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4F89" w14:textId="77777777" w:rsidR="00F34FFB" w:rsidRPr="001629D3" w:rsidRDefault="00F34FFB" w:rsidP="00B6610C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caps/>
          <w:noProof/>
          <w:sz w:val="32"/>
          <w:szCs w:val="32"/>
        </w:rPr>
      </w:pPr>
      <w:r w:rsidRPr="001629D3">
        <w:rPr>
          <w:rFonts w:asciiTheme="minorHAnsi" w:hAnsiTheme="minorHAnsi" w:cstheme="minorHAnsi"/>
          <w:b/>
          <w:bCs/>
          <w:caps/>
          <w:noProof/>
          <w:sz w:val="32"/>
          <w:szCs w:val="32"/>
        </w:rPr>
        <w:t>Smlouva o poskytování</w:t>
      </w:r>
    </w:p>
    <w:p w14:paraId="585F0459" w14:textId="77777777" w:rsidR="00F34FFB" w:rsidRPr="001629D3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caps/>
          <w:noProof/>
          <w:sz w:val="32"/>
          <w:szCs w:val="32"/>
        </w:rPr>
      </w:pPr>
      <w:r w:rsidRPr="001629D3">
        <w:rPr>
          <w:rFonts w:asciiTheme="minorHAnsi" w:hAnsiTheme="minorHAnsi" w:cstheme="minorHAnsi"/>
          <w:b/>
          <w:bCs/>
          <w:caps/>
          <w:noProof/>
          <w:sz w:val="32"/>
          <w:szCs w:val="32"/>
        </w:rPr>
        <w:t>pracovnělékařských služeb</w:t>
      </w:r>
    </w:p>
    <w:p w14:paraId="5D672515" w14:textId="3C9AEEA4" w:rsidR="00F34FFB" w:rsidRPr="001629D3" w:rsidRDefault="00A0482A" w:rsidP="00B6610C">
      <w:pPr>
        <w:pStyle w:val="Centered"/>
        <w:spacing w:line="259" w:lineRule="auto"/>
        <w:rPr>
          <w:rFonts w:asciiTheme="minorHAnsi" w:hAnsiTheme="minorHAnsi" w:cstheme="minorHAnsi"/>
          <w:noProof/>
          <w:sz w:val="20"/>
          <w:szCs w:val="20"/>
        </w:rPr>
      </w:pPr>
      <w:r w:rsidRPr="001629D3">
        <w:rPr>
          <w:rFonts w:asciiTheme="minorHAnsi" w:hAnsiTheme="minorHAnsi" w:cstheme="minorHAnsi"/>
          <w:noProof/>
          <w:sz w:val="20"/>
          <w:szCs w:val="20"/>
        </w:rPr>
        <w:t xml:space="preserve">uzavřená dle § 1746 odst. 2 zákona č. 89/2012 Sb., občanského zákoníku (dále „občanský zákoník“), </w:t>
      </w:r>
      <w:r w:rsidR="00F34FFB" w:rsidRPr="001629D3">
        <w:rPr>
          <w:rFonts w:asciiTheme="minorHAnsi" w:hAnsiTheme="minorHAnsi" w:cstheme="minorHAnsi"/>
          <w:noProof/>
          <w:sz w:val="20"/>
          <w:szCs w:val="20"/>
        </w:rPr>
        <w:t>dle zákona č. 262/2006 Sb.</w:t>
      </w:r>
      <w:r w:rsidR="00B6610C" w:rsidRPr="001629D3">
        <w:rPr>
          <w:rFonts w:asciiTheme="minorHAnsi" w:hAnsiTheme="minorHAnsi" w:cstheme="minorHAnsi"/>
          <w:noProof/>
          <w:sz w:val="20"/>
          <w:szCs w:val="20"/>
        </w:rPr>
        <w:t>,</w:t>
      </w:r>
      <w:r w:rsidR="00F34FFB" w:rsidRPr="001629D3">
        <w:rPr>
          <w:rFonts w:asciiTheme="minorHAnsi" w:hAnsiTheme="minorHAnsi" w:cstheme="minorHAnsi"/>
          <w:noProof/>
          <w:sz w:val="20"/>
          <w:szCs w:val="20"/>
        </w:rPr>
        <w:t xml:space="preserve"> zákoník</w:t>
      </w:r>
      <w:r w:rsidR="00B6610C" w:rsidRPr="001629D3">
        <w:rPr>
          <w:rFonts w:asciiTheme="minorHAnsi" w:hAnsiTheme="minorHAnsi" w:cstheme="minorHAnsi"/>
          <w:noProof/>
          <w:sz w:val="20"/>
          <w:szCs w:val="20"/>
        </w:rPr>
        <w:t>u</w:t>
      </w:r>
      <w:r w:rsidR="00F34FFB" w:rsidRPr="001629D3">
        <w:rPr>
          <w:rFonts w:asciiTheme="minorHAnsi" w:hAnsiTheme="minorHAnsi" w:cstheme="minorHAnsi"/>
          <w:noProof/>
          <w:sz w:val="20"/>
          <w:szCs w:val="20"/>
        </w:rPr>
        <w:t xml:space="preserve"> práce</w:t>
      </w:r>
      <w:r w:rsidR="00F303C6" w:rsidRPr="001629D3">
        <w:rPr>
          <w:rFonts w:asciiTheme="minorHAnsi" w:hAnsiTheme="minorHAnsi" w:cstheme="minorHAnsi"/>
          <w:noProof/>
          <w:sz w:val="20"/>
          <w:szCs w:val="20"/>
        </w:rPr>
        <w:t xml:space="preserve"> (dále „zákoník práce“)</w:t>
      </w:r>
      <w:r w:rsidR="00F34FFB" w:rsidRPr="001629D3">
        <w:rPr>
          <w:rFonts w:asciiTheme="minorHAnsi" w:hAnsiTheme="minorHAnsi" w:cstheme="minorHAnsi"/>
          <w:noProof/>
          <w:sz w:val="20"/>
          <w:szCs w:val="20"/>
        </w:rPr>
        <w:t>, a dle zákona č. 373/2011 Sb., o specifických zdravotních službách</w:t>
      </w:r>
      <w:r w:rsidR="00F303C6" w:rsidRPr="001629D3">
        <w:rPr>
          <w:rFonts w:asciiTheme="minorHAnsi" w:hAnsiTheme="minorHAnsi" w:cstheme="minorHAnsi"/>
          <w:noProof/>
          <w:sz w:val="20"/>
          <w:szCs w:val="20"/>
        </w:rPr>
        <w:t xml:space="preserve"> (dle „zákon specifických zdravotních službách“)</w:t>
      </w:r>
      <w:r w:rsidR="00F34FFB" w:rsidRPr="001629D3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B6610C" w:rsidRPr="001629D3">
        <w:rPr>
          <w:rFonts w:asciiTheme="minorHAnsi" w:hAnsiTheme="minorHAnsi" w:cstheme="minorHAnsi"/>
          <w:noProof/>
          <w:sz w:val="20"/>
          <w:szCs w:val="20"/>
        </w:rPr>
        <w:t xml:space="preserve">vše </w:t>
      </w:r>
      <w:r w:rsidR="00F34FFB" w:rsidRPr="001629D3">
        <w:rPr>
          <w:rFonts w:asciiTheme="minorHAnsi" w:hAnsiTheme="minorHAnsi" w:cstheme="minorHAnsi"/>
          <w:noProof/>
          <w:sz w:val="20"/>
          <w:szCs w:val="20"/>
        </w:rPr>
        <w:t>ve znění pozdějších předpisů</w:t>
      </w:r>
    </w:p>
    <w:p w14:paraId="3FDDE2BB" w14:textId="6E2DA47C" w:rsidR="00F34FFB" w:rsidRPr="001629D3" w:rsidRDefault="00F34FFB" w:rsidP="00830A89">
      <w:pPr>
        <w:pStyle w:val="Left"/>
        <w:tabs>
          <w:tab w:val="left" w:pos="2880"/>
        </w:tabs>
        <w:spacing w:line="259" w:lineRule="auto"/>
        <w:ind w:left="720"/>
        <w:outlineLvl w:val="0"/>
        <w:rPr>
          <w:rFonts w:asciiTheme="minorHAnsi" w:hAnsiTheme="minorHAnsi" w:cstheme="minorHAnsi"/>
          <w:b/>
          <w:bCs/>
          <w:noProof/>
        </w:rPr>
      </w:pPr>
    </w:p>
    <w:p w14:paraId="3E4FE9F7" w14:textId="39BBAFDA" w:rsidR="00F34FFB" w:rsidRPr="001629D3" w:rsidRDefault="00F34FFB" w:rsidP="00830A89">
      <w:pPr>
        <w:pStyle w:val="Left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Smluvní strany</w:t>
      </w:r>
      <w:r w:rsidR="00830A89" w:rsidRPr="001629D3">
        <w:rPr>
          <w:rFonts w:asciiTheme="minorHAnsi" w:hAnsiTheme="minorHAnsi" w:cstheme="minorHAnsi"/>
          <w:b/>
          <w:bCs/>
          <w:noProof/>
        </w:rPr>
        <w:t>:</w:t>
      </w:r>
    </w:p>
    <w:p w14:paraId="363566F6" w14:textId="77777777" w:rsidR="00830A89" w:rsidRPr="001629D3" w:rsidRDefault="00830A89" w:rsidP="00830A89">
      <w:pPr>
        <w:pStyle w:val="Left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</w:p>
    <w:p w14:paraId="6348BC3A" w14:textId="77777777" w:rsidR="00B6610C" w:rsidRPr="001629D3" w:rsidRDefault="00B6610C" w:rsidP="00B6610C">
      <w:pPr>
        <w:pStyle w:val="Left"/>
        <w:tabs>
          <w:tab w:val="left" w:pos="2160"/>
        </w:tabs>
        <w:spacing w:line="259" w:lineRule="auto"/>
        <w:jc w:val="both"/>
        <w:outlineLvl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1629D3">
        <w:rPr>
          <w:rFonts w:asciiTheme="minorHAnsi" w:hAnsiTheme="minorHAnsi" w:cstheme="minorHAnsi"/>
          <w:b/>
          <w:bCs/>
          <w:noProof/>
          <w:sz w:val="22"/>
          <w:szCs w:val="22"/>
        </w:rPr>
        <w:t>1. Statutární město Pardubice</w:t>
      </w:r>
    </w:p>
    <w:p w14:paraId="7869E106" w14:textId="26D7B3FE" w:rsidR="00B6610C" w:rsidRPr="001629D3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se sídlem:  Pernštýnské nám. 1, Staré Město, 530 21 Pardubice</w:t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  <w:t xml:space="preserve"> </w:t>
      </w:r>
    </w:p>
    <w:p w14:paraId="10EA88DC" w14:textId="28ED76DA" w:rsidR="00B6610C" w:rsidRPr="001629D3" w:rsidRDefault="00B6610C" w:rsidP="00B6610C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zastoupena: </w:t>
      </w:r>
      <w:r w:rsidR="00336426" w:rsidRPr="001629D3">
        <w:rPr>
          <w:rFonts w:asciiTheme="minorHAnsi" w:hAnsiTheme="minorHAnsi" w:cstheme="minorHAnsi"/>
          <w:noProof/>
          <w:sz w:val="22"/>
          <w:szCs w:val="22"/>
        </w:rPr>
        <w:t>Ing. Martinem Charvátem, primátorem</w:t>
      </w:r>
    </w:p>
    <w:p w14:paraId="1C04AE17" w14:textId="77777777" w:rsidR="00B6610C" w:rsidRPr="001629D3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IČO: 00274046</w:t>
      </w:r>
    </w:p>
    <w:p w14:paraId="10912622" w14:textId="69E9D07D" w:rsidR="00B6610C" w:rsidRPr="001629D3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DIČ: CZ00274046</w:t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  <w:t xml:space="preserve"> </w:t>
      </w:r>
    </w:p>
    <w:p w14:paraId="2B70A166" w14:textId="4F12CE8B" w:rsidR="00B6610C" w:rsidRPr="001629D3" w:rsidRDefault="00B6610C" w:rsidP="00B6610C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bankovní spojení: Komerční banka, a.s., pobočka Pardubic </w:t>
      </w:r>
    </w:p>
    <w:p w14:paraId="1AEC7EA1" w14:textId="0EFF8A61" w:rsidR="00B6610C" w:rsidRPr="001629D3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číslo účtu/kód banky:  </w:t>
      </w:r>
      <w:r w:rsidR="004F0B3D">
        <w:rPr>
          <w:rFonts w:asciiTheme="minorHAnsi" w:hAnsiTheme="minorHAnsi" w:cstheme="minorHAnsi"/>
          <w:noProof/>
          <w:sz w:val="22"/>
          <w:szCs w:val="22"/>
        </w:rPr>
        <w:t>xxxxxxx</w:t>
      </w:r>
    </w:p>
    <w:p w14:paraId="3C07E265" w14:textId="53A9D653" w:rsidR="00B00808" w:rsidRPr="001629D3" w:rsidRDefault="00B6610C" w:rsidP="00B6610C">
      <w:pPr>
        <w:pStyle w:val="Left"/>
        <w:tabs>
          <w:tab w:val="left" w:pos="18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kontaktní osoba: </w:t>
      </w:r>
      <w:r w:rsidR="00B00808" w:rsidRPr="001629D3">
        <w:rPr>
          <w:rFonts w:asciiTheme="minorHAnsi" w:hAnsiTheme="minorHAnsi" w:cstheme="minorHAnsi"/>
          <w:noProof/>
          <w:sz w:val="22"/>
          <w:szCs w:val="22"/>
        </w:rPr>
        <w:t>Bc. Rostislav Hűbl, ředitel Městské policie Pardubice</w:t>
      </w:r>
      <w:r w:rsidR="001629D3">
        <w:rPr>
          <w:rFonts w:asciiTheme="minorHAnsi" w:hAnsiTheme="minorHAnsi" w:cstheme="minorHAnsi"/>
          <w:noProof/>
          <w:sz w:val="22"/>
          <w:szCs w:val="22"/>
        </w:rPr>
        <w:t xml:space="preserve"> (tel.: </w:t>
      </w:r>
      <w:r w:rsidR="004F0B3D">
        <w:rPr>
          <w:rFonts w:asciiTheme="minorHAnsi" w:hAnsiTheme="minorHAnsi" w:cstheme="minorHAnsi"/>
          <w:noProof/>
          <w:sz w:val="22"/>
          <w:szCs w:val="22"/>
        </w:rPr>
        <w:t>xxxxxxxxx</w:t>
      </w:r>
      <w:r w:rsidR="001629D3">
        <w:rPr>
          <w:rFonts w:asciiTheme="minorHAnsi" w:hAnsiTheme="minorHAnsi" w:cstheme="minorHAnsi"/>
          <w:noProof/>
          <w:sz w:val="22"/>
          <w:szCs w:val="22"/>
        </w:rPr>
        <w:t xml:space="preserve">, e-mail: </w:t>
      </w:r>
      <w:r w:rsidR="004F0B3D">
        <w:rPr>
          <w:rFonts w:asciiTheme="minorHAnsi" w:hAnsiTheme="minorHAnsi" w:cstheme="minorHAnsi"/>
          <w:noProof/>
          <w:sz w:val="22"/>
          <w:szCs w:val="22"/>
        </w:rPr>
        <w:t>xxxxxxx</w:t>
      </w:r>
      <w:r w:rsidR="001629D3">
        <w:rPr>
          <w:rFonts w:asciiTheme="minorHAnsi" w:hAnsiTheme="minorHAnsi" w:cstheme="minorHAnsi"/>
          <w:noProof/>
          <w:sz w:val="22"/>
          <w:szCs w:val="22"/>
        </w:rPr>
        <w:t>)</w:t>
      </w:r>
      <w:r w:rsidR="00B00808" w:rsidRPr="001629D3">
        <w:rPr>
          <w:rFonts w:asciiTheme="minorHAnsi" w:hAnsiTheme="minorHAnsi" w:cstheme="minorHAnsi"/>
          <w:noProof/>
          <w:sz w:val="22"/>
          <w:szCs w:val="22"/>
        </w:rPr>
        <w:t xml:space="preserve">, nebude-li pro určité jednání </w:t>
      </w:r>
    </w:p>
    <w:p w14:paraId="7DC29F48" w14:textId="6976C7D0" w:rsidR="00B6610C" w:rsidRPr="001629D3" w:rsidRDefault="00B6610C" w:rsidP="00B00808">
      <w:pPr>
        <w:spacing w:after="160" w:line="259" w:lineRule="auto"/>
        <w:ind w:firstLine="180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s poskytovatelem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pověřena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jiná osoba</w:t>
      </w:r>
    </w:p>
    <w:p w14:paraId="071B2920" w14:textId="6B31316B" w:rsidR="00B6610C" w:rsidRPr="001629D3" w:rsidRDefault="00B6610C" w:rsidP="00B6610C">
      <w:pPr>
        <w:pStyle w:val="Left"/>
        <w:tabs>
          <w:tab w:val="left" w:pos="288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dále jen „</w:t>
      </w:r>
      <w:r w:rsidRPr="001629D3">
        <w:rPr>
          <w:rFonts w:asciiTheme="minorHAnsi" w:hAnsiTheme="minorHAnsi" w:cstheme="minorHAnsi"/>
          <w:i/>
          <w:iCs/>
          <w:noProof/>
          <w:sz w:val="22"/>
          <w:szCs w:val="22"/>
        </w:rPr>
        <w:t>objednatel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“ </w:t>
      </w:r>
    </w:p>
    <w:p w14:paraId="380553B1" w14:textId="77777777" w:rsidR="00B6610C" w:rsidRPr="001629D3" w:rsidRDefault="00B6610C" w:rsidP="00B6610C">
      <w:pPr>
        <w:pStyle w:val="Left"/>
        <w:tabs>
          <w:tab w:val="left" w:pos="2880"/>
        </w:tabs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820C13C" w14:textId="77777777" w:rsidR="00B6610C" w:rsidRPr="001629D3" w:rsidRDefault="00B6610C" w:rsidP="00B6610C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 a </w:t>
      </w:r>
    </w:p>
    <w:p w14:paraId="5CA9401D" w14:textId="77777777" w:rsidR="00B6610C" w:rsidRPr="001629D3" w:rsidRDefault="00B6610C" w:rsidP="00B6610C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40D7C90" w14:textId="77777777" w:rsidR="00B6610C" w:rsidRPr="001629D3" w:rsidRDefault="00B6610C" w:rsidP="00B6610C">
      <w:pPr>
        <w:pStyle w:val="Left"/>
        <w:tabs>
          <w:tab w:val="left" w:pos="360"/>
        </w:tabs>
        <w:spacing w:line="259" w:lineRule="auto"/>
        <w:jc w:val="both"/>
        <w:outlineLvl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1629D3">
        <w:rPr>
          <w:rFonts w:asciiTheme="minorHAnsi" w:hAnsiTheme="minorHAnsi" w:cstheme="minorHAnsi"/>
          <w:b/>
          <w:bCs/>
          <w:noProof/>
          <w:sz w:val="22"/>
          <w:szCs w:val="22"/>
        </w:rPr>
        <w:t>2. Praktik Pardubice s.r.o.</w:t>
      </w:r>
    </w:p>
    <w:p w14:paraId="74708CF5" w14:textId="77777777" w:rsidR="00B6610C" w:rsidRPr="001629D3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se sídlem: Pohránovská 297, Ohrazenice, 533 53 Pardubice</w:t>
      </w:r>
    </w:p>
    <w:p w14:paraId="1CDC7B62" w14:textId="738A512E" w:rsidR="00B6610C" w:rsidRPr="001629D3" w:rsidRDefault="00B6610C" w:rsidP="00B6610C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zastoupena: Vladimírem Zbytkem, jednatelem </w:t>
      </w:r>
    </w:p>
    <w:p w14:paraId="51761320" w14:textId="49F04851" w:rsidR="00B6610C" w:rsidRPr="001629D3" w:rsidRDefault="00B6610C" w:rsidP="00B6610C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IČO: </w:t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  <w:t xml:space="preserve">28786661   </w:t>
      </w:r>
    </w:p>
    <w:p w14:paraId="39C89921" w14:textId="6CFF1523" w:rsidR="00B6610C" w:rsidRPr="001629D3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iCs/>
          <w:noProof/>
          <w:sz w:val="22"/>
          <w:szCs w:val="22"/>
        </w:rPr>
      </w:pPr>
      <w:r w:rsidRPr="001629D3">
        <w:rPr>
          <w:rFonts w:asciiTheme="minorHAnsi" w:hAnsiTheme="minorHAnsi" w:cstheme="minorHAnsi"/>
          <w:iCs/>
          <w:noProof/>
          <w:sz w:val="22"/>
          <w:szCs w:val="22"/>
        </w:rPr>
        <w:t>zapsaná v obchodním rejstříku vedeném Krajským soudem v Hradci Králové pod sp. zn. C 27366</w:t>
      </w:r>
    </w:p>
    <w:p w14:paraId="5FA74D0B" w14:textId="7A464EB6" w:rsidR="00B6610C" w:rsidRPr="001629D3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bankovní spojení: Komerční banka, a.s.  </w:t>
      </w:r>
    </w:p>
    <w:p w14:paraId="304398D5" w14:textId="60689313" w:rsidR="00B6610C" w:rsidRPr="001629D3" w:rsidRDefault="00B6610C" w:rsidP="00B6610C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číslo účtu/kód banky: </w:t>
      </w:r>
      <w:r w:rsidR="004F0B3D">
        <w:rPr>
          <w:rFonts w:asciiTheme="minorHAnsi" w:hAnsiTheme="minorHAnsi" w:cstheme="minorHAnsi"/>
          <w:noProof/>
          <w:sz w:val="22"/>
          <w:szCs w:val="22"/>
        </w:rPr>
        <w:t>xxxxxxxxx</w:t>
      </w:r>
    </w:p>
    <w:p w14:paraId="2C4AE432" w14:textId="6EBFBED1" w:rsidR="00B6610C" w:rsidRPr="001629D3" w:rsidRDefault="00B6610C" w:rsidP="000841BD">
      <w:pPr>
        <w:pStyle w:val="Left"/>
        <w:spacing w:line="259" w:lineRule="auto"/>
        <w:ind w:left="180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kontaktní osoba: MUDr. Hana Gippová</w:t>
      </w:r>
      <w:r w:rsidR="0008032F" w:rsidRPr="001629D3">
        <w:rPr>
          <w:rFonts w:asciiTheme="minorHAnsi" w:hAnsiTheme="minorHAnsi" w:cstheme="minorHAnsi"/>
          <w:noProof/>
          <w:sz w:val="22"/>
          <w:szCs w:val="22"/>
        </w:rPr>
        <w:t>/MUDr. Zdena Zbytková</w:t>
      </w:r>
      <w:r w:rsidRPr="001629D3">
        <w:rPr>
          <w:rFonts w:asciiTheme="minorHAnsi" w:hAnsiTheme="minorHAnsi" w:cstheme="minorHAnsi"/>
          <w:noProof/>
          <w:sz w:val="22"/>
          <w:szCs w:val="22"/>
        </w:rPr>
        <w:t>,</w:t>
      </w:r>
      <w:r w:rsidRPr="001629D3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tel. č.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: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F0B3D">
        <w:rPr>
          <w:rFonts w:asciiTheme="minorHAnsi" w:hAnsiTheme="minorHAnsi" w:cstheme="minorHAnsi"/>
          <w:noProof/>
          <w:sz w:val="22"/>
          <w:szCs w:val="22"/>
        </w:rPr>
        <w:t>xxxxxxxxxx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 xml:space="preserve">, e-mail: </w:t>
      </w:r>
      <w:r w:rsidR="004F0B3D">
        <w:rPr>
          <w:rFonts w:asciiTheme="minorHAnsi" w:hAnsiTheme="minorHAnsi" w:cstheme="minorHAnsi"/>
          <w:noProof/>
          <w:sz w:val="22"/>
          <w:szCs w:val="22"/>
        </w:rPr>
        <w:t>xxxxxxxxx</w:t>
      </w:r>
    </w:p>
    <w:p w14:paraId="1E918E5D" w14:textId="09D180A5" w:rsidR="00B6610C" w:rsidRPr="001629D3" w:rsidRDefault="00B6610C" w:rsidP="000841BD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841BD" w:rsidRPr="001629D3">
        <w:rPr>
          <w:rFonts w:asciiTheme="minorHAnsi" w:hAnsiTheme="minorHAnsi" w:cstheme="minorHAnsi"/>
          <w:noProof/>
          <w:sz w:val="22"/>
          <w:szCs w:val="22"/>
        </w:rPr>
        <w:t>d</w:t>
      </w:r>
      <w:r w:rsidRPr="001629D3">
        <w:rPr>
          <w:rFonts w:asciiTheme="minorHAnsi" w:hAnsiTheme="minorHAnsi" w:cstheme="minorHAnsi"/>
          <w:noProof/>
          <w:sz w:val="22"/>
          <w:szCs w:val="22"/>
        </w:rPr>
        <w:t>ále jen</w:t>
      </w:r>
      <w:r w:rsidR="00D05A21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1629D3">
        <w:rPr>
          <w:rFonts w:asciiTheme="minorHAnsi" w:hAnsiTheme="minorHAnsi" w:cstheme="minorHAnsi"/>
          <w:i/>
          <w:iCs/>
          <w:noProof/>
          <w:sz w:val="22"/>
          <w:szCs w:val="22"/>
        </w:rPr>
        <w:t>“poskytovatel”</w:t>
      </w:r>
    </w:p>
    <w:p w14:paraId="3201A1A6" w14:textId="03A333DA" w:rsidR="00830A89" w:rsidRPr="001629D3" w:rsidRDefault="00830A89" w:rsidP="00B6610C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708DDCE" w14:textId="3252855A" w:rsidR="00830A89" w:rsidRPr="001629D3" w:rsidRDefault="00830A89" w:rsidP="00B6610C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uzavírají mezi sebou níže uvedeného dne, měsíce a roku tuto</w:t>
      </w:r>
    </w:p>
    <w:p w14:paraId="22D2A703" w14:textId="065DE55A" w:rsidR="00830A89" w:rsidRPr="001629D3" w:rsidRDefault="00830A89" w:rsidP="00B6610C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B345734" w14:textId="442F4B1D" w:rsidR="00830A89" w:rsidRPr="001629D3" w:rsidRDefault="00830A89" w:rsidP="00830A89">
      <w:pPr>
        <w:pStyle w:val="Left"/>
        <w:tabs>
          <w:tab w:val="left" w:pos="360"/>
        </w:tabs>
        <w:spacing w:line="259" w:lineRule="auto"/>
        <w:ind w:left="180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1629D3">
        <w:rPr>
          <w:rFonts w:asciiTheme="minorHAnsi" w:hAnsiTheme="minorHAnsi" w:cstheme="minorHAnsi"/>
          <w:b/>
          <w:bCs/>
          <w:noProof/>
          <w:sz w:val="28"/>
          <w:szCs w:val="28"/>
        </w:rPr>
        <w:t>Smlouvu o poskytování pracovnělékařských služeb</w:t>
      </w:r>
    </w:p>
    <w:p w14:paraId="0A2DCAB3" w14:textId="75F04979" w:rsidR="00F34FFB" w:rsidRPr="001629D3" w:rsidRDefault="00F34FFB" w:rsidP="00B6610C">
      <w:pPr>
        <w:pStyle w:val="Left"/>
        <w:tabs>
          <w:tab w:val="left" w:pos="2880"/>
        </w:tabs>
        <w:spacing w:line="259" w:lineRule="auto"/>
        <w:ind w:left="720"/>
        <w:jc w:val="center"/>
        <w:rPr>
          <w:rFonts w:asciiTheme="minorHAnsi" w:hAnsiTheme="minorHAnsi" w:cstheme="minorHAnsi"/>
          <w:b/>
          <w:bCs/>
          <w:noProof/>
        </w:rPr>
      </w:pPr>
    </w:p>
    <w:p w14:paraId="1E3F9375" w14:textId="53264720" w:rsidR="00830A89" w:rsidRPr="001629D3" w:rsidRDefault="00830A89" w:rsidP="00830A89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I.</w:t>
      </w:r>
    </w:p>
    <w:p w14:paraId="7E8369CB" w14:textId="4488DDD9" w:rsidR="00830A89" w:rsidRPr="001629D3" w:rsidRDefault="00830A89" w:rsidP="00830A89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1629D3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Úvodní ustanovení </w:t>
      </w:r>
    </w:p>
    <w:p w14:paraId="51B3B276" w14:textId="75D23088" w:rsidR="00830A89" w:rsidRPr="001629D3" w:rsidRDefault="00830A89" w:rsidP="00830A89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0C2CA23A" w14:textId="565C14FE" w:rsidR="00830A89" w:rsidRPr="001629D3" w:rsidRDefault="00830A89" w:rsidP="008570AC">
      <w:pPr>
        <w:pStyle w:val="Left"/>
        <w:numPr>
          <w:ilvl w:val="0"/>
          <w:numId w:val="2"/>
        </w:numPr>
        <w:tabs>
          <w:tab w:val="clear" w:pos="450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sz w:val="22"/>
          <w:szCs w:val="22"/>
        </w:rPr>
        <w:t>Poskytovatel</w:t>
      </w:r>
      <w:r w:rsidR="00F303C6" w:rsidRPr="001629D3">
        <w:rPr>
          <w:rFonts w:asciiTheme="minorHAnsi" w:hAnsiTheme="minorHAnsi" w:cstheme="minorHAnsi"/>
          <w:sz w:val="22"/>
          <w:szCs w:val="22"/>
        </w:rPr>
        <w:t xml:space="preserve"> prohlašuje, že ke dni uzavření této smlouvy</w:t>
      </w:r>
      <w:r w:rsidRPr="001629D3">
        <w:rPr>
          <w:rFonts w:asciiTheme="minorHAnsi" w:hAnsiTheme="minorHAnsi" w:cstheme="minorHAnsi"/>
          <w:sz w:val="22"/>
          <w:szCs w:val="22"/>
        </w:rPr>
        <w:t xml:space="preserve"> je právnickou osobou zapsanou v obchodním rejstříku, je</w:t>
      </w:r>
      <w:r w:rsidR="00A0482A" w:rsidRPr="001629D3">
        <w:rPr>
          <w:rFonts w:asciiTheme="minorHAnsi" w:hAnsiTheme="minorHAnsi" w:cstheme="minorHAnsi"/>
          <w:sz w:val="22"/>
          <w:szCs w:val="22"/>
        </w:rPr>
        <w:t>jíž</w:t>
      </w:r>
      <w:r w:rsidRPr="001629D3">
        <w:rPr>
          <w:rFonts w:asciiTheme="minorHAnsi" w:hAnsiTheme="minorHAnsi" w:cstheme="minorHAnsi"/>
          <w:sz w:val="22"/>
          <w:szCs w:val="22"/>
        </w:rPr>
        <w:t xml:space="preserve"> předmětem činnosti je </w:t>
      </w:r>
      <w:r w:rsidR="005A3C16" w:rsidRPr="001629D3">
        <w:rPr>
          <w:rFonts w:asciiTheme="minorHAnsi" w:hAnsiTheme="minorHAnsi" w:cstheme="minorHAnsi"/>
          <w:sz w:val="22"/>
          <w:szCs w:val="22"/>
        </w:rPr>
        <w:t>poskytování zdravotních služeb</w:t>
      </w:r>
      <w:r w:rsidR="00F303C6" w:rsidRPr="001629D3">
        <w:rPr>
          <w:rFonts w:asciiTheme="minorHAnsi" w:hAnsiTheme="minorHAnsi" w:cstheme="minorHAnsi"/>
          <w:sz w:val="22"/>
          <w:szCs w:val="22"/>
        </w:rPr>
        <w:t>, a v souladu s platnou právní úpravou disponuje veškerým</w:t>
      </w:r>
      <w:r w:rsidR="00CC0E43" w:rsidRPr="001629D3">
        <w:rPr>
          <w:rFonts w:asciiTheme="minorHAnsi" w:hAnsiTheme="minorHAnsi" w:cstheme="minorHAnsi"/>
          <w:sz w:val="22"/>
          <w:szCs w:val="22"/>
        </w:rPr>
        <w:t>i</w:t>
      </w:r>
      <w:r w:rsidR="00F303C6" w:rsidRPr="001629D3">
        <w:rPr>
          <w:rFonts w:asciiTheme="minorHAnsi" w:hAnsiTheme="minorHAnsi" w:cstheme="minorHAnsi"/>
          <w:sz w:val="22"/>
          <w:szCs w:val="22"/>
        </w:rPr>
        <w:t xml:space="preserve"> oprávněním</w:t>
      </w:r>
      <w:r w:rsidR="00CC0E43" w:rsidRPr="001629D3">
        <w:rPr>
          <w:rFonts w:asciiTheme="minorHAnsi" w:hAnsiTheme="minorHAnsi" w:cstheme="minorHAnsi"/>
          <w:sz w:val="22"/>
          <w:szCs w:val="22"/>
        </w:rPr>
        <w:t>i k řádnému poskytování</w:t>
      </w:r>
      <w:r w:rsidR="00F303C6" w:rsidRPr="001629D3">
        <w:rPr>
          <w:rFonts w:asciiTheme="minorHAnsi" w:hAnsiTheme="minorHAnsi" w:cstheme="minorHAnsi"/>
          <w:sz w:val="22"/>
          <w:szCs w:val="22"/>
        </w:rPr>
        <w:t xml:space="preserve"> pracovnělékařsk</w:t>
      </w:r>
      <w:r w:rsidR="00CC0E43" w:rsidRPr="001629D3">
        <w:rPr>
          <w:rFonts w:asciiTheme="minorHAnsi" w:hAnsiTheme="minorHAnsi" w:cstheme="minorHAnsi"/>
          <w:sz w:val="22"/>
          <w:szCs w:val="22"/>
        </w:rPr>
        <w:t>ých</w:t>
      </w:r>
      <w:r w:rsidR="00F303C6" w:rsidRPr="001629D3">
        <w:rPr>
          <w:rFonts w:asciiTheme="minorHAnsi" w:hAnsiTheme="minorHAnsi" w:cstheme="minorHAnsi"/>
          <w:sz w:val="22"/>
          <w:szCs w:val="22"/>
        </w:rPr>
        <w:t xml:space="preserve"> služ</w:t>
      </w:r>
      <w:r w:rsidR="00CC0E43" w:rsidRPr="001629D3">
        <w:rPr>
          <w:rFonts w:asciiTheme="minorHAnsi" w:hAnsiTheme="minorHAnsi" w:cstheme="minorHAnsi"/>
          <w:sz w:val="22"/>
          <w:szCs w:val="22"/>
        </w:rPr>
        <w:t>e</w:t>
      </w:r>
      <w:r w:rsidR="00F303C6" w:rsidRPr="001629D3">
        <w:rPr>
          <w:rFonts w:asciiTheme="minorHAnsi" w:hAnsiTheme="minorHAnsi" w:cstheme="minorHAnsi"/>
          <w:sz w:val="22"/>
          <w:szCs w:val="22"/>
        </w:rPr>
        <w:t>b dle § 53 a násl. zákona o specifických zdravotních službách</w:t>
      </w:r>
      <w:r w:rsidRPr="001629D3">
        <w:rPr>
          <w:rFonts w:asciiTheme="minorHAnsi" w:hAnsiTheme="minorHAnsi" w:cstheme="minorHAnsi"/>
          <w:sz w:val="22"/>
          <w:szCs w:val="22"/>
        </w:rPr>
        <w:t>.</w:t>
      </w:r>
    </w:p>
    <w:p w14:paraId="13C5CE7F" w14:textId="76187A12" w:rsidR="000924CF" w:rsidRPr="001629D3" w:rsidRDefault="00830A89" w:rsidP="008570AC">
      <w:pPr>
        <w:pStyle w:val="Left"/>
        <w:numPr>
          <w:ilvl w:val="0"/>
          <w:numId w:val="2"/>
        </w:numPr>
        <w:tabs>
          <w:tab w:val="clear" w:pos="450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sz w:val="22"/>
          <w:szCs w:val="22"/>
        </w:rPr>
        <w:lastRenderedPageBreak/>
        <w:t xml:space="preserve">Smluvní strany shodně prohlašují, že dne </w:t>
      </w:r>
      <w:r w:rsidR="00412D8E" w:rsidRPr="001629D3">
        <w:rPr>
          <w:rFonts w:asciiTheme="minorHAnsi" w:hAnsiTheme="minorHAnsi" w:cstheme="minorHAnsi"/>
          <w:sz w:val="22"/>
          <w:szCs w:val="22"/>
        </w:rPr>
        <w:t>2. 1. 2014</w:t>
      </w:r>
      <w:r w:rsidRPr="001629D3">
        <w:rPr>
          <w:rFonts w:asciiTheme="minorHAnsi" w:hAnsiTheme="minorHAnsi" w:cstheme="minorHAnsi"/>
          <w:sz w:val="22"/>
          <w:szCs w:val="22"/>
        </w:rPr>
        <w:t xml:space="preserve"> uzavřeli mezi sebou objednatel na straně jedné a obchodní společnost MUDr. Hana </w:t>
      </w:r>
      <w:proofErr w:type="spellStart"/>
      <w:r w:rsidRPr="001629D3">
        <w:rPr>
          <w:rFonts w:asciiTheme="minorHAnsi" w:hAnsiTheme="minorHAnsi" w:cstheme="minorHAnsi"/>
          <w:sz w:val="22"/>
          <w:szCs w:val="22"/>
        </w:rPr>
        <w:t>Gippová</w:t>
      </w:r>
      <w:proofErr w:type="spellEnd"/>
      <w:r w:rsidRPr="001629D3">
        <w:rPr>
          <w:rFonts w:asciiTheme="minorHAnsi" w:hAnsiTheme="minorHAnsi" w:cstheme="minorHAnsi"/>
          <w:sz w:val="22"/>
          <w:szCs w:val="22"/>
        </w:rPr>
        <w:t xml:space="preserve"> s.r.o., IČO: 28786661, se sídlem Pardubice – </w:t>
      </w:r>
      <w:proofErr w:type="gramStart"/>
      <w:r w:rsidRPr="001629D3">
        <w:rPr>
          <w:rFonts w:asciiTheme="minorHAnsi" w:hAnsiTheme="minorHAnsi" w:cstheme="minorHAnsi"/>
          <w:sz w:val="22"/>
          <w:szCs w:val="22"/>
        </w:rPr>
        <w:t>Zelené</w:t>
      </w:r>
      <w:proofErr w:type="gramEnd"/>
      <w:r w:rsidRPr="001629D3">
        <w:rPr>
          <w:rFonts w:asciiTheme="minorHAnsi" w:hAnsiTheme="minorHAnsi" w:cstheme="minorHAnsi"/>
          <w:sz w:val="22"/>
          <w:szCs w:val="22"/>
        </w:rPr>
        <w:t xml:space="preserve"> Předměstí, náměstí Republiky 12, PSČ 530 02, jakožto poskytovatel na straně druhé Smlouvu o poskytování pracovnělékařsk</w:t>
      </w:r>
      <w:r w:rsidR="0010160D" w:rsidRPr="001629D3">
        <w:rPr>
          <w:rFonts w:asciiTheme="minorHAnsi" w:hAnsiTheme="minorHAnsi" w:cstheme="minorHAnsi"/>
          <w:sz w:val="22"/>
          <w:szCs w:val="22"/>
        </w:rPr>
        <w:t>ých služeb</w:t>
      </w:r>
      <w:r w:rsidRPr="001629D3">
        <w:rPr>
          <w:rFonts w:asciiTheme="minorHAnsi" w:hAnsiTheme="minorHAnsi" w:cstheme="minorHAnsi"/>
          <w:sz w:val="22"/>
          <w:szCs w:val="22"/>
        </w:rPr>
        <w:t xml:space="preserve">, na základě níž se poskytovatel zavázal poskytovat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objednateli vyžádané pracovnělékařské služby</w:t>
      </w:r>
      <w:r w:rsidR="000924CF" w:rsidRPr="001629D3">
        <w:rPr>
          <w:rFonts w:asciiTheme="minorHAnsi" w:hAnsiTheme="minorHAnsi" w:cstheme="minorHAnsi"/>
          <w:noProof/>
          <w:sz w:val="22"/>
          <w:szCs w:val="22"/>
        </w:rPr>
        <w:t xml:space="preserve"> (dále</w:t>
      </w:r>
      <w:r w:rsidR="0010160D" w:rsidRPr="001629D3">
        <w:rPr>
          <w:rFonts w:asciiTheme="minorHAnsi" w:hAnsiTheme="minorHAnsi" w:cstheme="minorHAnsi"/>
          <w:noProof/>
          <w:sz w:val="22"/>
          <w:szCs w:val="22"/>
        </w:rPr>
        <w:t xml:space="preserve"> také</w:t>
      </w:r>
      <w:r w:rsidR="000924CF" w:rsidRPr="001629D3">
        <w:rPr>
          <w:rFonts w:asciiTheme="minorHAnsi" w:hAnsiTheme="minorHAnsi" w:cstheme="minorHAnsi"/>
          <w:noProof/>
          <w:sz w:val="22"/>
          <w:szCs w:val="22"/>
        </w:rPr>
        <w:t xml:space="preserve"> „Smlouva ze dne </w:t>
      </w:r>
      <w:r w:rsidR="00412D8E" w:rsidRPr="001629D3">
        <w:rPr>
          <w:rFonts w:asciiTheme="minorHAnsi" w:hAnsiTheme="minorHAnsi" w:cstheme="minorHAnsi"/>
          <w:noProof/>
          <w:sz w:val="22"/>
          <w:szCs w:val="22"/>
        </w:rPr>
        <w:t>2</w:t>
      </w:r>
      <w:r w:rsidR="000924CF" w:rsidRPr="001629D3">
        <w:rPr>
          <w:rFonts w:asciiTheme="minorHAnsi" w:hAnsiTheme="minorHAnsi" w:cstheme="minorHAnsi"/>
          <w:noProof/>
          <w:sz w:val="22"/>
          <w:szCs w:val="22"/>
        </w:rPr>
        <w:t>.</w:t>
      </w:r>
      <w:r w:rsidR="00412D8E" w:rsidRPr="001629D3">
        <w:rPr>
          <w:rFonts w:asciiTheme="minorHAnsi" w:hAnsiTheme="minorHAnsi" w:cstheme="minorHAnsi"/>
          <w:noProof/>
          <w:sz w:val="22"/>
          <w:szCs w:val="22"/>
        </w:rPr>
        <w:t xml:space="preserve"> 1</w:t>
      </w:r>
      <w:r w:rsidR="000924CF" w:rsidRPr="001629D3">
        <w:rPr>
          <w:rFonts w:asciiTheme="minorHAnsi" w:hAnsiTheme="minorHAnsi" w:cstheme="minorHAnsi"/>
          <w:noProof/>
          <w:sz w:val="22"/>
          <w:szCs w:val="22"/>
        </w:rPr>
        <w:t>.</w:t>
      </w:r>
      <w:r w:rsidR="00412D8E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924CF" w:rsidRPr="001629D3">
        <w:rPr>
          <w:rFonts w:asciiTheme="minorHAnsi" w:hAnsiTheme="minorHAnsi" w:cstheme="minorHAnsi"/>
          <w:noProof/>
          <w:sz w:val="22"/>
          <w:szCs w:val="22"/>
        </w:rPr>
        <w:t>201</w:t>
      </w:r>
      <w:r w:rsidR="00412D8E" w:rsidRPr="001629D3">
        <w:rPr>
          <w:rFonts w:asciiTheme="minorHAnsi" w:hAnsiTheme="minorHAnsi" w:cstheme="minorHAnsi"/>
          <w:noProof/>
          <w:sz w:val="22"/>
          <w:szCs w:val="22"/>
        </w:rPr>
        <w:t>4</w:t>
      </w:r>
      <w:r w:rsidR="000924CF" w:rsidRPr="001629D3">
        <w:rPr>
          <w:rFonts w:asciiTheme="minorHAnsi" w:hAnsiTheme="minorHAnsi" w:cstheme="minorHAnsi"/>
          <w:noProof/>
          <w:sz w:val="22"/>
          <w:szCs w:val="22"/>
        </w:rPr>
        <w:t>“)</w:t>
      </w:r>
      <w:r w:rsidRPr="001629D3">
        <w:rPr>
          <w:rFonts w:asciiTheme="minorHAnsi" w:hAnsiTheme="minorHAnsi" w:cstheme="minorHAnsi"/>
          <w:noProof/>
          <w:sz w:val="22"/>
          <w:szCs w:val="22"/>
        </w:rPr>
        <w:t>.</w:t>
      </w:r>
      <w:r w:rsidR="00D2759A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924CF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="00D2759A" w:rsidRPr="001629D3">
        <w:rPr>
          <w:rFonts w:asciiTheme="minorHAnsi" w:hAnsiTheme="minorHAnsi" w:cstheme="minorHAnsi"/>
          <w:noProof/>
          <w:sz w:val="22"/>
          <w:szCs w:val="22"/>
        </w:rPr>
        <w:t>mlouv</w:t>
      </w:r>
      <w:r w:rsidR="000924CF" w:rsidRPr="001629D3">
        <w:rPr>
          <w:rFonts w:asciiTheme="minorHAnsi" w:hAnsiTheme="minorHAnsi" w:cstheme="minorHAnsi"/>
          <w:noProof/>
          <w:sz w:val="22"/>
          <w:szCs w:val="22"/>
        </w:rPr>
        <w:t>ou</w:t>
      </w:r>
      <w:r w:rsidR="00D2759A" w:rsidRPr="001629D3">
        <w:rPr>
          <w:rFonts w:asciiTheme="minorHAnsi" w:hAnsiTheme="minorHAnsi" w:cstheme="minorHAnsi"/>
          <w:noProof/>
          <w:sz w:val="22"/>
          <w:szCs w:val="22"/>
        </w:rPr>
        <w:t xml:space="preserve"> o převodu podílu</w:t>
      </w:r>
      <w:r w:rsidR="000924CF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5A3C16" w:rsidRPr="001629D3">
        <w:rPr>
          <w:rFonts w:asciiTheme="minorHAnsi" w:hAnsiTheme="minorHAnsi" w:cstheme="minorHAnsi"/>
          <w:noProof/>
          <w:sz w:val="22"/>
          <w:szCs w:val="22"/>
        </w:rPr>
        <w:t>ze dne 8.1.2021 uzavřen</w:t>
      </w:r>
      <w:r w:rsidR="005C62D9" w:rsidRPr="001629D3">
        <w:rPr>
          <w:rFonts w:asciiTheme="minorHAnsi" w:hAnsiTheme="minorHAnsi" w:cstheme="minorHAnsi"/>
          <w:noProof/>
          <w:sz w:val="22"/>
          <w:szCs w:val="22"/>
        </w:rPr>
        <w:t>ou</w:t>
      </w:r>
      <w:r w:rsidR="005A3C16" w:rsidRPr="001629D3">
        <w:rPr>
          <w:rFonts w:asciiTheme="minorHAnsi" w:hAnsiTheme="minorHAnsi" w:cstheme="minorHAnsi"/>
          <w:noProof/>
          <w:sz w:val="22"/>
          <w:szCs w:val="22"/>
        </w:rPr>
        <w:t xml:space="preserve"> mezi dosavadními společníky a novým společníkem </w:t>
      </w:r>
      <w:r w:rsidR="000924CF" w:rsidRPr="001629D3">
        <w:rPr>
          <w:rFonts w:asciiTheme="minorHAnsi" w:hAnsiTheme="minorHAnsi" w:cstheme="minorHAnsi"/>
          <w:noProof/>
          <w:sz w:val="22"/>
          <w:szCs w:val="22"/>
        </w:rPr>
        <w:t>obchodní společnosti</w:t>
      </w:r>
      <w:r w:rsidR="005A3C16" w:rsidRPr="001629D3">
        <w:rPr>
          <w:rFonts w:asciiTheme="minorHAnsi" w:hAnsiTheme="minorHAnsi" w:cstheme="minorHAnsi"/>
          <w:noProof/>
          <w:sz w:val="22"/>
          <w:szCs w:val="22"/>
        </w:rPr>
        <w:t xml:space="preserve"> MUDr. Hana Gippová s.r.o.</w:t>
      </w:r>
      <w:r w:rsidRPr="001629D3">
        <w:rPr>
          <w:rFonts w:asciiTheme="minorHAnsi" w:hAnsiTheme="minorHAnsi" w:cstheme="minorHAnsi"/>
          <w:sz w:val="22"/>
          <w:szCs w:val="22"/>
        </w:rPr>
        <w:t xml:space="preserve"> </w:t>
      </w:r>
      <w:r w:rsidR="000924CF" w:rsidRPr="001629D3">
        <w:rPr>
          <w:rFonts w:asciiTheme="minorHAnsi" w:hAnsiTheme="minorHAnsi" w:cstheme="minorHAnsi"/>
          <w:sz w:val="22"/>
          <w:szCs w:val="22"/>
        </w:rPr>
        <w:t>se jediným jejím společníkem stal</w:t>
      </w:r>
      <w:r w:rsidRPr="001629D3">
        <w:rPr>
          <w:rFonts w:asciiTheme="minorHAnsi" w:hAnsiTheme="minorHAnsi" w:cstheme="minorHAnsi"/>
          <w:sz w:val="22"/>
          <w:szCs w:val="22"/>
        </w:rPr>
        <w:t xml:space="preserve"> pan MUDr. Radoslav Svobod</w:t>
      </w:r>
      <w:r w:rsidR="000924CF" w:rsidRPr="001629D3">
        <w:rPr>
          <w:rFonts w:asciiTheme="minorHAnsi" w:hAnsiTheme="minorHAnsi" w:cstheme="minorHAnsi"/>
          <w:sz w:val="22"/>
          <w:szCs w:val="22"/>
        </w:rPr>
        <w:t>a</w:t>
      </w:r>
      <w:r w:rsidRPr="001629D3">
        <w:rPr>
          <w:rFonts w:asciiTheme="minorHAnsi" w:hAnsiTheme="minorHAnsi" w:cstheme="minorHAnsi"/>
          <w:sz w:val="22"/>
          <w:szCs w:val="22"/>
        </w:rPr>
        <w:t xml:space="preserve">, trvale bytem </w:t>
      </w:r>
      <w:proofErr w:type="spellStart"/>
      <w:r w:rsidR="004F0B3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5A3C16" w:rsidRPr="001629D3">
        <w:rPr>
          <w:rFonts w:asciiTheme="minorHAnsi" w:hAnsiTheme="minorHAnsi" w:cstheme="minorHAnsi"/>
          <w:sz w:val="22"/>
          <w:szCs w:val="22"/>
        </w:rPr>
        <w:t>.</w:t>
      </w:r>
      <w:r w:rsidR="005C62D9" w:rsidRPr="001629D3">
        <w:rPr>
          <w:rFonts w:asciiTheme="minorHAnsi" w:hAnsiTheme="minorHAnsi" w:cstheme="minorHAnsi"/>
          <w:sz w:val="22"/>
          <w:szCs w:val="22"/>
        </w:rPr>
        <w:t xml:space="preserve"> </w:t>
      </w:r>
      <w:r w:rsidR="005A3C16" w:rsidRPr="001629D3">
        <w:rPr>
          <w:rFonts w:asciiTheme="minorHAnsi" w:hAnsiTheme="minorHAnsi" w:cstheme="minorHAnsi"/>
          <w:sz w:val="22"/>
          <w:szCs w:val="22"/>
        </w:rPr>
        <w:t>N</w:t>
      </w:r>
      <w:r w:rsidR="000924CF" w:rsidRPr="001629D3">
        <w:rPr>
          <w:rFonts w:asciiTheme="minorHAnsi" w:hAnsiTheme="minorHAnsi" w:cstheme="minorHAnsi"/>
          <w:sz w:val="22"/>
          <w:szCs w:val="22"/>
        </w:rPr>
        <w:t>a základě jeho rozhodnutí</w:t>
      </w:r>
      <w:r w:rsidR="005A3C16" w:rsidRPr="001629D3">
        <w:rPr>
          <w:rFonts w:asciiTheme="minorHAnsi" w:hAnsiTheme="minorHAnsi" w:cstheme="minorHAnsi"/>
          <w:sz w:val="22"/>
          <w:szCs w:val="22"/>
        </w:rPr>
        <w:t xml:space="preserve"> v pozici jediného společníka</w:t>
      </w:r>
      <w:r w:rsidR="000924CF" w:rsidRPr="001629D3">
        <w:rPr>
          <w:rFonts w:asciiTheme="minorHAnsi" w:hAnsiTheme="minorHAnsi" w:cstheme="minorHAnsi"/>
          <w:sz w:val="22"/>
          <w:szCs w:val="22"/>
        </w:rPr>
        <w:t xml:space="preserve"> došlo mj. ke změně názvu</w:t>
      </w:r>
      <w:r w:rsidR="00A0482A" w:rsidRPr="001629D3">
        <w:rPr>
          <w:rFonts w:asciiTheme="minorHAnsi" w:hAnsiTheme="minorHAnsi" w:cstheme="minorHAnsi"/>
          <w:sz w:val="22"/>
          <w:szCs w:val="22"/>
        </w:rPr>
        <w:t xml:space="preserve"> poskytovatele z původního 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>MUDr. Hana Gippová s.r.o. na nový Praktik Pardubice s.r.o., ke změně</w:t>
      </w:r>
      <w:r w:rsidR="000924CF" w:rsidRPr="001629D3">
        <w:rPr>
          <w:rFonts w:asciiTheme="minorHAnsi" w:hAnsiTheme="minorHAnsi" w:cstheme="minorHAnsi"/>
          <w:sz w:val="22"/>
          <w:szCs w:val="22"/>
        </w:rPr>
        <w:t xml:space="preserve"> sídla </w:t>
      </w:r>
      <w:r w:rsidR="00A0482A" w:rsidRPr="001629D3">
        <w:rPr>
          <w:rFonts w:asciiTheme="minorHAnsi" w:hAnsiTheme="minorHAnsi" w:cstheme="minorHAnsi"/>
          <w:sz w:val="22"/>
          <w:szCs w:val="22"/>
        </w:rPr>
        <w:t xml:space="preserve">poskytovatele z původní adresy Pardubice – </w:t>
      </w:r>
      <w:proofErr w:type="gramStart"/>
      <w:r w:rsidR="00A0482A" w:rsidRPr="001629D3">
        <w:rPr>
          <w:rFonts w:asciiTheme="minorHAnsi" w:hAnsiTheme="minorHAnsi" w:cstheme="minorHAnsi"/>
          <w:sz w:val="22"/>
          <w:szCs w:val="22"/>
        </w:rPr>
        <w:t>Zelené</w:t>
      </w:r>
      <w:proofErr w:type="gramEnd"/>
      <w:r w:rsidR="00A0482A" w:rsidRPr="001629D3">
        <w:rPr>
          <w:rFonts w:asciiTheme="minorHAnsi" w:hAnsiTheme="minorHAnsi" w:cstheme="minorHAnsi"/>
          <w:sz w:val="22"/>
          <w:szCs w:val="22"/>
        </w:rPr>
        <w:t xml:space="preserve"> Předměstí, náměstí Republiky 12, PSČ 530 02, na novou adresu 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>Pohránovská 297, Ohrazenice, 533 53 Pardubice,</w:t>
      </w:r>
      <w:r w:rsidR="000924CF" w:rsidRPr="001629D3">
        <w:rPr>
          <w:rFonts w:asciiTheme="minorHAnsi" w:hAnsiTheme="minorHAnsi" w:cstheme="minorHAnsi"/>
          <w:sz w:val="22"/>
          <w:szCs w:val="22"/>
        </w:rPr>
        <w:t xml:space="preserve"> a</w:t>
      </w:r>
      <w:r w:rsidR="00A0482A" w:rsidRPr="001629D3">
        <w:rPr>
          <w:rFonts w:asciiTheme="minorHAnsi" w:hAnsiTheme="minorHAnsi" w:cstheme="minorHAnsi"/>
          <w:sz w:val="22"/>
          <w:szCs w:val="22"/>
        </w:rPr>
        <w:t xml:space="preserve"> dále došlo k</w:t>
      </w:r>
      <w:r w:rsidR="000924CF" w:rsidRPr="001629D3">
        <w:rPr>
          <w:rFonts w:asciiTheme="minorHAnsi" w:hAnsiTheme="minorHAnsi" w:cstheme="minorHAnsi"/>
          <w:sz w:val="22"/>
          <w:szCs w:val="22"/>
        </w:rPr>
        <w:t xml:space="preserve"> úpravě vnitřních poměrů</w:t>
      </w:r>
      <w:r w:rsidR="00A0482A" w:rsidRPr="001629D3">
        <w:rPr>
          <w:rFonts w:asciiTheme="minorHAnsi" w:hAnsiTheme="minorHAnsi" w:cstheme="minorHAnsi"/>
          <w:sz w:val="22"/>
          <w:szCs w:val="22"/>
        </w:rPr>
        <w:t xml:space="preserve"> poskytovatele</w:t>
      </w:r>
      <w:r w:rsidR="000924CF" w:rsidRPr="001629D3">
        <w:rPr>
          <w:rFonts w:asciiTheme="minorHAnsi" w:hAnsiTheme="minorHAnsi" w:cstheme="minorHAnsi"/>
          <w:sz w:val="22"/>
          <w:szCs w:val="22"/>
        </w:rPr>
        <w:t>, včetně změny jednatelských oprávnění.</w:t>
      </w:r>
      <w:r w:rsidR="002E4735" w:rsidRPr="001629D3">
        <w:rPr>
          <w:rFonts w:asciiTheme="minorHAnsi" w:hAnsiTheme="minorHAnsi" w:cstheme="minorHAnsi"/>
          <w:sz w:val="22"/>
          <w:szCs w:val="22"/>
        </w:rPr>
        <w:t xml:space="preserve"> Následně pak smlouvou o převodu částí podílu ze dne 20.4.2021 převedl MUDr. Radoslav Svoboda svůj podíl ve společnosti </w:t>
      </w:r>
      <w:r w:rsidR="002E4735" w:rsidRPr="001629D3">
        <w:rPr>
          <w:rFonts w:asciiTheme="minorHAnsi" w:hAnsiTheme="minorHAnsi" w:cstheme="minorHAnsi"/>
          <w:noProof/>
          <w:sz w:val="22"/>
          <w:szCs w:val="22"/>
        </w:rPr>
        <w:t xml:space="preserve">Praktik Pardubice s.r.o. rozdělený na dvě stejné části </w:t>
      </w:r>
      <w:r w:rsidR="002E4735" w:rsidRPr="001629D3">
        <w:rPr>
          <w:rFonts w:asciiTheme="minorHAnsi" w:hAnsiTheme="minorHAnsi" w:cstheme="minorHAnsi"/>
          <w:sz w:val="22"/>
          <w:szCs w:val="22"/>
        </w:rPr>
        <w:t xml:space="preserve">na paní MUDr. Zdenu Zbytkovou a pana Vladimíra Zbytka. </w:t>
      </w:r>
      <w:r w:rsidR="000924CF" w:rsidRPr="001629D3">
        <w:rPr>
          <w:rFonts w:asciiTheme="minorHAnsi" w:hAnsiTheme="minorHAnsi" w:cstheme="minorHAnsi"/>
          <w:sz w:val="22"/>
          <w:szCs w:val="22"/>
        </w:rPr>
        <w:t xml:space="preserve"> </w:t>
      </w:r>
      <w:r w:rsidR="005C62D9" w:rsidRPr="001629D3">
        <w:rPr>
          <w:rFonts w:asciiTheme="minorHAnsi" w:hAnsiTheme="minorHAnsi" w:cstheme="minorHAnsi"/>
          <w:sz w:val="22"/>
          <w:szCs w:val="22"/>
        </w:rPr>
        <w:t>Uzavření výše uveden</w:t>
      </w:r>
      <w:r w:rsidR="002E4735" w:rsidRPr="001629D3">
        <w:rPr>
          <w:rFonts w:asciiTheme="minorHAnsi" w:hAnsiTheme="minorHAnsi" w:cstheme="minorHAnsi"/>
          <w:sz w:val="22"/>
          <w:szCs w:val="22"/>
        </w:rPr>
        <w:t>ých</w:t>
      </w:r>
      <w:r w:rsidR="005C62D9" w:rsidRPr="001629D3">
        <w:rPr>
          <w:rFonts w:asciiTheme="minorHAnsi" w:hAnsiTheme="minorHAnsi" w:cstheme="minorHAnsi"/>
          <w:sz w:val="22"/>
          <w:szCs w:val="22"/>
        </w:rPr>
        <w:t xml:space="preserve"> smluv o převodu podílu a přijetí navazujících změn bylo objednateli poskytovatelem řádně oznámeno.</w:t>
      </w:r>
    </w:p>
    <w:p w14:paraId="4FFB49F0" w14:textId="7C2CCA36" w:rsidR="000924CF" w:rsidRPr="001629D3" w:rsidRDefault="005A3C16" w:rsidP="008570AC">
      <w:pPr>
        <w:pStyle w:val="Left"/>
        <w:numPr>
          <w:ilvl w:val="0"/>
          <w:numId w:val="2"/>
        </w:numPr>
        <w:tabs>
          <w:tab w:val="clear" w:pos="450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sz w:val="22"/>
          <w:szCs w:val="22"/>
        </w:rPr>
        <w:t>S ohledem na skutečnosti uvedené v odst. 2 tohoto článku smlouvy se smluvní strany shod</w:t>
      </w:r>
      <w:r w:rsidR="00A0482A" w:rsidRPr="001629D3">
        <w:rPr>
          <w:rFonts w:asciiTheme="minorHAnsi" w:hAnsiTheme="minorHAnsi" w:cstheme="minorHAnsi"/>
          <w:sz w:val="22"/>
          <w:szCs w:val="22"/>
        </w:rPr>
        <w:t>ly</w:t>
      </w:r>
      <w:r w:rsidRPr="001629D3">
        <w:rPr>
          <w:rFonts w:asciiTheme="minorHAnsi" w:hAnsiTheme="minorHAnsi" w:cstheme="minorHAnsi"/>
          <w:sz w:val="22"/>
          <w:szCs w:val="22"/>
        </w:rPr>
        <w:t xml:space="preserve"> na potřebě </w:t>
      </w:r>
      <w:r w:rsidR="000924CF" w:rsidRPr="001629D3">
        <w:rPr>
          <w:rFonts w:asciiTheme="minorHAnsi" w:hAnsiTheme="minorHAnsi" w:cstheme="minorHAnsi"/>
          <w:sz w:val="22"/>
          <w:szCs w:val="22"/>
        </w:rPr>
        <w:t xml:space="preserve">aktualizovat </w:t>
      </w:r>
      <w:r w:rsidRPr="001629D3">
        <w:rPr>
          <w:rFonts w:asciiTheme="minorHAnsi" w:hAnsiTheme="minorHAnsi" w:cstheme="minorHAnsi"/>
          <w:sz w:val="22"/>
          <w:szCs w:val="22"/>
        </w:rPr>
        <w:t xml:space="preserve">dosavadní </w:t>
      </w:r>
      <w:r w:rsidR="00A0482A" w:rsidRPr="001629D3">
        <w:rPr>
          <w:rFonts w:asciiTheme="minorHAnsi" w:hAnsiTheme="minorHAnsi" w:cstheme="minorHAnsi"/>
          <w:sz w:val="22"/>
          <w:szCs w:val="22"/>
        </w:rPr>
        <w:t>znění</w:t>
      </w:r>
      <w:r w:rsidR="000924CF" w:rsidRPr="001629D3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1629D3">
        <w:rPr>
          <w:rFonts w:asciiTheme="minorHAnsi" w:hAnsiTheme="minorHAnsi" w:cstheme="minorHAnsi"/>
          <w:sz w:val="22"/>
          <w:szCs w:val="22"/>
        </w:rPr>
        <w:t>z</w:t>
      </w:r>
      <w:r w:rsidR="000924CF" w:rsidRPr="001629D3">
        <w:rPr>
          <w:rFonts w:asciiTheme="minorHAnsi" w:hAnsiTheme="minorHAnsi" w:cstheme="minorHAnsi"/>
          <w:sz w:val="22"/>
          <w:szCs w:val="22"/>
        </w:rPr>
        <w:t xml:space="preserve">e dne </w:t>
      </w:r>
      <w:r w:rsidR="00412D8E" w:rsidRPr="001629D3">
        <w:rPr>
          <w:rFonts w:asciiTheme="minorHAnsi" w:hAnsiTheme="minorHAnsi" w:cstheme="minorHAnsi"/>
          <w:sz w:val="22"/>
          <w:szCs w:val="22"/>
        </w:rPr>
        <w:t>2. 1. 2</w:t>
      </w:r>
      <w:r w:rsidR="000924CF" w:rsidRPr="001629D3">
        <w:rPr>
          <w:rFonts w:asciiTheme="minorHAnsi" w:hAnsiTheme="minorHAnsi" w:cstheme="minorHAnsi"/>
          <w:sz w:val="22"/>
          <w:szCs w:val="22"/>
        </w:rPr>
        <w:t>01</w:t>
      </w:r>
      <w:r w:rsidR="00412D8E" w:rsidRPr="001629D3">
        <w:rPr>
          <w:rFonts w:asciiTheme="minorHAnsi" w:hAnsiTheme="minorHAnsi" w:cstheme="minorHAnsi"/>
          <w:sz w:val="22"/>
          <w:szCs w:val="22"/>
        </w:rPr>
        <w:t>4</w:t>
      </w:r>
      <w:r w:rsidRPr="001629D3">
        <w:rPr>
          <w:rFonts w:asciiTheme="minorHAnsi" w:hAnsiTheme="minorHAnsi" w:cstheme="minorHAnsi"/>
          <w:sz w:val="22"/>
          <w:szCs w:val="22"/>
        </w:rPr>
        <w:t xml:space="preserve">, a proto </w:t>
      </w:r>
      <w:r w:rsidR="00CC0E43" w:rsidRPr="001629D3">
        <w:rPr>
          <w:rFonts w:asciiTheme="minorHAnsi" w:hAnsiTheme="minorHAnsi" w:cstheme="minorHAnsi"/>
          <w:sz w:val="22"/>
          <w:szCs w:val="22"/>
        </w:rPr>
        <w:t xml:space="preserve">mezi sebou </w:t>
      </w:r>
      <w:r w:rsidRPr="001629D3">
        <w:rPr>
          <w:rFonts w:asciiTheme="minorHAnsi" w:hAnsiTheme="minorHAnsi" w:cstheme="minorHAnsi"/>
          <w:sz w:val="22"/>
          <w:szCs w:val="22"/>
        </w:rPr>
        <w:t xml:space="preserve">uzavírají </w:t>
      </w:r>
      <w:r w:rsidR="00CC0E43" w:rsidRPr="001629D3">
        <w:rPr>
          <w:rFonts w:asciiTheme="minorHAnsi" w:hAnsiTheme="minorHAnsi" w:cstheme="minorHAnsi"/>
          <w:sz w:val="22"/>
          <w:szCs w:val="22"/>
        </w:rPr>
        <w:t>tuto novou</w:t>
      </w:r>
      <w:r w:rsidR="000924CF" w:rsidRPr="001629D3">
        <w:rPr>
          <w:rFonts w:asciiTheme="minorHAnsi" w:hAnsiTheme="minorHAnsi" w:cstheme="minorHAnsi"/>
          <w:sz w:val="22"/>
          <w:szCs w:val="22"/>
        </w:rPr>
        <w:t xml:space="preserve"> </w:t>
      </w:r>
      <w:r w:rsidRPr="001629D3">
        <w:rPr>
          <w:rFonts w:asciiTheme="minorHAnsi" w:hAnsiTheme="minorHAnsi" w:cstheme="minorHAnsi"/>
          <w:sz w:val="22"/>
          <w:szCs w:val="22"/>
        </w:rPr>
        <w:t>Smlouv</w:t>
      </w:r>
      <w:r w:rsidR="00CC0E43" w:rsidRPr="001629D3">
        <w:rPr>
          <w:rFonts w:asciiTheme="minorHAnsi" w:hAnsiTheme="minorHAnsi" w:cstheme="minorHAnsi"/>
          <w:sz w:val="22"/>
          <w:szCs w:val="22"/>
        </w:rPr>
        <w:t>u</w:t>
      </w:r>
      <w:r w:rsidRPr="001629D3">
        <w:rPr>
          <w:rFonts w:asciiTheme="minorHAnsi" w:hAnsiTheme="minorHAnsi" w:cstheme="minorHAnsi"/>
          <w:sz w:val="22"/>
          <w:szCs w:val="22"/>
        </w:rPr>
        <w:t xml:space="preserve"> o poskytování pracovnělékařských služeb</w:t>
      </w:r>
      <w:r w:rsidR="00F303C6" w:rsidRPr="001629D3">
        <w:rPr>
          <w:rFonts w:asciiTheme="minorHAnsi" w:hAnsiTheme="minorHAnsi" w:cstheme="minorHAnsi"/>
          <w:sz w:val="22"/>
          <w:szCs w:val="22"/>
        </w:rPr>
        <w:t xml:space="preserve"> (dále jen „Smlouva“)</w:t>
      </w:r>
      <w:r w:rsidRPr="001629D3">
        <w:rPr>
          <w:rFonts w:asciiTheme="minorHAnsi" w:hAnsiTheme="minorHAnsi" w:cstheme="minorHAnsi"/>
          <w:sz w:val="22"/>
          <w:szCs w:val="22"/>
        </w:rPr>
        <w:t xml:space="preserve">, </w:t>
      </w:r>
      <w:r w:rsidR="00CC0E43" w:rsidRPr="001629D3">
        <w:rPr>
          <w:rFonts w:asciiTheme="minorHAnsi" w:hAnsiTheme="minorHAnsi" w:cstheme="minorHAnsi"/>
          <w:sz w:val="22"/>
          <w:szCs w:val="22"/>
        </w:rPr>
        <w:t xml:space="preserve">jíž </w:t>
      </w:r>
      <w:r w:rsidRPr="001629D3">
        <w:rPr>
          <w:rFonts w:asciiTheme="minorHAnsi" w:hAnsiTheme="minorHAnsi" w:cstheme="minorHAnsi"/>
          <w:sz w:val="22"/>
          <w:szCs w:val="22"/>
        </w:rPr>
        <w:t xml:space="preserve">bude Smlouva ze dne </w:t>
      </w:r>
      <w:r w:rsidR="008F14C7" w:rsidRPr="001629D3">
        <w:rPr>
          <w:rFonts w:asciiTheme="minorHAnsi" w:hAnsiTheme="minorHAnsi" w:cstheme="minorHAnsi"/>
          <w:sz w:val="22"/>
          <w:szCs w:val="22"/>
        </w:rPr>
        <w:t>2.1.2014</w:t>
      </w:r>
      <w:r w:rsidRPr="001629D3">
        <w:rPr>
          <w:rFonts w:asciiTheme="minorHAnsi" w:hAnsiTheme="minorHAnsi" w:cstheme="minorHAnsi"/>
          <w:sz w:val="22"/>
          <w:szCs w:val="22"/>
        </w:rPr>
        <w:t xml:space="preserve"> v plném rozsahu nahrazena. </w:t>
      </w:r>
    </w:p>
    <w:p w14:paraId="0C6339A5" w14:textId="42229714" w:rsidR="00DD07D9" w:rsidRPr="001629D3" w:rsidRDefault="00DD07D9" w:rsidP="00DD07D9">
      <w:pPr>
        <w:pStyle w:val="Left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Pojmem “zaměstnanec” se pro účely této Smlouvy rozumí osoba, s níž je objednatel v pracovněprávním vztahu ve smyslu zákoník</w:t>
      </w:r>
      <w:r w:rsidR="005C62D9" w:rsidRPr="001629D3">
        <w:rPr>
          <w:rFonts w:asciiTheme="minorHAnsi" w:hAnsiTheme="minorHAnsi" w:cstheme="minorHAnsi"/>
          <w:noProof/>
          <w:sz w:val="22"/>
          <w:szCs w:val="22"/>
        </w:rPr>
        <w:t>u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práce</w:t>
      </w:r>
      <w:r w:rsidR="00B00808" w:rsidRPr="001629D3">
        <w:rPr>
          <w:rFonts w:asciiTheme="minorHAnsi" w:hAnsiTheme="minorHAnsi" w:cstheme="minorHAnsi"/>
          <w:noProof/>
          <w:sz w:val="22"/>
          <w:szCs w:val="22"/>
        </w:rPr>
        <w:t xml:space="preserve"> a</w:t>
      </w:r>
      <w:r w:rsidR="00CA089F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B00808" w:rsidRPr="001629D3">
        <w:rPr>
          <w:rFonts w:asciiTheme="minorHAnsi" w:hAnsiTheme="minorHAnsi" w:cstheme="minorHAnsi"/>
          <w:noProof/>
          <w:sz w:val="22"/>
          <w:szCs w:val="22"/>
        </w:rPr>
        <w:t>je zařazen</w:t>
      </w:r>
      <w:r w:rsidR="00CA089F">
        <w:rPr>
          <w:rFonts w:asciiTheme="minorHAnsi" w:hAnsiTheme="minorHAnsi" w:cstheme="minorHAnsi"/>
          <w:noProof/>
          <w:sz w:val="22"/>
          <w:szCs w:val="22"/>
        </w:rPr>
        <w:t>a</w:t>
      </w:r>
      <w:r w:rsidR="00B00808" w:rsidRPr="001629D3">
        <w:rPr>
          <w:rFonts w:asciiTheme="minorHAnsi" w:hAnsiTheme="minorHAnsi" w:cstheme="minorHAnsi"/>
          <w:noProof/>
          <w:sz w:val="22"/>
          <w:szCs w:val="22"/>
        </w:rPr>
        <w:t xml:space="preserve"> pro výkon práce do Městské policie Pardubice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2F111A" w:rsidRPr="001629D3">
        <w:rPr>
          <w:rFonts w:asciiTheme="minorHAnsi" w:hAnsiTheme="minorHAnsi" w:cstheme="minorHAnsi"/>
          <w:noProof/>
          <w:sz w:val="22"/>
          <w:szCs w:val="22"/>
        </w:rPr>
        <w:t>osoba, která je uchazečem o toto zaměstnání před uzavřením pracovněprávního vztahu</w:t>
      </w:r>
      <w:r w:rsidR="00EA4FA9">
        <w:rPr>
          <w:rFonts w:asciiTheme="minorHAnsi" w:hAnsiTheme="minorHAnsi" w:cstheme="minorHAnsi"/>
          <w:noProof/>
          <w:sz w:val="22"/>
          <w:szCs w:val="22"/>
        </w:rPr>
        <w:t>,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a dále osoba, která vykonává u objednatele</w:t>
      </w:r>
      <w:r w:rsidR="008D1B45" w:rsidRPr="001629D3">
        <w:rPr>
          <w:rFonts w:asciiTheme="minorHAnsi" w:hAnsiTheme="minorHAnsi" w:cstheme="minorHAnsi"/>
          <w:noProof/>
          <w:sz w:val="22"/>
          <w:szCs w:val="22"/>
        </w:rPr>
        <w:t xml:space="preserve"> - Městské policie Pardubice</w:t>
      </w:r>
      <w:r w:rsidR="00EA4FA9">
        <w:rPr>
          <w:rFonts w:asciiTheme="minorHAnsi" w:hAnsiTheme="minorHAnsi" w:cstheme="minorHAnsi"/>
          <w:noProof/>
          <w:sz w:val="22"/>
          <w:szCs w:val="22"/>
        </w:rPr>
        <w:t xml:space="preserve"> -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odbornou praxi na základě zvláštní smlouvy.</w:t>
      </w:r>
    </w:p>
    <w:p w14:paraId="1B9CBF2E" w14:textId="77777777" w:rsidR="00830A89" w:rsidRPr="001629D3" w:rsidRDefault="00830A89" w:rsidP="00830A89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9C5EFC6" w14:textId="77777777" w:rsidR="00F34FFB" w:rsidRPr="001629D3" w:rsidRDefault="00F34FFB" w:rsidP="00830A89">
      <w:pPr>
        <w:pStyle w:val="Left"/>
        <w:tabs>
          <w:tab w:val="left" w:pos="2880"/>
        </w:tabs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II.</w:t>
      </w:r>
    </w:p>
    <w:p w14:paraId="598C41FD" w14:textId="77777777" w:rsidR="00F34FFB" w:rsidRPr="001629D3" w:rsidRDefault="00F34FFB" w:rsidP="00B6610C">
      <w:pPr>
        <w:pStyle w:val="Left"/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Předmět smlouvy</w:t>
      </w:r>
    </w:p>
    <w:p w14:paraId="3704A1E2" w14:textId="77777777" w:rsidR="00F34FFB" w:rsidRPr="001629D3" w:rsidRDefault="00F34FFB" w:rsidP="00B6610C">
      <w:pPr>
        <w:pStyle w:val="Left"/>
        <w:tabs>
          <w:tab w:val="left" w:pos="2880"/>
        </w:tabs>
        <w:spacing w:line="259" w:lineRule="auto"/>
        <w:ind w:left="720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2537C5B8" w14:textId="587080B3" w:rsidR="00F34FFB" w:rsidRPr="001629D3" w:rsidRDefault="00F303C6" w:rsidP="00F303C6">
      <w:pPr>
        <w:pStyle w:val="Lef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Předmětem této Smlouvy je závazek po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skytovatel</w:t>
      </w:r>
      <w:r w:rsidRPr="001629D3">
        <w:rPr>
          <w:rFonts w:asciiTheme="minorHAnsi" w:hAnsiTheme="minorHAnsi" w:cstheme="minorHAnsi"/>
          <w:noProof/>
          <w:sz w:val="22"/>
          <w:szCs w:val="22"/>
        </w:rPr>
        <w:t>e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poskytovat objednatel</w:t>
      </w:r>
      <w:r w:rsidRPr="001629D3">
        <w:rPr>
          <w:rFonts w:asciiTheme="minorHAnsi" w:hAnsiTheme="minorHAnsi" w:cstheme="minorHAnsi"/>
          <w:noProof/>
          <w:sz w:val="22"/>
          <w:szCs w:val="22"/>
        </w:rPr>
        <w:t>i jím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vyžádané pracovnělékařské služby dle platné a účinné právní úpravy, především dle § </w:t>
      </w:r>
      <w:smartTag w:uri="urn:schemas-microsoft-com:office:smarttags" w:element="metricconverter">
        <w:smartTagPr>
          <w:attr w:name="ProductID" w:val="103 a"/>
        </w:smartTagPr>
        <w:r w:rsidR="00F34FFB" w:rsidRPr="001629D3">
          <w:rPr>
            <w:rFonts w:asciiTheme="minorHAnsi" w:hAnsiTheme="minorHAnsi" w:cstheme="minorHAnsi"/>
            <w:noProof/>
            <w:sz w:val="22"/>
            <w:szCs w:val="22"/>
          </w:rPr>
          <w:t>103 a</w:t>
        </w:r>
      </w:smartTag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následujících zákoníku práce a ust</w:t>
      </w:r>
      <w:r w:rsidRPr="001629D3">
        <w:rPr>
          <w:rFonts w:asciiTheme="minorHAnsi" w:hAnsiTheme="minorHAnsi" w:cstheme="minorHAnsi"/>
          <w:noProof/>
          <w:sz w:val="22"/>
          <w:szCs w:val="22"/>
        </w:rPr>
        <w:t>.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§ 53 - 60 zákona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o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specifických zdravotních službách, 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a to za podmínek a v rozsahu poskytování pracovnělékařských služeb 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blíže specifikov</w:t>
      </w:r>
      <w:r w:rsidR="005C62D9" w:rsidRPr="001629D3">
        <w:rPr>
          <w:rFonts w:asciiTheme="minorHAnsi" w:hAnsiTheme="minorHAnsi" w:cstheme="minorHAnsi"/>
          <w:noProof/>
          <w:sz w:val="22"/>
          <w:szCs w:val="22"/>
        </w:rPr>
        <w:t>a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n</w:t>
      </w:r>
      <w:r w:rsidRPr="001629D3">
        <w:rPr>
          <w:rFonts w:asciiTheme="minorHAnsi" w:hAnsiTheme="minorHAnsi" w:cstheme="minorHAnsi"/>
          <w:noProof/>
          <w:sz w:val="22"/>
          <w:szCs w:val="22"/>
        </w:rPr>
        <w:t>ých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touto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mlouvou. </w:t>
      </w:r>
    </w:p>
    <w:p w14:paraId="7B2EB335" w14:textId="77777777" w:rsidR="00F85499" w:rsidRPr="001629D3" w:rsidRDefault="00F85499" w:rsidP="00913E47">
      <w:pPr>
        <w:pStyle w:val="Left"/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</w:p>
    <w:p w14:paraId="1E1E20D1" w14:textId="03265A59" w:rsidR="00F34FFB" w:rsidRPr="001629D3" w:rsidRDefault="00F34FFB" w:rsidP="00913E47">
      <w:pPr>
        <w:pStyle w:val="Left"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I</w:t>
      </w:r>
      <w:r w:rsidR="00B001A0" w:rsidRPr="001629D3">
        <w:rPr>
          <w:rFonts w:asciiTheme="minorHAnsi" w:hAnsiTheme="minorHAnsi" w:cstheme="minorHAnsi"/>
          <w:b/>
          <w:bCs/>
          <w:noProof/>
        </w:rPr>
        <w:t>II</w:t>
      </w:r>
      <w:r w:rsidRPr="001629D3">
        <w:rPr>
          <w:rFonts w:asciiTheme="minorHAnsi" w:hAnsiTheme="minorHAnsi" w:cstheme="minorHAnsi"/>
          <w:b/>
          <w:bCs/>
          <w:noProof/>
        </w:rPr>
        <w:t>.</w:t>
      </w:r>
    </w:p>
    <w:p w14:paraId="04DDAD93" w14:textId="35A54E0F" w:rsidR="00F34FFB" w:rsidRPr="001629D3" w:rsidRDefault="008570AC" w:rsidP="00913E47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 xml:space="preserve">Práva a povinnosti </w:t>
      </w:r>
      <w:r w:rsidR="00F34FFB" w:rsidRPr="001629D3">
        <w:rPr>
          <w:rFonts w:asciiTheme="minorHAnsi" w:hAnsiTheme="minorHAnsi" w:cstheme="minorHAnsi"/>
          <w:b/>
          <w:bCs/>
          <w:noProof/>
        </w:rPr>
        <w:t>objednatele</w:t>
      </w:r>
    </w:p>
    <w:p w14:paraId="475883FE" w14:textId="77777777" w:rsidR="00F34FFB" w:rsidRPr="001629D3" w:rsidRDefault="00F34FFB" w:rsidP="008570AC">
      <w:pPr>
        <w:pStyle w:val="Centered"/>
        <w:spacing w:line="259" w:lineRule="auto"/>
        <w:ind w:left="426" w:hanging="426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48D42049" w14:textId="6F06387A" w:rsidR="008570AC" w:rsidRPr="001629D3" w:rsidRDefault="00F34FFB" w:rsidP="008570AC">
      <w:pPr>
        <w:pStyle w:val="Left"/>
        <w:numPr>
          <w:ilvl w:val="3"/>
          <w:numId w:val="2"/>
        </w:numPr>
        <w:spacing w:line="259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Objednatel je oprávněn po poskytovateli požadovat činnosti, které jsou předmětem pracovnělékařských služeb dle zákona o specifických zdravotních službách a které jsou specifikovány v čl. </w:t>
      </w:r>
      <w:r w:rsidR="005C62D9" w:rsidRPr="001629D3">
        <w:rPr>
          <w:rFonts w:asciiTheme="minorHAnsi" w:hAnsiTheme="minorHAnsi" w:cstheme="minorHAnsi"/>
          <w:noProof/>
          <w:sz w:val="22"/>
          <w:szCs w:val="22"/>
        </w:rPr>
        <w:t>I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V. této </w:t>
      </w:r>
      <w:r w:rsidR="008570AC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>mlouvy</w:t>
      </w:r>
      <w:r w:rsidR="008570AC" w:rsidRPr="001629D3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29CC8BD4" w14:textId="4940B5A2" w:rsidR="00F34FFB" w:rsidRPr="001629D3" w:rsidRDefault="008570AC" w:rsidP="008570AC">
      <w:pPr>
        <w:pStyle w:val="Left"/>
        <w:numPr>
          <w:ilvl w:val="3"/>
          <w:numId w:val="2"/>
        </w:numPr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Objednatel se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zavazuje poskytovateli poskytovat potřebnou součinnost při 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realizaci služeb uvedených v odst. 1 tohoto článku </w:t>
      </w:r>
      <w:r w:rsidR="00F85499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>mlouvy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, zejména:</w:t>
      </w:r>
    </w:p>
    <w:p w14:paraId="271D14B7" w14:textId="77777777" w:rsidR="00F34FFB" w:rsidRPr="001629D3" w:rsidRDefault="00F34FFB" w:rsidP="008570AC">
      <w:pPr>
        <w:pStyle w:val="Left"/>
        <w:numPr>
          <w:ilvl w:val="1"/>
          <w:numId w:val="5"/>
        </w:numPr>
        <w:tabs>
          <w:tab w:val="clear" w:pos="1440"/>
          <w:tab w:val="left" w:pos="709"/>
        </w:tabs>
        <w:spacing w:line="259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předávat poskytovateli potřebné informace k  jejich provádění (zejména: osobní údaje zaměstnanců, příslušný obor a pracovní náplň činnosti, ve které je zaměstnanec zařazen), </w:t>
      </w:r>
    </w:p>
    <w:p w14:paraId="21B07C03" w14:textId="4ABC496B" w:rsidR="00F34FFB" w:rsidRPr="001629D3" w:rsidRDefault="00F34FFB" w:rsidP="008570AC">
      <w:pPr>
        <w:pStyle w:val="Left"/>
        <w:numPr>
          <w:ilvl w:val="1"/>
          <w:numId w:val="5"/>
        </w:numPr>
        <w:tabs>
          <w:tab w:val="left" w:pos="709"/>
        </w:tabs>
        <w:spacing w:line="259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vybav</w:t>
      </w:r>
      <w:r w:rsidR="005C62D9" w:rsidRPr="001629D3">
        <w:rPr>
          <w:rFonts w:asciiTheme="minorHAnsi" w:hAnsiTheme="minorHAnsi" w:cstheme="minorHAnsi"/>
          <w:noProof/>
          <w:sz w:val="22"/>
          <w:szCs w:val="22"/>
        </w:rPr>
        <w:t>it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zaměstnance objednatele (dále jen „zaměstnanci“) odesílaného k pracovnělékařské prohlídce žádostí o provedení této prohlídky, kde uvede údaje o druhu práce, režimu a pracovních podmínkách, ke kterým je posouzení zaměstnance vyžadováno,</w:t>
      </w:r>
      <w:r w:rsidR="00052244" w:rsidRPr="001629D3">
        <w:rPr>
          <w:rFonts w:asciiTheme="minorHAnsi" w:hAnsiTheme="minorHAnsi" w:cstheme="minorHAnsi"/>
          <w:noProof/>
          <w:sz w:val="22"/>
          <w:szCs w:val="22"/>
        </w:rPr>
        <w:t xml:space="preserve"> případně </w:t>
      </w:r>
      <w:r w:rsidR="00052244" w:rsidRPr="001629D3">
        <w:rPr>
          <w:rFonts w:asciiTheme="minorHAnsi" w:hAnsiTheme="minorHAnsi" w:cstheme="minorHAnsi"/>
          <w:sz w:val="22"/>
          <w:szCs w:val="22"/>
        </w:rPr>
        <w:t xml:space="preserve">další údaje stanovené prováděcími </w:t>
      </w:r>
      <w:r w:rsidR="00336426" w:rsidRPr="001629D3">
        <w:rPr>
          <w:rFonts w:asciiTheme="minorHAnsi" w:hAnsiTheme="minorHAnsi" w:cstheme="minorHAnsi"/>
          <w:sz w:val="22"/>
          <w:szCs w:val="22"/>
        </w:rPr>
        <w:t xml:space="preserve">předpisy k zákonu o specifických zdravotních službách </w:t>
      </w:r>
      <w:r w:rsidR="00052244" w:rsidRPr="001629D3">
        <w:rPr>
          <w:rFonts w:asciiTheme="minorHAnsi" w:hAnsiTheme="minorHAnsi" w:cstheme="minorHAnsi"/>
          <w:sz w:val="22"/>
          <w:szCs w:val="22"/>
        </w:rPr>
        <w:t>či jinými právními předpisy upravující požadavky na zdravotní způsobilost nebo zjištění zdravotního stavu,</w:t>
      </w:r>
    </w:p>
    <w:p w14:paraId="0A92362A" w14:textId="4B68F93C" w:rsidR="00F34FFB" w:rsidRPr="001629D3" w:rsidRDefault="00F34FFB" w:rsidP="008570AC">
      <w:pPr>
        <w:pStyle w:val="Left"/>
        <w:numPr>
          <w:ilvl w:val="1"/>
          <w:numId w:val="5"/>
        </w:numPr>
        <w:tabs>
          <w:tab w:val="left" w:pos="709"/>
        </w:tabs>
        <w:spacing w:line="259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lastRenderedPageBreak/>
        <w:t>zajist</w:t>
      </w:r>
      <w:r w:rsidR="005C62D9" w:rsidRPr="001629D3">
        <w:rPr>
          <w:rFonts w:asciiTheme="minorHAnsi" w:hAnsiTheme="minorHAnsi" w:cstheme="minorHAnsi"/>
          <w:noProof/>
          <w:sz w:val="22"/>
          <w:szCs w:val="22"/>
        </w:rPr>
        <w:t>it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určenému zástupci poskytovatele v rozsahu potřebném pro plnění úkolů dle této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mlouvy vstup na všechna svá pracoviště za účelem plnění této </w:t>
      </w:r>
      <w:r w:rsidR="00F85499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>mlouvy</w:t>
      </w:r>
      <w:r w:rsidR="00913E47" w:rsidRPr="001629D3">
        <w:rPr>
          <w:rFonts w:asciiTheme="minorHAnsi" w:hAnsiTheme="minorHAnsi" w:cstheme="minorHAnsi"/>
          <w:noProof/>
          <w:sz w:val="22"/>
          <w:szCs w:val="22"/>
        </w:rPr>
        <w:t>.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634B024" w14:textId="094A5205" w:rsidR="00F34FFB" w:rsidRPr="001629D3" w:rsidRDefault="00F34FFB" w:rsidP="008570AC">
      <w:pPr>
        <w:pStyle w:val="Left"/>
        <w:numPr>
          <w:ilvl w:val="0"/>
          <w:numId w:val="12"/>
        </w:numPr>
        <w:tabs>
          <w:tab w:val="clear" w:pos="1800"/>
        </w:tabs>
        <w:spacing w:line="259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Objednatel je povinen řádně provádět úhradu za provedené pracovnělékařské služby ve výši stanovené čl. VI. </w:t>
      </w:r>
      <w:r w:rsidR="00F85499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mlouvy a za podmínek stanovených čl. VII. </w:t>
      </w:r>
      <w:r w:rsidR="00F85499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>mlouvy.</w:t>
      </w:r>
    </w:p>
    <w:p w14:paraId="4E562879" w14:textId="77777777" w:rsidR="00F34FFB" w:rsidRPr="001629D3" w:rsidRDefault="00F34FFB" w:rsidP="00B6610C">
      <w:pPr>
        <w:pStyle w:val="Centered"/>
        <w:spacing w:line="259" w:lineRule="auto"/>
        <w:ind w:left="540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5A5B8A2A" w14:textId="7C646E78" w:rsidR="00F34FFB" w:rsidRPr="001629D3" w:rsidRDefault="00B001A0" w:rsidP="00B6610C">
      <w:pPr>
        <w:pStyle w:val="Centered"/>
        <w:spacing w:line="259" w:lineRule="auto"/>
        <w:ind w:left="540"/>
        <w:outlineLvl w:val="0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I</w:t>
      </w:r>
      <w:r w:rsidR="00F34FFB" w:rsidRPr="001629D3">
        <w:rPr>
          <w:rFonts w:asciiTheme="minorHAnsi" w:hAnsiTheme="minorHAnsi" w:cstheme="minorHAnsi"/>
          <w:b/>
          <w:bCs/>
          <w:noProof/>
        </w:rPr>
        <w:t>V.</w:t>
      </w:r>
    </w:p>
    <w:p w14:paraId="04D04FCB" w14:textId="2C796A3D" w:rsidR="00F34FFB" w:rsidRPr="001629D3" w:rsidRDefault="00F54FCF" w:rsidP="00B6610C">
      <w:pPr>
        <w:pStyle w:val="Centered"/>
        <w:spacing w:line="259" w:lineRule="auto"/>
        <w:ind w:left="540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P</w:t>
      </w:r>
      <w:r w:rsidR="005F13E3" w:rsidRPr="001629D3">
        <w:rPr>
          <w:rFonts w:asciiTheme="minorHAnsi" w:hAnsiTheme="minorHAnsi" w:cstheme="minorHAnsi"/>
          <w:b/>
          <w:bCs/>
          <w:noProof/>
        </w:rPr>
        <w:t>ráva a p</w:t>
      </w:r>
      <w:r w:rsidRPr="001629D3">
        <w:rPr>
          <w:rFonts w:asciiTheme="minorHAnsi" w:hAnsiTheme="minorHAnsi" w:cstheme="minorHAnsi"/>
          <w:b/>
          <w:bCs/>
          <w:noProof/>
        </w:rPr>
        <w:t xml:space="preserve">ovinnosti </w:t>
      </w:r>
      <w:r w:rsidR="00F34FFB" w:rsidRPr="001629D3">
        <w:rPr>
          <w:rFonts w:asciiTheme="minorHAnsi" w:hAnsiTheme="minorHAnsi" w:cstheme="minorHAnsi"/>
          <w:b/>
          <w:bCs/>
          <w:noProof/>
        </w:rPr>
        <w:t>poskytovatele</w:t>
      </w:r>
    </w:p>
    <w:p w14:paraId="4691CCC1" w14:textId="77777777" w:rsidR="00F34FFB" w:rsidRPr="001629D3" w:rsidRDefault="00F34FFB" w:rsidP="00B6610C">
      <w:pPr>
        <w:pStyle w:val="Centered"/>
        <w:spacing w:line="259" w:lineRule="auto"/>
        <w:ind w:left="540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6268CFD1" w14:textId="77777777" w:rsidR="00F34FFB" w:rsidRPr="001629D3" w:rsidRDefault="00F34FFB" w:rsidP="00B6610C">
      <w:pPr>
        <w:pStyle w:val="Left"/>
        <w:numPr>
          <w:ilvl w:val="0"/>
          <w:numId w:val="4"/>
        </w:numPr>
        <w:tabs>
          <w:tab w:val="clear" w:pos="1080"/>
          <w:tab w:val="left" w:pos="540"/>
        </w:tabs>
        <w:spacing w:line="259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Poskytovatel</w:t>
      </w:r>
      <w:r w:rsidRPr="001629D3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se zavazuje vykonávat pracovnělékařské služby pro objednatele a další činnosti, podle platných právních předpisů, ve vyžádaném rozsahu následovně: </w:t>
      </w:r>
    </w:p>
    <w:p w14:paraId="69F97E9B" w14:textId="1251B716" w:rsidR="00F34FFB" w:rsidRPr="001629D3" w:rsidRDefault="00336426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rovádět lékařské vstupní, periodické i výstupní prohlídky a vyžádané mimořádné prohlídky a očkování zaměstnanců objednatele, kteří se dostaví do ordinace poskytovatele a předloží žádost o provedení prohlídky či o očkování, s náležitou odbornou úrovní podle pravidel vědy a uznávaných medicínských postupů, a to do deseti dnů ode dne obdržení žádosti</w:t>
      </w:r>
      <w:r w:rsidR="001E1258" w:rsidRPr="001629D3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237AFFEA" w14:textId="74BBDE5C" w:rsidR="00F34FFB" w:rsidRPr="001629D3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při výkonu pracovnělékařských služeb provést nebo na náklady objednatele vyžádat podle aktuálního zdravotního stavu a nároků kladených na zaměstnance objednatele další odborná vyšetření nezbytná pro posouzení jejich zdravotní způsobilosti k jimi vykonávané činnosti</w:t>
      </w:r>
      <w:r w:rsidR="001E1258" w:rsidRPr="001629D3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7F525B9A" w14:textId="51D29E63" w:rsidR="00F34FFB" w:rsidRPr="001629D3" w:rsidRDefault="005F13E3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eznámit posuzovaného zaměstnance a objednatele se závěry vyplývajícími z vykonané prohlídky a předat mu proti podpisu lékařský posudek, jehož vyplnění je součástí prohlídky</w:t>
      </w:r>
      <w:r w:rsidR="001E1258" w:rsidRPr="001629D3">
        <w:rPr>
          <w:rFonts w:asciiTheme="minorHAnsi" w:hAnsiTheme="minorHAnsi" w:cstheme="minorHAnsi"/>
          <w:noProof/>
          <w:sz w:val="22"/>
          <w:szCs w:val="22"/>
        </w:rPr>
        <w:t>. L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ékařský posudek musí splňovat náležitosti stanovené zákonem o specifických lékařských službách. Zaměstnanec potvrdí svým podpisem, že byl s posudkem seznámen a že významu posudku porozuměl. Není-li dohodnuto jinak, </w:t>
      </w:r>
      <w:r w:rsidR="001E1258" w:rsidRPr="001629D3">
        <w:rPr>
          <w:rFonts w:asciiTheme="minorHAnsi" w:hAnsiTheme="minorHAnsi" w:cstheme="minorHAnsi"/>
          <w:noProof/>
          <w:sz w:val="22"/>
          <w:szCs w:val="22"/>
        </w:rPr>
        <w:t>doručí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poskytovatel posudek objednateli prostřednictvím zaměstnance</w:t>
      </w:r>
      <w:r w:rsidR="001E1258" w:rsidRPr="001629D3">
        <w:rPr>
          <w:rFonts w:asciiTheme="minorHAnsi" w:hAnsiTheme="minorHAnsi" w:cstheme="minorHAnsi"/>
          <w:noProof/>
          <w:sz w:val="22"/>
          <w:szCs w:val="22"/>
        </w:rPr>
        <w:t xml:space="preserve"> objednatele;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1591148A" w14:textId="5D89327A" w:rsidR="00F34FFB" w:rsidRPr="001629D3" w:rsidRDefault="005F13E3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i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nformovat neprodleně telefonicky (e-mailem) kontaktní osobu objednatele uvedenou v této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mlouvě v případě negativního posudkového závěru vylučujícího další výkon příslušné práce zaměstnancem a dále vždy neprodleně informovat kontaktní osobu o odvolání zaměstnance proti závěru lékařského posudku</w:t>
      </w:r>
      <w:r w:rsidR="001E1258" w:rsidRPr="001629D3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79CDB3B1" w14:textId="15D4B579" w:rsidR="00F34FFB" w:rsidRPr="001629D3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vést dokumentaci o pracovnělékařských službách pro objednatele odděleně od zdravotnické dokumentace o jednotlivých zaměstnancích, provedených prohlídkách a dokumentaci o očkovaných zaměstnancích; dokumentaci vést oddělené od zdravotnické dokumentace o registrovaných pacientech</w:t>
      </w:r>
      <w:r w:rsidR="001E1258" w:rsidRPr="001629D3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63738B07" w14:textId="32B61BE2" w:rsidR="00F34FFB" w:rsidRPr="001629D3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zpracovávat vyhodnocení výsledků prohlídek</w:t>
      </w:r>
      <w:r w:rsidR="001E1258" w:rsidRPr="001629D3">
        <w:rPr>
          <w:rFonts w:asciiTheme="minorHAnsi" w:hAnsiTheme="minorHAnsi" w:cstheme="minorHAnsi"/>
          <w:noProof/>
          <w:sz w:val="22"/>
          <w:szCs w:val="22"/>
        </w:rPr>
        <w:t>;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2A983F3" w14:textId="73919258" w:rsidR="00F34FFB" w:rsidRPr="001629D3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podle požadavků objednatele vystavovat posudky zdravotní způsobilosti k</w:t>
      </w:r>
      <w:r w:rsidR="001E1258" w:rsidRPr="001629D3">
        <w:rPr>
          <w:rFonts w:asciiTheme="minorHAnsi" w:hAnsiTheme="minorHAnsi" w:cstheme="minorHAnsi"/>
          <w:noProof/>
          <w:sz w:val="22"/>
          <w:szCs w:val="22"/>
        </w:rPr>
        <w:t> </w:t>
      </w:r>
      <w:r w:rsidRPr="001629D3">
        <w:rPr>
          <w:rFonts w:asciiTheme="minorHAnsi" w:hAnsiTheme="minorHAnsi" w:cstheme="minorHAnsi"/>
          <w:noProof/>
          <w:sz w:val="22"/>
          <w:szCs w:val="22"/>
        </w:rPr>
        <w:t>práci</w:t>
      </w:r>
      <w:r w:rsidR="001E1258" w:rsidRPr="001629D3">
        <w:rPr>
          <w:rFonts w:asciiTheme="minorHAnsi" w:hAnsiTheme="minorHAnsi" w:cstheme="minorHAnsi"/>
          <w:noProof/>
          <w:sz w:val="22"/>
          <w:szCs w:val="22"/>
        </w:rPr>
        <w:t>;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D5F9323" w14:textId="77777777" w:rsidR="00336426" w:rsidRPr="001629D3" w:rsidRDefault="00336426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629D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dát bezodkladně objednateli podnět k vyžádání mimořádné pracovnělékařské prohlídky, jestliže obdrží od ošetřujícího lékaře zaměstnance informaci o jeho </w:t>
      </w:r>
      <w:r w:rsidRPr="001629D3">
        <w:rPr>
          <w:rFonts w:asciiTheme="minorHAnsi" w:hAnsiTheme="minorHAnsi" w:cstheme="minorHAnsi"/>
          <w:sz w:val="22"/>
          <w:szCs w:val="22"/>
        </w:rPr>
        <w:t>důvodném podezření, že změnou zdravotního stavu zaměstnance došlo ke změně zdravotní způsobilosti k činnosti nebo k výkonu činnosti s podmínkou, anebo že zaměstnancův zdravotní stav nesplňuje předpoklady nebo požadavky, ke kterým byl posuzován (</w:t>
      </w:r>
      <w:r w:rsidRPr="001629D3">
        <w:rPr>
          <w:rFonts w:asciiTheme="minorHAnsi" w:hAnsiTheme="minorHAnsi" w:cstheme="minorHAnsi"/>
          <w:sz w:val="22"/>
          <w:szCs w:val="22"/>
          <w:shd w:val="clear" w:color="auto" w:fill="FFFFFF"/>
        </w:rPr>
        <w:t>§ 45 odst. 2 zákona o specifických zdravotních službách),</w:t>
      </w:r>
    </w:p>
    <w:p w14:paraId="727254D4" w14:textId="0C849BF1" w:rsidR="00336426" w:rsidRPr="001629D3" w:rsidRDefault="00336426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629D3">
        <w:rPr>
          <w:rFonts w:asciiTheme="minorHAnsi" w:hAnsiTheme="minorHAnsi" w:cstheme="minorHAnsi"/>
          <w:sz w:val="22"/>
          <w:szCs w:val="22"/>
          <w:shd w:val="clear" w:color="auto" w:fill="FFFFFF"/>
        </w:rPr>
        <w:t>vydávat lékařské posudky na základě posouzení zdravotní způsobilosti posuzujícím lékařem se specializovanou způsobilostí v oboru všeobecné praktické lékařství nebo se specializovanou nebo se zvláštní odbornou způsobilostí v oboru pracovní lékařství;</w:t>
      </w:r>
    </w:p>
    <w:p w14:paraId="1C37FD83" w14:textId="47C883BA" w:rsidR="00F34FFB" w:rsidRPr="001629D3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zajišťovat na vyžádání terénní činnost na pracovištích objednatele k získání přehledu o pracovních a hygienických podmínkách</w:t>
      </w:r>
      <w:r w:rsidR="001E1258" w:rsidRPr="001629D3">
        <w:rPr>
          <w:rFonts w:asciiTheme="minorHAnsi" w:hAnsiTheme="minorHAnsi" w:cstheme="minorHAnsi"/>
          <w:noProof/>
          <w:sz w:val="22"/>
          <w:szCs w:val="22"/>
        </w:rPr>
        <w:t>;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B054436" w14:textId="32AB282E" w:rsidR="00F34FFB" w:rsidRPr="001629D3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provádět odbornou poradenskou činnost pro </w:t>
      </w:r>
      <w:r w:rsidR="00D05A21" w:rsidRPr="001629D3">
        <w:rPr>
          <w:rFonts w:asciiTheme="minorHAnsi" w:hAnsiTheme="minorHAnsi" w:cstheme="minorHAnsi"/>
          <w:noProof/>
          <w:sz w:val="22"/>
          <w:szCs w:val="22"/>
        </w:rPr>
        <w:t>objednatele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, zejména v otázkách stanovení vhodných preventivních opatření proti nepříznivým účinkům vlivů práce na zdraví zaměstnanců, při řešení problematiky zaměstnávání osob se zdravotním postižením (OZP), provádět školení k poskytování první </w:t>
      </w:r>
      <w:r w:rsidRPr="001629D3">
        <w:rPr>
          <w:rFonts w:asciiTheme="minorHAnsi" w:hAnsiTheme="minorHAnsi" w:cstheme="minorHAnsi"/>
          <w:noProof/>
          <w:sz w:val="22"/>
          <w:szCs w:val="22"/>
        </w:rPr>
        <w:lastRenderedPageBreak/>
        <w:t>pomoci, ke zdravotní výchově zaměstnanců, případně v dalších oblastech souvisejících s poskytováním pracovnělékařských služeb</w:t>
      </w:r>
      <w:r w:rsidR="0041639E" w:rsidRPr="001629D3">
        <w:rPr>
          <w:rFonts w:asciiTheme="minorHAnsi" w:hAnsiTheme="minorHAnsi" w:cstheme="minorHAnsi"/>
          <w:noProof/>
          <w:sz w:val="22"/>
          <w:szCs w:val="22"/>
        </w:rPr>
        <w:t>;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0416993F" w14:textId="1FC6A4B0" w:rsidR="00F34FFB" w:rsidRPr="001629D3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na základě objednávky objednatele provádět dohled na pracovištích </w:t>
      </w:r>
      <w:r w:rsidR="000D5B28" w:rsidRPr="001629D3">
        <w:rPr>
          <w:rFonts w:asciiTheme="minorHAnsi" w:hAnsiTheme="minorHAnsi" w:cstheme="minorHAnsi"/>
          <w:noProof/>
          <w:sz w:val="22"/>
          <w:szCs w:val="22"/>
        </w:rPr>
        <w:t xml:space="preserve">a nad pracemi vykonávanými zaměstnanci objednatele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a vyhodnocovat expozici zaměstnanců škodlivinami v pracovním procesu, spolupracovat s pracovníky státního odborného dozoru nad bezpečností práce a s orgány hygienické služby, podílet se na vyhlašování rizikových pracovišť</w:t>
      </w:r>
      <w:r w:rsidR="0041639E" w:rsidRPr="001629D3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7201C041" w14:textId="2ADFF7B9" w:rsidR="00F34FFB" w:rsidRPr="001629D3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podle potřeby a požadavků objednatele provádět rozbory pracovní neschopnosti pro nemoc, úraz a další vyžádanou posudkovou činnost</w:t>
      </w:r>
      <w:r w:rsidR="0041639E" w:rsidRPr="001629D3">
        <w:rPr>
          <w:rFonts w:asciiTheme="minorHAnsi" w:hAnsiTheme="minorHAnsi" w:cstheme="minorHAnsi"/>
          <w:noProof/>
          <w:sz w:val="22"/>
          <w:szCs w:val="22"/>
        </w:rPr>
        <w:t>;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8396A8F" w14:textId="2D21CC70" w:rsidR="00F34FFB" w:rsidRPr="001629D3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informovat pověřeného zaměstnance objednatele o zjištěných závadách</w:t>
      </w:r>
      <w:r w:rsidR="0041639E" w:rsidRPr="001629D3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5DB9CDFC" w14:textId="67F5BE78" w:rsidR="00F34FFB" w:rsidRPr="001629D3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poskytovat objednateli informace, záznamy a doklady apod. písemnou formou</w:t>
      </w:r>
      <w:r w:rsidR="0041639E" w:rsidRPr="001629D3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3C2014D0" w14:textId="3214AE0A" w:rsidR="00F34FFB" w:rsidRPr="001629D3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informovat o přerušení činnosti a nepřítomnosti v místě plnění delší než </w:t>
      </w:r>
      <w:r w:rsidR="005F13E3" w:rsidRPr="001629D3">
        <w:rPr>
          <w:rFonts w:asciiTheme="minorHAnsi" w:hAnsiTheme="minorHAnsi" w:cstheme="minorHAnsi"/>
          <w:noProof/>
          <w:sz w:val="22"/>
          <w:szCs w:val="22"/>
        </w:rPr>
        <w:t>tři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dny bezodkladně poté, co se o důvodu přerušení činnosti či nepřítomnosti dozví.</w:t>
      </w:r>
    </w:p>
    <w:p w14:paraId="586F4935" w14:textId="77DB07BC" w:rsidR="005F13E3" w:rsidRPr="001629D3" w:rsidRDefault="005F13E3" w:rsidP="001E1258">
      <w:pPr>
        <w:pStyle w:val="Left"/>
        <w:numPr>
          <w:ilvl w:val="0"/>
          <w:numId w:val="1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Poskytovatel je oprávněn si k zajištění návaznosti dalších poskytovaných služeb posuzovanému zaměstnanci na náklady objednatele vyžádat výpis ze zdravotní dokumentace, nebo její kopii u ošetřujícího lékaře posuzujícího zaměstnance.</w:t>
      </w:r>
    </w:p>
    <w:p w14:paraId="1D655044" w14:textId="1481F3B6" w:rsidR="00CC0E43" w:rsidRPr="001629D3" w:rsidRDefault="0041639E" w:rsidP="001E1258">
      <w:pPr>
        <w:pStyle w:val="Left"/>
        <w:numPr>
          <w:ilvl w:val="0"/>
          <w:numId w:val="1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Poskytovatel je povinen neprodleně hlásit objednateli jakoukoliv změnu údajů uvedených v záhlaví a v čl. I. odst. 1 této Smlouvy</w:t>
      </w:r>
      <w:r w:rsidR="000813BE" w:rsidRPr="001629D3">
        <w:rPr>
          <w:rFonts w:asciiTheme="minorHAnsi" w:hAnsiTheme="minorHAnsi" w:cstheme="minorHAnsi"/>
          <w:noProof/>
          <w:sz w:val="22"/>
          <w:szCs w:val="22"/>
        </w:rPr>
        <w:t>, příp. další skutečnosti, které mohou mít vliv na poskytování plnění dle této Smlouvy</w:t>
      </w:r>
      <w:r w:rsidRPr="001629D3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738DAE51" w14:textId="77777777" w:rsidR="00CC0E43" w:rsidRPr="001629D3" w:rsidRDefault="00CC0E43" w:rsidP="00B6610C">
      <w:pPr>
        <w:pStyle w:val="Left"/>
        <w:spacing w:line="259" w:lineRule="auto"/>
        <w:ind w:left="540" w:hanging="359"/>
        <w:jc w:val="both"/>
        <w:rPr>
          <w:rFonts w:asciiTheme="minorHAnsi" w:hAnsiTheme="minorHAnsi" w:cstheme="minorHAnsi"/>
          <w:sz w:val="22"/>
          <w:szCs w:val="22"/>
        </w:rPr>
      </w:pPr>
    </w:p>
    <w:p w14:paraId="5A36BFC6" w14:textId="0B5FD3ED" w:rsidR="00F34FFB" w:rsidRPr="001629D3" w:rsidRDefault="00F34FFB" w:rsidP="00F1215C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V.</w:t>
      </w:r>
    </w:p>
    <w:p w14:paraId="0167E5A0" w14:textId="77777777" w:rsidR="00F34FFB" w:rsidRPr="001629D3" w:rsidRDefault="00F34FFB" w:rsidP="00B001A0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Místo a doba výkonu pracovnělékařských služeb</w:t>
      </w:r>
    </w:p>
    <w:p w14:paraId="09E0E4AC" w14:textId="77777777" w:rsidR="00F34FFB" w:rsidRPr="001629D3" w:rsidRDefault="00F34FFB" w:rsidP="00B6610C">
      <w:pPr>
        <w:pStyle w:val="Centered"/>
        <w:spacing w:line="259" w:lineRule="auto"/>
        <w:ind w:left="540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3B16125" w14:textId="571EF840" w:rsidR="00F34FFB" w:rsidRPr="001629D3" w:rsidRDefault="00F34FFB" w:rsidP="000813BE">
      <w:pPr>
        <w:pStyle w:val="Left"/>
        <w:keepNext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 xml:space="preserve">Pracovnělékařské služby stanovené v čl. </w:t>
      </w:r>
      <w:r w:rsidR="00B001A0" w:rsidRPr="001629D3">
        <w:rPr>
          <w:rFonts w:asciiTheme="minorHAnsi" w:hAnsiTheme="minorHAnsi" w:cstheme="minorHAnsi"/>
          <w:bCs/>
          <w:noProof/>
          <w:sz w:val="22"/>
          <w:szCs w:val="22"/>
        </w:rPr>
        <w:t>I</w:t>
      </w: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 xml:space="preserve">V. odst. 1. písm. a) </w:t>
      </w:r>
      <w:r w:rsidR="000D5B28" w:rsidRPr="001629D3">
        <w:rPr>
          <w:rFonts w:asciiTheme="minorHAnsi" w:hAnsiTheme="minorHAnsi" w:cstheme="minorHAnsi"/>
          <w:bCs/>
          <w:noProof/>
          <w:sz w:val="22"/>
          <w:szCs w:val="22"/>
        </w:rPr>
        <w:t>až</w:t>
      </w: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5F13E3" w:rsidRPr="001629D3">
        <w:rPr>
          <w:rFonts w:asciiTheme="minorHAnsi" w:hAnsiTheme="minorHAnsi" w:cstheme="minorHAnsi"/>
          <w:bCs/>
          <w:noProof/>
          <w:sz w:val="22"/>
          <w:szCs w:val="22"/>
        </w:rPr>
        <w:t>i</w:t>
      </w: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>)</w:t>
      </w:r>
      <w:r w:rsidR="00B049E4" w:rsidRPr="001629D3">
        <w:rPr>
          <w:rFonts w:asciiTheme="minorHAnsi" w:hAnsiTheme="minorHAnsi" w:cstheme="minorHAnsi"/>
          <w:bCs/>
          <w:noProof/>
          <w:sz w:val="22"/>
          <w:szCs w:val="22"/>
        </w:rPr>
        <w:t>, k</w:t>
      </w: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>)</w:t>
      </w:r>
      <w:r w:rsidR="00B049E4" w:rsidRPr="001629D3">
        <w:rPr>
          <w:rFonts w:asciiTheme="minorHAnsi" w:hAnsiTheme="minorHAnsi" w:cstheme="minorHAnsi"/>
          <w:bCs/>
          <w:noProof/>
          <w:sz w:val="22"/>
          <w:szCs w:val="22"/>
        </w:rPr>
        <w:t>, m)</w:t>
      </w: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0D5B28" w:rsidRPr="001629D3">
        <w:rPr>
          <w:rFonts w:asciiTheme="minorHAnsi" w:hAnsiTheme="minorHAnsi" w:cstheme="minorHAnsi"/>
          <w:bCs/>
          <w:noProof/>
          <w:sz w:val="22"/>
          <w:szCs w:val="22"/>
        </w:rPr>
        <w:t>až</w:t>
      </w: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5F13E3" w:rsidRPr="001629D3">
        <w:rPr>
          <w:rFonts w:asciiTheme="minorHAnsi" w:hAnsiTheme="minorHAnsi" w:cstheme="minorHAnsi"/>
          <w:bCs/>
          <w:noProof/>
          <w:sz w:val="22"/>
          <w:szCs w:val="22"/>
        </w:rPr>
        <w:t>m</w:t>
      </w: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>)</w:t>
      </w:r>
      <w:r w:rsidRPr="001629D3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bude poskytovatel vykonávat v objektu na nám. Republiky 12</w:t>
      </w:r>
      <w:r w:rsidR="000841BD" w:rsidRPr="001629D3">
        <w:rPr>
          <w:rFonts w:asciiTheme="minorHAnsi" w:hAnsiTheme="minorHAnsi" w:cstheme="minorHAnsi"/>
          <w:noProof/>
          <w:sz w:val="22"/>
          <w:szCs w:val="22"/>
        </w:rPr>
        <w:t xml:space="preserve"> v Pardubicích, 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v ordinaci praktického lékaře v pracovních dnech dle pravidelných ordinačních hodin. Pracovnělékařské služby stanovené v čl. </w:t>
      </w:r>
      <w:r w:rsidR="00B001A0" w:rsidRPr="001629D3">
        <w:rPr>
          <w:rFonts w:asciiTheme="minorHAnsi" w:hAnsiTheme="minorHAnsi" w:cstheme="minorHAnsi"/>
          <w:noProof/>
          <w:sz w:val="22"/>
          <w:szCs w:val="22"/>
        </w:rPr>
        <w:t>I</w:t>
      </w:r>
      <w:r w:rsidRPr="001629D3">
        <w:rPr>
          <w:rFonts w:asciiTheme="minorHAnsi" w:hAnsiTheme="minorHAnsi" w:cstheme="minorHAnsi"/>
          <w:noProof/>
          <w:sz w:val="22"/>
          <w:szCs w:val="22"/>
        </w:rPr>
        <w:t>V. odst. 1 písm.</w:t>
      </w:r>
      <w:r w:rsidR="00B049E4" w:rsidRPr="001629D3">
        <w:rPr>
          <w:rFonts w:asciiTheme="minorHAnsi" w:hAnsiTheme="minorHAnsi" w:cstheme="minorHAnsi"/>
          <w:noProof/>
          <w:sz w:val="22"/>
          <w:szCs w:val="22"/>
        </w:rPr>
        <w:t xml:space="preserve"> j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) a </w:t>
      </w:r>
      <w:r w:rsidR="00B049E4" w:rsidRPr="001629D3">
        <w:rPr>
          <w:rFonts w:asciiTheme="minorHAnsi" w:hAnsiTheme="minorHAnsi" w:cstheme="minorHAnsi"/>
          <w:noProof/>
          <w:sz w:val="22"/>
          <w:szCs w:val="22"/>
        </w:rPr>
        <w:t>l</w:t>
      </w:r>
      <w:r w:rsidRPr="001629D3">
        <w:rPr>
          <w:rFonts w:asciiTheme="minorHAnsi" w:hAnsiTheme="minorHAnsi" w:cstheme="minorHAnsi"/>
          <w:noProof/>
          <w:sz w:val="22"/>
          <w:szCs w:val="22"/>
        </w:rPr>
        <w:t>) na příslušném pracovišti objednatele</w:t>
      </w:r>
      <w:r w:rsidR="000813BE" w:rsidRPr="001629D3">
        <w:rPr>
          <w:rFonts w:asciiTheme="minorHAnsi" w:hAnsiTheme="minorHAnsi" w:cstheme="minorHAnsi"/>
          <w:noProof/>
          <w:sz w:val="22"/>
          <w:szCs w:val="22"/>
        </w:rPr>
        <w:t xml:space="preserve"> dle jeho pokynu</w:t>
      </w:r>
      <w:r w:rsidRPr="001629D3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72D6A387" w14:textId="4C41C1D1" w:rsidR="00F34FFB" w:rsidRPr="001629D3" w:rsidRDefault="00F34FFB" w:rsidP="00A5146F">
      <w:pPr>
        <w:pStyle w:val="Left"/>
        <w:keepNext/>
        <w:spacing w:line="259" w:lineRule="auto"/>
        <w:ind w:left="540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F4C6429" w14:textId="75DCC78E" w:rsidR="00F34FFB" w:rsidRPr="001629D3" w:rsidRDefault="00F34FFB" w:rsidP="00B6610C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VI.</w:t>
      </w:r>
    </w:p>
    <w:p w14:paraId="20AB44F3" w14:textId="77777777" w:rsidR="00F34FFB" w:rsidRPr="001629D3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 xml:space="preserve">Úhrada pracovnělékařských služeb, výkonů a činnosti </w:t>
      </w:r>
    </w:p>
    <w:p w14:paraId="6580DFC3" w14:textId="77777777" w:rsidR="00F34FFB" w:rsidRPr="001629D3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C15329B" w14:textId="77777777" w:rsidR="00F34FFB" w:rsidRPr="001629D3" w:rsidRDefault="00F34FFB" w:rsidP="008871CB">
      <w:pPr>
        <w:pStyle w:val="Left"/>
        <w:numPr>
          <w:ilvl w:val="0"/>
          <w:numId w:val="1"/>
        </w:numPr>
        <w:tabs>
          <w:tab w:val="clear" w:pos="1080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Objednatel se zavazuje poskytovateli provést úhradu jím vyžádaných pracovnělékařských služeb, lékařských výkonů a činností nehrazených z veřejného zdravotního pojištění, a to ve výši:</w:t>
      </w:r>
    </w:p>
    <w:p w14:paraId="744313F6" w14:textId="60191431" w:rsidR="00F34FFB" w:rsidRPr="001629D3" w:rsidRDefault="008871CB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v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stupní pracovnělékařská prohlídka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  <w:t>600,- Kč</w:t>
      </w:r>
    </w:p>
    <w:p w14:paraId="4C61B249" w14:textId="59184DFE" w:rsidR="00F34FFB" w:rsidRPr="001629D3" w:rsidRDefault="008871CB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eriodická pracovnělékařská prohlídka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  <w:t xml:space="preserve">400,- Kč </w:t>
      </w:r>
    </w:p>
    <w:p w14:paraId="5B018657" w14:textId="64B7F001" w:rsidR="00F34FFB" w:rsidRPr="001629D3" w:rsidRDefault="008871CB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m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imořádná pracovnělékařská prohlídka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  <w:t>400,- Kč</w:t>
      </w:r>
    </w:p>
    <w:p w14:paraId="648BA00E" w14:textId="004D10CE" w:rsidR="00F34FFB" w:rsidRPr="001629D3" w:rsidRDefault="008871CB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v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ýstupní pracovnělékařská prohlídka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ab/>
        <w:t xml:space="preserve">600,- Kč </w:t>
      </w:r>
    </w:p>
    <w:p w14:paraId="278A6CF4" w14:textId="25ACEAAF" w:rsidR="00B00808" w:rsidRPr="001629D3" w:rsidRDefault="00B00808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prohlídka k vydání zbrojního průkazu</w:t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  <w:t>200,- Kč</w:t>
      </w:r>
    </w:p>
    <w:p w14:paraId="75B3F916" w14:textId="3857020A" w:rsidR="00B00808" w:rsidRPr="001629D3" w:rsidRDefault="00B00808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prohlídka řidičů referentských vozidel</w:t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  <w:t>200,- Kč</w:t>
      </w:r>
    </w:p>
    <w:p w14:paraId="7CF604DC" w14:textId="01D9ACFE" w:rsidR="00B00808" w:rsidRPr="001629D3" w:rsidRDefault="00B00808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očkování</w:t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  <w:t>200,- Kč</w:t>
      </w:r>
    </w:p>
    <w:p w14:paraId="16CE38DC" w14:textId="77777777" w:rsidR="00B00808" w:rsidRPr="001629D3" w:rsidRDefault="00B00808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3371B70" w14:textId="378B45A6" w:rsidR="00A0482A" w:rsidRPr="001629D3" w:rsidRDefault="00F34FFB" w:rsidP="008871CB">
      <w:pPr>
        <w:pStyle w:val="Left"/>
        <w:numPr>
          <w:ilvl w:val="0"/>
          <w:numId w:val="1"/>
        </w:numPr>
        <w:tabs>
          <w:tab w:val="clear" w:pos="1080"/>
        </w:tabs>
        <w:spacing w:line="259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Ostatní </w:t>
      </w:r>
      <w:r w:rsidR="00A5146F" w:rsidRPr="001629D3">
        <w:rPr>
          <w:rFonts w:asciiTheme="minorHAnsi" w:hAnsiTheme="minorHAnsi" w:cstheme="minorHAnsi"/>
          <w:noProof/>
          <w:sz w:val="22"/>
          <w:szCs w:val="22"/>
        </w:rPr>
        <w:t>vý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kony pracovnělékařské služby, k nimž se poskytovatel touto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>mlouvou zavázal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 xml:space="preserve"> a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které nespočívají v provedení vstupní, periodické, mimořádné či výstupní pracovnělékařské prohlídky dle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 xml:space="preserve"> odst. 1 tohoto článku Smlouvy,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budou hrazeny podle času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 xml:space="preserve"> stráveného poskytovatelem 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plněním 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>těchto služeb</w:t>
      </w:r>
      <w:r w:rsidRPr="001629D3">
        <w:rPr>
          <w:rFonts w:asciiTheme="minorHAnsi" w:hAnsiTheme="minorHAnsi" w:cstheme="minorHAnsi"/>
          <w:noProof/>
          <w:sz w:val="22"/>
          <w:szCs w:val="22"/>
        </w:rPr>
        <w:t>, a to tak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>to:</w:t>
      </w:r>
    </w:p>
    <w:p w14:paraId="75EE2EEE" w14:textId="44EB63E3" w:rsidR="00A0482A" w:rsidRPr="001629D3" w:rsidRDefault="008871CB" w:rsidP="008871CB">
      <w:pPr>
        <w:pStyle w:val="Left"/>
        <w:tabs>
          <w:tab w:val="left" w:pos="540"/>
        </w:tabs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       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za p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>rvních 30 minut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stráveného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času</w:t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250,-Kč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 xml:space="preserve">/jednotlivý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vý</w:t>
      </w:r>
      <w:r w:rsidR="00A0482A" w:rsidRPr="001629D3">
        <w:rPr>
          <w:rFonts w:asciiTheme="minorHAnsi" w:hAnsiTheme="minorHAnsi" w:cstheme="minorHAnsi"/>
          <w:noProof/>
          <w:sz w:val="22"/>
          <w:szCs w:val="22"/>
        </w:rPr>
        <w:t>kon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B881ADE" w14:textId="7E9376F8" w:rsidR="00F34FFB" w:rsidRPr="001629D3" w:rsidRDefault="008871CB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za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každ</w:t>
      </w:r>
      <w:r w:rsidRPr="001629D3">
        <w:rPr>
          <w:rFonts w:asciiTheme="minorHAnsi" w:hAnsiTheme="minorHAnsi" w:cstheme="minorHAnsi"/>
          <w:noProof/>
          <w:sz w:val="22"/>
          <w:szCs w:val="22"/>
        </w:rPr>
        <w:t>ých d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alší</w:t>
      </w:r>
      <w:r w:rsidRPr="001629D3">
        <w:rPr>
          <w:rFonts w:asciiTheme="minorHAnsi" w:hAnsiTheme="minorHAnsi" w:cstheme="minorHAnsi"/>
          <w:noProof/>
          <w:sz w:val="22"/>
          <w:szCs w:val="22"/>
        </w:rPr>
        <w:t>ch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30 minut stráveného času</w:t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 350,- Kč</w:t>
      </w:r>
      <w:r w:rsidRPr="001629D3">
        <w:rPr>
          <w:rFonts w:asciiTheme="minorHAnsi" w:hAnsiTheme="minorHAnsi" w:cstheme="minorHAnsi"/>
          <w:noProof/>
          <w:sz w:val="22"/>
          <w:szCs w:val="22"/>
        </w:rPr>
        <w:t>/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 xml:space="preserve">jednotlivý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vý</w:t>
      </w:r>
      <w:r w:rsidR="00F34FFB" w:rsidRPr="001629D3">
        <w:rPr>
          <w:rFonts w:asciiTheme="minorHAnsi" w:hAnsiTheme="minorHAnsi" w:cstheme="minorHAnsi"/>
          <w:noProof/>
          <w:sz w:val="22"/>
          <w:szCs w:val="22"/>
        </w:rPr>
        <w:t>kon.</w:t>
      </w:r>
    </w:p>
    <w:p w14:paraId="7A4813FB" w14:textId="77777777" w:rsidR="00476EFF" w:rsidRPr="001629D3" w:rsidRDefault="00476EFF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F7B9210" w14:textId="07015906" w:rsidR="00F34FFB" w:rsidRPr="001629D3" w:rsidRDefault="00F34FFB" w:rsidP="00B6610C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29F3A5F" w14:textId="31E095A3" w:rsidR="00F34FFB" w:rsidRPr="001629D3" w:rsidRDefault="00F34FFB" w:rsidP="00B6610C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lastRenderedPageBreak/>
        <w:t>VII.</w:t>
      </w:r>
    </w:p>
    <w:p w14:paraId="018EF7BA" w14:textId="77777777" w:rsidR="00F34FFB" w:rsidRPr="001629D3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Platební podmínky</w:t>
      </w:r>
    </w:p>
    <w:p w14:paraId="64C24A4C" w14:textId="77777777" w:rsidR="00F34FFB" w:rsidRPr="001629D3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0CA93A81" w14:textId="7AA81B29" w:rsidR="00F34FFB" w:rsidRPr="001629D3" w:rsidRDefault="00F34FFB" w:rsidP="00B049E4">
      <w:pPr>
        <w:pStyle w:val="Left"/>
        <w:numPr>
          <w:ilvl w:val="0"/>
          <w:numId w:val="8"/>
        </w:numPr>
        <w:tabs>
          <w:tab w:val="clear" w:pos="540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Podkladem pro úhradu smluvní ceny poskytovaných služeb bude faktura obsahující vyúčtování poskytnutých služeb proveden</w:t>
      </w:r>
      <w:r w:rsidR="00A5146F" w:rsidRPr="001629D3">
        <w:rPr>
          <w:rFonts w:asciiTheme="minorHAnsi" w:hAnsiTheme="minorHAnsi" w:cstheme="minorHAnsi"/>
          <w:noProof/>
          <w:sz w:val="22"/>
          <w:szCs w:val="22"/>
        </w:rPr>
        <w:t>ých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vždy za období v délce 3 měsíců (čtvrtletí). </w:t>
      </w:r>
    </w:p>
    <w:p w14:paraId="53360D3A" w14:textId="1E26E351" w:rsidR="00F34FFB" w:rsidRPr="001629D3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Vyúčtování jednotlivých </w:t>
      </w:r>
      <w:r w:rsidR="00F54FCF" w:rsidRPr="001629D3">
        <w:rPr>
          <w:rFonts w:asciiTheme="minorHAnsi" w:hAnsiTheme="minorHAnsi" w:cstheme="minorHAnsi"/>
          <w:noProof/>
          <w:sz w:val="22"/>
          <w:szCs w:val="22"/>
        </w:rPr>
        <w:t xml:space="preserve">služeb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odsouhlasená objednatelem v soupisu skutečně provedených vyšetření a činností se považují za samostatné zdanitelné plnění uskutečněné 1x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 xml:space="preserve"> za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čtvrtlet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í</w:t>
      </w:r>
      <w:r w:rsidRPr="001629D3">
        <w:rPr>
          <w:rFonts w:asciiTheme="minorHAnsi" w:hAnsiTheme="minorHAnsi" w:cstheme="minorHAnsi"/>
          <w:noProof/>
          <w:sz w:val="22"/>
          <w:szCs w:val="22"/>
        </w:rPr>
        <w:t>. Soupis skutečně provedených</w:t>
      </w:r>
      <w:r w:rsidR="00F54FCF" w:rsidRPr="001629D3">
        <w:rPr>
          <w:rFonts w:asciiTheme="minorHAnsi" w:hAnsiTheme="minorHAnsi" w:cstheme="minorHAnsi"/>
          <w:noProof/>
          <w:sz w:val="22"/>
          <w:szCs w:val="22"/>
        </w:rPr>
        <w:t xml:space="preserve"> služeb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a činností  bude přílohou faktury a bude jej tvořit sestava se seznamem zaměstnanců a uchazečů o zaměstnání objednatele</w:t>
      </w:r>
      <w:r w:rsidR="00B049E4" w:rsidRPr="001629D3">
        <w:rPr>
          <w:rFonts w:asciiTheme="minorHAnsi" w:hAnsiTheme="minorHAnsi" w:cstheme="minorHAnsi"/>
          <w:noProof/>
          <w:sz w:val="22"/>
          <w:szCs w:val="22"/>
        </w:rPr>
        <w:t xml:space="preserve"> (s uvedením jména a příjmení)</w:t>
      </w:r>
      <w:r w:rsidRPr="001629D3">
        <w:rPr>
          <w:rFonts w:asciiTheme="minorHAnsi" w:hAnsiTheme="minorHAnsi" w:cstheme="minorHAnsi"/>
          <w:noProof/>
          <w:sz w:val="22"/>
          <w:szCs w:val="22"/>
        </w:rPr>
        <w:t>, kteří v daném měsíci ukončili prohlídku</w:t>
      </w:r>
      <w:r w:rsidR="00A93672" w:rsidRPr="001629D3">
        <w:rPr>
          <w:rFonts w:asciiTheme="minorHAnsi" w:hAnsiTheme="minorHAnsi" w:cstheme="minorHAnsi"/>
          <w:noProof/>
          <w:sz w:val="22"/>
          <w:szCs w:val="22"/>
        </w:rPr>
        <w:t>,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a další údaje (např. o konzultační činnosti), pokud tyto činnosti byly provedeny. </w:t>
      </w:r>
    </w:p>
    <w:p w14:paraId="5BA643E8" w14:textId="54EB51CC" w:rsidR="00F34FFB" w:rsidRPr="001629D3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Faktura bude obsahovat zákonem stanovené náležitosti pro běžný daňový doklad:</w:t>
      </w:r>
    </w:p>
    <w:p w14:paraId="14881352" w14:textId="77777777" w:rsidR="00F34FFB" w:rsidRPr="001629D3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číslo a datum vystavení faktury,</w:t>
      </w:r>
    </w:p>
    <w:p w14:paraId="4359E3D1" w14:textId="78F27007" w:rsidR="00F34FFB" w:rsidRPr="001629D3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číslo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mlouvy a datum jejího uzavření, </w:t>
      </w:r>
    </w:p>
    <w:p w14:paraId="6A859726" w14:textId="77777777" w:rsidR="00F34FFB" w:rsidRPr="001629D3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předmět plnění a jeho přesnou specifikaci ve slovním vyjádření, </w:t>
      </w:r>
    </w:p>
    <w:p w14:paraId="22047EEC" w14:textId="77777777" w:rsidR="00F34FFB" w:rsidRPr="001629D3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označení banky a čísla účtu, na který musí být zaplaceno,</w:t>
      </w:r>
    </w:p>
    <w:p w14:paraId="2185EFB7" w14:textId="77777777" w:rsidR="00F34FFB" w:rsidRPr="001629D3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lhůtu splatnosti faktury,</w:t>
      </w:r>
    </w:p>
    <w:p w14:paraId="2A49FA00" w14:textId="14DFEE72" w:rsidR="00F34FFB" w:rsidRPr="001629D3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název, sídlo, IČ</w:t>
      </w:r>
      <w:r w:rsidR="005F13E3" w:rsidRPr="001629D3">
        <w:rPr>
          <w:rFonts w:asciiTheme="minorHAnsi" w:hAnsiTheme="minorHAnsi" w:cstheme="minorHAnsi"/>
          <w:noProof/>
          <w:sz w:val="22"/>
          <w:szCs w:val="22"/>
        </w:rPr>
        <w:t>O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objednatele a zdravotnického zařízení</w:t>
      </w:r>
      <w:r w:rsidR="001629D3">
        <w:rPr>
          <w:rFonts w:asciiTheme="minorHAnsi" w:hAnsiTheme="minorHAnsi" w:cstheme="minorHAnsi"/>
          <w:noProof/>
          <w:sz w:val="22"/>
          <w:szCs w:val="22"/>
        </w:rPr>
        <w:t>.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DE911F6" w14:textId="51813495" w:rsidR="00F34FFB" w:rsidRPr="001629D3" w:rsidRDefault="00F34FFB" w:rsidP="00B049E4">
      <w:pPr>
        <w:pStyle w:val="Left"/>
        <w:numPr>
          <w:ilvl w:val="0"/>
          <w:numId w:val="7"/>
        </w:numPr>
        <w:tabs>
          <w:tab w:val="clear" w:pos="540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Lhůta splatnosti faktury je sjednána </w:t>
      </w:r>
      <w:r w:rsidR="00B001A0" w:rsidRPr="001629D3">
        <w:rPr>
          <w:rFonts w:asciiTheme="minorHAnsi" w:hAnsiTheme="minorHAnsi" w:cstheme="minorHAnsi"/>
          <w:noProof/>
          <w:sz w:val="22"/>
          <w:szCs w:val="22"/>
        </w:rPr>
        <w:t xml:space="preserve">v délce 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30 kalendářních dnů od </w:t>
      </w:r>
      <w:r w:rsidR="00B049E4" w:rsidRPr="001629D3">
        <w:rPr>
          <w:rFonts w:asciiTheme="minorHAnsi" w:hAnsiTheme="minorHAnsi" w:cstheme="minorHAnsi"/>
          <w:noProof/>
          <w:sz w:val="22"/>
          <w:szCs w:val="22"/>
        </w:rPr>
        <w:t xml:space="preserve">prokazatelného 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doručení objednateli. </w:t>
      </w:r>
      <w:r w:rsidR="0010160D" w:rsidRPr="001629D3">
        <w:rPr>
          <w:rFonts w:asciiTheme="minorHAnsi" w:hAnsiTheme="minorHAnsi" w:cstheme="minorHAnsi"/>
          <w:noProof/>
          <w:sz w:val="22"/>
          <w:szCs w:val="22"/>
        </w:rPr>
        <w:t xml:space="preserve">Fakturu lze zaslat i elektronicky </w:t>
      </w:r>
      <w:r w:rsidR="00476EFF" w:rsidRPr="001629D3">
        <w:rPr>
          <w:rFonts w:asciiTheme="minorHAnsi" w:hAnsiTheme="minorHAnsi" w:cstheme="minorHAnsi"/>
          <w:noProof/>
          <w:sz w:val="22"/>
          <w:szCs w:val="22"/>
        </w:rPr>
        <w:t xml:space="preserve">do datové schránky ID:ukzbx4z nebo </w:t>
      </w:r>
      <w:r w:rsidR="0010160D" w:rsidRPr="001629D3">
        <w:rPr>
          <w:rFonts w:asciiTheme="minorHAnsi" w:hAnsiTheme="minorHAnsi" w:cstheme="minorHAnsi"/>
          <w:noProof/>
          <w:sz w:val="22"/>
          <w:szCs w:val="22"/>
        </w:rPr>
        <w:t>na adresu</w:t>
      </w:r>
      <w:r w:rsidR="00476EFF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10" w:history="1">
        <w:r w:rsidR="00476EFF" w:rsidRPr="001629D3">
          <w:rPr>
            <w:rStyle w:val="Hypertextovodkaz"/>
            <w:rFonts w:asciiTheme="minorHAnsi" w:hAnsiTheme="minorHAnsi" w:cstheme="minorHAnsi"/>
            <w:noProof/>
            <w:color w:val="auto"/>
            <w:sz w:val="22"/>
            <w:szCs w:val="22"/>
          </w:rPr>
          <w:t>posta@mmp.cz</w:t>
        </w:r>
      </w:hyperlink>
      <w:r w:rsidR="00476EFF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10160D" w:rsidRPr="001629D3">
        <w:rPr>
          <w:rFonts w:asciiTheme="minorHAnsi" w:hAnsiTheme="minorHAnsi" w:cstheme="minorHAnsi"/>
          <w:sz w:val="22"/>
          <w:szCs w:val="22"/>
        </w:rPr>
        <w:t xml:space="preserve">Splatnost faktury v délce 30 dnů platí </w:t>
      </w:r>
      <w:r w:rsidRPr="001629D3">
        <w:rPr>
          <w:rFonts w:asciiTheme="minorHAnsi" w:hAnsiTheme="minorHAnsi" w:cstheme="minorHAnsi"/>
          <w:noProof/>
          <w:sz w:val="22"/>
          <w:szCs w:val="22"/>
        </w:rPr>
        <w:t>i</w:t>
      </w:r>
      <w:r w:rsidR="0010160D" w:rsidRPr="001629D3">
        <w:rPr>
          <w:rFonts w:asciiTheme="minorHAnsi" w:hAnsiTheme="minorHAnsi" w:cstheme="minorHAnsi"/>
          <w:noProof/>
          <w:sz w:val="22"/>
          <w:szCs w:val="22"/>
        </w:rPr>
        <w:t xml:space="preserve"> v případě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placení jiných plateb (úroků z prodlení, náhrady škody apod.).</w:t>
      </w:r>
      <w:r w:rsidR="0010160D"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162D585" w14:textId="62ADE1DD" w:rsidR="00F34FFB" w:rsidRPr="001629D3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Nebude-li faktura obsahovat některou povinnou nebo dohodnutou náležitost, je objednatel oprávněn fakturu před uplynutím lhůty splatnosti vrátit druhé smluvní straně k provedení opravy s vyznačením důvodu vrácení. Poskytovatel provede opravu vystavené faktury. Od doby odeslání vadné faktury přestává běžet původní lhůta splatnosti. Celá lhůta splatnosti běží opět ode dne doručení nově vyhotovené faktury.</w:t>
      </w:r>
    </w:p>
    <w:p w14:paraId="27A63047" w14:textId="43BEC48F" w:rsidR="00F34FFB" w:rsidRPr="001629D3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Zálohy plateb nejsou sjednány.</w:t>
      </w:r>
    </w:p>
    <w:p w14:paraId="2D96C8EB" w14:textId="088783A9" w:rsidR="00F34FFB" w:rsidRPr="001629D3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Smluvní strany se dohodly, že platba bude provedena na číslo účtu poskytovatele zdravotních služeb uvedené na daňovém dokladu - faktuře.</w:t>
      </w:r>
    </w:p>
    <w:p w14:paraId="0CA6B0E6" w14:textId="51D2987A" w:rsidR="00F34FFB" w:rsidRPr="001629D3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Povinnost zaplatit cenu za plnění je splněna dnem odepsání příslušné částky z účtu objednatele.</w:t>
      </w:r>
    </w:p>
    <w:p w14:paraId="09595CE4" w14:textId="77777777" w:rsidR="00B049E4" w:rsidRPr="001629D3" w:rsidRDefault="00B049E4" w:rsidP="00B6610C">
      <w:pPr>
        <w:pStyle w:val="Left"/>
        <w:spacing w:line="259" w:lineRule="auto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D10F936" w14:textId="4CD9B098" w:rsidR="00B001A0" w:rsidRPr="001629D3" w:rsidRDefault="00F1215C" w:rsidP="00B001A0">
      <w:pPr>
        <w:pStyle w:val="Left"/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VIII.</w:t>
      </w:r>
    </w:p>
    <w:p w14:paraId="2F354EB5" w14:textId="3B33714F" w:rsidR="00B001A0" w:rsidRPr="001629D3" w:rsidRDefault="00B001A0" w:rsidP="00B001A0">
      <w:pPr>
        <w:pStyle w:val="Left"/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 xml:space="preserve">Doba platnosti </w:t>
      </w:r>
      <w:r w:rsidR="00B43B96" w:rsidRPr="001629D3">
        <w:rPr>
          <w:rFonts w:asciiTheme="minorHAnsi" w:hAnsiTheme="minorHAnsi" w:cstheme="minorHAnsi"/>
          <w:b/>
          <w:bCs/>
          <w:noProof/>
        </w:rPr>
        <w:t>S</w:t>
      </w:r>
      <w:r w:rsidRPr="001629D3">
        <w:rPr>
          <w:rFonts w:asciiTheme="minorHAnsi" w:hAnsiTheme="minorHAnsi" w:cstheme="minorHAnsi"/>
          <w:b/>
          <w:bCs/>
          <w:noProof/>
        </w:rPr>
        <w:t>mlouvy</w:t>
      </w:r>
    </w:p>
    <w:p w14:paraId="2B19312C" w14:textId="77777777" w:rsidR="00B001A0" w:rsidRPr="001629D3" w:rsidRDefault="00B001A0" w:rsidP="00B001A0">
      <w:pPr>
        <w:pStyle w:val="Left"/>
        <w:tabs>
          <w:tab w:val="left" w:pos="2880"/>
        </w:tabs>
        <w:spacing w:line="259" w:lineRule="auto"/>
        <w:ind w:left="426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00804067" w14:textId="77777777" w:rsidR="00B001A0" w:rsidRPr="001629D3" w:rsidRDefault="00B001A0" w:rsidP="00B001A0">
      <w:pPr>
        <w:pStyle w:val="Left"/>
        <w:numPr>
          <w:ilvl w:val="0"/>
          <w:numId w:val="11"/>
        </w:numPr>
        <w:tabs>
          <w:tab w:val="left" w:pos="2880"/>
        </w:tabs>
        <w:spacing w:line="259" w:lineRule="auto"/>
        <w:ind w:left="426" w:hanging="42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>Tato Smlouva se sjednává na dobu neurčitou.</w:t>
      </w:r>
    </w:p>
    <w:p w14:paraId="5333539C" w14:textId="77777777" w:rsidR="00B001A0" w:rsidRPr="001629D3" w:rsidRDefault="00B001A0" w:rsidP="00B001A0">
      <w:pPr>
        <w:pStyle w:val="Left"/>
        <w:numPr>
          <w:ilvl w:val="0"/>
          <w:numId w:val="11"/>
        </w:numPr>
        <w:tabs>
          <w:tab w:val="left" w:pos="2880"/>
        </w:tabs>
        <w:spacing w:line="259" w:lineRule="auto"/>
        <w:ind w:left="426" w:hanging="42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 xml:space="preserve">Smlouvu lze kdykoliv ukončit na základě písemné dohody obou smluvních stran, a to ke dni stanovenému v této dohodě. </w:t>
      </w:r>
    </w:p>
    <w:p w14:paraId="731B573E" w14:textId="56588691" w:rsidR="00B001A0" w:rsidRPr="001629D3" w:rsidRDefault="00B001A0" w:rsidP="00B001A0">
      <w:pPr>
        <w:pStyle w:val="Left"/>
        <w:numPr>
          <w:ilvl w:val="0"/>
          <w:numId w:val="11"/>
        </w:numPr>
        <w:tabs>
          <w:tab w:val="left" w:pos="2880"/>
        </w:tabs>
        <w:spacing w:line="259" w:lineRule="auto"/>
        <w:ind w:left="426" w:hanging="42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>Kterákoliv ze smluvních stran je oprávněna tuto Smlouvu vypovědět bez uvedení důvodu. Výpovědní doba činí tři měsíce a začíná běžet prvním dnem měsíce následujícího po měsíci, v němž byla výpověď doručena druhé smluvní straně.</w:t>
      </w:r>
    </w:p>
    <w:p w14:paraId="7AEEED71" w14:textId="77777777" w:rsidR="00B001A0" w:rsidRPr="001629D3" w:rsidRDefault="00B001A0" w:rsidP="00B001A0">
      <w:pPr>
        <w:pStyle w:val="Left"/>
        <w:numPr>
          <w:ilvl w:val="0"/>
          <w:numId w:val="11"/>
        </w:numPr>
        <w:tabs>
          <w:tab w:val="left" w:pos="2880"/>
        </w:tabs>
        <w:spacing w:line="259" w:lineRule="auto"/>
        <w:ind w:left="426" w:hanging="42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1629D3">
        <w:rPr>
          <w:rFonts w:asciiTheme="minorHAnsi" w:hAnsiTheme="minorHAnsi" w:cstheme="minorHAnsi"/>
          <w:bCs/>
          <w:noProof/>
          <w:sz w:val="22"/>
          <w:szCs w:val="22"/>
        </w:rPr>
        <w:t xml:space="preserve">Smluvní strany jsou oprávněny od této Smlouvy odstoupit v případech stanovených touto Smlouvou a  obecně závaznými právními předpisy.  </w:t>
      </w:r>
    </w:p>
    <w:p w14:paraId="3B17F512" w14:textId="04FB13A8" w:rsidR="00B001A0" w:rsidRPr="001629D3" w:rsidRDefault="00B001A0" w:rsidP="00B001A0">
      <w:pPr>
        <w:pStyle w:val="Left"/>
        <w:numPr>
          <w:ilvl w:val="0"/>
          <w:numId w:val="11"/>
        </w:numPr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Objednatel je oprávněn od této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mlouvy odstoupit v případě, že poskytovatel řádně neplní své povinnosti, k nimž se touto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mlouvou zavázal, zejm. v případě, že neposkytne některou z činností specifikovaných v čl. IV. odst. 1 této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>mlouvy.</w:t>
      </w:r>
    </w:p>
    <w:p w14:paraId="21219878" w14:textId="09E13CB0" w:rsidR="00B001A0" w:rsidRPr="001629D3" w:rsidRDefault="00B001A0" w:rsidP="00B001A0">
      <w:pPr>
        <w:pStyle w:val="Left"/>
        <w:numPr>
          <w:ilvl w:val="0"/>
          <w:numId w:val="11"/>
        </w:numPr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Poskytovatel je oprávněn od této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>mlouvy odstoupit v případě, že se objednatel ocitne v prodlení s úhradou odměny za poskytnuté služby přesahujícím 15 dnů.</w:t>
      </w:r>
    </w:p>
    <w:p w14:paraId="4A7246BF" w14:textId="77777777" w:rsidR="00B001A0" w:rsidRPr="001629D3" w:rsidRDefault="00B001A0" w:rsidP="00B6610C">
      <w:pPr>
        <w:pStyle w:val="Left"/>
        <w:spacing w:line="259" w:lineRule="auto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483AEC69" w14:textId="77777777" w:rsidR="00F34FFB" w:rsidRPr="001629D3" w:rsidRDefault="00F34FFB" w:rsidP="00B6610C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lastRenderedPageBreak/>
        <w:t>IX.</w:t>
      </w:r>
    </w:p>
    <w:p w14:paraId="178C434D" w14:textId="77777777" w:rsidR="00F34FFB" w:rsidRPr="001629D3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1629D3">
        <w:rPr>
          <w:rFonts w:asciiTheme="minorHAnsi" w:hAnsiTheme="minorHAnsi" w:cstheme="minorHAnsi"/>
          <w:b/>
          <w:bCs/>
          <w:noProof/>
        </w:rPr>
        <w:t>Závěrečná ujednání</w:t>
      </w:r>
    </w:p>
    <w:p w14:paraId="7AFE9B90" w14:textId="77777777" w:rsidR="00F34FFB" w:rsidRPr="001629D3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6778F71A" w14:textId="7CC722EA" w:rsidR="00B001A0" w:rsidRPr="001629D3" w:rsidRDefault="0010160D" w:rsidP="00B001A0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sz w:val="22"/>
          <w:szCs w:val="22"/>
        </w:rPr>
        <w:t>Dnem nabytí účinnosti této Smlouvy se</w:t>
      </w:r>
      <w:r w:rsidR="00B001A0" w:rsidRPr="001629D3">
        <w:rPr>
          <w:rFonts w:asciiTheme="minorHAnsi" w:hAnsiTheme="minorHAnsi" w:cstheme="minorHAnsi"/>
          <w:sz w:val="22"/>
          <w:szCs w:val="22"/>
        </w:rPr>
        <w:t xml:space="preserve"> kompletně</w:t>
      </w:r>
      <w:r w:rsidRPr="001629D3">
        <w:rPr>
          <w:rFonts w:asciiTheme="minorHAnsi" w:hAnsiTheme="minorHAnsi" w:cstheme="minorHAnsi"/>
          <w:sz w:val="22"/>
          <w:szCs w:val="22"/>
        </w:rPr>
        <w:t xml:space="preserve"> ruší Smlouva o poskytování pracovnělékařských služeb ze dne </w:t>
      </w:r>
      <w:r w:rsidR="00476EFF" w:rsidRPr="001629D3">
        <w:rPr>
          <w:rFonts w:asciiTheme="minorHAnsi" w:hAnsiTheme="minorHAnsi" w:cstheme="minorHAnsi"/>
          <w:sz w:val="22"/>
          <w:szCs w:val="22"/>
        </w:rPr>
        <w:t>2. 1. 2014</w:t>
      </w:r>
      <w:r w:rsidRPr="001629D3">
        <w:rPr>
          <w:rFonts w:asciiTheme="minorHAnsi" w:hAnsiTheme="minorHAnsi" w:cstheme="minorHAnsi"/>
          <w:sz w:val="22"/>
          <w:szCs w:val="22"/>
        </w:rPr>
        <w:t xml:space="preserve">, kterou tato Smlouva v plném rozsahu nahrazuje. </w:t>
      </w:r>
    </w:p>
    <w:p w14:paraId="7AFDC1F9" w14:textId="4F276271" w:rsidR="00B001A0" w:rsidRPr="001629D3" w:rsidRDefault="00F34FFB" w:rsidP="00B001A0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Smlouva nabývá platnost</w:t>
      </w:r>
      <w:r w:rsidR="0010160D" w:rsidRPr="001629D3">
        <w:rPr>
          <w:rFonts w:asciiTheme="minorHAnsi" w:hAnsiTheme="minorHAnsi" w:cstheme="minorHAnsi"/>
          <w:noProof/>
          <w:sz w:val="22"/>
          <w:szCs w:val="22"/>
        </w:rPr>
        <w:t>i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10160D" w:rsidRPr="001629D3">
        <w:rPr>
          <w:rFonts w:asciiTheme="minorHAnsi" w:hAnsiTheme="minorHAnsi" w:cstheme="minorHAnsi"/>
          <w:noProof/>
          <w:sz w:val="22"/>
          <w:szCs w:val="22"/>
        </w:rPr>
        <w:t>dnem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jej</w:t>
      </w:r>
      <w:r w:rsidR="00A20C0B" w:rsidRPr="001629D3">
        <w:rPr>
          <w:rFonts w:asciiTheme="minorHAnsi" w:hAnsiTheme="minorHAnsi" w:cstheme="minorHAnsi"/>
          <w:noProof/>
          <w:sz w:val="22"/>
          <w:szCs w:val="22"/>
        </w:rPr>
        <w:t>ího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podpisu smluvními stranami.</w:t>
      </w:r>
      <w:r w:rsidR="00B001A0" w:rsidRPr="001629D3">
        <w:rPr>
          <w:rFonts w:asciiTheme="minorHAnsi" w:hAnsiTheme="minorHAnsi" w:cstheme="minorHAnsi"/>
          <w:noProof/>
          <w:sz w:val="22"/>
          <w:szCs w:val="22"/>
        </w:rPr>
        <w:t xml:space="preserve"> Účinností nabývá </w:t>
      </w:r>
      <w:r w:rsidR="00B001A0" w:rsidRPr="001629D3">
        <w:rPr>
          <w:rFonts w:asciiTheme="minorHAnsi" w:hAnsiTheme="minorHAnsi"/>
          <w:sz w:val="22"/>
          <w:szCs w:val="22"/>
        </w:rPr>
        <w:t xml:space="preserve">dnem zveřejnění </w:t>
      </w:r>
      <w:r w:rsidR="00DD07D9" w:rsidRPr="001629D3">
        <w:rPr>
          <w:rFonts w:asciiTheme="minorHAnsi" w:hAnsiTheme="minorHAnsi"/>
          <w:sz w:val="22"/>
          <w:szCs w:val="22"/>
        </w:rPr>
        <w:t xml:space="preserve">Smlouvy </w:t>
      </w:r>
      <w:r w:rsidR="00B001A0" w:rsidRPr="001629D3">
        <w:rPr>
          <w:rFonts w:asciiTheme="minorHAnsi" w:hAnsiTheme="minorHAnsi" w:cs="Calibri"/>
          <w:sz w:val="22"/>
          <w:szCs w:val="22"/>
        </w:rPr>
        <w:t>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21886573" w14:textId="77777777" w:rsidR="00DD07D9" w:rsidRPr="001629D3" w:rsidRDefault="00B001A0" w:rsidP="00DD07D9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="Calibri"/>
          <w:sz w:val="22"/>
          <w:szCs w:val="22"/>
          <w:shd w:val="clear" w:color="auto" w:fill="FFFFFF"/>
        </w:rPr>
        <w:t>Smluvní strany se dohodly, že objednatel bezodkladně po uzavření této Smlouv</w:t>
      </w:r>
      <w:r w:rsidR="00DD07D9" w:rsidRPr="001629D3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y předloží Smlouvu </w:t>
      </w:r>
      <w:r w:rsidRPr="001629D3">
        <w:rPr>
          <w:rFonts w:asciiTheme="minorHAnsi" w:hAnsiTheme="minorHAnsi" w:cs="Calibri"/>
          <w:sz w:val="22"/>
          <w:szCs w:val="22"/>
          <w:shd w:val="clear" w:color="auto" w:fill="FFFFFF"/>
        </w:rPr>
        <w:t>k řádnému uveřejnění do registru smluv vedeného Ministerstvem vnitra ČR. O uveřejnění Smlouvy</w:t>
      </w:r>
      <w:r w:rsidR="00DD07D9" w:rsidRPr="001629D3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o</w:t>
      </w:r>
      <w:r w:rsidRPr="001629D3">
        <w:rPr>
          <w:rFonts w:asciiTheme="minorHAnsi" w:hAnsiTheme="minorHAnsi" w:cs="Calibri"/>
          <w:sz w:val="22"/>
          <w:szCs w:val="22"/>
          <w:shd w:val="clear" w:color="auto" w:fill="FFFFFF"/>
        </w:rPr>
        <w:t>bjednatel bezodkladně informuje druhou smluvní stranu, nebyl-li kontaktní údaj této smluvní strany uveden přímo do registru smluv jako kontakt pro notifikaci o uveřejnění.</w:t>
      </w:r>
    </w:p>
    <w:p w14:paraId="1883C352" w14:textId="77777777" w:rsidR="00DD07D9" w:rsidRPr="001629D3" w:rsidRDefault="00B001A0" w:rsidP="00DD07D9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/>
          <w:sz w:val="22"/>
          <w:szCs w:val="22"/>
        </w:rPr>
        <w:t xml:space="preserve">Smluvní strany berou na vědomí, že nebude-li Smlouva zveřejněna ani tři měsíce od </w:t>
      </w:r>
      <w:r w:rsidR="00DD07D9" w:rsidRPr="001629D3">
        <w:rPr>
          <w:rFonts w:asciiTheme="minorHAnsi" w:hAnsiTheme="minorHAnsi"/>
          <w:sz w:val="22"/>
          <w:szCs w:val="22"/>
        </w:rPr>
        <w:t xml:space="preserve">jejího </w:t>
      </w:r>
      <w:r w:rsidRPr="001629D3">
        <w:rPr>
          <w:rFonts w:asciiTheme="minorHAnsi" w:hAnsiTheme="minorHAnsi"/>
          <w:sz w:val="22"/>
          <w:szCs w:val="22"/>
        </w:rPr>
        <w:t xml:space="preserve">uzavření, je následujícím dnem </w:t>
      </w:r>
      <w:r w:rsidR="00DD07D9" w:rsidRPr="001629D3">
        <w:rPr>
          <w:rFonts w:asciiTheme="minorHAnsi" w:hAnsiTheme="minorHAnsi"/>
          <w:sz w:val="22"/>
          <w:szCs w:val="22"/>
        </w:rPr>
        <w:t>Smlouva zrušena</w:t>
      </w:r>
      <w:r w:rsidRPr="001629D3">
        <w:rPr>
          <w:rFonts w:asciiTheme="minorHAnsi" w:hAnsiTheme="minorHAnsi"/>
          <w:sz w:val="22"/>
          <w:szCs w:val="22"/>
        </w:rPr>
        <w:t xml:space="preserve"> od počátku s účinky případného bezdůvodného obohacení</w:t>
      </w:r>
      <w:r w:rsidRPr="001629D3">
        <w:rPr>
          <w:rFonts w:asciiTheme="minorHAnsi" w:hAnsiTheme="minorHAnsi" w:cs="Arial"/>
          <w:sz w:val="22"/>
          <w:szCs w:val="22"/>
        </w:rPr>
        <w:t>.</w:t>
      </w:r>
    </w:p>
    <w:p w14:paraId="3A35C567" w14:textId="462812C0" w:rsidR="00B001A0" w:rsidRPr="001629D3" w:rsidRDefault="00B001A0" w:rsidP="00DD07D9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/>
          <w:sz w:val="22"/>
          <w:szCs w:val="22"/>
        </w:rPr>
        <w:t>Smluvní strany prohlašují, že žádná část Smlouvy nenaplňuje znaky obchodního tajemství (§ 504 občanský zákoník</w:t>
      </w:r>
      <w:r w:rsidR="00DD07D9" w:rsidRPr="001629D3">
        <w:rPr>
          <w:rFonts w:asciiTheme="minorHAnsi" w:hAnsiTheme="minorHAnsi"/>
          <w:sz w:val="22"/>
          <w:szCs w:val="22"/>
        </w:rPr>
        <w:t>u</w:t>
      </w:r>
      <w:r w:rsidRPr="001629D3">
        <w:rPr>
          <w:rFonts w:asciiTheme="minorHAnsi" w:hAnsiTheme="minorHAnsi"/>
          <w:sz w:val="22"/>
          <w:szCs w:val="22"/>
        </w:rPr>
        <w:t>)</w:t>
      </w:r>
      <w:r w:rsidRPr="001629D3">
        <w:rPr>
          <w:rFonts w:asciiTheme="minorHAnsi" w:hAnsiTheme="minorHAnsi" w:cs="Arial"/>
          <w:sz w:val="22"/>
          <w:szCs w:val="22"/>
        </w:rPr>
        <w:t>.</w:t>
      </w:r>
    </w:p>
    <w:p w14:paraId="193D9CFB" w14:textId="2DEE13C6" w:rsidR="00F34FFB" w:rsidRPr="001629D3" w:rsidRDefault="00F34FFB" w:rsidP="00B001A0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Změnit nebo doplnit tuto </w:t>
      </w:r>
      <w:r w:rsidR="00DD07D9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mlouvu mohou smluvní strany pouze formou písemných dodatků, které budou vzestupně číslovány, výslovně prohlášeny za dodatek této </w:t>
      </w:r>
      <w:r w:rsidR="00DD07D9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>mlouvy a podepsány oprávněnými zástupci smluvních stran.</w:t>
      </w:r>
    </w:p>
    <w:p w14:paraId="0BFCB452" w14:textId="721509DE" w:rsidR="00B43B96" w:rsidRPr="001629D3" w:rsidRDefault="00B43B96" w:rsidP="00B43B96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Smlouva je vyhotovena ve dvou vyhotoveních, z nichž každá ze smluvních stran obdrží po jednom vyhotovení. </w:t>
      </w:r>
    </w:p>
    <w:p w14:paraId="485F062F" w14:textId="140E19A4" w:rsidR="00F34FFB" w:rsidRPr="001629D3" w:rsidRDefault="00F34FFB" w:rsidP="00B001A0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Poskytovatel odpovídá objednateli a třetím osobám za veškeré škody, které by v důsledku porušení povinností, jež na sebe touto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mlouvou převzal, způsobil, a  je povinen uhradit veškeré sankce, které by byly příslušnými orgány za porušení těchto povinností vyměřeny.  </w:t>
      </w:r>
    </w:p>
    <w:p w14:paraId="57010710" w14:textId="77777777" w:rsidR="00F34FFB" w:rsidRPr="001629D3" w:rsidRDefault="00F34FFB" w:rsidP="00B6610C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Poskytovatel nemůže bez souhlasu objednatele postoupit jakoukoli svou tvrzenou pohledávku za objednatelem třetí osobě. </w:t>
      </w:r>
    </w:p>
    <w:p w14:paraId="5D78C6E8" w14:textId="60103F90" w:rsidR="00F34FFB" w:rsidRPr="001629D3" w:rsidRDefault="00F34FFB" w:rsidP="00B6610C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Případná neplatnost některého z ustanovení této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mlouvy nemá za následek neplatnost ostatních ustanovení. Pro případ, že kterékoliv ustanovení této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mlouvy se stane neúčinným nebo neplatným, smluvní strany se zavazují bez zbytečných odkladů nahradit takové ustanovení na základě dohody novým svým obsahem co nejvíce vyhovujícím účelu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>mlouvy.</w:t>
      </w:r>
    </w:p>
    <w:p w14:paraId="7D738C44" w14:textId="77777777" w:rsidR="00F34FFB" w:rsidRPr="001629D3" w:rsidRDefault="00F34FFB" w:rsidP="00B6610C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Písemnosti se považují za doručené i v případě, že kterákoliv ze stran jejich doručení odmítne, či jinak znemožní. </w:t>
      </w:r>
    </w:p>
    <w:p w14:paraId="54D912AD" w14:textId="608BB1C3" w:rsidR="00F34FFB" w:rsidRPr="001629D3" w:rsidRDefault="00F34FFB" w:rsidP="00B6610C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Smluvní strany shodně prohlašují, že si tuto </w:t>
      </w:r>
      <w:r w:rsidR="00B43B96" w:rsidRPr="001629D3">
        <w:rPr>
          <w:rFonts w:asciiTheme="minorHAnsi" w:hAnsiTheme="minorHAnsi" w:cstheme="minorHAnsi"/>
          <w:noProof/>
          <w:sz w:val="22"/>
          <w:szCs w:val="22"/>
        </w:rPr>
        <w:t>S</w:t>
      </w:r>
      <w:r w:rsidRPr="001629D3">
        <w:rPr>
          <w:rFonts w:asciiTheme="minorHAnsi" w:hAnsiTheme="minorHAnsi" w:cstheme="minorHAnsi"/>
          <w:noProof/>
          <w:sz w:val="22"/>
          <w:szCs w:val="22"/>
        </w:rPr>
        <w:t>mlouvu před jejím podpisem přečetly, že byla uzavřena po vzájemném projednání podle jejich pravé a svobodné vůle, že jejímu obsahu porozuměly a svůj projev učinily vážně, určitě, srozumitelně, dobrovolně a nikoliv v tísni nebo za nápadně nevýhodných podmínek, a že se dohodly na celém jejím obsahu, což stvrzují svými podpisy.</w:t>
      </w:r>
    </w:p>
    <w:p w14:paraId="11ABDBBF" w14:textId="77777777" w:rsidR="00F34FFB" w:rsidRPr="001629D3" w:rsidRDefault="00F34FFB" w:rsidP="00B6610C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1B9376" w14:textId="76777FD0" w:rsidR="00F34FFB" w:rsidRPr="001629D3" w:rsidRDefault="00F34FFB" w:rsidP="00B6610C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V Pardubicích dne  ……………………… </w:t>
      </w:r>
      <w:r w:rsidR="00B001A0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="004F498E"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V </w:t>
      </w:r>
      <w:r w:rsidR="004F498E" w:rsidRPr="001629D3">
        <w:rPr>
          <w:rFonts w:asciiTheme="minorHAnsi" w:hAnsiTheme="minorHAnsi" w:cstheme="minorHAnsi"/>
          <w:noProof/>
          <w:sz w:val="22"/>
          <w:szCs w:val="22"/>
        </w:rPr>
        <w:t>………………………………………..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 dne  ……......…………….</w:t>
      </w:r>
    </w:p>
    <w:p w14:paraId="25F51E50" w14:textId="77777777" w:rsidR="00F34FFB" w:rsidRPr="001629D3" w:rsidRDefault="00F34FFB" w:rsidP="00B6610C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4798B40F" w14:textId="28F5EB53" w:rsidR="00F34FFB" w:rsidRPr="001629D3" w:rsidRDefault="00F34FFB" w:rsidP="00B6610C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6622936F" w14:textId="77777777" w:rsidR="00476EFF" w:rsidRPr="001629D3" w:rsidRDefault="00476EFF" w:rsidP="00B001A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D972CF2" w14:textId="3A33892F" w:rsidR="00B001A0" w:rsidRPr="001629D3" w:rsidRDefault="00B001A0" w:rsidP="00B001A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1629D3">
        <w:rPr>
          <w:rFonts w:asciiTheme="minorHAnsi" w:hAnsiTheme="minorHAnsi"/>
          <w:sz w:val="22"/>
          <w:szCs w:val="22"/>
        </w:rPr>
        <w:t>Za objednatele:</w:t>
      </w:r>
      <w:r w:rsidRPr="001629D3">
        <w:rPr>
          <w:rFonts w:asciiTheme="minorHAnsi" w:hAnsiTheme="minorHAnsi"/>
          <w:sz w:val="22"/>
          <w:szCs w:val="22"/>
        </w:rPr>
        <w:tab/>
        <w:t>Za poskytovatele:</w:t>
      </w:r>
    </w:p>
    <w:p w14:paraId="6BA41195" w14:textId="77777777" w:rsidR="00B001A0" w:rsidRPr="001629D3" w:rsidRDefault="00B001A0" w:rsidP="00B001A0">
      <w:pPr>
        <w:rPr>
          <w:rFonts w:asciiTheme="minorHAnsi" w:hAnsiTheme="minorHAnsi"/>
          <w:sz w:val="22"/>
          <w:szCs w:val="22"/>
        </w:rPr>
      </w:pPr>
    </w:p>
    <w:p w14:paraId="5414B2EF" w14:textId="77777777" w:rsidR="00B001A0" w:rsidRPr="001629D3" w:rsidRDefault="00B001A0" w:rsidP="00B001A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1629D3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1629D3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56C7BBBA" w14:textId="6A8D5E46" w:rsidR="004F498E" w:rsidRPr="001629D3" w:rsidRDefault="00B001A0" w:rsidP="00B001A0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1629D3">
        <w:rPr>
          <w:rFonts w:asciiTheme="minorHAnsi" w:hAnsiTheme="minorHAnsi"/>
          <w:sz w:val="22"/>
          <w:szCs w:val="22"/>
        </w:rPr>
        <w:tab/>
      </w:r>
      <w:r w:rsidR="00B049E4" w:rsidRPr="001629D3">
        <w:rPr>
          <w:rFonts w:asciiTheme="minorHAnsi" w:hAnsiTheme="minorHAnsi"/>
          <w:sz w:val="22"/>
          <w:szCs w:val="22"/>
        </w:rPr>
        <w:t>Ing. Martin Charvát</w:t>
      </w:r>
      <w:r w:rsidRPr="001629D3">
        <w:rPr>
          <w:rFonts w:asciiTheme="minorHAnsi" w:hAnsiTheme="minorHAnsi"/>
          <w:sz w:val="22"/>
          <w:szCs w:val="22"/>
        </w:rPr>
        <w:tab/>
      </w:r>
      <w:r w:rsidRPr="001629D3">
        <w:rPr>
          <w:rFonts w:asciiTheme="minorHAnsi" w:hAnsiTheme="minorHAnsi"/>
          <w:sz w:val="22"/>
          <w:szCs w:val="22"/>
        </w:rPr>
        <w:tab/>
      </w:r>
      <w:r w:rsidRPr="001629D3">
        <w:rPr>
          <w:rFonts w:asciiTheme="minorHAnsi" w:hAnsiTheme="minorHAnsi"/>
          <w:sz w:val="22"/>
          <w:szCs w:val="22"/>
        </w:rPr>
        <w:tab/>
      </w:r>
      <w:r w:rsidRPr="001629D3">
        <w:rPr>
          <w:rFonts w:asciiTheme="minorHAnsi" w:hAnsiTheme="minorHAnsi"/>
          <w:sz w:val="22"/>
          <w:szCs w:val="22"/>
        </w:rPr>
        <w:tab/>
      </w:r>
      <w:r w:rsidRPr="001629D3">
        <w:rPr>
          <w:rFonts w:asciiTheme="minorHAnsi" w:hAnsiTheme="minorHAnsi"/>
          <w:sz w:val="22"/>
          <w:szCs w:val="22"/>
        </w:rPr>
        <w:tab/>
      </w:r>
      <w:r w:rsidRPr="001629D3">
        <w:rPr>
          <w:rFonts w:asciiTheme="minorHAnsi" w:hAnsiTheme="minorHAnsi"/>
          <w:sz w:val="22"/>
          <w:szCs w:val="22"/>
        </w:rPr>
        <w:tab/>
        <w:t xml:space="preserve">   Vladimír Zbytek</w:t>
      </w:r>
      <w:r w:rsidRPr="001629D3">
        <w:rPr>
          <w:rFonts w:asciiTheme="minorHAnsi" w:hAnsiTheme="minorHAnsi"/>
          <w:sz w:val="22"/>
          <w:szCs w:val="22"/>
        </w:rPr>
        <w:tab/>
      </w:r>
      <w:r w:rsidRPr="001629D3">
        <w:rPr>
          <w:rFonts w:asciiTheme="minorHAnsi" w:hAnsiTheme="minorHAnsi"/>
          <w:sz w:val="22"/>
          <w:szCs w:val="22"/>
        </w:rPr>
        <w:tab/>
      </w:r>
      <w:r w:rsidRPr="001629D3">
        <w:rPr>
          <w:rFonts w:asciiTheme="minorHAnsi" w:hAnsiTheme="minorHAnsi"/>
          <w:sz w:val="22"/>
          <w:szCs w:val="22"/>
        </w:rPr>
        <w:tab/>
      </w:r>
      <w:r w:rsidR="004F498E" w:rsidRPr="001629D3">
        <w:rPr>
          <w:rFonts w:asciiTheme="minorHAnsi" w:hAnsiTheme="minorHAnsi"/>
          <w:sz w:val="22"/>
          <w:szCs w:val="22"/>
        </w:rPr>
        <w:t xml:space="preserve">                                      </w:t>
      </w:r>
    </w:p>
    <w:p w14:paraId="48408ADA" w14:textId="11AD4B93" w:rsidR="00F34FFB" w:rsidRPr="001629D3" w:rsidRDefault="004F498E" w:rsidP="00B6610C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1629D3">
        <w:rPr>
          <w:rFonts w:asciiTheme="minorHAnsi" w:hAnsiTheme="minorHAnsi"/>
          <w:sz w:val="22"/>
          <w:szCs w:val="22"/>
        </w:rPr>
        <w:t xml:space="preserve">           </w:t>
      </w:r>
      <w:r w:rsidR="00B049E4" w:rsidRPr="001629D3">
        <w:rPr>
          <w:rFonts w:asciiTheme="minorHAnsi" w:hAnsiTheme="minorHAnsi"/>
          <w:sz w:val="22"/>
          <w:szCs w:val="22"/>
        </w:rPr>
        <w:t xml:space="preserve">   </w:t>
      </w:r>
      <w:r w:rsidR="00B049E4" w:rsidRPr="001629D3">
        <w:rPr>
          <w:rFonts w:asciiTheme="minorHAnsi" w:hAnsiTheme="minorHAnsi"/>
          <w:sz w:val="22"/>
          <w:szCs w:val="22"/>
        </w:rPr>
        <w:tab/>
        <w:t xml:space="preserve">        primátor</w:t>
      </w:r>
      <w:r w:rsidRPr="001629D3">
        <w:rPr>
          <w:rFonts w:asciiTheme="minorHAnsi" w:hAnsiTheme="minorHAnsi"/>
          <w:sz w:val="22"/>
          <w:szCs w:val="22"/>
        </w:rPr>
        <w:tab/>
      </w:r>
      <w:r w:rsidR="00B049E4" w:rsidRPr="001629D3">
        <w:rPr>
          <w:rFonts w:asciiTheme="minorHAnsi" w:hAnsiTheme="minorHAnsi"/>
          <w:sz w:val="22"/>
          <w:szCs w:val="22"/>
        </w:rPr>
        <w:tab/>
      </w:r>
      <w:r w:rsidRPr="001629D3">
        <w:rPr>
          <w:rFonts w:asciiTheme="minorHAnsi" w:hAnsiTheme="minorHAnsi"/>
          <w:sz w:val="22"/>
          <w:szCs w:val="22"/>
        </w:rPr>
        <w:tab/>
      </w:r>
      <w:r w:rsidRPr="001629D3">
        <w:rPr>
          <w:rFonts w:asciiTheme="minorHAnsi" w:hAnsiTheme="minorHAnsi"/>
          <w:sz w:val="22"/>
          <w:szCs w:val="22"/>
        </w:rPr>
        <w:tab/>
      </w:r>
      <w:r w:rsidRPr="001629D3">
        <w:rPr>
          <w:rFonts w:asciiTheme="minorHAnsi" w:hAnsiTheme="minorHAnsi"/>
          <w:sz w:val="22"/>
          <w:szCs w:val="22"/>
        </w:rPr>
        <w:tab/>
      </w:r>
      <w:r w:rsidRPr="001629D3">
        <w:rPr>
          <w:rFonts w:asciiTheme="minorHAnsi" w:hAnsiTheme="minorHAnsi"/>
          <w:sz w:val="22"/>
          <w:szCs w:val="22"/>
        </w:rPr>
        <w:tab/>
        <w:t xml:space="preserve">          jednatel</w:t>
      </w:r>
      <w:r w:rsidR="00B001A0" w:rsidRPr="001629D3">
        <w:rPr>
          <w:rFonts w:asciiTheme="minorHAnsi" w:hAnsiTheme="minorHAnsi"/>
          <w:sz w:val="22"/>
          <w:szCs w:val="22"/>
        </w:rPr>
        <w:tab/>
      </w:r>
      <w:r w:rsidR="00B001A0" w:rsidRPr="001629D3">
        <w:rPr>
          <w:rFonts w:asciiTheme="minorHAnsi" w:hAnsiTheme="minorHAnsi"/>
          <w:sz w:val="22"/>
          <w:szCs w:val="22"/>
        </w:rPr>
        <w:tab/>
      </w:r>
      <w:r w:rsidR="00B001A0" w:rsidRPr="001629D3">
        <w:rPr>
          <w:rFonts w:asciiTheme="minorHAnsi" w:hAnsiTheme="minorHAnsi"/>
          <w:sz w:val="22"/>
          <w:szCs w:val="22"/>
        </w:rPr>
        <w:tab/>
      </w:r>
      <w:r w:rsidR="00B001A0" w:rsidRPr="001629D3">
        <w:rPr>
          <w:rFonts w:asciiTheme="minorHAnsi" w:hAnsiTheme="minorHAnsi"/>
          <w:sz w:val="22"/>
          <w:szCs w:val="22"/>
        </w:rPr>
        <w:tab/>
      </w:r>
      <w:r w:rsidR="00B001A0" w:rsidRPr="001629D3">
        <w:rPr>
          <w:rFonts w:asciiTheme="minorHAnsi" w:hAnsiTheme="minorHAnsi"/>
          <w:sz w:val="22"/>
          <w:szCs w:val="22"/>
        </w:rPr>
        <w:tab/>
      </w:r>
    </w:p>
    <w:sectPr w:rsidR="00F34FFB" w:rsidRPr="001629D3" w:rsidSect="0024335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5D82"/>
    <w:multiLevelType w:val="singleLevel"/>
    <w:tmpl w:val="6C9D3119"/>
    <w:lvl w:ilvl="0">
      <w:numFmt w:val="bullet"/>
      <w:lvlText w:val="-"/>
      <w:lvlJc w:val="left"/>
      <w:pPr>
        <w:tabs>
          <w:tab w:val="num" w:pos="720"/>
        </w:tabs>
        <w:ind w:left="360" w:firstLine="18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8594A96"/>
    <w:multiLevelType w:val="singleLevel"/>
    <w:tmpl w:val="72BD2A1D"/>
    <w:lvl w:ilvl="0">
      <w:numFmt w:val="bullet"/>
      <w:lvlText w:val="-"/>
      <w:lvlJc w:val="left"/>
      <w:pPr>
        <w:tabs>
          <w:tab w:val="num" w:pos="1020"/>
        </w:tabs>
        <w:ind w:left="900" w:hanging="360"/>
      </w:pPr>
      <w:rPr>
        <w:rFonts w:ascii="Calibri" w:hAnsi="Calibri" w:cs="Calibri"/>
        <w:sz w:val="24"/>
        <w:szCs w:val="24"/>
      </w:rPr>
    </w:lvl>
  </w:abstractNum>
  <w:abstractNum w:abstractNumId="2" w15:restartNumberingAfterBreak="0">
    <w:nsid w:val="1F7B64C4"/>
    <w:multiLevelType w:val="hybridMultilevel"/>
    <w:tmpl w:val="E6C4B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7BD5"/>
    <w:multiLevelType w:val="hybridMultilevel"/>
    <w:tmpl w:val="5E72BF2E"/>
    <w:lvl w:ilvl="0" w:tplc="BA283A8A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798C29"/>
    <w:multiLevelType w:val="multilevel"/>
    <w:tmpl w:val="00CCCF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800" w:hanging="360"/>
      </w:pPr>
      <w:rPr>
        <w:rFonts w:ascii="Calibri" w:hAnsi="Calibri" w:cs="Times New Roman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B104A61"/>
    <w:multiLevelType w:val="multilevel"/>
    <w:tmpl w:val="5E8232B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800" w:hanging="360"/>
      </w:pPr>
      <w:rPr>
        <w:rFonts w:ascii="Calibri" w:hAnsi="Calibri" w:cs="Times New Roman"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38BFF0E4"/>
    <w:multiLevelType w:val="multilevel"/>
    <w:tmpl w:val="07686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42DA69D6"/>
    <w:multiLevelType w:val="hybridMultilevel"/>
    <w:tmpl w:val="24BA6F36"/>
    <w:lvl w:ilvl="0" w:tplc="32E60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8243D"/>
    <w:multiLevelType w:val="multilevel"/>
    <w:tmpl w:val="3F1439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508CFC52"/>
    <w:multiLevelType w:val="multilevel"/>
    <w:tmpl w:val="8E7EE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" w:hAnsi="calib" w:cs="Times New Roman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66778D6A"/>
    <w:multiLevelType w:val="singleLevel"/>
    <w:tmpl w:val="9932A4A4"/>
    <w:lvl w:ilvl="0">
      <w:start w:val="1"/>
      <w:numFmt w:val="decimal"/>
      <w:lvlText w:val="%1."/>
      <w:lvlJc w:val="left"/>
      <w:pPr>
        <w:tabs>
          <w:tab w:val="num" w:pos="540"/>
        </w:tabs>
        <w:ind w:left="420" w:hanging="42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6762101C"/>
    <w:multiLevelType w:val="multilevel"/>
    <w:tmpl w:val="61D0F9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6C5D7642"/>
    <w:multiLevelType w:val="multilevel"/>
    <w:tmpl w:val="9774D8C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7D6C65A3"/>
    <w:multiLevelType w:val="hybridMultilevel"/>
    <w:tmpl w:val="1D3CF9C4"/>
    <w:lvl w:ilvl="0" w:tplc="599AE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FB"/>
    <w:rsid w:val="00052244"/>
    <w:rsid w:val="0008032F"/>
    <w:rsid w:val="000813BE"/>
    <w:rsid w:val="000841BD"/>
    <w:rsid w:val="000924CF"/>
    <w:rsid w:val="000D5B28"/>
    <w:rsid w:val="0010160D"/>
    <w:rsid w:val="00153AEB"/>
    <w:rsid w:val="001629D3"/>
    <w:rsid w:val="001E1258"/>
    <w:rsid w:val="002E4735"/>
    <w:rsid w:val="002F111A"/>
    <w:rsid w:val="00336426"/>
    <w:rsid w:val="00412D8E"/>
    <w:rsid w:val="0041639E"/>
    <w:rsid w:val="00476EFF"/>
    <w:rsid w:val="004F0B3D"/>
    <w:rsid w:val="004F498E"/>
    <w:rsid w:val="005A3C16"/>
    <w:rsid w:val="005C62D9"/>
    <w:rsid w:val="005F13E3"/>
    <w:rsid w:val="006D68CA"/>
    <w:rsid w:val="00830A89"/>
    <w:rsid w:val="008570AC"/>
    <w:rsid w:val="00882459"/>
    <w:rsid w:val="008871CB"/>
    <w:rsid w:val="008D1B45"/>
    <w:rsid w:val="008F14C7"/>
    <w:rsid w:val="00913E47"/>
    <w:rsid w:val="00A0482A"/>
    <w:rsid w:val="00A20C0B"/>
    <w:rsid w:val="00A5146F"/>
    <w:rsid w:val="00A93672"/>
    <w:rsid w:val="00B001A0"/>
    <w:rsid w:val="00B00808"/>
    <w:rsid w:val="00B049E4"/>
    <w:rsid w:val="00B07B57"/>
    <w:rsid w:val="00B43B96"/>
    <w:rsid w:val="00B6610C"/>
    <w:rsid w:val="00B74BFB"/>
    <w:rsid w:val="00C757E7"/>
    <w:rsid w:val="00CA089F"/>
    <w:rsid w:val="00CC0E43"/>
    <w:rsid w:val="00D05A21"/>
    <w:rsid w:val="00D2759A"/>
    <w:rsid w:val="00D44EBD"/>
    <w:rsid w:val="00DD07D9"/>
    <w:rsid w:val="00E1552C"/>
    <w:rsid w:val="00EA4FA9"/>
    <w:rsid w:val="00F025A4"/>
    <w:rsid w:val="00F1215C"/>
    <w:rsid w:val="00F1413D"/>
    <w:rsid w:val="00F303C6"/>
    <w:rsid w:val="00F34FFB"/>
    <w:rsid w:val="00F54FCF"/>
    <w:rsid w:val="00F8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638BD"/>
  <w15:chartTrackingRefBased/>
  <w15:docId w15:val="{FEA909F3-7199-4859-8DC4-A08E2F28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rsid w:val="00F34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entered">
    <w:name w:val="Centered"/>
    <w:rsid w:val="00F34FF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16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16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0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posta@mmp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7493</BodJednani>
    <Navrh xmlns="df30a891-99dc-44a0-9782-3a4c8c525d86" xsi:nil="true"/>
    <StatusJednani xmlns="f94004b3-5c85-4b6f-b2cb-b6e165aced0d">Otevřeno</StatusJednani>
    <Jednani xmlns="f94004b3-5c85-4b6f-b2cb-b6e165aced0d">393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A8ABC0B0-05F9-4473-AE7A-EC208A2E2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6FBEF-AB78-4C86-8082-BC6D23EBD4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C2849C-1515-4DF8-97DA-2D1D49886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00300-687D-4A17-9317-1A3F01FD4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FBBC79-5945-4246-89B8-312253D3D72C}">
  <ds:schemaRefs>
    <ds:schemaRef ds:uri="http://purl.org/dc/dcmitype/"/>
    <ds:schemaRef ds:uri="http://purl.org/dc/terms/"/>
    <ds:schemaRef ds:uri="df30a891-99dc-44a0-9782-3a4c8c525d86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f94004b3-5c85-4b6f-b2cb-b6e165aced0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2566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Příl.usn.č. 1 - Smlouva o poskytování pracovnělékařských služeb </vt:lpstr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Příl.usn.č. 1 - Smlouva o poskytování pracovnělékařských služeb - Městská policie Pardubice           </dc:title>
  <dc:subject/>
  <dc:creator>Helena</dc:creator>
  <cp:keywords/>
  <dc:description/>
  <cp:lastModifiedBy>Dorazilová Iveta</cp:lastModifiedBy>
  <cp:revision>3</cp:revision>
  <cp:lastPrinted>2021-04-29T08:37:00Z</cp:lastPrinted>
  <dcterms:created xsi:type="dcterms:W3CDTF">2021-06-25T10:12:00Z</dcterms:created>
  <dcterms:modified xsi:type="dcterms:W3CDTF">2021-06-25T10:49:00Z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