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69BEB" w14:textId="77777777" w:rsidR="00ED6C83" w:rsidRDefault="00ED6C83" w:rsidP="00ED6C83">
      <w:pPr>
        <w:jc w:val="center"/>
        <w:rPr>
          <w:rFonts w:ascii="Arial" w:hAnsi="Arial" w:cs="Arial"/>
          <w:b/>
          <w:bCs/>
          <w:sz w:val="36"/>
          <w:szCs w:val="36"/>
        </w:rPr>
      </w:pPr>
    </w:p>
    <w:p w14:paraId="3CD19572" w14:textId="77777777" w:rsidR="00ED6C83" w:rsidRDefault="00ED6C83" w:rsidP="00ED6C83">
      <w:pPr>
        <w:jc w:val="center"/>
        <w:rPr>
          <w:rFonts w:ascii="Arial" w:hAnsi="Arial" w:cs="Arial"/>
          <w:b/>
          <w:bCs/>
          <w:sz w:val="36"/>
          <w:szCs w:val="36"/>
        </w:rPr>
      </w:pPr>
    </w:p>
    <w:p w14:paraId="0D7DD999" w14:textId="77777777" w:rsidR="00ED6C83" w:rsidRDefault="00ED6C83" w:rsidP="00ED6C83">
      <w:pPr>
        <w:jc w:val="center"/>
        <w:rPr>
          <w:rFonts w:ascii="Arial" w:hAnsi="Arial" w:cs="Arial"/>
          <w:b/>
          <w:bCs/>
          <w:sz w:val="36"/>
          <w:szCs w:val="36"/>
        </w:rPr>
      </w:pPr>
    </w:p>
    <w:p w14:paraId="2A6C1DCB" w14:textId="77777777" w:rsidR="00ED6C83" w:rsidRDefault="00ED6C83" w:rsidP="00ED6C83">
      <w:pPr>
        <w:jc w:val="center"/>
        <w:rPr>
          <w:rFonts w:ascii="Arial" w:hAnsi="Arial" w:cs="Arial"/>
          <w:b/>
          <w:bCs/>
          <w:sz w:val="36"/>
          <w:szCs w:val="36"/>
        </w:rPr>
      </w:pPr>
    </w:p>
    <w:p w14:paraId="32C137FF" w14:textId="5D3958C0" w:rsidR="00ED6C83" w:rsidRPr="00ED6C83" w:rsidRDefault="00ED6C83" w:rsidP="00ED6C83">
      <w:pPr>
        <w:jc w:val="center"/>
        <w:rPr>
          <w:rFonts w:ascii="Arial" w:hAnsi="Arial" w:cs="Arial"/>
          <w:b/>
          <w:bCs/>
          <w:sz w:val="36"/>
          <w:szCs w:val="36"/>
        </w:rPr>
      </w:pPr>
      <w:r w:rsidRPr="00877B68">
        <w:rPr>
          <w:rFonts w:ascii="Arial" w:hAnsi="Arial" w:cs="Arial"/>
          <w:b/>
          <w:bCs/>
          <w:sz w:val="36"/>
          <w:szCs w:val="36"/>
        </w:rPr>
        <w:t xml:space="preserve">Dodatek č. </w:t>
      </w:r>
      <w:r w:rsidR="006A49C0">
        <w:rPr>
          <w:rFonts w:ascii="Arial" w:hAnsi="Arial" w:cs="Arial"/>
          <w:b/>
          <w:bCs/>
          <w:sz w:val="36"/>
          <w:szCs w:val="36"/>
        </w:rPr>
        <w:t>2</w:t>
      </w:r>
      <w:r w:rsidR="00265763">
        <w:rPr>
          <w:rFonts w:ascii="Arial" w:hAnsi="Arial" w:cs="Arial"/>
          <w:b/>
          <w:bCs/>
          <w:sz w:val="36"/>
          <w:szCs w:val="36"/>
        </w:rPr>
        <w:t xml:space="preserve"> - aktualizační</w:t>
      </w:r>
    </w:p>
    <w:p w14:paraId="5E6D919D" w14:textId="1D4D7252" w:rsidR="00ED6C83" w:rsidRPr="003C5051" w:rsidRDefault="00ED6C83" w:rsidP="00ED6C83">
      <w:pPr>
        <w:ind w:right="1"/>
        <w:jc w:val="center"/>
        <w:rPr>
          <w:rFonts w:ascii="Arial" w:hAnsi="Arial" w:cs="Arial"/>
          <w:sz w:val="36"/>
          <w:szCs w:val="36"/>
        </w:rPr>
      </w:pPr>
      <w:r>
        <w:rPr>
          <w:rFonts w:ascii="Arial" w:hAnsi="Arial" w:cs="Arial"/>
          <w:b/>
          <w:sz w:val="36"/>
          <w:szCs w:val="36"/>
        </w:rPr>
        <w:t>k p</w:t>
      </w:r>
      <w:r w:rsidRPr="003C5051">
        <w:rPr>
          <w:rFonts w:ascii="Arial" w:hAnsi="Arial" w:cs="Arial"/>
          <w:b/>
          <w:sz w:val="36"/>
          <w:szCs w:val="36"/>
        </w:rPr>
        <w:t>ojistn</w:t>
      </w:r>
      <w:r>
        <w:rPr>
          <w:rFonts w:ascii="Arial" w:hAnsi="Arial" w:cs="Arial"/>
          <w:b/>
          <w:sz w:val="36"/>
          <w:szCs w:val="36"/>
        </w:rPr>
        <w:t>é</w:t>
      </w:r>
      <w:r w:rsidRPr="003C5051">
        <w:rPr>
          <w:rFonts w:ascii="Arial" w:hAnsi="Arial" w:cs="Arial"/>
          <w:b/>
          <w:sz w:val="36"/>
          <w:szCs w:val="36"/>
        </w:rPr>
        <w:t xml:space="preserve"> smlouv</w:t>
      </w:r>
      <w:r>
        <w:rPr>
          <w:rFonts w:ascii="Arial" w:hAnsi="Arial" w:cs="Arial"/>
          <w:b/>
          <w:sz w:val="36"/>
          <w:szCs w:val="36"/>
        </w:rPr>
        <w:t>ě</w:t>
      </w:r>
      <w:r w:rsidRPr="003C5051">
        <w:rPr>
          <w:rFonts w:ascii="Arial" w:hAnsi="Arial" w:cs="Arial"/>
          <w:b/>
          <w:sz w:val="36"/>
          <w:szCs w:val="36"/>
        </w:rPr>
        <w:t xml:space="preserve"> č. 59000</w:t>
      </w:r>
      <w:r w:rsidR="006A49C0">
        <w:rPr>
          <w:rFonts w:ascii="Arial" w:hAnsi="Arial" w:cs="Arial"/>
          <w:b/>
          <w:sz w:val="36"/>
          <w:szCs w:val="36"/>
        </w:rPr>
        <w:t>22396</w:t>
      </w:r>
    </w:p>
    <w:p w14:paraId="2C782A46" w14:textId="77777777" w:rsidR="00ED6C83" w:rsidRPr="003C5051" w:rsidRDefault="00ED6C83" w:rsidP="00ED6C83">
      <w:pPr>
        <w:ind w:right="1"/>
        <w:jc w:val="both"/>
        <w:rPr>
          <w:rFonts w:ascii="Arial" w:hAnsi="Arial" w:cs="Arial"/>
          <w:sz w:val="18"/>
          <w:szCs w:val="18"/>
        </w:rPr>
      </w:pPr>
    </w:p>
    <w:p w14:paraId="18FA8B09" w14:textId="77777777" w:rsidR="00ED6C83" w:rsidRPr="003C5051" w:rsidRDefault="00ED6C83" w:rsidP="00ED6C83">
      <w:pPr>
        <w:ind w:right="1"/>
        <w:jc w:val="both"/>
        <w:rPr>
          <w:rFonts w:ascii="Arial" w:hAnsi="Arial" w:cs="Arial"/>
          <w:sz w:val="18"/>
          <w:szCs w:val="18"/>
        </w:rPr>
      </w:pPr>
    </w:p>
    <w:p w14:paraId="5EB4964F" w14:textId="77777777" w:rsidR="00ED6C83" w:rsidRPr="003C5051" w:rsidRDefault="00ED6C83" w:rsidP="00ED6C83">
      <w:pPr>
        <w:ind w:right="1"/>
        <w:jc w:val="both"/>
        <w:rPr>
          <w:rFonts w:ascii="Arial" w:hAnsi="Arial" w:cs="Arial"/>
          <w:sz w:val="18"/>
          <w:szCs w:val="18"/>
        </w:rPr>
      </w:pPr>
    </w:p>
    <w:p w14:paraId="50F73DD3" w14:textId="77777777" w:rsidR="00ED6C83" w:rsidRPr="003C5051" w:rsidRDefault="00ED6C83" w:rsidP="00ED6C83">
      <w:pPr>
        <w:ind w:right="1"/>
        <w:jc w:val="both"/>
        <w:rPr>
          <w:rFonts w:ascii="Arial" w:hAnsi="Arial" w:cs="Arial"/>
          <w:sz w:val="18"/>
          <w:szCs w:val="18"/>
        </w:rPr>
      </w:pPr>
    </w:p>
    <w:p w14:paraId="2BA08259" w14:textId="77777777" w:rsidR="00A85F4A" w:rsidRPr="001D1C2A" w:rsidRDefault="00A85F4A" w:rsidP="00A85F4A">
      <w:pPr>
        <w:pStyle w:val="slovnChar"/>
        <w:numPr>
          <w:ilvl w:val="0"/>
          <w:numId w:val="0"/>
        </w:numPr>
        <w:spacing w:before="0" w:line="250" w:lineRule="exact"/>
        <w:jc w:val="center"/>
        <w:rPr>
          <w:rFonts w:cs="Arial"/>
          <w:sz w:val="18"/>
          <w:szCs w:val="18"/>
        </w:rPr>
      </w:pPr>
      <w:r>
        <w:rPr>
          <w:rFonts w:cs="Arial"/>
          <w:sz w:val="18"/>
          <w:szCs w:val="18"/>
        </w:rPr>
        <w:t>uzavřený</w:t>
      </w:r>
      <w:r w:rsidRPr="001D1C2A">
        <w:rPr>
          <w:rFonts w:cs="Arial"/>
          <w:sz w:val="18"/>
          <w:szCs w:val="18"/>
        </w:rPr>
        <w:t xml:space="preserve"> mezi smluvními stranami</w:t>
      </w:r>
    </w:p>
    <w:p w14:paraId="7BEADDA8" w14:textId="77777777" w:rsidR="00ED6C83" w:rsidRPr="003C5051" w:rsidRDefault="00ED6C83" w:rsidP="00ED6C83">
      <w:pPr>
        <w:ind w:right="1"/>
        <w:jc w:val="both"/>
        <w:rPr>
          <w:rFonts w:ascii="Arial" w:hAnsi="Arial" w:cs="Arial"/>
          <w:sz w:val="18"/>
          <w:szCs w:val="18"/>
        </w:rPr>
      </w:pPr>
    </w:p>
    <w:p w14:paraId="7C4672A2" w14:textId="77777777" w:rsidR="00ED6C83" w:rsidRPr="003C5051" w:rsidRDefault="00ED6C83" w:rsidP="00ED6C83">
      <w:pPr>
        <w:ind w:right="1"/>
        <w:jc w:val="both"/>
        <w:rPr>
          <w:rFonts w:ascii="Arial" w:hAnsi="Arial" w:cs="Arial"/>
          <w:sz w:val="18"/>
          <w:szCs w:val="18"/>
        </w:rPr>
      </w:pPr>
    </w:p>
    <w:p w14:paraId="35A8B3C1" w14:textId="77777777" w:rsidR="00ED6C83" w:rsidRPr="003C5051" w:rsidRDefault="00ED6C83" w:rsidP="00ED6C83">
      <w:pPr>
        <w:ind w:right="1"/>
        <w:jc w:val="both"/>
        <w:rPr>
          <w:rFonts w:ascii="Arial" w:hAnsi="Arial" w:cs="Arial"/>
          <w:sz w:val="18"/>
          <w:szCs w:val="18"/>
        </w:rPr>
      </w:pPr>
    </w:p>
    <w:p w14:paraId="2404B32E" w14:textId="77777777" w:rsidR="00ED6C83" w:rsidRPr="003C5051" w:rsidRDefault="00ED6C83" w:rsidP="00ED6C83">
      <w:pPr>
        <w:ind w:right="1"/>
        <w:jc w:val="both"/>
        <w:rPr>
          <w:rFonts w:ascii="Arial" w:hAnsi="Arial" w:cs="Arial"/>
          <w:sz w:val="18"/>
          <w:szCs w:val="18"/>
        </w:rPr>
      </w:pPr>
    </w:p>
    <w:p w14:paraId="7679E634" w14:textId="77777777" w:rsidR="00ED6C83" w:rsidRPr="003C5051" w:rsidRDefault="00ED6C83" w:rsidP="00ED6C83">
      <w:pPr>
        <w:ind w:right="1"/>
        <w:jc w:val="center"/>
        <w:rPr>
          <w:rFonts w:ascii="Arial" w:hAnsi="Arial" w:cs="Arial"/>
          <w:b/>
          <w:sz w:val="32"/>
          <w:szCs w:val="32"/>
        </w:rPr>
      </w:pPr>
      <w:r w:rsidRPr="003C5051">
        <w:rPr>
          <w:rFonts w:ascii="Arial" w:hAnsi="Arial" w:cs="Arial"/>
          <w:b/>
          <w:sz w:val="32"/>
          <w:szCs w:val="32"/>
        </w:rPr>
        <w:t>Slavia pojišťovna a.s.</w:t>
      </w:r>
    </w:p>
    <w:p w14:paraId="3D815D97" w14:textId="77777777" w:rsidR="00ED6C83" w:rsidRPr="003C5051" w:rsidRDefault="00ED6C83" w:rsidP="00ED6C83">
      <w:pPr>
        <w:pStyle w:val="slovnChar"/>
        <w:numPr>
          <w:ilvl w:val="0"/>
          <w:numId w:val="0"/>
        </w:numPr>
        <w:spacing w:before="0" w:line="250" w:lineRule="exact"/>
        <w:jc w:val="center"/>
        <w:rPr>
          <w:rFonts w:cs="Arial"/>
          <w:b/>
          <w:bCs/>
          <w:sz w:val="18"/>
          <w:szCs w:val="18"/>
        </w:rPr>
      </w:pPr>
      <w:r w:rsidRPr="003C5051">
        <w:rPr>
          <w:rFonts w:cs="Arial"/>
          <w:b/>
          <w:bCs/>
          <w:sz w:val="18"/>
          <w:szCs w:val="18"/>
        </w:rPr>
        <w:t xml:space="preserve">se sídlem </w:t>
      </w:r>
      <w:r>
        <w:rPr>
          <w:rFonts w:cs="Arial"/>
          <w:b/>
          <w:bCs/>
          <w:sz w:val="18"/>
          <w:szCs w:val="18"/>
        </w:rPr>
        <w:t>Táborská 940/31, Nusle, 140 00 Praha 4,</w:t>
      </w:r>
      <w:r w:rsidRPr="003C5051">
        <w:rPr>
          <w:rFonts w:cs="Arial"/>
          <w:b/>
          <w:bCs/>
          <w:sz w:val="18"/>
          <w:szCs w:val="18"/>
        </w:rPr>
        <w:t xml:space="preserve"> Česká republika</w:t>
      </w:r>
    </w:p>
    <w:p w14:paraId="26F037B5" w14:textId="77777777" w:rsidR="00ED6C83" w:rsidRPr="003C5051" w:rsidRDefault="00ED6C83" w:rsidP="00ED6C83">
      <w:pPr>
        <w:pStyle w:val="slovnChar"/>
        <w:numPr>
          <w:ilvl w:val="0"/>
          <w:numId w:val="0"/>
        </w:numPr>
        <w:spacing w:before="0" w:line="250" w:lineRule="exact"/>
        <w:jc w:val="center"/>
        <w:rPr>
          <w:rFonts w:cs="Arial"/>
          <w:b/>
          <w:bCs/>
          <w:sz w:val="18"/>
          <w:szCs w:val="18"/>
        </w:rPr>
      </w:pPr>
      <w:r w:rsidRPr="003C5051">
        <w:rPr>
          <w:rFonts w:cs="Arial"/>
          <w:b/>
          <w:bCs/>
          <w:sz w:val="18"/>
          <w:szCs w:val="18"/>
        </w:rPr>
        <w:t>IČ: 601 97 501</w:t>
      </w:r>
    </w:p>
    <w:p w14:paraId="6895EA07" w14:textId="77777777" w:rsidR="00ED6C83" w:rsidRPr="003C5051" w:rsidRDefault="00ED6C83" w:rsidP="00ED6C83">
      <w:pPr>
        <w:spacing w:line="259" w:lineRule="exact"/>
        <w:ind w:left="284" w:right="1" w:hanging="284"/>
        <w:jc w:val="center"/>
        <w:rPr>
          <w:rFonts w:ascii="Arial" w:hAnsi="Arial" w:cs="Arial"/>
          <w:sz w:val="18"/>
          <w:szCs w:val="18"/>
        </w:rPr>
      </w:pPr>
      <w:r w:rsidRPr="003C5051">
        <w:rPr>
          <w:rFonts w:ascii="Arial" w:hAnsi="Arial" w:cs="Arial"/>
          <w:sz w:val="18"/>
          <w:szCs w:val="18"/>
        </w:rPr>
        <w:t>zapsaná v obchodním rejstříku vedeném Městským soudem v Praze, oddíl B, vložka 2591</w:t>
      </w:r>
    </w:p>
    <w:p w14:paraId="5A3FEF20" w14:textId="77777777" w:rsidR="00ED6C83" w:rsidRPr="003C5051" w:rsidRDefault="00ED6C83" w:rsidP="00ED6C83">
      <w:pPr>
        <w:spacing w:line="259" w:lineRule="exact"/>
        <w:ind w:right="1"/>
        <w:jc w:val="center"/>
        <w:rPr>
          <w:rFonts w:ascii="Arial" w:hAnsi="Arial" w:cs="Arial"/>
          <w:sz w:val="18"/>
          <w:szCs w:val="18"/>
        </w:rPr>
      </w:pPr>
      <w:r w:rsidRPr="003C5051">
        <w:rPr>
          <w:rFonts w:ascii="Arial" w:hAnsi="Arial" w:cs="Arial"/>
          <w:sz w:val="18"/>
          <w:szCs w:val="18"/>
        </w:rPr>
        <w:t xml:space="preserve">(dále jen </w:t>
      </w:r>
      <w:r w:rsidRPr="003C5051">
        <w:rPr>
          <w:rFonts w:ascii="Arial" w:hAnsi="Arial" w:cs="Arial"/>
          <w:b/>
          <w:bCs/>
          <w:sz w:val="18"/>
          <w:szCs w:val="18"/>
        </w:rPr>
        <w:t>„pojistitel“</w:t>
      </w:r>
      <w:r w:rsidRPr="003C5051">
        <w:rPr>
          <w:rFonts w:ascii="Arial" w:hAnsi="Arial" w:cs="Arial"/>
          <w:sz w:val="18"/>
          <w:szCs w:val="18"/>
        </w:rPr>
        <w:t>)</w:t>
      </w:r>
    </w:p>
    <w:p w14:paraId="61C57DA2" w14:textId="77777777" w:rsidR="00ED6C83" w:rsidRPr="003C5051" w:rsidRDefault="00ED6C83" w:rsidP="00ED6C83">
      <w:pPr>
        <w:spacing w:line="259" w:lineRule="exact"/>
        <w:jc w:val="center"/>
        <w:rPr>
          <w:rFonts w:ascii="Arial" w:hAnsi="Arial" w:cs="Arial"/>
          <w:sz w:val="18"/>
          <w:szCs w:val="18"/>
        </w:rPr>
      </w:pPr>
      <w:r w:rsidRPr="003C5051">
        <w:rPr>
          <w:rFonts w:ascii="Arial" w:hAnsi="Arial" w:cs="Arial"/>
          <w:sz w:val="18"/>
          <w:szCs w:val="18"/>
        </w:rPr>
        <w:t>zastoupený dále uvedenými osobami</w:t>
      </w:r>
    </w:p>
    <w:p w14:paraId="7A83EBDF" w14:textId="77777777" w:rsidR="00ED6C83" w:rsidRPr="003C5051" w:rsidRDefault="00ED6C83" w:rsidP="00ED6C83">
      <w:pPr>
        <w:spacing w:line="259" w:lineRule="exact"/>
        <w:jc w:val="center"/>
        <w:rPr>
          <w:rFonts w:ascii="Arial" w:hAnsi="Arial" w:cs="Arial"/>
          <w:sz w:val="18"/>
          <w:szCs w:val="18"/>
        </w:rPr>
      </w:pPr>
      <w:bookmarkStart w:id="0" w:name="_GoBack"/>
      <w:bookmarkEnd w:id="0"/>
    </w:p>
    <w:p w14:paraId="31FCBF6D" w14:textId="77777777" w:rsidR="00ED6C83" w:rsidRPr="003C5051" w:rsidRDefault="00ED6C83" w:rsidP="00ED6C83">
      <w:pPr>
        <w:pStyle w:val="slovnChar"/>
        <w:numPr>
          <w:ilvl w:val="0"/>
          <w:numId w:val="0"/>
        </w:numPr>
        <w:spacing w:before="0" w:line="250" w:lineRule="exact"/>
        <w:rPr>
          <w:rFonts w:cs="Arial"/>
          <w:sz w:val="18"/>
          <w:szCs w:val="18"/>
        </w:rPr>
      </w:pPr>
    </w:p>
    <w:p w14:paraId="4848845A" w14:textId="77777777" w:rsidR="00ED6C83" w:rsidRPr="003C5051" w:rsidRDefault="00ED6C83" w:rsidP="00ED6C83">
      <w:pPr>
        <w:pStyle w:val="slovnChar"/>
        <w:numPr>
          <w:ilvl w:val="0"/>
          <w:numId w:val="0"/>
        </w:numPr>
        <w:spacing w:before="0" w:line="250" w:lineRule="exact"/>
        <w:rPr>
          <w:rFonts w:cs="Arial"/>
          <w:sz w:val="18"/>
          <w:szCs w:val="18"/>
        </w:rPr>
      </w:pPr>
    </w:p>
    <w:p w14:paraId="5B160C17" w14:textId="0FF0FB94" w:rsidR="00EA3B53" w:rsidRDefault="00ED6C83" w:rsidP="00EA3B53">
      <w:pPr>
        <w:pStyle w:val="slovnChar"/>
        <w:numPr>
          <w:ilvl w:val="0"/>
          <w:numId w:val="0"/>
        </w:numPr>
        <w:spacing w:before="0" w:line="250" w:lineRule="exact"/>
        <w:jc w:val="center"/>
        <w:rPr>
          <w:rFonts w:cs="Arial"/>
          <w:sz w:val="18"/>
          <w:szCs w:val="18"/>
        </w:rPr>
      </w:pPr>
      <w:r w:rsidRPr="003C5051">
        <w:rPr>
          <w:rFonts w:cs="Arial"/>
          <w:sz w:val="18"/>
          <w:szCs w:val="18"/>
        </w:rPr>
        <w:t>a</w:t>
      </w:r>
    </w:p>
    <w:p w14:paraId="1D9DF35E" w14:textId="4F8E2B4C" w:rsidR="00EA3B53" w:rsidRDefault="00EA3B53" w:rsidP="00ED6C83">
      <w:pPr>
        <w:pStyle w:val="slovnChar"/>
        <w:numPr>
          <w:ilvl w:val="0"/>
          <w:numId w:val="0"/>
        </w:numPr>
        <w:spacing w:before="0" w:line="250" w:lineRule="exact"/>
        <w:jc w:val="center"/>
        <w:rPr>
          <w:rFonts w:cs="Arial"/>
          <w:sz w:val="18"/>
          <w:szCs w:val="18"/>
        </w:rPr>
      </w:pPr>
    </w:p>
    <w:p w14:paraId="1C1FEDC2" w14:textId="77777777" w:rsidR="00EA3B53" w:rsidRPr="003C5051" w:rsidRDefault="00EA3B53" w:rsidP="00ED6C83">
      <w:pPr>
        <w:pStyle w:val="slovnChar"/>
        <w:numPr>
          <w:ilvl w:val="0"/>
          <w:numId w:val="0"/>
        </w:numPr>
        <w:spacing w:before="0" w:line="250" w:lineRule="exact"/>
        <w:jc w:val="center"/>
        <w:rPr>
          <w:rFonts w:cs="Arial"/>
          <w:sz w:val="18"/>
          <w:szCs w:val="18"/>
        </w:rPr>
      </w:pPr>
    </w:p>
    <w:p w14:paraId="20C6735E" w14:textId="77777777" w:rsidR="00ED6C83" w:rsidRPr="003C5051" w:rsidRDefault="00ED6C83" w:rsidP="00ED6C83">
      <w:pPr>
        <w:pStyle w:val="slovnChar"/>
        <w:numPr>
          <w:ilvl w:val="0"/>
          <w:numId w:val="0"/>
        </w:numPr>
        <w:spacing w:before="0" w:line="250" w:lineRule="exact"/>
        <w:rPr>
          <w:rFonts w:cs="Arial"/>
          <w:sz w:val="18"/>
          <w:szCs w:val="18"/>
        </w:rPr>
      </w:pPr>
    </w:p>
    <w:p w14:paraId="4AE68026" w14:textId="77777777" w:rsidR="006A49C0" w:rsidRPr="003C5051" w:rsidRDefault="006A49C0" w:rsidP="006A49C0">
      <w:pPr>
        <w:ind w:right="1"/>
        <w:jc w:val="center"/>
        <w:rPr>
          <w:rFonts w:ascii="Arial" w:hAnsi="Arial" w:cs="Arial"/>
          <w:b/>
          <w:sz w:val="32"/>
          <w:szCs w:val="32"/>
        </w:rPr>
      </w:pPr>
      <w:r>
        <w:rPr>
          <w:rFonts w:ascii="Arial" w:hAnsi="Arial" w:cs="Arial"/>
          <w:b/>
          <w:sz w:val="32"/>
          <w:szCs w:val="32"/>
        </w:rPr>
        <w:t xml:space="preserve">Zařízení služeb </w:t>
      </w:r>
      <w:proofErr w:type="spellStart"/>
      <w:r>
        <w:rPr>
          <w:rFonts w:ascii="Arial" w:hAnsi="Arial" w:cs="Arial"/>
          <w:b/>
          <w:sz w:val="32"/>
          <w:szCs w:val="32"/>
        </w:rPr>
        <w:t>MZe</w:t>
      </w:r>
      <w:proofErr w:type="spellEnd"/>
      <w:r>
        <w:rPr>
          <w:rFonts w:ascii="Arial" w:hAnsi="Arial" w:cs="Arial"/>
          <w:b/>
          <w:sz w:val="32"/>
          <w:szCs w:val="32"/>
        </w:rPr>
        <w:t xml:space="preserve"> </w:t>
      </w:r>
      <w:proofErr w:type="spellStart"/>
      <w:r>
        <w:rPr>
          <w:rFonts w:ascii="Arial" w:hAnsi="Arial" w:cs="Arial"/>
          <w:b/>
          <w:sz w:val="32"/>
          <w:szCs w:val="32"/>
        </w:rPr>
        <w:t>s.p.o</w:t>
      </w:r>
      <w:proofErr w:type="spellEnd"/>
      <w:r>
        <w:rPr>
          <w:rFonts w:ascii="Arial" w:hAnsi="Arial" w:cs="Arial"/>
          <w:b/>
          <w:sz w:val="32"/>
          <w:szCs w:val="32"/>
        </w:rPr>
        <w:t>.</w:t>
      </w:r>
    </w:p>
    <w:p w14:paraId="07CF18E9" w14:textId="6B457188" w:rsidR="006A49C0" w:rsidRPr="003C5051" w:rsidRDefault="006A49C0" w:rsidP="006A49C0">
      <w:pPr>
        <w:pStyle w:val="slovnChar"/>
        <w:numPr>
          <w:ilvl w:val="0"/>
          <w:numId w:val="0"/>
        </w:numPr>
        <w:spacing w:before="0" w:line="250" w:lineRule="exact"/>
        <w:jc w:val="center"/>
        <w:rPr>
          <w:rFonts w:cs="Arial"/>
          <w:b/>
          <w:sz w:val="18"/>
          <w:szCs w:val="18"/>
        </w:rPr>
      </w:pPr>
      <w:r w:rsidRPr="003C5051">
        <w:rPr>
          <w:rFonts w:cs="Arial"/>
          <w:b/>
          <w:sz w:val="18"/>
          <w:szCs w:val="18"/>
        </w:rPr>
        <w:t xml:space="preserve">se sídlem </w:t>
      </w:r>
      <w:proofErr w:type="spellStart"/>
      <w:r>
        <w:rPr>
          <w:rFonts w:cs="Arial"/>
          <w:b/>
          <w:sz w:val="18"/>
          <w:szCs w:val="18"/>
        </w:rPr>
        <w:t>Těšnov</w:t>
      </w:r>
      <w:proofErr w:type="spellEnd"/>
      <w:r>
        <w:rPr>
          <w:rFonts w:cs="Arial"/>
          <w:b/>
          <w:sz w:val="18"/>
          <w:szCs w:val="18"/>
        </w:rPr>
        <w:t xml:space="preserve"> 65/17, Nové Město, 110 00 Praha 1</w:t>
      </w:r>
      <w:r w:rsidRPr="003C5051">
        <w:rPr>
          <w:rFonts w:cs="Arial"/>
          <w:b/>
          <w:sz w:val="18"/>
          <w:szCs w:val="18"/>
        </w:rPr>
        <w:t>, Česká republika</w:t>
      </w:r>
    </w:p>
    <w:p w14:paraId="2EFB53B9" w14:textId="77777777" w:rsidR="006A49C0" w:rsidRPr="003C5051" w:rsidRDefault="006A49C0" w:rsidP="006A49C0">
      <w:pPr>
        <w:pStyle w:val="slovnChar"/>
        <w:numPr>
          <w:ilvl w:val="0"/>
          <w:numId w:val="0"/>
        </w:numPr>
        <w:spacing w:before="0" w:line="250" w:lineRule="exact"/>
        <w:jc w:val="center"/>
        <w:rPr>
          <w:rFonts w:cs="Arial"/>
          <w:b/>
          <w:bCs/>
          <w:sz w:val="18"/>
          <w:szCs w:val="18"/>
        </w:rPr>
      </w:pPr>
      <w:r w:rsidRPr="003C5051">
        <w:rPr>
          <w:rFonts w:cs="Arial"/>
          <w:b/>
          <w:bCs/>
          <w:sz w:val="18"/>
          <w:szCs w:val="18"/>
        </w:rPr>
        <w:t>IČ:</w:t>
      </w:r>
      <w:r>
        <w:rPr>
          <w:rFonts w:cs="Arial"/>
          <w:b/>
          <w:bCs/>
          <w:sz w:val="18"/>
          <w:szCs w:val="18"/>
        </w:rPr>
        <w:t xml:space="preserve"> 712 94 295</w:t>
      </w:r>
      <w:r w:rsidRPr="003C5051">
        <w:rPr>
          <w:rFonts w:cs="Arial"/>
          <w:b/>
          <w:bCs/>
          <w:sz w:val="18"/>
          <w:szCs w:val="18"/>
        </w:rPr>
        <w:t xml:space="preserve"> </w:t>
      </w:r>
    </w:p>
    <w:p w14:paraId="7AC7B912" w14:textId="47C44E56" w:rsidR="006A49C0" w:rsidRPr="003C5051" w:rsidRDefault="006A49C0" w:rsidP="006A49C0">
      <w:pPr>
        <w:spacing w:line="259" w:lineRule="exact"/>
        <w:ind w:left="284" w:right="1" w:hanging="284"/>
        <w:jc w:val="center"/>
        <w:rPr>
          <w:rFonts w:ascii="Arial" w:hAnsi="Arial" w:cs="Arial"/>
          <w:sz w:val="18"/>
          <w:szCs w:val="18"/>
        </w:rPr>
      </w:pPr>
      <w:r w:rsidRPr="003C5051">
        <w:rPr>
          <w:rFonts w:ascii="Arial" w:hAnsi="Arial" w:cs="Arial"/>
          <w:sz w:val="18"/>
          <w:szCs w:val="18"/>
        </w:rPr>
        <w:t>zapsan</w:t>
      </w:r>
      <w:r w:rsidR="00F53015">
        <w:rPr>
          <w:rFonts w:ascii="Arial" w:hAnsi="Arial" w:cs="Arial"/>
          <w:sz w:val="18"/>
          <w:szCs w:val="18"/>
        </w:rPr>
        <w:t>é</w:t>
      </w:r>
      <w:r w:rsidRPr="003C5051">
        <w:rPr>
          <w:rFonts w:ascii="Arial" w:hAnsi="Arial" w:cs="Arial"/>
          <w:sz w:val="18"/>
          <w:szCs w:val="18"/>
        </w:rPr>
        <w:t xml:space="preserve"> v</w:t>
      </w:r>
      <w:r>
        <w:rPr>
          <w:rFonts w:ascii="Arial" w:hAnsi="Arial" w:cs="Arial"/>
          <w:sz w:val="18"/>
          <w:szCs w:val="18"/>
        </w:rPr>
        <w:t>e Výpisu z Živnostenského rejstříku</w:t>
      </w:r>
      <w:r w:rsidRPr="003C5051">
        <w:rPr>
          <w:rFonts w:ascii="Arial" w:hAnsi="Arial" w:cs="Arial"/>
          <w:sz w:val="18"/>
          <w:szCs w:val="18"/>
        </w:rPr>
        <w:t xml:space="preserve"> </w:t>
      </w:r>
    </w:p>
    <w:p w14:paraId="5B13D1B6" w14:textId="77777777" w:rsidR="006A49C0" w:rsidRPr="003C5051" w:rsidRDefault="006A49C0" w:rsidP="006A49C0">
      <w:pPr>
        <w:ind w:right="1"/>
        <w:jc w:val="center"/>
        <w:rPr>
          <w:rFonts w:ascii="Arial" w:hAnsi="Arial" w:cs="Arial"/>
          <w:sz w:val="18"/>
          <w:szCs w:val="18"/>
        </w:rPr>
      </w:pPr>
      <w:r w:rsidRPr="003C5051">
        <w:rPr>
          <w:rFonts w:ascii="Arial" w:hAnsi="Arial" w:cs="Arial"/>
          <w:sz w:val="18"/>
          <w:szCs w:val="18"/>
        </w:rPr>
        <w:t xml:space="preserve">(dále jen </w:t>
      </w:r>
      <w:r w:rsidRPr="003C5051">
        <w:rPr>
          <w:rFonts w:ascii="Arial" w:hAnsi="Arial" w:cs="Arial"/>
          <w:b/>
          <w:bCs/>
          <w:sz w:val="18"/>
          <w:szCs w:val="18"/>
        </w:rPr>
        <w:t>„pojistník“</w:t>
      </w:r>
      <w:r w:rsidRPr="003C5051">
        <w:rPr>
          <w:rFonts w:ascii="Arial" w:hAnsi="Arial" w:cs="Arial"/>
          <w:sz w:val="18"/>
          <w:szCs w:val="18"/>
        </w:rPr>
        <w:t>)</w:t>
      </w:r>
    </w:p>
    <w:p w14:paraId="22611BCB" w14:textId="77777777" w:rsidR="006A49C0" w:rsidRPr="003C5051" w:rsidRDefault="006A49C0" w:rsidP="006A49C0">
      <w:pPr>
        <w:spacing w:line="259" w:lineRule="exact"/>
        <w:jc w:val="center"/>
        <w:rPr>
          <w:rFonts w:ascii="Arial" w:hAnsi="Arial" w:cs="Arial"/>
          <w:sz w:val="18"/>
          <w:szCs w:val="18"/>
        </w:rPr>
      </w:pPr>
      <w:r w:rsidRPr="003C5051">
        <w:rPr>
          <w:rFonts w:ascii="Arial" w:hAnsi="Arial" w:cs="Arial"/>
          <w:sz w:val="18"/>
          <w:szCs w:val="18"/>
        </w:rPr>
        <w:t xml:space="preserve">zastoupený </w:t>
      </w:r>
      <w:r>
        <w:rPr>
          <w:rFonts w:ascii="Arial" w:hAnsi="Arial" w:cs="Arial"/>
          <w:sz w:val="18"/>
          <w:szCs w:val="18"/>
        </w:rPr>
        <w:t>Ing. Petrou Podařilovou Havlíčkovou, statutární ředitelkou</w:t>
      </w:r>
      <w:r w:rsidRPr="003C5051">
        <w:rPr>
          <w:rFonts w:ascii="Arial" w:hAnsi="Arial" w:cs="Arial"/>
          <w:sz w:val="18"/>
          <w:szCs w:val="18"/>
        </w:rPr>
        <w:t xml:space="preserve"> </w:t>
      </w:r>
    </w:p>
    <w:p w14:paraId="53D3538F" w14:textId="77777777" w:rsidR="00ED6C83" w:rsidRPr="003C5051" w:rsidRDefault="00ED6C83" w:rsidP="00ED6C83">
      <w:pPr>
        <w:pStyle w:val="slovnChar"/>
        <w:numPr>
          <w:ilvl w:val="0"/>
          <w:numId w:val="0"/>
        </w:numPr>
        <w:spacing w:before="0" w:line="250" w:lineRule="exact"/>
        <w:rPr>
          <w:rFonts w:cs="Arial"/>
          <w:sz w:val="18"/>
          <w:szCs w:val="18"/>
        </w:rPr>
      </w:pPr>
    </w:p>
    <w:p w14:paraId="6D3967E4" w14:textId="77777777" w:rsidR="00ED6C83" w:rsidRPr="003C5051" w:rsidRDefault="00ED6C83" w:rsidP="00ED6C83">
      <w:pPr>
        <w:pStyle w:val="slovnChar"/>
        <w:numPr>
          <w:ilvl w:val="0"/>
          <w:numId w:val="0"/>
        </w:numPr>
        <w:spacing w:before="0" w:line="250" w:lineRule="exact"/>
        <w:rPr>
          <w:rFonts w:cs="Arial"/>
          <w:sz w:val="18"/>
          <w:szCs w:val="18"/>
        </w:rPr>
      </w:pPr>
    </w:p>
    <w:p w14:paraId="4E5398F4" w14:textId="5EDAE2C4" w:rsidR="00ED6C83" w:rsidRDefault="00ED6C83" w:rsidP="00ED6C83">
      <w:pPr>
        <w:pStyle w:val="slovnChar"/>
        <w:numPr>
          <w:ilvl w:val="0"/>
          <w:numId w:val="0"/>
        </w:numPr>
        <w:spacing w:before="0" w:line="250" w:lineRule="exact"/>
        <w:rPr>
          <w:rFonts w:cs="Arial"/>
          <w:sz w:val="18"/>
          <w:szCs w:val="18"/>
        </w:rPr>
      </w:pPr>
    </w:p>
    <w:p w14:paraId="0E3A6F4B" w14:textId="72CC4DE9" w:rsidR="00E3630A" w:rsidRDefault="00E3630A" w:rsidP="00ED6C83">
      <w:pPr>
        <w:pStyle w:val="slovnChar"/>
        <w:numPr>
          <w:ilvl w:val="0"/>
          <w:numId w:val="0"/>
        </w:numPr>
        <w:spacing w:before="0" w:line="250" w:lineRule="exact"/>
        <w:rPr>
          <w:rFonts w:cs="Arial"/>
          <w:sz w:val="18"/>
          <w:szCs w:val="18"/>
        </w:rPr>
      </w:pPr>
    </w:p>
    <w:p w14:paraId="6FF122A1" w14:textId="77777777" w:rsidR="00ED6C83" w:rsidRPr="003C5051" w:rsidRDefault="00ED6C83" w:rsidP="00ED6C83">
      <w:pPr>
        <w:pStyle w:val="slovnChar"/>
        <w:numPr>
          <w:ilvl w:val="0"/>
          <w:numId w:val="0"/>
        </w:numPr>
        <w:spacing w:before="0" w:line="250" w:lineRule="exact"/>
        <w:rPr>
          <w:rFonts w:cs="Arial"/>
          <w:sz w:val="18"/>
          <w:szCs w:val="18"/>
        </w:rPr>
      </w:pPr>
    </w:p>
    <w:p w14:paraId="2E14ADE6" w14:textId="3CC8F1EE" w:rsidR="00E3630A" w:rsidRDefault="00E3630A" w:rsidP="00ED6C83">
      <w:pPr>
        <w:pStyle w:val="slovnChar"/>
        <w:numPr>
          <w:ilvl w:val="0"/>
          <w:numId w:val="0"/>
        </w:numPr>
        <w:spacing w:before="0" w:line="250" w:lineRule="exact"/>
        <w:rPr>
          <w:rFonts w:cs="Arial"/>
          <w:sz w:val="18"/>
          <w:szCs w:val="18"/>
        </w:rPr>
      </w:pPr>
    </w:p>
    <w:p w14:paraId="03F615F3" w14:textId="77777777" w:rsidR="00265763" w:rsidRDefault="00265763" w:rsidP="00ED6C83">
      <w:pPr>
        <w:pStyle w:val="slovnChar"/>
        <w:numPr>
          <w:ilvl w:val="0"/>
          <w:numId w:val="0"/>
        </w:numPr>
        <w:spacing w:before="0" w:line="250" w:lineRule="exact"/>
        <w:rPr>
          <w:rFonts w:cs="Arial"/>
          <w:sz w:val="18"/>
          <w:szCs w:val="18"/>
        </w:rPr>
      </w:pPr>
    </w:p>
    <w:p w14:paraId="0707CDB4" w14:textId="77777777" w:rsidR="00E3630A" w:rsidRPr="003A626E" w:rsidRDefault="00E3630A" w:rsidP="00ED6C83">
      <w:pPr>
        <w:pStyle w:val="slovnChar"/>
        <w:numPr>
          <w:ilvl w:val="0"/>
          <w:numId w:val="0"/>
        </w:numPr>
        <w:spacing w:before="0" w:line="250" w:lineRule="exact"/>
        <w:rPr>
          <w:rFonts w:cs="Arial"/>
          <w:sz w:val="18"/>
          <w:szCs w:val="18"/>
        </w:rPr>
      </w:pPr>
    </w:p>
    <w:p w14:paraId="01F6B224" w14:textId="77777777" w:rsidR="00FB0F7D" w:rsidRDefault="00FB0F7D" w:rsidP="00ED6C83">
      <w:pPr>
        <w:spacing w:line="276" w:lineRule="auto"/>
        <w:rPr>
          <w:rFonts w:ascii="Arial" w:hAnsi="Arial" w:cs="Arial"/>
          <w:sz w:val="18"/>
          <w:szCs w:val="18"/>
        </w:rPr>
      </w:pPr>
    </w:p>
    <w:p w14:paraId="1A67B554" w14:textId="51ECBC0A" w:rsidR="00ED6C83" w:rsidRPr="003A626E" w:rsidRDefault="00ED6C83" w:rsidP="00ED6C83">
      <w:pPr>
        <w:spacing w:line="276" w:lineRule="auto"/>
        <w:rPr>
          <w:rFonts w:ascii="Arial" w:hAnsi="Arial" w:cs="Arial"/>
          <w:sz w:val="18"/>
          <w:szCs w:val="18"/>
        </w:rPr>
      </w:pPr>
      <w:r w:rsidRPr="003A626E">
        <w:rPr>
          <w:rFonts w:ascii="Arial" w:hAnsi="Arial" w:cs="Arial"/>
          <w:sz w:val="18"/>
          <w:szCs w:val="18"/>
        </w:rPr>
        <w:t xml:space="preserve">Tento </w:t>
      </w:r>
      <w:r w:rsidR="00265763" w:rsidRPr="003A626E">
        <w:rPr>
          <w:rFonts w:ascii="Arial" w:hAnsi="Arial" w:cs="Arial"/>
          <w:sz w:val="18"/>
          <w:szCs w:val="18"/>
        </w:rPr>
        <w:t xml:space="preserve">Dodatek č. </w:t>
      </w:r>
      <w:r w:rsidR="006A49C0">
        <w:rPr>
          <w:rFonts w:ascii="Arial" w:hAnsi="Arial" w:cs="Arial"/>
          <w:sz w:val="18"/>
          <w:szCs w:val="18"/>
        </w:rPr>
        <w:t>2</w:t>
      </w:r>
      <w:r w:rsidR="00265763" w:rsidRPr="003A626E">
        <w:rPr>
          <w:rFonts w:ascii="Arial" w:hAnsi="Arial" w:cs="Arial"/>
          <w:sz w:val="18"/>
          <w:szCs w:val="18"/>
        </w:rPr>
        <w:t xml:space="preserve"> - aktualizační</w:t>
      </w:r>
      <w:r w:rsidRPr="003A626E">
        <w:rPr>
          <w:rFonts w:ascii="Arial" w:hAnsi="Arial" w:cs="Arial"/>
          <w:sz w:val="18"/>
          <w:szCs w:val="18"/>
        </w:rPr>
        <w:t xml:space="preserve"> k pojistné smlouvě byl sjednán prostřednictvím zplnomocněného pojišťovacího makléře</w:t>
      </w:r>
      <w:r w:rsidR="00265763" w:rsidRPr="003A626E">
        <w:rPr>
          <w:rFonts w:ascii="Arial" w:hAnsi="Arial" w:cs="Arial"/>
          <w:sz w:val="18"/>
          <w:szCs w:val="18"/>
        </w:rPr>
        <w:t xml:space="preserve"> </w:t>
      </w:r>
      <w:r w:rsidRPr="003A626E">
        <w:rPr>
          <w:rFonts w:ascii="Arial" w:hAnsi="Arial" w:cs="Arial"/>
          <w:b/>
          <w:sz w:val="18"/>
          <w:szCs w:val="18"/>
        </w:rPr>
        <w:t xml:space="preserve">HELIA &amp; PARTNERS s.r.o. </w:t>
      </w:r>
      <w:r w:rsidRPr="003A626E">
        <w:rPr>
          <w:rFonts w:ascii="Arial" w:hAnsi="Arial" w:cs="Arial"/>
          <w:sz w:val="18"/>
          <w:szCs w:val="18"/>
        </w:rPr>
        <w:t xml:space="preserve">se sídlem </w:t>
      </w:r>
      <w:r w:rsidR="004B11B2" w:rsidRPr="003A626E">
        <w:rPr>
          <w:rFonts w:ascii="Arial" w:hAnsi="Arial" w:cs="Arial"/>
          <w:sz w:val="18"/>
          <w:szCs w:val="18"/>
        </w:rPr>
        <w:t>V Zahrádkách 987/22,</w:t>
      </w:r>
      <w:r w:rsidR="00B44E5C">
        <w:rPr>
          <w:rFonts w:ascii="Arial" w:hAnsi="Arial" w:cs="Arial"/>
          <w:sz w:val="18"/>
          <w:szCs w:val="18"/>
        </w:rPr>
        <w:t xml:space="preserve"> </w:t>
      </w:r>
      <w:proofErr w:type="spellStart"/>
      <w:r w:rsidR="00B44E5C">
        <w:rPr>
          <w:rFonts w:ascii="Arial" w:hAnsi="Arial" w:cs="Arial"/>
          <w:sz w:val="18"/>
          <w:szCs w:val="18"/>
        </w:rPr>
        <w:t>Klíše</w:t>
      </w:r>
      <w:proofErr w:type="spellEnd"/>
      <w:r w:rsidR="00B44E5C">
        <w:rPr>
          <w:rFonts w:ascii="Arial" w:hAnsi="Arial" w:cs="Arial"/>
          <w:sz w:val="18"/>
          <w:szCs w:val="18"/>
        </w:rPr>
        <w:t>,</w:t>
      </w:r>
      <w:r w:rsidR="004B11B2" w:rsidRPr="003A626E">
        <w:rPr>
          <w:rFonts w:ascii="Arial" w:hAnsi="Arial" w:cs="Arial"/>
          <w:sz w:val="18"/>
          <w:szCs w:val="18"/>
        </w:rPr>
        <w:t xml:space="preserve"> 400 01 Ústí nad Labem</w:t>
      </w:r>
      <w:r w:rsidRPr="003A626E">
        <w:rPr>
          <w:rFonts w:ascii="Arial" w:hAnsi="Arial" w:cs="Arial"/>
          <w:sz w:val="18"/>
          <w:szCs w:val="18"/>
        </w:rPr>
        <w:t xml:space="preserve">, zapsaného v obchodním rejstříku vedeném </w:t>
      </w:r>
      <w:r w:rsidR="004B11B2" w:rsidRPr="003A626E">
        <w:rPr>
          <w:rFonts w:ascii="Arial" w:hAnsi="Arial" w:cs="Arial"/>
          <w:sz w:val="18"/>
          <w:szCs w:val="18"/>
        </w:rPr>
        <w:t>Krajským soudem v Ústí nad Labem</w:t>
      </w:r>
      <w:r w:rsidRPr="003A626E">
        <w:rPr>
          <w:rFonts w:ascii="Arial" w:hAnsi="Arial" w:cs="Arial"/>
          <w:sz w:val="18"/>
          <w:szCs w:val="18"/>
        </w:rPr>
        <w:t xml:space="preserve">, oddíl C, vložka </w:t>
      </w:r>
      <w:r w:rsidR="004B11B2" w:rsidRPr="003A626E">
        <w:rPr>
          <w:rFonts w:ascii="Arial" w:hAnsi="Arial" w:cs="Arial"/>
          <w:sz w:val="18"/>
          <w:szCs w:val="18"/>
        </w:rPr>
        <w:t>19974</w:t>
      </w:r>
      <w:r w:rsidRPr="003A626E">
        <w:rPr>
          <w:rFonts w:ascii="Arial" w:hAnsi="Arial" w:cs="Arial"/>
          <w:sz w:val="18"/>
          <w:szCs w:val="18"/>
        </w:rPr>
        <w:t xml:space="preserve">, IČ: </w:t>
      </w:r>
      <w:r w:rsidR="004B11B2" w:rsidRPr="003A626E">
        <w:rPr>
          <w:rFonts w:ascii="Arial" w:hAnsi="Arial" w:cs="Arial"/>
          <w:sz w:val="18"/>
          <w:szCs w:val="18"/>
        </w:rPr>
        <w:t>254 77 871</w:t>
      </w:r>
    </w:p>
    <w:p w14:paraId="17A42478" w14:textId="77777777" w:rsidR="00ED6C83" w:rsidRPr="003A626E" w:rsidRDefault="00ED6C83" w:rsidP="00ED6C83">
      <w:pPr>
        <w:spacing w:line="276" w:lineRule="auto"/>
        <w:rPr>
          <w:rFonts w:ascii="Arial" w:hAnsi="Arial" w:cs="Arial"/>
          <w:sz w:val="18"/>
          <w:szCs w:val="18"/>
        </w:rPr>
      </w:pPr>
      <w:r w:rsidRPr="003A626E">
        <w:rPr>
          <w:rFonts w:ascii="Arial" w:hAnsi="Arial" w:cs="Arial"/>
          <w:sz w:val="18"/>
          <w:szCs w:val="18"/>
        </w:rPr>
        <w:t>(dále jen</w:t>
      </w:r>
      <w:r w:rsidRPr="003A626E">
        <w:rPr>
          <w:rFonts w:ascii="Arial" w:hAnsi="Arial" w:cs="Arial"/>
          <w:b/>
          <w:sz w:val="18"/>
          <w:szCs w:val="18"/>
        </w:rPr>
        <w:t xml:space="preserve"> „pojišťovací makléř“</w:t>
      </w:r>
      <w:r w:rsidRPr="003A626E">
        <w:rPr>
          <w:rFonts w:ascii="Arial" w:hAnsi="Arial" w:cs="Arial"/>
          <w:sz w:val="18"/>
          <w:szCs w:val="18"/>
        </w:rPr>
        <w:t>)</w:t>
      </w:r>
    </w:p>
    <w:p w14:paraId="0F17D7FA" w14:textId="77777777" w:rsidR="00ED6C83" w:rsidRPr="003A626E" w:rsidRDefault="00ED6C83" w:rsidP="00ED6C83">
      <w:pPr>
        <w:jc w:val="both"/>
        <w:rPr>
          <w:rFonts w:ascii="Arial" w:hAnsi="Arial" w:cs="Arial"/>
          <w:sz w:val="18"/>
          <w:szCs w:val="18"/>
        </w:rPr>
      </w:pPr>
    </w:p>
    <w:p w14:paraId="20C55722" w14:textId="77777777" w:rsidR="00ED6C83" w:rsidRPr="003A626E" w:rsidRDefault="00ED6C83" w:rsidP="00ED6C83">
      <w:pPr>
        <w:jc w:val="both"/>
        <w:rPr>
          <w:rFonts w:ascii="Arial" w:hAnsi="Arial" w:cs="Arial"/>
          <w:sz w:val="18"/>
          <w:szCs w:val="18"/>
        </w:rPr>
      </w:pPr>
    </w:p>
    <w:p w14:paraId="56C18658" w14:textId="3A70EDE9" w:rsidR="00ED6C83" w:rsidRPr="003A626E" w:rsidRDefault="00ED6C83" w:rsidP="00E3630A">
      <w:pPr>
        <w:jc w:val="both"/>
        <w:rPr>
          <w:rFonts w:ascii="Arial" w:hAnsi="Arial" w:cs="Arial"/>
          <w:sz w:val="18"/>
          <w:szCs w:val="18"/>
        </w:rPr>
      </w:pPr>
      <w:r w:rsidRPr="003A626E">
        <w:rPr>
          <w:rFonts w:ascii="Arial" w:hAnsi="Arial" w:cs="Arial"/>
          <w:sz w:val="18"/>
          <w:szCs w:val="18"/>
        </w:rPr>
        <w:t>Pojistná smlouva včetně jejích dodatků je sjednána podle zákona č. 89/2012 Sb., občanský zákoník, v platném znění, a spolu s pojistnými podmínkami pojistitele a přílohami, na které se tato pojistná smlouva včetně jejích dodatků odvolává, tvoří nedílný celek.</w:t>
      </w:r>
    </w:p>
    <w:p w14:paraId="24F0D258" w14:textId="77777777" w:rsidR="00265763" w:rsidRPr="003A626E" w:rsidRDefault="00265763" w:rsidP="004B11B2">
      <w:pPr>
        <w:spacing w:line="276" w:lineRule="auto"/>
        <w:rPr>
          <w:rFonts w:ascii="Arial" w:hAnsi="Arial" w:cs="Arial"/>
          <w:bCs/>
          <w:sz w:val="18"/>
          <w:szCs w:val="18"/>
        </w:rPr>
      </w:pPr>
    </w:p>
    <w:p w14:paraId="759DA806" w14:textId="146BE632" w:rsidR="004B11B2" w:rsidRPr="003A626E" w:rsidRDefault="004B11B2" w:rsidP="004B11B2">
      <w:pPr>
        <w:spacing w:line="276" w:lineRule="auto"/>
        <w:rPr>
          <w:rFonts w:ascii="Arial" w:hAnsi="Arial" w:cs="Arial"/>
          <w:bCs/>
          <w:sz w:val="18"/>
          <w:szCs w:val="18"/>
        </w:rPr>
      </w:pPr>
      <w:r w:rsidRPr="003A626E">
        <w:rPr>
          <w:rFonts w:ascii="Arial" w:hAnsi="Arial" w:cs="Arial"/>
          <w:bCs/>
          <w:sz w:val="18"/>
          <w:szCs w:val="18"/>
        </w:rPr>
        <w:lastRenderedPageBreak/>
        <w:t xml:space="preserve">Smluvní strany se níže uvedeného dne, měsíce a roku dohodly na následujícím Dodatku č. </w:t>
      </w:r>
      <w:r w:rsidR="006A49C0">
        <w:rPr>
          <w:rFonts w:ascii="Arial" w:hAnsi="Arial" w:cs="Arial"/>
          <w:bCs/>
          <w:sz w:val="18"/>
          <w:szCs w:val="18"/>
        </w:rPr>
        <w:t>2</w:t>
      </w:r>
      <w:r w:rsidRPr="003A626E">
        <w:rPr>
          <w:rFonts w:ascii="Arial" w:hAnsi="Arial" w:cs="Arial"/>
          <w:bCs/>
          <w:sz w:val="18"/>
          <w:szCs w:val="18"/>
        </w:rPr>
        <w:t xml:space="preserve"> </w:t>
      </w:r>
      <w:r w:rsidR="00265763" w:rsidRPr="003A626E">
        <w:rPr>
          <w:rFonts w:ascii="Arial" w:hAnsi="Arial" w:cs="Arial"/>
          <w:bCs/>
          <w:sz w:val="18"/>
          <w:szCs w:val="18"/>
        </w:rPr>
        <w:t xml:space="preserve">– aktualizačním </w:t>
      </w:r>
      <w:r w:rsidRPr="003A626E">
        <w:rPr>
          <w:rFonts w:ascii="Arial" w:hAnsi="Arial" w:cs="Arial"/>
          <w:bCs/>
          <w:sz w:val="18"/>
          <w:szCs w:val="18"/>
        </w:rPr>
        <w:t>k výše uvedené pojistné smlouvě (dále jen „Dodatek“), kterým se s účinností k </w:t>
      </w:r>
      <w:r w:rsidR="006A49C0">
        <w:rPr>
          <w:rFonts w:ascii="Arial" w:hAnsi="Arial" w:cs="Arial"/>
          <w:bCs/>
          <w:sz w:val="18"/>
          <w:szCs w:val="18"/>
        </w:rPr>
        <w:t>18</w:t>
      </w:r>
      <w:r w:rsidRPr="003A626E">
        <w:rPr>
          <w:rFonts w:ascii="Arial" w:hAnsi="Arial" w:cs="Arial"/>
          <w:bCs/>
          <w:sz w:val="18"/>
          <w:szCs w:val="18"/>
        </w:rPr>
        <w:t xml:space="preserve">. </w:t>
      </w:r>
      <w:r w:rsidR="006A49C0">
        <w:rPr>
          <w:rFonts w:ascii="Arial" w:hAnsi="Arial" w:cs="Arial"/>
          <w:bCs/>
          <w:sz w:val="18"/>
          <w:szCs w:val="18"/>
        </w:rPr>
        <w:t>6</w:t>
      </w:r>
      <w:r w:rsidRPr="003A626E">
        <w:rPr>
          <w:rFonts w:ascii="Arial" w:hAnsi="Arial" w:cs="Arial"/>
          <w:bCs/>
          <w:sz w:val="18"/>
          <w:szCs w:val="18"/>
        </w:rPr>
        <w:t>. 202</w:t>
      </w:r>
      <w:r w:rsidR="003A626E" w:rsidRPr="003A626E">
        <w:rPr>
          <w:rFonts w:ascii="Arial" w:hAnsi="Arial" w:cs="Arial"/>
          <w:bCs/>
          <w:sz w:val="18"/>
          <w:szCs w:val="18"/>
        </w:rPr>
        <w:t>1</w:t>
      </w:r>
      <w:r w:rsidRPr="003A626E">
        <w:rPr>
          <w:rFonts w:ascii="Arial" w:hAnsi="Arial" w:cs="Arial"/>
          <w:bCs/>
          <w:sz w:val="18"/>
          <w:szCs w:val="18"/>
        </w:rPr>
        <w:t xml:space="preserve"> mění pojistná smlouva dále uvedeným způsobem:</w:t>
      </w:r>
    </w:p>
    <w:p w14:paraId="58A6ADF3" w14:textId="77777777" w:rsidR="003A626E" w:rsidRPr="003A626E" w:rsidRDefault="003A626E" w:rsidP="003A626E">
      <w:pPr>
        <w:spacing w:before="240" w:line="259" w:lineRule="exact"/>
        <w:jc w:val="center"/>
        <w:rPr>
          <w:rFonts w:ascii="Arial" w:hAnsi="Arial" w:cs="Arial"/>
          <w:b/>
          <w:bCs/>
          <w:sz w:val="18"/>
          <w:szCs w:val="18"/>
        </w:rPr>
      </w:pPr>
      <w:r w:rsidRPr="003A626E">
        <w:rPr>
          <w:rFonts w:ascii="Arial" w:hAnsi="Arial" w:cs="Arial"/>
          <w:b/>
          <w:bCs/>
          <w:sz w:val="18"/>
          <w:szCs w:val="18"/>
        </w:rPr>
        <w:t>Článek I.</w:t>
      </w:r>
    </w:p>
    <w:p w14:paraId="0D6C17BA" w14:textId="77777777" w:rsidR="003A626E" w:rsidRPr="003A626E" w:rsidRDefault="003A626E" w:rsidP="003A626E">
      <w:pPr>
        <w:spacing w:line="259" w:lineRule="exact"/>
        <w:jc w:val="center"/>
        <w:rPr>
          <w:rFonts w:ascii="Arial" w:hAnsi="Arial" w:cs="Arial"/>
          <w:b/>
          <w:bCs/>
          <w:sz w:val="18"/>
          <w:szCs w:val="18"/>
          <w:u w:val="single"/>
        </w:rPr>
      </w:pPr>
      <w:r w:rsidRPr="003A626E">
        <w:rPr>
          <w:rFonts w:ascii="Arial" w:hAnsi="Arial" w:cs="Arial"/>
          <w:b/>
          <w:bCs/>
          <w:sz w:val="18"/>
          <w:szCs w:val="18"/>
          <w:u w:val="single"/>
        </w:rPr>
        <w:t>Úvodní ustanovení</w:t>
      </w:r>
    </w:p>
    <w:p w14:paraId="0F680F22" w14:textId="77777777" w:rsidR="006A49C0" w:rsidRDefault="006A49C0" w:rsidP="006A49C0">
      <w:pPr>
        <w:numPr>
          <w:ilvl w:val="0"/>
          <w:numId w:val="8"/>
        </w:numPr>
        <w:tabs>
          <w:tab w:val="clear" w:pos="720"/>
          <w:tab w:val="num" w:pos="426"/>
        </w:tabs>
        <w:spacing w:before="120"/>
        <w:ind w:left="425" w:hanging="425"/>
        <w:jc w:val="both"/>
        <w:rPr>
          <w:rFonts w:ascii="Arial" w:hAnsi="Arial" w:cs="Arial"/>
          <w:sz w:val="18"/>
          <w:szCs w:val="18"/>
        </w:rPr>
      </w:pPr>
      <w:r w:rsidRPr="003C5051">
        <w:rPr>
          <w:rFonts w:ascii="Arial" w:hAnsi="Arial" w:cs="Arial"/>
          <w:sz w:val="18"/>
          <w:szCs w:val="18"/>
        </w:rPr>
        <w:t>Pojistník sjednává tuto pojistnou smlouvu</w:t>
      </w:r>
      <w:r>
        <w:rPr>
          <w:rFonts w:ascii="Arial" w:hAnsi="Arial" w:cs="Arial"/>
          <w:sz w:val="18"/>
          <w:szCs w:val="18"/>
        </w:rPr>
        <w:t xml:space="preserve"> s pojistitelem </w:t>
      </w:r>
      <w:r w:rsidRPr="003C5051">
        <w:rPr>
          <w:rFonts w:ascii="Arial" w:hAnsi="Arial" w:cs="Arial"/>
          <w:sz w:val="18"/>
          <w:szCs w:val="18"/>
        </w:rPr>
        <w:t>ve svůj prospěch, tzn. je zároveň pojištěným</w:t>
      </w:r>
      <w:r>
        <w:rPr>
          <w:rFonts w:ascii="Arial" w:hAnsi="Arial" w:cs="Arial"/>
          <w:sz w:val="18"/>
          <w:szCs w:val="18"/>
        </w:rPr>
        <w:t>.</w:t>
      </w:r>
    </w:p>
    <w:p w14:paraId="26195169" w14:textId="77777777" w:rsidR="006A49C0" w:rsidRDefault="006A49C0" w:rsidP="006A49C0">
      <w:pPr>
        <w:numPr>
          <w:ilvl w:val="0"/>
          <w:numId w:val="8"/>
        </w:numPr>
        <w:tabs>
          <w:tab w:val="clear" w:pos="720"/>
          <w:tab w:val="num" w:pos="426"/>
        </w:tabs>
        <w:spacing w:before="120"/>
        <w:ind w:left="425" w:hanging="425"/>
        <w:jc w:val="both"/>
        <w:rPr>
          <w:rFonts w:ascii="Arial" w:hAnsi="Arial" w:cs="Arial"/>
          <w:sz w:val="18"/>
          <w:szCs w:val="18"/>
        </w:rPr>
      </w:pPr>
      <w:r w:rsidRPr="003C5051">
        <w:rPr>
          <w:rFonts w:ascii="Arial" w:hAnsi="Arial" w:cs="Arial"/>
          <w:sz w:val="18"/>
          <w:szCs w:val="18"/>
        </w:rPr>
        <w:t>Pojištění majetku se sjednává na novou cenu, není-li v dalších ustanoveních této pojistné smlouvy uvedeno jinak.</w:t>
      </w:r>
    </w:p>
    <w:p w14:paraId="3454FC9E" w14:textId="07D25D3A" w:rsidR="006A49C0" w:rsidRPr="003C5051" w:rsidRDefault="006A49C0" w:rsidP="006A49C0">
      <w:pPr>
        <w:numPr>
          <w:ilvl w:val="0"/>
          <w:numId w:val="8"/>
        </w:numPr>
        <w:tabs>
          <w:tab w:val="clear" w:pos="720"/>
          <w:tab w:val="num" w:pos="426"/>
        </w:tabs>
        <w:spacing w:before="120"/>
        <w:ind w:left="425" w:hanging="425"/>
        <w:jc w:val="both"/>
        <w:rPr>
          <w:rFonts w:ascii="Arial" w:hAnsi="Arial" w:cs="Arial"/>
          <w:sz w:val="18"/>
          <w:szCs w:val="18"/>
        </w:rPr>
      </w:pPr>
      <w:r>
        <w:rPr>
          <w:rFonts w:ascii="Arial" w:hAnsi="Arial" w:cs="Arial"/>
          <w:sz w:val="18"/>
          <w:szCs w:val="18"/>
        </w:rPr>
        <w:t>Předmět podnikání nebo činnosti pojištěného ke dni uzavření této pojistné smlouvy je uveden v přiložené kopii Výpisu z Živnostenského rejstříku, která tvoří přílohu č. 1 této pojistné smlouvy.</w:t>
      </w:r>
    </w:p>
    <w:p w14:paraId="3B6BFA36" w14:textId="77777777" w:rsidR="006A49C0" w:rsidRDefault="006A49C0" w:rsidP="006A49C0">
      <w:pPr>
        <w:numPr>
          <w:ilvl w:val="0"/>
          <w:numId w:val="8"/>
        </w:numPr>
        <w:tabs>
          <w:tab w:val="clear" w:pos="720"/>
          <w:tab w:val="num" w:pos="426"/>
        </w:tabs>
        <w:spacing w:before="120"/>
        <w:ind w:left="425" w:hanging="425"/>
        <w:jc w:val="both"/>
        <w:rPr>
          <w:rFonts w:ascii="Arial" w:hAnsi="Arial" w:cs="Arial"/>
          <w:sz w:val="18"/>
          <w:szCs w:val="18"/>
        </w:rPr>
      </w:pPr>
      <w:r w:rsidRPr="003C5051">
        <w:rPr>
          <w:rFonts w:ascii="Arial" w:hAnsi="Arial" w:cs="Arial"/>
          <w:sz w:val="18"/>
          <w:szCs w:val="18"/>
        </w:rPr>
        <w:t xml:space="preserve">Pojištění majetku se sjednává pro jednu a každou pojistnou událost, není-li v dalších ustanoveních této pojistné smlouvy uvedeno jinak. </w:t>
      </w:r>
    </w:p>
    <w:p w14:paraId="386AC807" w14:textId="77777777" w:rsidR="006A49C0" w:rsidRPr="003C5051" w:rsidRDefault="006A49C0" w:rsidP="006A49C0">
      <w:pPr>
        <w:numPr>
          <w:ilvl w:val="0"/>
          <w:numId w:val="8"/>
        </w:numPr>
        <w:tabs>
          <w:tab w:val="clear" w:pos="720"/>
          <w:tab w:val="num" w:pos="426"/>
        </w:tabs>
        <w:spacing w:before="120"/>
        <w:ind w:left="425" w:hanging="425"/>
        <w:jc w:val="both"/>
        <w:rPr>
          <w:rFonts w:ascii="Arial" w:hAnsi="Arial" w:cs="Arial"/>
          <w:sz w:val="18"/>
          <w:szCs w:val="18"/>
        </w:rPr>
      </w:pPr>
      <w:r>
        <w:rPr>
          <w:rFonts w:ascii="Arial" w:hAnsi="Arial" w:cs="Arial"/>
          <w:sz w:val="18"/>
          <w:szCs w:val="18"/>
        </w:rPr>
        <w:t>Oprávněná osoba: pojištěný nebo jiná osoba, které v důsledku pojistné události vznikne právo na pojistné plnění podle příslušných VPP, ZPP a Smluvních ujednání.</w:t>
      </w:r>
    </w:p>
    <w:p w14:paraId="73888949" w14:textId="77777777" w:rsidR="006A49C0" w:rsidRDefault="006A49C0" w:rsidP="006A49C0">
      <w:pPr>
        <w:numPr>
          <w:ilvl w:val="0"/>
          <w:numId w:val="8"/>
        </w:numPr>
        <w:tabs>
          <w:tab w:val="clear" w:pos="720"/>
          <w:tab w:val="num" w:pos="426"/>
        </w:tabs>
        <w:spacing w:before="120"/>
        <w:ind w:left="425" w:hanging="425"/>
        <w:jc w:val="both"/>
        <w:rPr>
          <w:rFonts w:ascii="Arial" w:hAnsi="Arial" w:cs="Arial"/>
          <w:sz w:val="18"/>
          <w:szCs w:val="18"/>
        </w:rPr>
      </w:pPr>
      <w:r>
        <w:rPr>
          <w:rFonts w:ascii="Arial" w:hAnsi="Arial" w:cs="Arial"/>
          <w:sz w:val="18"/>
          <w:szCs w:val="18"/>
        </w:rPr>
        <w:t>Místo pojištění: není-li dále v pojistné smlouvě ujednáno jinak, pojištění se vztahuje na následující místa pojištění:</w:t>
      </w:r>
    </w:p>
    <w:p w14:paraId="5807A011" w14:textId="1BBB8806" w:rsidR="006A49C0" w:rsidRDefault="006A49C0" w:rsidP="006A49C0">
      <w:pPr>
        <w:numPr>
          <w:ilvl w:val="0"/>
          <w:numId w:val="22"/>
        </w:numPr>
        <w:spacing w:before="60"/>
        <w:ind w:left="782" w:hanging="357"/>
        <w:jc w:val="both"/>
        <w:rPr>
          <w:rFonts w:ascii="Arial" w:hAnsi="Arial" w:cs="Arial"/>
          <w:sz w:val="18"/>
          <w:szCs w:val="18"/>
        </w:rPr>
      </w:pPr>
      <w:proofErr w:type="spellStart"/>
      <w:r>
        <w:rPr>
          <w:rFonts w:ascii="Arial" w:hAnsi="Arial" w:cs="Arial"/>
          <w:sz w:val="18"/>
          <w:szCs w:val="18"/>
        </w:rPr>
        <w:t>Těšnov</w:t>
      </w:r>
      <w:proofErr w:type="spellEnd"/>
      <w:r>
        <w:rPr>
          <w:rFonts w:ascii="Arial" w:hAnsi="Arial" w:cs="Arial"/>
          <w:sz w:val="18"/>
          <w:szCs w:val="18"/>
        </w:rPr>
        <w:t xml:space="preserve"> 65/17, Nové Město, 110 00 Praha 1,</w:t>
      </w:r>
    </w:p>
    <w:p w14:paraId="37949168" w14:textId="46D59EEC" w:rsidR="006A49C0" w:rsidRDefault="006A49C0" w:rsidP="006A49C0">
      <w:pPr>
        <w:numPr>
          <w:ilvl w:val="0"/>
          <w:numId w:val="22"/>
        </w:numPr>
        <w:spacing w:before="60"/>
        <w:ind w:left="782" w:hanging="357"/>
        <w:jc w:val="both"/>
        <w:rPr>
          <w:rFonts w:ascii="Arial" w:hAnsi="Arial" w:cs="Arial"/>
          <w:sz w:val="18"/>
          <w:szCs w:val="18"/>
        </w:rPr>
      </w:pPr>
      <w:r>
        <w:rPr>
          <w:rFonts w:ascii="Arial" w:hAnsi="Arial" w:cs="Arial"/>
          <w:sz w:val="18"/>
          <w:szCs w:val="18"/>
        </w:rPr>
        <w:t xml:space="preserve">Dělnická </w:t>
      </w:r>
      <w:r w:rsidR="004E1BDC">
        <w:rPr>
          <w:rFonts w:ascii="Arial" w:hAnsi="Arial" w:cs="Arial"/>
          <w:sz w:val="18"/>
          <w:szCs w:val="18"/>
        </w:rPr>
        <w:t>213/12</w:t>
      </w:r>
      <w:r>
        <w:rPr>
          <w:rFonts w:ascii="Arial" w:hAnsi="Arial" w:cs="Arial"/>
          <w:sz w:val="18"/>
          <w:szCs w:val="18"/>
        </w:rPr>
        <w:t>, Holešovice, 170 00 Praha 7,</w:t>
      </w:r>
    </w:p>
    <w:p w14:paraId="599B0577" w14:textId="29762819" w:rsidR="006A49C0" w:rsidRDefault="004E1BDC" w:rsidP="006A49C0">
      <w:pPr>
        <w:numPr>
          <w:ilvl w:val="0"/>
          <w:numId w:val="22"/>
        </w:numPr>
        <w:spacing w:before="60"/>
        <w:ind w:left="782" w:hanging="357"/>
        <w:jc w:val="both"/>
        <w:rPr>
          <w:rFonts w:ascii="Arial" w:hAnsi="Arial" w:cs="Arial"/>
          <w:sz w:val="18"/>
          <w:szCs w:val="18"/>
        </w:rPr>
      </w:pPr>
      <w:r>
        <w:rPr>
          <w:rFonts w:ascii="Arial" w:hAnsi="Arial" w:cs="Arial"/>
          <w:sz w:val="18"/>
          <w:szCs w:val="18"/>
        </w:rPr>
        <w:t xml:space="preserve">ulice Přátelství </w:t>
      </w:r>
      <w:proofErr w:type="spellStart"/>
      <w:r>
        <w:rPr>
          <w:rFonts w:ascii="Arial" w:hAnsi="Arial" w:cs="Arial"/>
          <w:sz w:val="18"/>
          <w:szCs w:val="18"/>
        </w:rPr>
        <w:t>parc</w:t>
      </w:r>
      <w:proofErr w:type="spellEnd"/>
      <w:r>
        <w:rPr>
          <w:rFonts w:ascii="Arial" w:hAnsi="Arial" w:cs="Arial"/>
          <w:sz w:val="18"/>
          <w:szCs w:val="18"/>
        </w:rPr>
        <w:t>. č. 27/8, Uhříněves, 104 00 Praha 10</w:t>
      </w:r>
      <w:r w:rsidR="006A49C0">
        <w:rPr>
          <w:rFonts w:ascii="Arial" w:hAnsi="Arial" w:cs="Arial"/>
          <w:sz w:val="18"/>
          <w:szCs w:val="18"/>
        </w:rPr>
        <w:t>,</w:t>
      </w:r>
    </w:p>
    <w:p w14:paraId="2B2D9966" w14:textId="77777777" w:rsidR="006A49C0" w:rsidRDefault="006A49C0" w:rsidP="006A49C0">
      <w:pPr>
        <w:numPr>
          <w:ilvl w:val="0"/>
          <w:numId w:val="22"/>
        </w:numPr>
        <w:spacing w:before="60"/>
        <w:ind w:left="782" w:hanging="357"/>
        <w:jc w:val="both"/>
        <w:rPr>
          <w:rFonts w:ascii="Arial" w:hAnsi="Arial" w:cs="Arial"/>
          <w:sz w:val="18"/>
          <w:szCs w:val="18"/>
        </w:rPr>
      </w:pPr>
      <w:r>
        <w:rPr>
          <w:rFonts w:ascii="Arial" w:hAnsi="Arial" w:cs="Arial"/>
          <w:sz w:val="18"/>
          <w:szCs w:val="18"/>
        </w:rPr>
        <w:t>nespecifikovaná po právu užívaná místa pojištění na území České republiky.</w:t>
      </w:r>
    </w:p>
    <w:p w14:paraId="0F629881" w14:textId="77777777" w:rsidR="006A49C0" w:rsidRDefault="006A49C0" w:rsidP="006A49C0">
      <w:pPr>
        <w:ind w:left="709"/>
        <w:jc w:val="both"/>
        <w:rPr>
          <w:rFonts w:ascii="Arial" w:hAnsi="Arial" w:cs="Arial"/>
          <w:sz w:val="18"/>
          <w:szCs w:val="18"/>
        </w:rPr>
      </w:pPr>
      <w:r>
        <w:rPr>
          <w:rFonts w:ascii="Arial" w:hAnsi="Arial" w:cs="Arial"/>
          <w:sz w:val="18"/>
          <w:szCs w:val="18"/>
        </w:rPr>
        <w:t xml:space="preserve">Pojištění pro škody vzniklé na těchto místech pojištění se sjednává s ročním limitem plněním uvedeným v článku III. </w:t>
      </w:r>
    </w:p>
    <w:p w14:paraId="5481340D" w14:textId="77777777" w:rsidR="006A49C0" w:rsidRPr="003C5051" w:rsidRDefault="006A49C0" w:rsidP="006A49C0">
      <w:pPr>
        <w:numPr>
          <w:ilvl w:val="0"/>
          <w:numId w:val="8"/>
        </w:numPr>
        <w:tabs>
          <w:tab w:val="clear" w:pos="720"/>
          <w:tab w:val="num" w:pos="426"/>
        </w:tabs>
        <w:spacing w:before="120"/>
        <w:ind w:left="425" w:hanging="425"/>
        <w:jc w:val="both"/>
        <w:rPr>
          <w:rFonts w:ascii="Arial" w:hAnsi="Arial" w:cs="Arial"/>
          <w:sz w:val="18"/>
          <w:szCs w:val="18"/>
        </w:rPr>
      </w:pPr>
      <w:r>
        <w:rPr>
          <w:rFonts w:ascii="Arial" w:hAnsi="Arial" w:cs="Arial"/>
          <w:sz w:val="18"/>
          <w:szCs w:val="18"/>
        </w:rPr>
        <w:t>Územní platnost pojištění odpovědnosti je uvedena níže u příslušných bodů.</w:t>
      </w:r>
      <w:r w:rsidRPr="003C5051">
        <w:rPr>
          <w:rFonts w:ascii="Arial" w:hAnsi="Arial" w:cs="Arial"/>
          <w:sz w:val="18"/>
          <w:szCs w:val="18"/>
        </w:rPr>
        <w:t xml:space="preserve"> </w:t>
      </w:r>
    </w:p>
    <w:p w14:paraId="7BB6B07C" w14:textId="77777777" w:rsidR="006A49C0" w:rsidRPr="003C5051" w:rsidRDefault="006A49C0" w:rsidP="006A49C0">
      <w:pPr>
        <w:numPr>
          <w:ilvl w:val="0"/>
          <w:numId w:val="8"/>
        </w:numPr>
        <w:tabs>
          <w:tab w:val="clear" w:pos="720"/>
          <w:tab w:val="num" w:pos="426"/>
        </w:tabs>
        <w:spacing w:before="120"/>
        <w:ind w:left="425" w:hanging="425"/>
        <w:jc w:val="both"/>
        <w:rPr>
          <w:rFonts w:ascii="Arial" w:hAnsi="Arial" w:cs="Arial"/>
          <w:sz w:val="18"/>
          <w:szCs w:val="18"/>
        </w:rPr>
      </w:pPr>
      <w:r w:rsidRPr="003C5051">
        <w:rPr>
          <w:rFonts w:ascii="Arial" w:hAnsi="Arial" w:cs="Arial"/>
          <w:sz w:val="18"/>
          <w:szCs w:val="18"/>
        </w:rPr>
        <w:t>Pro pojištění podle této pojistné smlouvy příslušně platí následující pojistné podmínky, které jsou nedílnou součástí této pojistné smlouvy a tvoří její přílohu</w:t>
      </w:r>
      <w:r>
        <w:rPr>
          <w:rFonts w:ascii="Arial" w:hAnsi="Arial" w:cs="Arial"/>
          <w:sz w:val="18"/>
          <w:szCs w:val="18"/>
        </w:rPr>
        <w:t xml:space="preserve"> č. 2</w:t>
      </w:r>
      <w:r w:rsidRPr="003C5051">
        <w:rPr>
          <w:rFonts w:ascii="Arial" w:hAnsi="Arial" w:cs="Arial"/>
          <w:sz w:val="18"/>
          <w:szCs w:val="18"/>
        </w:rPr>
        <w:t>:</w:t>
      </w:r>
    </w:p>
    <w:p w14:paraId="2A9D761E" w14:textId="77777777" w:rsidR="006A49C0" w:rsidRPr="003C5051" w:rsidRDefault="006A49C0" w:rsidP="006A49C0">
      <w:pPr>
        <w:spacing w:before="80"/>
        <w:ind w:left="567"/>
        <w:jc w:val="both"/>
        <w:rPr>
          <w:rFonts w:ascii="Arial" w:hAnsi="Arial" w:cs="Arial"/>
          <w:sz w:val="16"/>
          <w:szCs w:val="16"/>
        </w:rPr>
      </w:pPr>
      <w:r w:rsidRPr="003C5051">
        <w:rPr>
          <w:rFonts w:ascii="Arial" w:hAnsi="Arial" w:cs="Arial"/>
          <w:sz w:val="16"/>
          <w:szCs w:val="16"/>
        </w:rPr>
        <w:t>Všeobecné poj</w:t>
      </w:r>
      <w:r>
        <w:rPr>
          <w:rFonts w:ascii="Arial" w:hAnsi="Arial" w:cs="Arial"/>
          <w:sz w:val="16"/>
          <w:szCs w:val="16"/>
        </w:rPr>
        <w:t>istné podmínky (dále jen „VPP/18</w:t>
      </w:r>
      <w:r w:rsidRPr="003C5051">
        <w:rPr>
          <w:rFonts w:ascii="Arial" w:hAnsi="Arial" w:cs="Arial"/>
          <w:sz w:val="16"/>
          <w:szCs w:val="16"/>
        </w:rPr>
        <w:t>/1“)</w:t>
      </w:r>
    </w:p>
    <w:p w14:paraId="75C9141E" w14:textId="77777777" w:rsidR="006A49C0" w:rsidRDefault="006A49C0" w:rsidP="006A49C0">
      <w:pPr>
        <w:ind w:left="567"/>
        <w:jc w:val="both"/>
        <w:rPr>
          <w:rFonts w:ascii="Arial" w:hAnsi="Arial" w:cs="Arial"/>
          <w:sz w:val="16"/>
          <w:szCs w:val="16"/>
        </w:rPr>
      </w:pPr>
      <w:r w:rsidRPr="003C5051">
        <w:rPr>
          <w:rFonts w:ascii="Arial" w:hAnsi="Arial" w:cs="Arial"/>
          <w:sz w:val="16"/>
          <w:szCs w:val="16"/>
        </w:rPr>
        <w:t xml:space="preserve">Zvláštní pojistné podmínky pro živelní pojištění (dále jen „ZPP 110/14/1“) </w:t>
      </w:r>
    </w:p>
    <w:p w14:paraId="6329F6C8" w14:textId="77777777" w:rsidR="006A49C0" w:rsidRPr="003C5051" w:rsidRDefault="006A49C0" w:rsidP="006A49C0">
      <w:pPr>
        <w:ind w:left="567"/>
        <w:jc w:val="both"/>
        <w:rPr>
          <w:rFonts w:ascii="Arial" w:hAnsi="Arial" w:cs="Arial"/>
          <w:sz w:val="16"/>
          <w:szCs w:val="16"/>
        </w:rPr>
      </w:pPr>
      <w:r w:rsidRPr="003C5051">
        <w:rPr>
          <w:rFonts w:ascii="Arial" w:hAnsi="Arial" w:cs="Arial"/>
          <w:sz w:val="16"/>
          <w:szCs w:val="16"/>
        </w:rPr>
        <w:t>Zvláštní pojistné podmínky pro případ odcizení (dále jen „ZPP 130/14/1“)</w:t>
      </w:r>
    </w:p>
    <w:p w14:paraId="5BED379D" w14:textId="77777777" w:rsidR="006A49C0" w:rsidRDefault="006A49C0" w:rsidP="006A49C0">
      <w:pPr>
        <w:ind w:left="567"/>
        <w:jc w:val="both"/>
        <w:rPr>
          <w:rFonts w:ascii="Arial" w:hAnsi="Arial" w:cs="Arial"/>
          <w:sz w:val="16"/>
          <w:szCs w:val="16"/>
        </w:rPr>
      </w:pPr>
      <w:r w:rsidRPr="003C5051">
        <w:rPr>
          <w:rFonts w:ascii="Arial" w:hAnsi="Arial" w:cs="Arial"/>
          <w:sz w:val="16"/>
          <w:szCs w:val="16"/>
        </w:rPr>
        <w:t>Zvláštní pojistné podmínky pro pojištění hmotných věcí movitých během silniční dopravy (dále jen „ZPP 160/14/1“)</w:t>
      </w:r>
    </w:p>
    <w:p w14:paraId="367B5D86" w14:textId="77777777" w:rsidR="006A49C0" w:rsidRPr="003C5051" w:rsidRDefault="006A49C0" w:rsidP="006A49C0">
      <w:pPr>
        <w:ind w:left="567"/>
        <w:jc w:val="both"/>
        <w:rPr>
          <w:rFonts w:ascii="Arial" w:hAnsi="Arial" w:cs="Arial"/>
          <w:sz w:val="16"/>
          <w:szCs w:val="16"/>
        </w:rPr>
      </w:pPr>
      <w:r>
        <w:rPr>
          <w:rFonts w:ascii="Arial" w:hAnsi="Arial" w:cs="Arial"/>
          <w:sz w:val="16"/>
          <w:szCs w:val="16"/>
        </w:rPr>
        <w:t>Zvláštní pojistné podmínky pro pojištění strojů (dále jen „ZPP 180/14/1“)</w:t>
      </w:r>
    </w:p>
    <w:p w14:paraId="35BFAF34" w14:textId="77777777" w:rsidR="006A49C0" w:rsidRDefault="006A49C0" w:rsidP="006A49C0">
      <w:pPr>
        <w:ind w:left="567"/>
        <w:jc w:val="both"/>
        <w:rPr>
          <w:rFonts w:ascii="Arial" w:hAnsi="Arial" w:cs="Arial"/>
          <w:sz w:val="16"/>
          <w:szCs w:val="16"/>
        </w:rPr>
      </w:pPr>
      <w:r w:rsidRPr="003C5051">
        <w:rPr>
          <w:rFonts w:ascii="Arial" w:hAnsi="Arial" w:cs="Arial"/>
          <w:sz w:val="16"/>
          <w:szCs w:val="16"/>
        </w:rPr>
        <w:t>Zvláštní pojistné podmínky pro pojištění elektroniky (dále jen „ZPP 183/14/1“)</w:t>
      </w:r>
    </w:p>
    <w:p w14:paraId="15B12959" w14:textId="77777777" w:rsidR="006A49C0" w:rsidRPr="003C5051" w:rsidRDefault="006A49C0" w:rsidP="006A49C0">
      <w:pPr>
        <w:ind w:left="567"/>
        <w:jc w:val="both"/>
        <w:rPr>
          <w:rFonts w:ascii="Arial" w:hAnsi="Arial" w:cs="Arial"/>
          <w:sz w:val="16"/>
          <w:szCs w:val="16"/>
        </w:rPr>
      </w:pPr>
      <w:r w:rsidRPr="003C5051">
        <w:rPr>
          <w:rFonts w:ascii="Arial" w:hAnsi="Arial" w:cs="Arial"/>
          <w:sz w:val="16"/>
          <w:szCs w:val="16"/>
        </w:rPr>
        <w:t>Zvláštní pojistné podmínky pro pojištění odpovědnosti podnikatelů a právnických osob (dále jen „ZPP 210/14/1“)</w:t>
      </w:r>
    </w:p>
    <w:p w14:paraId="488BEB70" w14:textId="77777777" w:rsidR="006A49C0" w:rsidRPr="006E64AB" w:rsidRDefault="006A49C0" w:rsidP="006A49C0">
      <w:pPr>
        <w:ind w:left="567"/>
        <w:jc w:val="both"/>
        <w:rPr>
          <w:rFonts w:ascii="Arial" w:hAnsi="Arial" w:cs="Arial"/>
          <w:sz w:val="16"/>
          <w:szCs w:val="16"/>
        </w:rPr>
      </w:pPr>
      <w:r w:rsidRPr="006E64AB">
        <w:rPr>
          <w:rFonts w:ascii="Arial" w:hAnsi="Arial" w:cs="Arial"/>
          <w:sz w:val="16"/>
          <w:szCs w:val="16"/>
        </w:rPr>
        <w:t>Smluvní ujednání k pojistným smlouvám pojištění majetku, přerušení provozu, strojů, elektroniky a odpovědnosti za újmu RENOMIA 1/17</w:t>
      </w:r>
    </w:p>
    <w:p w14:paraId="596A897D" w14:textId="77777777" w:rsidR="003A626E" w:rsidRPr="003A626E" w:rsidRDefault="003A626E" w:rsidP="003A626E">
      <w:pPr>
        <w:jc w:val="both"/>
        <w:rPr>
          <w:rFonts w:ascii="Arial" w:hAnsi="Arial" w:cs="Arial"/>
          <w:sz w:val="18"/>
          <w:szCs w:val="18"/>
        </w:rPr>
      </w:pPr>
    </w:p>
    <w:p w14:paraId="672978D1" w14:textId="77777777" w:rsidR="003A626E" w:rsidRPr="003A626E" w:rsidRDefault="003A626E" w:rsidP="003A626E">
      <w:pPr>
        <w:spacing w:before="120"/>
        <w:jc w:val="center"/>
        <w:rPr>
          <w:rFonts w:ascii="Arial" w:hAnsi="Arial" w:cs="Arial"/>
          <w:b/>
          <w:bCs/>
          <w:sz w:val="18"/>
          <w:szCs w:val="18"/>
        </w:rPr>
      </w:pPr>
      <w:r w:rsidRPr="003A626E">
        <w:rPr>
          <w:rFonts w:ascii="Arial" w:hAnsi="Arial" w:cs="Arial"/>
          <w:b/>
          <w:bCs/>
          <w:sz w:val="18"/>
          <w:szCs w:val="18"/>
        </w:rPr>
        <w:t>Článek II.</w:t>
      </w:r>
    </w:p>
    <w:p w14:paraId="3D0CE628" w14:textId="77777777" w:rsidR="003A626E" w:rsidRPr="003A626E" w:rsidRDefault="003A626E" w:rsidP="003A626E">
      <w:pPr>
        <w:spacing w:line="219" w:lineRule="exact"/>
        <w:jc w:val="center"/>
        <w:rPr>
          <w:rFonts w:ascii="Arial" w:hAnsi="Arial" w:cs="Arial"/>
          <w:b/>
          <w:bCs/>
          <w:sz w:val="18"/>
          <w:szCs w:val="18"/>
          <w:u w:val="single"/>
        </w:rPr>
      </w:pPr>
      <w:r w:rsidRPr="003A626E">
        <w:rPr>
          <w:rFonts w:ascii="Arial" w:hAnsi="Arial" w:cs="Arial"/>
          <w:b/>
          <w:bCs/>
          <w:sz w:val="18"/>
          <w:szCs w:val="18"/>
          <w:u w:val="single"/>
        </w:rPr>
        <w:t>Podmínky pojištění</w:t>
      </w:r>
    </w:p>
    <w:p w14:paraId="32E66C84" w14:textId="77777777" w:rsidR="003A626E" w:rsidRPr="003A626E" w:rsidRDefault="003A626E" w:rsidP="003A626E">
      <w:pPr>
        <w:numPr>
          <w:ilvl w:val="0"/>
          <w:numId w:val="14"/>
        </w:numPr>
        <w:tabs>
          <w:tab w:val="left" w:pos="-720"/>
        </w:tabs>
        <w:spacing w:before="180"/>
        <w:jc w:val="both"/>
        <w:rPr>
          <w:rFonts w:ascii="Arial" w:hAnsi="Arial" w:cs="Arial"/>
          <w:b/>
          <w:sz w:val="18"/>
          <w:szCs w:val="18"/>
          <w:u w:val="single"/>
        </w:rPr>
      </w:pPr>
      <w:r w:rsidRPr="003A626E">
        <w:rPr>
          <w:rFonts w:ascii="Arial" w:hAnsi="Arial" w:cs="Arial"/>
          <w:b/>
          <w:sz w:val="18"/>
          <w:szCs w:val="18"/>
          <w:u w:val="single"/>
        </w:rPr>
        <w:t>ŽIVELNÍ POJIŠTĚNÍ</w:t>
      </w:r>
    </w:p>
    <w:p w14:paraId="27E12023" w14:textId="77777777" w:rsidR="00EA3B53" w:rsidRPr="003C5051" w:rsidRDefault="00EA3B53" w:rsidP="00EA3B53">
      <w:pPr>
        <w:numPr>
          <w:ilvl w:val="1"/>
          <w:numId w:val="14"/>
        </w:numPr>
        <w:tabs>
          <w:tab w:val="left" w:pos="426"/>
        </w:tabs>
        <w:spacing w:before="120"/>
        <w:jc w:val="both"/>
        <w:rPr>
          <w:rFonts w:ascii="Arial" w:hAnsi="Arial" w:cs="Arial"/>
          <w:b/>
          <w:sz w:val="18"/>
          <w:szCs w:val="18"/>
        </w:rPr>
      </w:pPr>
      <w:r w:rsidRPr="003C5051">
        <w:rPr>
          <w:rFonts w:ascii="Arial" w:hAnsi="Arial" w:cs="Arial"/>
          <w:b/>
          <w:sz w:val="18"/>
          <w:szCs w:val="18"/>
        </w:rPr>
        <w:t>Pojistná nebezpečí:</w:t>
      </w:r>
    </w:p>
    <w:p w14:paraId="029AA813" w14:textId="77777777" w:rsidR="00EA3B53" w:rsidRPr="006E64AB" w:rsidRDefault="00EA3B53" w:rsidP="00EA3B53">
      <w:pPr>
        <w:tabs>
          <w:tab w:val="left" w:pos="426"/>
        </w:tabs>
        <w:spacing w:before="120"/>
        <w:ind w:left="420"/>
        <w:jc w:val="both"/>
        <w:rPr>
          <w:rFonts w:ascii="Arial" w:hAnsi="Arial" w:cs="Arial"/>
          <w:sz w:val="18"/>
          <w:szCs w:val="18"/>
        </w:rPr>
      </w:pPr>
      <w:r w:rsidRPr="006E64AB">
        <w:rPr>
          <w:rFonts w:ascii="Arial" w:hAnsi="Arial" w:cs="Arial"/>
          <w:sz w:val="18"/>
          <w:szCs w:val="18"/>
        </w:rPr>
        <w:t>Pojištění se sjednává v rozsahu pojistných nebezpečí sdružené živelní pojištění „</w:t>
      </w:r>
      <w:r w:rsidRPr="006E64AB">
        <w:rPr>
          <w:rFonts w:ascii="Arial" w:hAnsi="Arial" w:cs="Arial"/>
          <w:b/>
          <w:sz w:val="18"/>
          <w:szCs w:val="18"/>
        </w:rPr>
        <w:t>sdružený živel</w:t>
      </w:r>
      <w:r w:rsidRPr="006E64AB">
        <w:rPr>
          <w:rFonts w:ascii="Arial" w:hAnsi="Arial" w:cs="Arial"/>
          <w:sz w:val="18"/>
          <w:szCs w:val="18"/>
        </w:rPr>
        <w:t>“ ve smyslu ustanovení článku II. odst. (3). ZPP 110/14/1.</w:t>
      </w:r>
    </w:p>
    <w:p w14:paraId="022E8DB7" w14:textId="77777777" w:rsidR="00EA3B53" w:rsidRPr="003C5051" w:rsidRDefault="00EA3B53" w:rsidP="00EA3B53">
      <w:pPr>
        <w:numPr>
          <w:ilvl w:val="1"/>
          <w:numId w:val="14"/>
        </w:numPr>
        <w:tabs>
          <w:tab w:val="left" w:pos="426"/>
        </w:tabs>
        <w:spacing w:before="120"/>
        <w:jc w:val="both"/>
        <w:rPr>
          <w:rFonts w:ascii="Arial" w:hAnsi="Arial" w:cs="Arial"/>
          <w:b/>
          <w:sz w:val="18"/>
          <w:szCs w:val="18"/>
        </w:rPr>
      </w:pPr>
      <w:r w:rsidRPr="003C5051">
        <w:rPr>
          <w:rFonts w:ascii="Arial" w:hAnsi="Arial" w:cs="Arial"/>
          <w:b/>
          <w:sz w:val="18"/>
          <w:szCs w:val="18"/>
        </w:rPr>
        <w:t>Pojistná událost:</w:t>
      </w:r>
    </w:p>
    <w:p w14:paraId="2A36D0E1" w14:textId="2875FC3C" w:rsidR="00EA3B53" w:rsidRDefault="00EA3B53" w:rsidP="008B57AA">
      <w:pPr>
        <w:tabs>
          <w:tab w:val="left" w:pos="426"/>
        </w:tabs>
        <w:spacing w:before="120" w:line="230" w:lineRule="exact"/>
        <w:ind w:left="420"/>
        <w:jc w:val="both"/>
        <w:rPr>
          <w:rFonts w:ascii="Arial" w:hAnsi="Arial" w:cs="Arial"/>
          <w:sz w:val="18"/>
          <w:szCs w:val="18"/>
        </w:rPr>
      </w:pPr>
      <w:r w:rsidRPr="003C5051">
        <w:rPr>
          <w:rFonts w:ascii="Arial" w:hAnsi="Arial" w:cs="Arial"/>
          <w:sz w:val="18"/>
          <w:szCs w:val="18"/>
        </w:rPr>
        <w:t>Pojistnou událostí je poškození nebo zničení předmětu pojištění způsobené pojistným nebezpečím uvedeným v odstavci 1.1 tohoto bodu v době trvání a v místě pojištění. Pojistnou událostí je i poškození, zničení nebo ztráta předmětu pojištění v přímé souvislosti pojistným nebezpečím uvedeným v odstavci 1.1. tohoto bodu</w:t>
      </w:r>
    </w:p>
    <w:p w14:paraId="515A58EC" w14:textId="12122862" w:rsidR="008B57AA" w:rsidRDefault="008B57AA" w:rsidP="008B57AA">
      <w:pPr>
        <w:tabs>
          <w:tab w:val="left" w:pos="426"/>
        </w:tabs>
        <w:spacing w:before="120" w:line="230" w:lineRule="exact"/>
        <w:ind w:left="420"/>
        <w:jc w:val="both"/>
        <w:rPr>
          <w:rFonts w:ascii="Arial" w:hAnsi="Arial" w:cs="Arial"/>
          <w:sz w:val="18"/>
          <w:szCs w:val="18"/>
        </w:rPr>
      </w:pPr>
    </w:p>
    <w:p w14:paraId="5DA3F87D" w14:textId="7680B8C9" w:rsidR="008B57AA" w:rsidRDefault="008B57AA" w:rsidP="008B57AA">
      <w:pPr>
        <w:tabs>
          <w:tab w:val="left" w:pos="426"/>
        </w:tabs>
        <w:spacing w:before="120" w:line="230" w:lineRule="exact"/>
        <w:ind w:left="420"/>
        <w:jc w:val="both"/>
        <w:rPr>
          <w:rFonts w:ascii="Arial" w:hAnsi="Arial" w:cs="Arial"/>
          <w:sz w:val="18"/>
          <w:szCs w:val="18"/>
        </w:rPr>
      </w:pPr>
    </w:p>
    <w:p w14:paraId="433DEE01" w14:textId="39E08749" w:rsidR="008B57AA" w:rsidRDefault="008B57AA" w:rsidP="008B57AA">
      <w:pPr>
        <w:tabs>
          <w:tab w:val="left" w:pos="426"/>
        </w:tabs>
        <w:spacing w:before="120" w:line="230" w:lineRule="exact"/>
        <w:ind w:left="420"/>
        <w:jc w:val="both"/>
        <w:rPr>
          <w:rFonts w:ascii="Arial" w:hAnsi="Arial" w:cs="Arial"/>
          <w:sz w:val="18"/>
          <w:szCs w:val="18"/>
        </w:rPr>
      </w:pPr>
    </w:p>
    <w:p w14:paraId="75B2DD13" w14:textId="69D80EC5" w:rsidR="008B57AA" w:rsidRDefault="008B57AA" w:rsidP="008B57AA">
      <w:pPr>
        <w:tabs>
          <w:tab w:val="left" w:pos="426"/>
        </w:tabs>
        <w:spacing w:before="120" w:line="230" w:lineRule="exact"/>
        <w:ind w:left="420"/>
        <w:jc w:val="both"/>
        <w:rPr>
          <w:rFonts w:ascii="Arial" w:hAnsi="Arial" w:cs="Arial"/>
          <w:sz w:val="18"/>
          <w:szCs w:val="18"/>
        </w:rPr>
      </w:pPr>
    </w:p>
    <w:p w14:paraId="20BB98EC" w14:textId="77777777" w:rsidR="008B57AA" w:rsidRDefault="008B57AA" w:rsidP="008B57AA">
      <w:pPr>
        <w:tabs>
          <w:tab w:val="left" w:pos="426"/>
        </w:tabs>
        <w:spacing w:before="120" w:line="230" w:lineRule="exact"/>
        <w:ind w:left="420"/>
        <w:jc w:val="both"/>
        <w:rPr>
          <w:rFonts w:ascii="Arial" w:hAnsi="Arial" w:cs="Arial"/>
          <w:sz w:val="18"/>
          <w:szCs w:val="18"/>
        </w:rPr>
      </w:pPr>
    </w:p>
    <w:p w14:paraId="598628B1" w14:textId="77777777" w:rsidR="00EA3B53" w:rsidRPr="003A626E" w:rsidRDefault="00EA3B53" w:rsidP="004F4BCC">
      <w:pPr>
        <w:tabs>
          <w:tab w:val="left" w:pos="426"/>
        </w:tabs>
        <w:spacing w:before="120" w:line="230" w:lineRule="exact"/>
        <w:jc w:val="both"/>
        <w:rPr>
          <w:rFonts w:ascii="Arial" w:hAnsi="Arial" w:cs="Arial"/>
          <w:sz w:val="18"/>
          <w:szCs w:val="18"/>
        </w:rPr>
      </w:pPr>
    </w:p>
    <w:p w14:paraId="74CF5EF7" w14:textId="54CA5FCD" w:rsidR="00745D00" w:rsidRPr="00102131" w:rsidRDefault="003A626E" w:rsidP="003A626E">
      <w:pPr>
        <w:numPr>
          <w:ilvl w:val="1"/>
          <w:numId w:val="14"/>
        </w:numPr>
        <w:tabs>
          <w:tab w:val="left" w:pos="426"/>
        </w:tabs>
        <w:spacing w:before="180"/>
        <w:jc w:val="both"/>
        <w:rPr>
          <w:rFonts w:ascii="Arial" w:hAnsi="Arial" w:cs="Arial"/>
          <w:b/>
          <w:sz w:val="18"/>
          <w:szCs w:val="18"/>
        </w:rPr>
      </w:pPr>
      <w:r w:rsidRPr="003A626E">
        <w:rPr>
          <w:rFonts w:ascii="Arial" w:hAnsi="Arial" w:cs="Arial"/>
          <w:b/>
          <w:sz w:val="18"/>
          <w:szCs w:val="18"/>
        </w:rPr>
        <w:t>Předmět pojištění, pojistné částky, spoluúčasti:</w:t>
      </w:r>
    </w:p>
    <w:tbl>
      <w:tblPr>
        <w:tblW w:w="9134" w:type="dxa"/>
        <w:tblInd w:w="75" w:type="dxa"/>
        <w:tblCellMar>
          <w:left w:w="70" w:type="dxa"/>
          <w:right w:w="70" w:type="dxa"/>
        </w:tblCellMar>
        <w:tblLook w:val="04A0" w:firstRow="1" w:lastRow="0" w:firstColumn="1" w:lastColumn="0" w:noHBand="0" w:noVBand="1"/>
      </w:tblPr>
      <w:tblGrid>
        <w:gridCol w:w="520"/>
        <w:gridCol w:w="2965"/>
        <w:gridCol w:w="1602"/>
        <w:gridCol w:w="1222"/>
        <w:gridCol w:w="1222"/>
        <w:gridCol w:w="1603"/>
      </w:tblGrid>
      <w:tr w:rsidR="00745D00" w:rsidRPr="00A1759F" w14:paraId="58F9F456" w14:textId="77777777" w:rsidTr="006A49C0">
        <w:trPr>
          <w:trHeight w:val="607"/>
        </w:trPr>
        <w:tc>
          <w:tcPr>
            <w:tcW w:w="520"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527B195F" w14:textId="77777777" w:rsidR="00745D00" w:rsidRPr="00A1759F" w:rsidRDefault="00745D00" w:rsidP="000B13D5">
            <w:pPr>
              <w:jc w:val="center"/>
              <w:rPr>
                <w:rFonts w:ascii="Arial" w:hAnsi="Arial" w:cs="Arial"/>
                <w:b/>
                <w:bCs/>
                <w:sz w:val="16"/>
                <w:szCs w:val="16"/>
              </w:rPr>
            </w:pPr>
            <w:proofErr w:type="spellStart"/>
            <w:r w:rsidRPr="00A1759F">
              <w:rPr>
                <w:rFonts w:ascii="Arial" w:hAnsi="Arial" w:cs="Arial"/>
                <w:b/>
                <w:bCs/>
                <w:sz w:val="16"/>
                <w:szCs w:val="16"/>
              </w:rPr>
              <w:t>Poř</w:t>
            </w:r>
            <w:proofErr w:type="spellEnd"/>
            <w:r w:rsidRPr="00A1759F">
              <w:rPr>
                <w:rFonts w:ascii="Arial" w:hAnsi="Arial" w:cs="Arial"/>
                <w:b/>
                <w:bCs/>
                <w:sz w:val="16"/>
                <w:szCs w:val="16"/>
              </w:rPr>
              <w:t>. číslo</w:t>
            </w:r>
          </w:p>
        </w:tc>
        <w:tc>
          <w:tcPr>
            <w:tcW w:w="2965" w:type="dxa"/>
            <w:tcBorders>
              <w:top w:val="single" w:sz="4" w:space="0" w:color="auto"/>
              <w:left w:val="nil"/>
              <w:bottom w:val="single" w:sz="18" w:space="0" w:color="auto"/>
              <w:right w:val="single" w:sz="4" w:space="0" w:color="auto"/>
            </w:tcBorders>
            <w:shd w:val="clear" w:color="auto" w:fill="auto"/>
            <w:vAlign w:val="center"/>
            <w:hideMark/>
          </w:tcPr>
          <w:p w14:paraId="5789443A" w14:textId="77777777" w:rsidR="00745D00" w:rsidRPr="00A1759F" w:rsidRDefault="00745D00" w:rsidP="000B13D5">
            <w:pPr>
              <w:rPr>
                <w:rFonts w:ascii="Arial" w:hAnsi="Arial" w:cs="Arial"/>
                <w:b/>
                <w:bCs/>
                <w:sz w:val="16"/>
                <w:szCs w:val="16"/>
              </w:rPr>
            </w:pPr>
            <w:r w:rsidRPr="00A1759F">
              <w:rPr>
                <w:rFonts w:ascii="Arial" w:hAnsi="Arial" w:cs="Arial"/>
                <w:b/>
                <w:bCs/>
                <w:sz w:val="16"/>
                <w:szCs w:val="16"/>
              </w:rPr>
              <w:t>Předmět pojištění</w:t>
            </w:r>
          </w:p>
        </w:tc>
        <w:tc>
          <w:tcPr>
            <w:tcW w:w="1602" w:type="dxa"/>
            <w:tcBorders>
              <w:top w:val="single" w:sz="4" w:space="0" w:color="auto"/>
              <w:left w:val="nil"/>
              <w:bottom w:val="single" w:sz="18" w:space="0" w:color="auto"/>
              <w:right w:val="single" w:sz="4" w:space="0" w:color="auto"/>
            </w:tcBorders>
            <w:shd w:val="clear" w:color="auto" w:fill="auto"/>
            <w:vAlign w:val="center"/>
            <w:hideMark/>
          </w:tcPr>
          <w:p w14:paraId="480B426E" w14:textId="77777777" w:rsidR="00745D00" w:rsidRPr="00A1759F" w:rsidRDefault="00745D00" w:rsidP="000B13D5">
            <w:pPr>
              <w:jc w:val="center"/>
              <w:rPr>
                <w:rFonts w:ascii="Arial" w:hAnsi="Arial" w:cs="Arial"/>
                <w:b/>
                <w:bCs/>
                <w:sz w:val="16"/>
                <w:szCs w:val="16"/>
              </w:rPr>
            </w:pPr>
            <w:r w:rsidRPr="00A1759F">
              <w:rPr>
                <w:rFonts w:ascii="Arial" w:hAnsi="Arial" w:cs="Arial"/>
                <w:b/>
                <w:bCs/>
                <w:sz w:val="16"/>
                <w:szCs w:val="16"/>
              </w:rPr>
              <w:t>Agregovaná/ celková/ pojistná částka</w:t>
            </w:r>
          </w:p>
        </w:tc>
        <w:tc>
          <w:tcPr>
            <w:tcW w:w="1222" w:type="dxa"/>
            <w:tcBorders>
              <w:top w:val="single" w:sz="4" w:space="0" w:color="auto"/>
              <w:left w:val="nil"/>
              <w:bottom w:val="single" w:sz="18" w:space="0" w:color="auto"/>
              <w:right w:val="single" w:sz="4" w:space="0" w:color="auto"/>
            </w:tcBorders>
            <w:shd w:val="clear" w:color="auto" w:fill="auto"/>
            <w:vAlign w:val="center"/>
            <w:hideMark/>
          </w:tcPr>
          <w:p w14:paraId="73005C3C" w14:textId="77777777" w:rsidR="00745D00" w:rsidRPr="00A1759F" w:rsidRDefault="00745D00" w:rsidP="000B13D5">
            <w:pPr>
              <w:jc w:val="center"/>
              <w:rPr>
                <w:rFonts w:ascii="Arial" w:hAnsi="Arial" w:cs="Arial"/>
                <w:b/>
                <w:bCs/>
                <w:sz w:val="16"/>
                <w:szCs w:val="16"/>
              </w:rPr>
            </w:pPr>
            <w:r w:rsidRPr="00A1759F">
              <w:rPr>
                <w:rFonts w:ascii="Arial" w:hAnsi="Arial" w:cs="Arial"/>
                <w:b/>
                <w:bCs/>
                <w:sz w:val="16"/>
                <w:szCs w:val="16"/>
              </w:rPr>
              <w:t>Spoluúčast</w:t>
            </w:r>
            <w:r w:rsidRPr="00A1759F">
              <w:rPr>
                <w:rFonts w:ascii="Arial" w:hAnsi="Arial" w:cs="Arial"/>
                <w:b/>
                <w:bCs/>
                <w:sz w:val="16"/>
                <w:szCs w:val="16"/>
                <w:vertAlign w:val="superscript"/>
              </w:rPr>
              <w:t>*)</w:t>
            </w:r>
          </w:p>
        </w:tc>
        <w:tc>
          <w:tcPr>
            <w:tcW w:w="1222" w:type="dxa"/>
            <w:tcBorders>
              <w:top w:val="single" w:sz="4" w:space="0" w:color="auto"/>
              <w:left w:val="nil"/>
              <w:bottom w:val="single" w:sz="18" w:space="0" w:color="auto"/>
              <w:right w:val="single" w:sz="4" w:space="0" w:color="auto"/>
            </w:tcBorders>
            <w:shd w:val="clear" w:color="auto" w:fill="auto"/>
            <w:vAlign w:val="center"/>
            <w:hideMark/>
          </w:tcPr>
          <w:p w14:paraId="6FDF67AC" w14:textId="7EE83F73" w:rsidR="00745D00" w:rsidRPr="00A1759F" w:rsidRDefault="00745D00" w:rsidP="000B13D5">
            <w:pPr>
              <w:jc w:val="center"/>
              <w:rPr>
                <w:rFonts w:ascii="Arial" w:hAnsi="Arial" w:cs="Arial"/>
                <w:b/>
                <w:bCs/>
                <w:sz w:val="16"/>
                <w:szCs w:val="16"/>
              </w:rPr>
            </w:pPr>
            <w:r w:rsidRPr="00A1759F">
              <w:rPr>
                <w:rFonts w:ascii="Arial" w:hAnsi="Arial" w:cs="Arial"/>
                <w:b/>
                <w:bCs/>
                <w:sz w:val="16"/>
                <w:szCs w:val="16"/>
              </w:rPr>
              <w:t xml:space="preserve">Pojištění se sjednává </w:t>
            </w:r>
            <w:r w:rsidRPr="00A1759F">
              <w:rPr>
                <w:rFonts w:ascii="Arial" w:hAnsi="Arial" w:cs="Arial"/>
                <w:sz w:val="16"/>
                <w:szCs w:val="16"/>
                <w:vertAlign w:val="superscript"/>
              </w:rPr>
              <w:t>1</w:t>
            </w:r>
            <w:r w:rsidR="005C7BD7">
              <w:rPr>
                <w:rFonts w:ascii="Arial" w:hAnsi="Arial" w:cs="Arial"/>
                <w:sz w:val="16"/>
                <w:szCs w:val="16"/>
                <w:vertAlign w:val="superscript"/>
              </w:rPr>
              <w:t>)</w:t>
            </w:r>
          </w:p>
        </w:tc>
        <w:tc>
          <w:tcPr>
            <w:tcW w:w="1603" w:type="dxa"/>
            <w:tcBorders>
              <w:top w:val="single" w:sz="4" w:space="0" w:color="auto"/>
              <w:left w:val="nil"/>
              <w:bottom w:val="single" w:sz="18" w:space="0" w:color="auto"/>
              <w:right w:val="single" w:sz="4" w:space="0" w:color="auto"/>
            </w:tcBorders>
            <w:shd w:val="clear" w:color="auto" w:fill="auto"/>
            <w:vAlign w:val="center"/>
            <w:hideMark/>
          </w:tcPr>
          <w:p w14:paraId="689937AE" w14:textId="77777777" w:rsidR="00745D00" w:rsidRPr="00A1759F" w:rsidRDefault="00745D00" w:rsidP="000B13D5">
            <w:pPr>
              <w:jc w:val="center"/>
              <w:rPr>
                <w:rFonts w:ascii="Arial" w:hAnsi="Arial" w:cs="Arial"/>
                <w:b/>
                <w:bCs/>
                <w:sz w:val="16"/>
                <w:szCs w:val="16"/>
              </w:rPr>
            </w:pPr>
            <w:r w:rsidRPr="00A1759F">
              <w:rPr>
                <w:rFonts w:ascii="Arial" w:hAnsi="Arial" w:cs="Arial"/>
                <w:b/>
                <w:bCs/>
                <w:sz w:val="16"/>
                <w:szCs w:val="16"/>
              </w:rPr>
              <w:t xml:space="preserve">Maximální roční limit pojistného plnění </w:t>
            </w:r>
            <w:r w:rsidRPr="00A1759F">
              <w:rPr>
                <w:rFonts w:ascii="Arial" w:hAnsi="Arial" w:cs="Arial"/>
                <w:sz w:val="16"/>
                <w:szCs w:val="16"/>
                <w:vertAlign w:val="superscript"/>
              </w:rPr>
              <w:t>2)</w:t>
            </w:r>
          </w:p>
        </w:tc>
      </w:tr>
      <w:tr w:rsidR="006A49C0" w:rsidRPr="00A1759F" w14:paraId="769700DC" w14:textId="77777777" w:rsidTr="006A49C0">
        <w:trPr>
          <w:trHeight w:val="866"/>
        </w:trPr>
        <w:tc>
          <w:tcPr>
            <w:tcW w:w="520" w:type="dxa"/>
            <w:tcBorders>
              <w:top w:val="single" w:sz="18" w:space="0" w:color="auto"/>
              <w:left w:val="single" w:sz="4" w:space="0" w:color="auto"/>
              <w:bottom w:val="nil"/>
              <w:right w:val="single" w:sz="4" w:space="0" w:color="auto"/>
            </w:tcBorders>
            <w:shd w:val="clear" w:color="auto" w:fill="auto"/>
            <w:vAlign w:val="center"/>
            <w:hideMark/>
          </w:tcPr>
          <w:p w14:paraId="081F7730" w14:textId="77777777" w:rsidR="006A49C0" w:rsidRPr="00A1759F" w:rsidRDefault="006A49C0" w:rsidP="006A49C0">
            <w:pPr>
              <w:jc w:val="center"/>
              <w:rPr>
                <w:rFonts w:ascii="Arial" w:hAnsi="Arial" w:cs="Arial"/>
                <w:sz w:val="16"/>
                <w:szCs w:val="16"/>
              </w:rPr>
            </w:pPr>
            <w:r w:rsidRPr="00A1759F">
              <w:rPr>
                <w:rFonts w:ascii="Arial" w:hAnsi="Arial" w:cs="Arial"/>
                <w:sz w:val="16"/>
                <w:szCs w:val="16"/>
              </w:rPr>
              <w:t>1</w:t>
            </w:r>
          </w:p>
        </w:tc>
        <w:tc>
          <w:tcPr>
            <w:tcW w:w="2965" w:type="dxa"/>
            <w:tcBorders>
              <w:top w:val="single" w:sz="18" w:space="0" w:color="auto"/>
              <w:left w:val="nil"/>
              <w:bottom w:val="nil"/>
              <w:right w:val="single" w:sz="4" w:space="0" w:color="auto"/>
            </w:tcBorders>
            <w:shd w:val="clear" w:color="auto" w:fill="auto"/>
            <w:hideMark/>
          </w:tcPr>
          <w:p w14:paraId="3A2C2E26" w14:textId="54EB9852" w:rsidR="006A49C0" w:rsidRPr="00A1759F" w:rsidRDefault="006A49C0" w:rsidP="006A49C0">
            <w:pPr>
              <w:rPr>
                <w:rFonts w:ascii="Arial" w:hAnsi="Arial" w:cs="Arial"/>
                <w:sz w:val="18"/>
                <w:szCs w:val="18"/>
              </w:rPr>
            </w:pPr>
            <w:r>
              <w:rPr>
                <w:rFonts w:ascii="Arial" w:hAnsi="Arial" w:cs="Arial"/>
                <w:color w:val="000000"/>
                <w:sz w:val="18"/>
                <w:szCs w:val="18"/>
              </w:rPr>
              <w:t>Soubor vlastních věcí movitých a cizích věcí užívaných na volném oploceném prostranství na území České republiky</w:t>
            </w:r>
          </w:p>
        </w:tc>
        <w:tc>
          <w:tcPr>
            <w:tcW w:w="1602" w:type="dxa"/>
            <w:tcBorders>
              <w:top w:val="single" w:sz="18" w:space="0" w:color="auto"/>
              <w:left w:val="nil"/>
              <w:bottom w:val="single" w:sz="4" w:space="0" w:color="auto"/>
              <w:right w:val="single" w:sz="4" w:space="0" w:color="auto"/>
            </w:tcBorders>
            <w:shd w:val="clear" w:color="auto" w:fill="auto"/>
            <w:noWrap/>
            <w:vAlign w:val="center"/>
            <w:hideMark/>
          </w:tcPr>
          <w:p w14:paraId="4BF34D1B" w14:textId="1F5F59BB" w:rsidR="006A49C0" w:rsidRPr="00A1759F" w:rsidRDefault="006A49C0" w:rsidP="006A49C0">
            <w:pPr>
              <w:jc w:val="center"/>
              <w:rPr>
                <w:rFonts w:ascii="Arial" w:hAnsi="Arial" w:cs="Arial"/>
                <w:sz w:val="18"/>
                <w:szCs w:val="18"/>
              </w:rPr>
            </w:pPr>
          </w:p>
        </w:tc>
        <w:tc>
          <w:tcPr>
            <w:tcW w:w="1222" w:type="dxa"/>
            <w:tcBorders>
              <w:top w:val="single" w:sz="18" w:space="0" w:color="auto"/>
              <w:left w:val="nil"/>
              <w:bottom w:val="single" w:sz="4" w:space="0" w:color="auto"/>
              <w:right w:val="single" w:sz="4" w:space="0" w:color="auto"/>
            </w:tcBorders>
            <w:shd w:val="clear" w:color="auto" w:fill="auto"/>
            <w:vAlign w:val="center"/>
            <w:hideMark/>
          </w:tcPr>
          <w:p w14:paraId="4FE1F4D3" w14:textId="61A5594A" w:rsidR="006A49C0" w:rsidRPr="00A1759F" w:rsidRDefault="006A49C0" w:rsidP="006A49C0">
            <w:pPr>
              <w:jc w:val="center"/>
              <w:rPr>
                <w:rFonts w:ascii="Arial" w:hAnsi="Arial" w:cs="Arial"/>
                <w:sz w:val="18"/>
                <w:szCs w:val="18"/>
              </w:rPr>
            </w:pPr>
            <w:r w:rsidRPr="00A1759F">
              <w:rPr>
                <w:rFonts w:ascii="Arial" w:hAnsi="Arial" w:cs="Arial"/>
                <w:sz w:val="18"/>
                <w:szCs w:val="18"/>
              </w:rPr>
              <w:t>1 000 Kč</w:t>
            </w:r>
          </w:p>
        </w:tc>
        <w:tc>
          <w:tcPr>
            <w:tcW w:w="1222" w:type="dxa"/>
            <w:tcBorders>
              <w:top w:val="single" w:sz="18" w:space="0" w:color="auto"/>
              <w:left w:val="nil"/>
              <w:bottom w:val="single" w:sz="4" w:space="0" w:color="auto"/>
              <w:right w:val="single" w:sz="4" w:space="0" w:color="auto"/>
            </w:tcBorders>
            <w:shd w:val="clear" w:color="auto" w:fill="auto"/>
            <w:vAlign w:val="center"/>
          </w:tcPr>
          <w:p w14:paraId="2A7A31B3" w14:textId="28A51F0F" w:rsidR="006A49C0" w:rsidRPr="00A1759F" w:rsidRDefault="006A49C0" w:rsidP="006A49C0">
            <w:pPr>
              <w:jc w:val="center"/>
              <w:rPr>
                <w:rFonts w:ascii="Arial" w:hAnsi="Arial" w:cs="Arial"/>
                <w:sz w:val="18"/>
                <w:szCs w:val="18"/>
              </w:rPr>
            </w:pPr>
            <w:r>
              <w:rPr>
                <w:rFonts w:ascii="Arial" w:hAnsi="Arial" w:cs="Arial"/>
                <w:sz w:val="18"/>
                <w:szCs w:val="18"/>
              </w:rPr>
              <w:t>první riziko</w:t>
            </w:r>
          </w:p>
        </w:tc>
        <w:tc>
          <w:tcPr>
            <w:tcW w:w="1603" w:type="dxa"/>
            <w:tcBorders>
              <w:top w:val="single" w:sz="18" w:space="0" w:color="auto"/>
              <w:left w:val="nil"/>
              <w:bottom w:val="single" w:sz="4" w:space="0" w:color="auto"/>
              <w:right w:val="single" w:sz="4" w:space="0" w:color="auto"/>
            </w:tcBorders>
            <w:shd w:val="clear" w:color="auto" w:fill="auto"/>
            <w:noWrap/>
            <w:vAlign w:val="center"/>
            <w:hideMark/>
          </w:tcPr>
          <w:p w14:paraId="2CD15AD9" w14:textId="4DEBCE75" w:rsidR="006A49C0" w:rsidRPr="00A1759F" w:rsidRDefault="006A49C0" w:rsidP="006A49C0">
            <w:pPr>
              <w:jc w:val="center"/>
              <w:rPr>
                <w:rFonts w:ascii="Arial" w:hAnsi="Arial" w:cs="Arial"/>
                <w:sz w:val="18"/>
                <w:szCs w:val="18"/>
              </w:rPr>
            </w:pPr>
            <w:r>
              <w:rPr>
                <w:rFonts w:ascii="Arial" w:hAnsi="Arial" w:cs="Arial"/>
                <w:sz w:val="18"/>
                <w:szCs w:val="18"/>
              </w:rPr>
              <w:t>400 000 Kč</w:t>
            </w:r>
          </w:p>
        </w:tc>
      </w:tr>
      <w:tr w:rsidR="006A49C0" w:rsidRPr="00A1759F" w14:paraId="7EF45BB8" w14:textId="77777777" w:rsidTr="006A49C0">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8E372" w14:textId="77777777" w:rsidR="006A49C0" w:rsidRPr="00A1759F" w:rsidRDefault="006A49C0" w:rsidP="006A49C0">
            <w:pPr>
              <w:jc w:val="center"/>
              <w:rPr>
                <w:rFonts w:ascii="Arial" w:hAnsi="Arial" w:cs="Arial"/>
                <w:sz w:val="18"/>
                <w:szCs w:val="18"/>
              </w:rPr>
            </w:pPr>
            <w:r w:rsidRPr="00A1759F">
              <w:rPr>
                <w:rFonts w:ascii="Arial" w:hAnsi="Arial" w:cs="Arial"/>
                <w:sz w:val="18"/>
                <w:szCs w:val="18"/>
              </w:rPr>
              <w:t>2</w:t>
            </w:r>
          </w:p>
        </w:tc>
        <w:tc>
          <w:tcPr>
            <w:tcW w:w="2965" w:type="dxa"/>
            <w:tcBorders>
              <w:top w:val="single" w:sz="4" w:space="0" w:color="auto"/>
              <w:left w:val="nil"/>
              <w:bottom w:val="nil"/>
              <w:right w:val="single" w:sz="4" w:space="0" w:color="auto"/>
            </w:tcBorders>
            <w:shd w:val="clear" w:color="auto" w:fill="auto"/>
            <w:vAlign w:val="center"/>
            <w:hideMark/>
          </w:tcPr>
          <w:p w14:paraId="620A5910" w14:textId="7594C659" w:rsidR="006A49C0" w:rsidRPr="00A1759F" w:rsidRDefault="006A49C0" w:rsidP="006A49C0">
            <w:pPr>
              <w:rPr>
                <w:rFonts w:ascii="Arial" w:hAnsi="Arial" w:cs="Arial"/>
                <w:sz w:val="18"/>
                <w:szCs w:val="18"/>
              </w:rPr>
            </w:pPr>
            <w:r>
              <w:rPr>
                <w:rFonts w:ascii="Arial" w:hAnsi="Arial" w:cs="Arial"/>
                <w:color w:val="000000"/>
                <w:sz w:val="18"/>
                <w:szCs w:val="18"/>
              </w:rPr>
              <w:t>Soubor vlastních věcí movitých a cizích věcí užívaných</w:t>
            </w:r>
          </w:p>
        </w:tc>
        <w:tc>
          <w:tcPr>
            <w:tcW w:w="1602" w:type="dxa"/>
            <w:tcBorders>
              <w:top w:val="nil"/>
              <w:left w:val="nil"/>
              <w:bottom w:val="single" w:sz="4" w:space="0" w:color="auto"/>
              <w:right w:val="single" w:sz="4" w:space="0" w:color="auto"/>
            </w:tcBorders>
            <w:shd w:val="clear" w:color="auto" w:fill="auto"/>
            <w:noWrap/>
            <w:vAlign w:val="center"/>
            <w:hideMark/>
          </w:tcPr>
          <w:p w14:paraId="4207B40C" w14:textId="1CFD73F3" w:rsidR="006A49C0" w:rsidRPr="00A1759F" w:rsidRDefault="006A49C0" w:rsidP="006A49C0">
            <w:pPr>
              <w:jc w:val="center"/>
              <w:rPr>
                <w:rFonts w:ascii="Arial" w:hAnsi="Arial" w:cs="Arial"/>
                <w:sz w:val="18"/>
                <w:szCs w:val="18"/>
              </w:rPr>
            </w:pPr>
            <w:r>
              <w:rPr>
                <w:rFonts w:ascii="Arial" w:hAnsi="Arial" w:cs="Arial"/>
                <w:sz w:val="18"/>
                <w:szCs w:val="18"/>
              </w:rPr>
              <w:t>10 150 000</w:t>
            </w:r>
            <w:r w:rsidRPr="00A1759F">
              <w:rPr>
                <w:rFonts w:ascii="Arial" w:hAnsi="Arial" w:cs="Arial"/>
                <w:sz w:val="18"/>
                <w:szCs w:val="18"/>
              </w:rPr>
              <w:t xml:space="preserve"> Kč</w:t>
            </w:r>
          </w:p>
        </w:tc>
        <w:tc>
          <w:tcPr>
            <w:tcW w:w="1222" w:type="dxa"/>
            <w:tcBorders>
              <w:top w:val="nil"/>
              <w:left w:val="nil"/>
              <w:bottom w:val="single" w:sz="4" w:space="0" w:color="auto"/>
              <w:right w:val="single" w:sz="4" w:space="0" w:color="auto"/>
            </w:tcBorders>
            <w:shd w:val="clear" w:color="auto" w:fill="auto"/>
            <w:vAlign w:val="center"/>
            <w:hideMark/>
          </w:tcPr>
          <w:p w14:paraId="3C930627" w14:textId="4255F65D" w:rsidR="006A49C0" w:rsidRPr="00A1759F" w:rsidRDefault="006A49C0" w:rsidP="006A49C0">
            <w:pPr>
              <w:jc w:val="center"/>
              <w:rPr>
                <w:rFonts w:ascii="Arial" w:hAnsi="Arial" w:cs="Arial"/>
                <w:sz w:val="18"/>
                <w:szCs w:val="18"/>
              </w:rPr>
            </w:pPr>
            <w:r w:rsidRPr="00A1759F">
              <w:rPr>
                <w:rFonts w:ascii="Arial" w:hAnsi="Arial" w:cs="Arial"/>
                <w:sz w:val="18"/>
                <w:szCs w:val="18"/>
              </w:rPr>
              <w:t>1 000 Kč</w:t>
            </w:r>
          </w:p>
        </w:tc>
        <w:tc>
          <w:tcPr>
            <w:tcW w:w="1222" w:type="dxa"/>
            <w:tcBorders>
              <w:top w:val="nil"/>
              <w:left w:val="nil"/>
              <w:bottom w:val="single" w:sz="4" w:space="0" w:color="auto"/>
              <w:right w:val="single" w:sz="4" w:space="0" w:color="auto"/>
            </w:tcBorders>
            <w:shd w:val="clear" w:color="auto" w:fill="auto"/>
            <w:vAlign w:val="center"/>
          </w:tcPr>
          <w:p w14:paraId="6F5FDF2E" w14:textId="77777777" w:rsidR="006A49C0" w:rsidRPr="00A1759F" w:rsidRDefault="006A49C0" w:rsidP="006A49C0">
            <w:pPr>
              <w:jc w:val="center"/>
              <w:rPr>
                <w:rFonts w:ascii="Arial" w:hAnsi="Arial" w:cs="Arial"/>
                <w:sz w:val="18"/>
                <w:szCs w:val="18"/>
              </w:rPr>
            </w:pPr>
          </w:p>
        </w:tc>
        <w:tc>
          <w:tcPr>
            <w:tcW w:w="1603" w:type="dxa"/>
            <w:tcBorders>
              <w:top w:val="nil"/>
              <w:left w:val="nil"/>
              <w:bottom w:val="single" w:sz="4" w:space="0" w:color="auto"/>
              <w:right w:val="single" w:sz="4" w:space="0" w:color="auto"/>
            </w:tcBorders>
            <w:shd w:val="clear" w:color="auto" w:fill="auto"/>
            <w:noWrap/>
            <w:vAlign w:val="center"/>
            <w:hideMark/>
          </w:tcPr>
          <w:p w14:paraId="4C01DFD2" w14:textId="77777777" w:rsidR="006A49C0" w:rsidRPr="00A1759F" w:rsidRDefault="006A49C0" w:rsidP="006A49C0">
            <w:pPr>
              <w:jc w:val="center"/>
              <w:rPr>
                <w:rFonts w:ascii="Arial" w:hAnsi="Arial" w:cs="Arial"/>
                <w:sz w:val="18"/>
                <w:szCs w:val="18"/>
              </w:rPr>
            </w:pPr>
            <w:r w:rsidRPr="00A1759F">
              <w:rPr>
                <w:rFonts w:ascii="Arial" w:hAnsi="Arial" w:cs="Arial"/>
                <w:sz w:val="18"/>
                <w:szCs w:val="18"/>
              </w:rPr>
              <w:t>nesjednává se</w:t>
            </w:r>
          </w:p>
        </w:tc>
      </w:tr>
      <w:tr w:rsidR="006A49C0" w:rsidRPr="00A1759F" w14:paraId="6BDD76BA" w14:textId="77777777" w:rsidTr="006A49C0">
        <w:trPr>
          <w:trHeight w:val="38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F6F9947" w14:textId="77777777" w:rsidR="006A49C0" w:rsidRPr="00A1759F" w:rsidRDefault="006A49C0" w:rsidP="006A49C0">
            <w:pPr>
              <w:jc w:val="center"/>
              <w:rPr>
                <w:rFonts w:ascii="Arial" w:hAnsi="Arial" w:cs="Arial"/>
                <w:sz w:val="18"/>
                <w:szCs w:val="18"/>
              </w:rPr>
            </w:pPr>
            <w:r w:rsidRPr="00A1759F">
              <w:rPr>
                <w:rFonts w:ascii="Arial" w:hAnsi="Arial" w:cs="Arial"/>
                <w:sz w:val="18"/>
                <w:szCs w:val="18"/>
              </w:rPr>
              <w:t>3</w:t>
            </w:r>
          </w:p>
        </w:tc>
        <w:tc>
          <w:tcPr>
            <w:tcW w:w="2965" w:type="dxa"/>
            <w:tcBorders>
              <w:top w:val="single" w:sz="4" w:space="0" w:color="auto"/>
              <w:left w:val="nil"/>
              <w:bottom w:val="nil"/>
              <w:right w:val="single" w:sz="4" w:space="0" w:color="auto"/>
            </w:tcBorders>
            <w:shd w:val="clear" w:color="auto" w:fill="auto"/>
            <w:vAlign w:val="center"/>
            <w:hideMark/>
          </w:tcPr>
          <w:p w14:paraId="7758274F" w14:textId="7DC36AFA" w:rsidR="006A49C0" w:rsidRPr="00A1759F" w:rsidRDefault="006A49C0" w:rsidP="006A49C0">
            <w:pPr>
              <w:rPr>
                <w:rFonts w:ascii="Arial" w:hAnsi="Arial" w:cs="Arial"/>
                <w:sz w:val="18"/>
                <w:szCs w:val="18"/>
              </w:rPr>
            </w:pPr>
            <w:r>
              <w:rPr>
                <w:rFonts w:ascii="Arial" w:hAnsi="Arial" w:cs="Arial"/>
                <w:color w:val="000000"/>
                <w:sz w:val="18"/>
                <w:szCs w:val="18"/>
              </w:rPr>
              <w:t>Soubor vlastních a cizích zásob</w:t>
            </w:r>
          </w:p>
        </w:tc>
        <w:tc>
          <w:tcPr>
            <w:tcW w:w="1602" w:type="dxa"/>
            <w:tcBorders>
              <w:top w:val="nil"/>
              <w:left w:val="nil"/>
              <w:bottom w:val="single" w:sz="4" w:space="0" w:color="auto"/>
              <w:right w:val="single" w:sz="4" w:space="0" w:color="auto"/>
            </w:tcBorders>
            <w:shd w:val="clear" w:color="auto" w:fill="auto"/>
            <w:noWrap/>
            <w:vAlign w:val="center"/>
            <w:hideMark/>
          </w:tcPr>
          <w:p w14:paraId="0BE8FEE8" w14:textId="6C95D9FE" w:rsidR="006A49C0" w:rsidRPr="00A1759F" w:rsidRDefault="004F4BCC" w:rsidP="006A49C0">
            <w:pPr>
              <w:jc w:val="center"/>
              <w:rPr>
                <w:rFonts w:ascii="Arial" w:hAnsi="Arial" w:cs="Arial"/>
                <w:sz w:val="18"/>
                <w:szCs w:val="18"/>
              </w:rPr>
            </w:pPr>
            <w:r>
              <w:rPr>
                <w:rFonts w:ascii="Arial" w:hAnsi="Arial" w:cs="Arial"/>
                <w:sz w:val="18"/>
                <w:szCs w:val="18"/>
              </w:rPr>
              <w:t>3</w:t>
            </w:r>
            <w:r w:rsidR="006A49C0" w:rsidRPr="00A1759F">
              <w:rPr>
                <w:rFonts w:ascii="Arial" w:hAnsi="Arial" w:cs="Arial"/>
                <w:sz w:val="18"/>
                <w:szCs w:val="18"/>
              </w:rPr>
              <w:t>00 000 Kč</w:t>
            </w:r>
          </w:p>
        </w:tc>
        <w:tc>
          <w:tcPr>
            <w:tcW w:w="1222" w:type="dxa"/>
            <w:tcBorders>
              <w:top w:val="nil"/>
              <w:left w:val="nil"/>
              <w:bottom w:val="single" w:sz="4" w:space="0" w:color="auto"/>
              <w:right w:val="single" w:sz="4" w:space="0" w:color="auto"/>
            </w:tcBorders>
            <w:shd w:val="clear" w:color="auto" w:fill="auto"/>
            <w:vAlign w:val="center"/>
            <w:hideMark/>
          </w:tcPr>
          <w:p w14:paraId="0487D1D7" w14:textId="4BD8E314" w:rsidR="006A49C0" w:rsidRPr="00A1759F" w:rsidRDefault="006A49C0" w:rsidP="006A49C0">
            <w:pPr>
              <w:jc w:val="center"/>
              <w:rPr>
                <w:rFonts w:ascii="Arial" w:hAnsi="Arial" w:cs="Arial"/>
                <w:sz w:val="18"/>
                <w:szCs w:val="18"/>
              </w:rPr>
            </w:pPr>
            <w:r w:rsidRPr="00A1759F">
              <w:rPr>
                <w:rFonts w:ascii="Arial" w:hAnsi="Arial" w:cs="Arial"/>
                <w:sz w:val="18"/>
                <w:szCs w:val="18"/>
              </w:rPr>
              <w:t>1 000 Kč</w:t>
            </w:r>
          </w:p>
        </w:tc>
        <w:tc>
          <w:tcPr>
            <w:tcW w:w="1222" w:type="dxa"/>
            <w:tcBorders>
              <w:top w:val="nil"/>
              <w:left w:val="nil"/>
              <w:bottom w:val="single" w:sz="4" w:space="0" w:color="auto"/>
              <w:right w:val="single" w:sz="4" w:space="0" w:color="auto"/>
            </w:tcBorders>
            <w:shd w:val="clear" w:color="auto" w:fill="auto"/>
            <w:vAlign w:val="center"/>
          </w:tcPr>
          <w:p w14:paraId="6989EA7D" w14:textId="77777777" w:rsidR="006A49C0" w:rsidRPr="00A1759F" w:rsidRDefault="006A49C0" w:rsidP="006A49C0">
            <w:pPr>
              <w:jc w:val="center"/>
              <w:rPr>
                <w:rFonts w:ascii="Arial" w:hAnsi="Arial" w:cs="Arial"/>
                <w:sz w:val="18"/>
                <w:szCs w:val="18"/>
              </w:rPr>
            </w:pPr>
          </w:p>
        </w:tc>
        <w:tc>
          <w:tcPr>
            <w:tcW w:w="1603" w:type="dxa"/>
            <w:tcBorders>
              <w:top w:val="nil"/>
              <w:left w:val="nil"/>
              <w:bottom w:val="single" w:sz="4" w:space="0" w:color="auto"/>
              <w:right w:val="single" w:sz="4" w:space="0" w:color="auto"/>
            </w:tcBorders>
            <w:shd w:val="clear" w:color="auto" w:fill="auto"/>
            <w:noWrap/>
            <w:vAlign w:val="center"/>
            <w:hideMark/>
          </w:tcPr>
          <w:p w14:paraId="6AF59EE4" w14:textId="77777777" w:rsidR="006A49C0" w:rsidRPr="00A1759F" w:rsidRDefault="006A49C0" w:rsidP="006A49C0">
            <w:pPr>
              <w:jc w:val="center"/>
              <w:rPr>
                <w:rFonts w:ascii="Arial" w:hAnsi="Arial" w:cs="Arial"/>
                <w:sz w:val="18"/>
                <w:szCs w:val="18"/>
              </w:rPr>
            </w:pPr>
            <w:r w:rsidRPr="00A1759F">
              <w:rPr>
                <w:rFonts w:ascii="Arial" w:hAnsi="Arial" w:cs="Arial"/>
                <w:sz w:val="18"/>
                <w:szCs w:val="18"/>
              </w:rPr>
              <w:t>nesjednává se</w:t>
            </w:r>
          </w:p>
        </w:tc>
      </w:tr>
      <w:tr w:rsidR="006A49C0" w:rsidRPr="00A1759F" w14:paraId="2B0D1FDA" w14:textId="77777777" w:rsidTr="006A49C0">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A20BEF9" w14:textId="77777777" w:rsidR="006A49C0" w:rsidRPr="00A1759F" w:rsidRDefault="006A49C0" w:rsidP="006A49C0">
            <w:pPr>
              <w:jc w:val="center"/>
              <w:rPr>
                <w:rFonts w:ascii="Arial" w:hAnsi="Arial" w:cs="Arial"/>
                <w:sz w:val="18"/>
                <w:szCs w:val="18"/>
              </w:rPr>
            </w:pPr>
            <w:r w:rsidRPr="00A1759F">
              <w:rPr>
                <w:rFonts w:ascii="Arial" w:hAnsi="Arial" w:cs="Arial"/>
                <w:sz w:val="18"/>
                <w:szCs w:val="18"/>
              </w:rPr>
              <w:t>4</w:t>
            </w:r>
          </w:p>
        </w:tc>
        <w:tc>
          <w:tcPr>
            <w:tcW w:w="2965" w:type="dxa"/>
            <w:tcBorders>
              <w:top w:val="single" w:sz="4" w:space="0" w:color="auto"/>
              <w:left w:val="nil"/>
              <w:bottom w:val="nil"/>
              <w:right w:val="single" w:sz="4" w:space="0" w:color="auto"/>
            </w:tcBorders>
            <w:shd w:val="clear" w:color="auto" w:fill="auto"/>
            <w:vAlign w:val="center"/>
            <w:hideMark/>
          </w:tcPr>
          <w:p w14:paraId="454B249B" w14:textId="5C2D21B1" w:rsidR="006A49C0" w:rsidRPr="00A1759F" w:rsidRDefault="004F4BCC" w:rsidP="006A49C0">
            <w:pPr>
              <w:rPr>
                <w:rFonts w:ascii="Arial" w:hAnsi="Arial" w:cs="Arial"/>
                <w:sz w:val="18"/>
                <w:szCs w:val="18"/>
              </w:rPr>
            </w:pPr>
            <w:r>
              <w:rPr>
                <w:rFonts w:ascii="Arial" w:hAnsi="Arial" w:cs="Arial"/>
                <w:color w:val="000000"/>
                <w:sz w:val="18"/>
                <w:szCs w:val="18"/>
              </w:rPr>
              <w:t>Soubor vlastních a cizích peněz a cenností</w:t>
            </w:r>
          </w:p>
        </w:tc>
        <w:tc>
          <w:tcPr>
            <w:tcW w:w="1602" w:type="dxa"/>
            <w:tcBorders>
              <w:top w:val="nil"/>
              <w:left w:val="nil"/>
              <w:bottom w:val="single" w:sz="4" w:space="0" w:color="auto"/>
              <w:right w:val="single" w:sz="4" w:space="0" w:color="auto"/>
            </w:tcBorders>
            <w:shd w:val="clear" w:color="auto" w:fill="auto"/>
            <w:noWrap/>
            <w:vAlign w:val="center"/>
            <w:hideMark/>
          </w:tcPr>
          <w:p w14:paraId="6EC83974" w14:textId="6FEEF98A" w:rsidR="006A49C0" w:rsidRPr="00A1759F" w:rsidRDefault="006A49C0" w:rsidP="006A49C0">
            <w:pPr>
              <w:jc w:val="center"/>
              <w:rPr>
                <w:rFonts w:ascii="Arial" w:hAnsi="Arial" w:cs="Arial"/>
                <w:sz w:val="18"/>
                <w:szCs w:val="18"/>
              </w:rPr>
            </w:pPr>
          </w:p>
        </w:tc>
        <w:tc>
          <w:tcPr>
            <w:tcW w:w="1222" w:type="dxa"/>
            <w:tcBorders>
              <w:top w:val="nil"/>
              <w:left w:val="nil"/>
              <w:bottom w:val="single" w:sz="4" w:space="0" w:color="auto"/>
              <w:right w:val="single" w:sz="4" w:space="0" w:color="auto"/>
            </w:tcBorders>
            <w:shd w:val="clear" w:color="auto" w:fill="auto"/>
            <w:vAlign w:val="center"/>
            <w:hideMark/>
          </w:tcPr>
          <w:p w14:paraId="12510D9B" w14:textId="3DE827D5" w:rsidR="006A49C0" w:rsidRPr="00A1759F" w:rsidRDefault="006A49C0" w:rsidP="006A49C0">
            <w:pPr>
              <w:jc w:val="center"/>
              <w:rPr>
                <w:rFonts w:ascii="Arial" w:hAnsi="Arial" w:cs="Arial"/>
                <w:sz w:val="18"/>
                <w:szCs w:val="18"/>
              </w:rPr>
            </w:pPr>
            <w:r w:rsidRPr="00A1759F">
              <w:rPr>
                <w:rFonts w:ascii="Arial" w:hAnsi="Arial" w:cs="Arial"/>
                <w:sz w:val="18"/>
                <w:szCs w:val="18"/>
              </w:rPr>
              <w:t>1 000 Kč</w:t>
            </w:r>
          </w:p>
        </w:tc>
        <w:tc>
          <w:tcPr>
            <w:tcW w:w="1222" w:type="dxa"/>
            <w:tcBorders>
              <w:top w:val="nil"/>
              <w:left w:val="nil"/>
              <w:bottom w:val="single" w:sz="4" w:space="0" w:color="auto"/>
              <w:right w:val="single" w:sz="4" w:space="0" w:color="auto"/>
            </w:tcBorders>
            <w:shd w:val="clear" w:color="auto" w:fill="auto"/>
            <w:vAlign w:val="center"/>
          </w:tcPr>
          <w:p w14:paraId="4A83AD87" w14:textId="2AC7516C" w:rsidR="006A49C0" w:rsidRPr="00A1759F" w:rsidRDefault="004F4BCC" w:rsidP="006A49C0">
            <w:pPr>
              <w:jc w:val="center"/>
              <w:rPr>
                <w:rFonts w:ascii="Arial" w:hAnsi="Arial" w:cs="Arial"/>
                <w:sz w:val="18"/>
                <w:szCs w:val="18"/>
              </w:rPr>
            </w:pPr>
            <w:r>
              <w:rPr>
                <w:rFonts w:ascii="Arial" w:hAnsi="Arial" w:cs="Arial"/>
                <w:sz w:val="18"/>
                <w:szCs w:val="18"/>
              </w:rPr>
              <w:t>první riziko</w:t>
            </w:r>
          </w:p>
        </w:tc>
        <w:tc>
          <w:tcPr>
            <w:tcW w:w="1603" w:type="dxa"/>
            <w:tcBorders>
              <w:top w:val="nil"/>
              <w:left w:val="nil"/>
              <w:bottom w:val="single" w:sz="4" w:space="0" w:color="auto"/>
              <w:right w:val="single" w:sz="4" w:space="0" w:color="auto"/>
            </w:tcBorders>
            <w:shd w:val="clear" w:color="auto" w:fill="auto"/>
            <w:noWrap/>
            <w:vAlign w:val="center"/>
            <w:hideMark/>
          </w:tcPr>
          <w:p w14:paraId="38A4F30E" w14:textId="3EB12CC4" w:rsidR="006A49C0" w:rsidRPr="00A1759F" w:rsidRDefault="004F4BCC" w:rsidP="006A49C0">
            <w:pPr>
              <w:jc w:val="center"/>
              <w:rPr>
                <w:rFonts w:ascii="Arial" w:hAnsi="Arial" w:cs="Arial"/>
                <w:sz w:val="18"/>
                <w:szCs w:val="18"/>
              </w:rPr>
            </w:pPr>
            <w:r>
              <w:rPr>
                <w:rFonts w:ascii="Arial" w:hAnsi="Arial" w:cs="Arial"/>
                <w:sz w:val="18"/>
                <w:szCs w:val="18"/>
              </w:rPr>
              <w:t>130</w:t>
            </w:r>
            <w:r w:rsidR="006A49C0" w:rsidRPr="00A1759F">
              <w:rPr>
                <w:rFonts w:ascii="Arial" w:hAnsi="Arial" w:cs="Arial"/>
                <w:sz w:val="18"/>
                <w:szCs w:val="18"/>
              </w:rPr>
              <w:t xml:space="preserve"> 000 Kč</w:t>
            </w:r>
          </w:p>
        </w:tc>
      </w:tr>
      <w:tr w:rsidR="006A49C0" w:rsidRPr="00A1759F" w14:paraId="2328B164" w14:textId="77777777" w:rsidTr="004F4BCC">
        <w:trPr>
          <w:trHeight w:val="229"/>
        </w:trPr>
        <w:tc>
          <w:tcPr>
            <w:tcW w:w="3485" w:type="dxa"/>
            <w:gridSpan w:val="2"/>
            <w:tcBorders>
              <w:top w:val="single" w:sz="4" w:space="0" w:color="auto"/>
              <w:left w:val="single" w:sz="4" w:space="0" w:color="auto"/>
              <w:right w:val="nil"/>
            </w:tcBorders>
            <w:shd w:val="clear" w:color="auto" w:fill="auto"/>
            <w:noWrap/>
            <w:vAlign w:val="bottom"/>
            <w:hideMark/>
          </w:tcPr>
          <w:p w14:paraId="02B35E55" w14:textId="77777777" w:rsidR="006A49C0" w:rsidRPr="00A1759F" w:rsidRDefault="006A49C0" w:rsidP="006A49C0">
            <w:pPr>
              <w:rPr>
                <w:rFonts w:ascii="Arial" w:hAnsi="Arial" w:cs="Arial"/>
                <w:sz w:val="16"/>
                <w:szCs w:val="16"/>
              </w:rPr>
            </w:pPr>
            <w:r w:rsidRPr="00A1759F">
              <w:rPr>
                <w:rFonts w:ascii="Arial" w:hAnsi="Arial" w:cs="Arial"/>
                <w:sz w:val="16"/>
                <w:szCs w:val="16"/>
              </w:rPr>
              <w:t>Poznámky:</w:t>
            </w:r>
          </w:p>
        </w:tc>
        <w:tc>
          <w:tcPr>
            <w:tcW w:w="1602" w:type="dxa"/>
            <w:tcBorders>
              <w:top w:val="nil"/>
              <w:left w:val="nil"/>
              <w:right w:val="nil"/>
            </w:tcBorders>
            <w:shd w:val="clear" w:color="auto" w:fill="auto"/>
            <w:noWrap/>
            <w:vAlign w:val="center"/>
            <w:hideMark/>
          </w:tcPr>
          <w:p w14:paraId="3636A664" w14:textId="77777777" w:rsidR="006A49C0" w:rsidRPr="00A1759F" w:rsidRDefault="006A49C0" w:rsidP="006A49C0">
            <w:pPr>
              <w:rPr>
                <w:rFonts w:ascii="Arial" w:hAnsi="Arial" w:cs="Arial"/>
                <w:sz w:val="16"/>
                <w:szCs w:val="16"/>
              </w:rPr>
            </w:pPr>
            <w:r w:rsidRPr="00A1759F">
              <w:rPr>
                <w:rFonts w:ascii="Arial" w:hAnsi="Arial" w:cs="Arial"/>
                <w:sz w:val="16"/>
                <w:szCs w:val="16"/>
              </w:rPr>
              <w:t> </w:t>
            </w:r>
          </w:p>
        </w:tc>
        <w:tc>
          <w:tcPr>
            <w:tcW w:w="1222" w:type="dxa"/>
            <w:tcBorders>
              <w:top w:val="nil"/>
              <w:left w:val="nil"/>
              <w:right w:val="nil"/>
            </w:tcBorders>
            <w:shd w:val="clear" w:color="auto" w:fill="auto"/>
            <w:vAlign w:val="center"/>
            <w:hideMark/>
          </w:tcPr>
          <w:p w14:paraId="699A170E" w14:textId="77777777" w:rsidR="006A49C0" w:rsidRPr="00A1759F" w:rsidRDefault="006A49C0" w:rsidP="006A49C0">
            <w:pPr>
              <w:rPr>
                <w:rFonts w:ascii="Arial" w:hAnsi="Arial" w:cs="Arial"/>
                <w:sz w:val="16"/>
                <w:szCs w:val="16"/>
              </w:rPr>
            </w:pPr>
            <w:r w:rsidRPr="00A1759F">
              <w:rPr>
                <w:rFonts w:ascii="Arial" w:hAnsi="Arial" w:cs="Arial"/>
                <w:sz w:val="16"/>
                <w:szCs w:val="16"/>
              </w:rPr>
              <w:t> </w:t>
            </w:r>
          </w:p>
        </w:tc>
        <w:tc>
          <w:tcPr>
            <w:tcW w:w="1222" w:type="dxa"/>
            <w:tcBorders>
              <w:top w:val="nil"/>
              <w:left w:val="nil"/>
              <w:right w:val="nil"/>
            </w:tcBorders>
            <w:shd w:val="clear" w:color="auto" w:fill="auto"/>
            <w:noWrap/>
            <w:vAlign w:val="center"/>
            <w:hideMark/>
          </w:tcPr>
          <w:p w14:paraId="577364ED" w14:textId="77777777" w:rsidR="006A49C0" w:rsidRPr="00A1759F" w:rsidRDefault="006A49C0" w:rsidP="006A49C0">
            <w:pPr>
              <w:rPr>
                <w:rFonts w:ascii="Arial" w:hAnsi="Arial" w:cs="Arial"/>
                <w:sz w:val="16"/>
                <w:szCs w:val="16"/>
              </w:rPr>
            </w:pPr>
            <w:r w:rsidRPr="00A1759F">
              <w:rPr>
                <w:rFonts w:ascii="Arial" w:hAnsi="Arial" w:cs="Arial"/>
                <w:sz w:val="16"/>
                <w:szCs w:val="16"/>
              </w:rPr>
              <w:t> </w:t>
            </w:r>
          </w:p>
        </w:tc>
        <w:tc>
          <w:tcPr>
            <w:tcW w:w="1603" w:type="dxa"/>
            <w:tcBorders>
              <w:top w:val="nil"/>
              <w:left w:val="nil"/>
              <w:right w:val="single" w:sz="4" w:space="0" w:color="auto"/>
            </w:tcBorders>
            <w:shd w:val="clear" w:color="auto" w:fill="auto"/>
            <w:noWrap/>
            <w:vAlign w:val="center"/>
            <w:hideMark/>
          </w:tcPr>
          <w:p w14:paraId="00F3C712" w14:textId="77777777" w:rsidR="006A49C0" w:rsidRPr="00A1759F" w:rsidRDefault="006A49C0" w:rsidP="006A49C0">
            <w:pPr>
              <w:jc w:val="center"/>
              <w:rPr>
                <w:rFonts w:ascii="Arial" w:hAnsi="Arial" w:cs="Arial"/>
                <w:sz w:val="16"/>
                <w:szCs w:val="16"/>
              </w:rPr>
            </w:pPr>
            <w:r w:rsidRPr="00A1759F">
              <w:rPr>
                <w:rFonts w:ascii="Arial" w:hAnsi="Arial" w:cs="Arial"/>
                <w:sz w:val="16"/>
                <w:szCs w:val="16"/>
              </w:rPr>
              <w:t> </w:t>
            </w:r>
          </w:p>
        </w:tc>
      </w:tr>
      <w:tr w:rsidR="006A49C0" w:rsidRPr="00A1759F" w14:paraId="54D9B91E" w14:textId="77777777" w:rsidTr="004F4BCC">
        <w:trPr>
          <w:trHeight w:val="175"/>
        </w:trPr>
        <w:tc>
          <w:tcPr>
            <w:tcW w:w="520" w:type="dxa"/>
            <w:tcBorders>
              <w:top w:val="nil"/>
              <w:left w:val="single" w:sz="4" w:space="0" w:color="auto"/>
              <w:bottom w:val="single" w:sz="4" w:space="0" w:color="auto"/>
              <w:right w:val="nil"/>
            </w:tcBorders>
            <w:shd w:val="clear" w:color="auto" w:fill="auto"/>
            <w:noWrap/>
            <w:hideMark/>
          </w:tcPr>
          <w:p w14:paraId="6B2A177A" w14:textId="77777777" w:rsidR="006A49C0" w:rsidRPr="00A1759F" w:rsidRDefault="006A49C0" w:rsidP="006A49C0">
            <w:pPr>
              <w:jc w:val="right"/>
              <w:rPr>
                <w:rFonts w:ascii="Arial" w:hAnsi="Arial" w:cs="Arial"/>
                <w:b/>
                <w:bCs/>
                <w:sz w:val="16"/>
                <w:szCs w:val="16"/>
              </w:rPr>
            </w:pPr>
            <w:r w:rsidRPr="00A1759F">
              <w:rPr>
                <w:rFonts w:ascii="Arial" w:hAnsi="Arial" w:cs="Arial"/>
                <w:b/>
                <w:bCs/>
                <w:sz w:val="16"/>
                <w:szCs w:val="16"/>
                <w:vertAlign w:val="superscript"/>
              </w:rPr>
              <w:t>*)</w:t>
            </w:r>
          </w:p>
        </w:tc>
        <w:tc>
          <w:tcPr>
            <w:tcW w:w="2965" w:type="dxa"/>
            <w:tcBorders>
              <w:top w:val="nil"/>
              <w:left w:val="nil"/>
              <w:bottom w:val="single" w:sz="4" w:space="0" w:color="auto"/>
              <w:right w:val="nil"/>
            </w:tcBorders>
            <w:shd w:val="clear" w:color="auto" w:fill="auto"/>
            <w:vAlign w:val="center"/>
            <w:hideMark/>
          </w:tcPr>
          <w:p w14:paraId="48D399F8" w14:textId="77777777" w:rsidR="006A49C0" w:rsidRPr="00A1759F" w:rsidRDefault="006A49C0" w:rsidP="006A49C0">
            <w:pPr>
              <w:rPr>
                <w:rFonts w:ascii="Arial" w:hAnsi="Arial" w:cs="Arial"/>
                <w:sz w:val="16"/>
                <w:szCs w:val="16"/>
              </w:rPr>
            </w:pPr>
            <w:r w:rsidRPr="00A1759F">
              <w:rPr>
                <w:rFonts w:ascii="Arial" w:hAnsi="Arial" w:cs="Arial"/>
                <w:sz w:val="16"/>
                <w:szCs w:val="16"/>
              </w:rPr>
              <w:t>Není-li dále ujednáno jinak.</w:t>
            </w:r>
          </w:p>
        </w:tc>
        <w:tc>
          <w:tcPr>
            <w:tcW w:w="1602" w:type="dxa"/>
            <w:tcBorders>
              <w:top w:val="nil"/>
              <w:left w:val="nil"/>
              <w:bottom w:val="single" w:sz="4" w:space="0" w:color="auto"/>
              <w:right w:val="nil"/>
            </w:tcBorders>
            <w:shd w:val="clear" w:color="auto" w:fill="auto"/>
            <w:noWrap/>
            <w:vAlign w:val="center"/>
            <w:hideMark/>
          </w:tcPr>
          <w:p w14:paraId="78C69DE0" w14:textId="77777777" w:rsidR="006A49C0" w:rsidRPr="00A1759F" w:rsidRDefault="006A49C0" w:rsidP="006A49C0">
            <w:pPr>
              <w:rPr>
                <w:rFonts w:ascii="Arial" w:hAnsi="Arial" w:cs="Arial"/>
                <w:sz w:val="16"/>
                <w:szCs w:val="16"/>
              </w:rPr>
            </w:pPr>
          </w:p>
        </w:tc>
        <w:tc>
          <w:tcPr>
            <w:tcW w:w="1222" w:type="dxa"/>
            <w:tcBorders>
              <w:top w:val="nil"/>
              <w:left w:val="nil"/>
              <w:bottom w:val="single" w:sz="4" w:space="0" w:color="auto"/>
              <w:right w:val="nil"/>
            </w:tcBorders>
            <w:shd w:val="clear" w:color="auto" w:fill="auto"/>
            <w:vAlign w:val="center"/>
            <w:hideMark/>
          </w:tcPr>
          <w:p w14:paraId="76A391F5" w14:textId="77777777" w:rsidR="006A49C0" w:rsidRPr="00A1759F" w:rsidRDefault="006A49C0" w:rsidP="006A49C0">
            <w:pPr>
              <w:rPr>
                <w:sz w:val="20"/>
              </w:rPr>
            </w:pPr>
          </w:p>
        </w:tc>
        <w:tc>
          <w:tcPr>
            <w:tcW w:w="1222" w:type="dxa"/>
            <w:tcBorders>
              <w:top w:val="nil"/>
              <w:left w:val="nil"/>
              <w:bottom w:val="single" w:sz="4" w:space="0" w:color="auto"/>
              <w:right w:val="nil"/>
            </w:tcBorders>
            <w:shd w:val="clear" w:color="auto" w:fill="auto"/>
            <w:noWrap/>
            <w:vAlign w:val="center"/>
            <w:hideMark/>
          </w:tcPr>
          <w:p w14:paraId="7C23604E" w14:textId="77777777" w:rsidR="006A49C0" w:rsidRPr="00A1759F" w:rsidRDefault="006A49C0" w:rsidP="006A49C0">
            <w:pPr>
              <w:rPr>
                <w:sz w:val="20"/>
              </w:rPr>
            </w:pPr>
          </w:p>
        </w:tc>
        <w:tc>
          <w:tcPr>
            <w:tcW w:w="1603" w:type="dxa"/>
            <w:tcBorders>
              <w:top w:val="nil"/>
              <w:left w:val="nil"/>
              <w:bottom w:val="single" w:sz="4" w:space="0" w:color="auto"/>
              <w:right w:val="single" w:sz="4" w:space="0" w:color="auto"/>
            </w:tcBorders>
            <w:shd w:val="clear" w:color="auto" w:fill="auto"/>
            <w:noWrap/>
            <w:vAlign w:val="center"/>
            <w:hideMark/>
          </w:tcPr>
          <w:p w14:paraId="74329DB9" w14:textId="77777777" w:rsidR="006A49C0" w:rsidRPr="00A1759F" w:rsidRDefault="006A49C0" w:rsidP="006A49C0">
            <w:pPr>
              <w:jc w:val="center"/>
              <w:rPr>
                <w:rFonts w:ascii="Arial" w:hAnsi="Arial" w:cs="Arial"/>
                <w:sz w:val="16"/>
                <w:szCs w:val="16"/>
              </w:rPr>
            </w:pPr>
            <w:r w:rsidRPr="00A1759F">
              <w:rPr>
                <w:rFonts w:ascii="Arial" w:hAnsi="Arial" w:cs="Arial"/>
                <w:sz w:val="16"/>
                <w:szCs w:val="16"/>
              </w:rPr>
              <w:t> </w:t>
            </w:r>
          </w:p>
        </w:tc>
      </w:tr>
    </w:tbl>
    <w:p w14:paraId="6C5F8744" w14:textId="26BE7D08" w:rsidR="003A626E" w:rsidRPr="003A626E" w:rsidRDefault="003A626E" w:rsidP="003A626E">
      <w:pPr>
        <w:pStyle w:val="Zkladntext3"/>
        <w:tabs>
          <w:tab w:val="clear" w:pos="6237"/>
        </w:tabs>
        <w:rPr>
          <w:rFonts w:ascii="Arial" w:hAnsi="Arial" w:cs="Arial"/>
          <w:sz w:val="18"/>
          <w:szCs w:val="18"/>
        </w:rPr>
      </w:pPr>
    </w:p>
    <w:p w14:paraId="6D1C1B94" w14:textId="77777777" w:rsidR="004F4BCC" w:rsidRDefault="004F4BCC" w:rsidP="004F4BCC">
      <w:pPr>
        <w:tabs>
          <w:tab w:val="left" w:pos="426"/>
        </w:tabs>
        <w:jc w:val="both"/>
        <w:rPr>
          <w:rFonts w:ascii="Arial" w:hAnsi="Arial" w:cs="Arial"/>
          <w:sz w:val="18"/>
          <w:szCs w:val="18"/>
        </w:rPr>
      </w:pPr>
      <w:r w:rsidRPr="00ED7064">
        <w:rPr>
          <w:rFonts w:ascii="Arial" w:hAnsi="Arial" w:cs="Arial"/>
          <w:b/>
          <w:sz w:val="18"/>
          <w:szCs w:val="18"/>
        </w:rPr>
        <w:t xml:space="preserve">Místo pojištění: </w:t>
      </w:r>
      <w:r w:rsidRPr="00ED7064">
        <w:rPr>
          <w:rFonts w:ascii="Arial" w:hAnsi="Arial" w:cs="Arial"/>
          <w:sz w:val="18"/>
          <w:szCs w:val="18"/>
        </w:rPr>
        <w:t xml:space="preserve">dle článku I., bodu </w:t>
      </w:r>
      <w:r>
        <w:rPr>
          <w:rFonts w:ascii="Arial" w:hAnsi="Arial" w:cs="Arial"/>
          <w:sz w:val="18"/>
          <w:szCs w:val="18"/>
        </w:rPr>
        <w:t>6</w:t>
      </w:r>
      <w:r w:rsidRPr="00ED7064">
        <w:rPr>
          <w:rFonts w:ascii="Arial" w:hAnsi="Arial" w:cs="Arial"/>
          <w:sz w:val="18"/>
          <w:szCs w:val="18"/>
        </w:rPr>
        <w:tab/>
      </w:r>
    </w:p>
    <w:p w14:paraId="6A5AF4E0" w14:textId="77777777" w:rsidR="004F4BCC" w:rsidRPr="00ED7064" w:rsidRDefault="004F4BCC" w:rsidP="004F4BCC">
      <w:pPr>
        <w:tabs>
          <w:tab w:val="left" w:pos="426"/>
        </w:tabs>
        <w:jc w:val="both"/>
        <w:rPr>
          <w:rFonts w:ascii="Arial" w:hAnsi="Arial" w:cs="Arial"/>
          <w:sz w:val="18"/>
          <w:szCs w:val="18"/>
        </w:rPr>
      </w:pPr>
    </w:p>
    <w:p w14:paraId="3E7115CF" w14:textId="77777777" w:rsidR="004F4BCC" w:rsidRPr="003C5051" w:rsidRDefault="004F4BCC" w:rsidP="004F4BCC">
      <w:pPr>
        <w:numPr>
          <w:ilvl w:val="1"/>
          <w:numId w:val="14"/>
        </w:numPr>
        <w:tabs>
          <w:tab w:val="left" w:pos="426"/>
        </w:tabs>
        <w:spacing w:before="120"/>
        <w:jc w:val="both"/>
        <w:rPr>
          <w:rFonts w:ascii="Arial" w:hAnsi="Arial" w:cs="Arial"/>
          <w:b/>
          <w:sz w:val="18"/>
          <w:szCs w:val="18"/>
        </w:rPr>
      </w:pPr>
      <w:r w:rsidRPr="003C5051">
        <w:rPr>
          <w:rFonts w:ascii="Arial" w:hAnsi="Arial" w:cs="Arial"/>
          <w:b/>
          <w:sz w:val="18"/>
          <w:szCs w:val="18"/>
        </w:rPr>
        <w:t>Ujednání o spoluúčastech:</w:t>
      </w:r>
    </w:p>
    <w:p w14:paraId="135E7746" w14:textId="77777777" w:rsidR="004F4BCC" w:rsidRPr="003C5051" w:rsidRDefault="004F4BCC" w:rsidP="004F4BCC">
      <w:pPr>
        <w:spacing w:before="60"/>
        <w:ind w:left="426"/>
        <w:jc w:val="both"/>
        <w:rPr>
          <w:rFonts w:ascii="Arial" w:hAnsi="Arial" w:cs="Arial"/>
          <w:sz w:val="18"/>
          <w:szCs w:val="18"/>
        </w:rPr>
      </w:pPr>
      <w:r w:rsidRPr="003C5051">
        <w:rPr>
          <w:rFonts w:ascii="Arial" w:hAnsi="Arial" w:cs="Arial"/>
          <w:sz w:val="18"/>
          <w:szCs w:val="18"/>
        </w:rPr>
        <w:t xml:space="preserve">Pro níže vyjmenovaná pojistná nebezpečí se odchylně od ujednání v odst. </w:t>
      </w:r>
      <w:r w:rsidRPr="00ED7064">
        <w:rPr>
          <w:rFonts w:ascii="Arial" w:hAnsi="Arial" w:cs="Arial"/>
          <w:sz w:val="18"/>
          <w:szCs w:val="18"/>
        </w:rPr>
        <w:t>1.3.</w:t>
      </w:r>
      <w:r>
        <w:rPr>
          <w:rFonts w:ascii="Arial" w:hAnsi="Arial" w:cs="Arial"/>
          <w:color w:val="FF0000"/>
          <w:sz w:val="18"/>
          <w:szCs w:val="18"/>
        </w:rPr>
        <w:t xml:space="preserve"> </w:t>
      </w:r>
      <w:r w:rsidRPr="003C5051">
        <w:rPr>
          <w:rFonts w:ascii="Arial" w:hAnsi="Arial" w:cs="Arial"/>
          <w:sz w:val="18"/>
          <w:szCs w:val="18"/>
        </w:rPr>
        <w:t xml:space="preserve">sjednávají následující spoluúčasti: </w:t>
      </w:r>
    </w:p>
    <w:p w14:paraId="2A128070" w14:textId="77777777" w:rsidR="004F4BCC" w:rsidRPr="003C5051" w:rsidRDefault="004F4BCC" w:rsidP="004F4BCC">
      <w:pPr>
        <w:pStyle w:val="Zkladntext3"/>
        <w:tabs>
          <w:tab w:val="clear" w:pos="6237"/>
          <w:tab w:val="left" w:leader="dot" w:pos="0"/>
          <w:tab w:val="left" w:pos="425"/>
          <w:tab w:val="left" w:pos="720"/>
          <w:tab w:val="right" w:leader="dot" w:pos="6946"/>
        </w:tabs>
        <w:rPr>
          <w:rFonts w:ascii="Arial" w:hAnsi="Arial" w:cs="Arial"/>
          <w:b w:val="0"/>
          <w:sz w:val="18"/>
          <w:szCs w:val="18"/>
        </w:rPr>
      </w:pPr>
      <w:r w:rsidRPr="003C5051">
        <w:rPr>
          <w:rFonts w:ascii="Arial" w:hAnsi="Arial" w:cs="Arial"/>
          <w:b w:val="0"/>
          <w:sz w:val="18"/>
          <w:szCs w:val="18"/>
        </w:rPr>
        <w:tab/>
        <w:t>-</w:t>
      </w:r>
      <w:r w:rsidRPr="003C5051">
        <w:rPr>
          <w:rFonts w:ascii="Arial" w:hAnsi="Arial" w:cs="Arial"/>
          <w:b w:val="0"/>
          <w:sz w:val="18"/>
          <w:szCs w:val="18"/>
        </w:rPr>
        <w:tab/>
        <w:t>pro pojistné nebezpečí „</w:t>
      </w:r>
      <w:r w:rsidRPr="003C5051">
        <w:rPr>
          <w:rFonts w:ascii="Arial" w:hAnsi="Arial" w:cs="Arial"/>
          <w:sz w:val="18"/>
          <w:szCs w:val="18"/>
        </w:rPr>
        <w:t>povodeň</w:t>
      </w:r>
      <w:r w:rsidRPr="003C5051">
        <w:rPr>
          <w:rFonts w:ascii="Arial" w:hAnsi="Arial" w:cs="Arial"/>
          <w:b w:val="0"/>
          <w:sz w:val="18"/>
          <w:szCs w:val="18"/>
        </w:rPr>
        <w:t xml:space="preserve">“ </w:t>
      </w:r>
      <w:r w:rsidRPr="003C5051">
        <w:rPr>
          <w:rFonts w:ascii="Arial" w:hAnsi="Arial" w:cs="Arial"/>
          <w:b w:val="0"/>
          <w:sz w:val="18"/>
          <w:szCs w:val="18"/>
        </w:rPr>
        <w:tab/>
      </w:r>
      <w:r>
        <w:rPr>
          <w:rFonts w:ascii="Arial" w:hAnsi="Arial" w:cs="Arial"/>
          <w:b w:val="0"/>
          <w:sz w:val="18"/>
          <w:szCs w:val="18"/>
        </w:rPr>
        <w:t>…</w:t>
      </w:r>
      <w:r w:rsidRPr="003C5051">
        <w:rPr>
          <w:rFonts w:ascii="Arial" w:hAnsi="Arial" w:cs="Arial"/>
          <w:b w:val="0"/>
          <w:sz w:val="18"/>
          <w:szCs w:val="18"/>
        </w:rPr>
        <w:t xml:space="preserve"> </w:t>
      </w:r>
      <w:r>
        <w:rPr>
          <w:rFonts w:ascii="Arial" w:hAnsi="Arial" w:cs="Arial"/>
          <w:b w:val="0"/>
          <w:sz w:val="18"/>
          <w:szCs w:val="18"/>
        </w:rPr>
        <w:t>10</w:t>
      </w:r>
      <w:r w:rsidRPr="003C5051">
        <w:rPr>
          <w:rFonts w:ascii="Arial" w:hAnsi="Arial" w:cs="Arial"/>
          <w:b w:val="0"/>
          <w:sz w:val="18"/>
          <w:szCs w:val="18"/>
        </w:rPr>
        <w:t> 000,- Kč</w:t>
      </w:r>
    </w:p>
    <w:p w14:paraId="22D61185" w14:textId="77777777" w:rsidR="004F4BCC" w:rsidRPr="003C5051" w:rsidRDefault="004F4BCC" w:rsidP="004F4BCC">
      <w:pPr>
        <w:pStyle w:val="Zkladntext3"/>
        <w:tabs>
          <w:tab w:val="clear" w:pos="6237"/>
          <w:tab w:val="left" w:leader="dot" w:pos="0"/>
          <w:tab w:val="left" w:pos="425"/>
          <w:tab w:val="left" w:pos="720"/>
          <w:tab w:val="right" w:leader="dot" w:pos="6946"/>
        </w:tabs>
        <w:rPr>
          <w:rFonts w:ascii="Arial" w:hAnsi="Arial" w:cs="Arial"/>
          <w:b w:val="0"/>
          <w:sz w:val="18"/>
          <w:szCs w:val="18"/>
        </w:rPr>
      </w:pPr>
      <w:r w:rsidRPr="003C5051">
        <w:rPr>
          <w:rFonts w:ascii="Arial" w:hAnsi="Arial" w:cs="Arial"/>
          <w:b w:val="0"/>
          <w:sz w:val="18"/>
          <w:szCs w:val="18"/>
        </w:rPr>
        <w:tab/>
        <w:t>-</w:t>
      </w:r>
      <w:r w:rsidRPr="003C5051">
        <w:rPr>
          <w:rFonts w:ascii="Arial" w:hAnsi="Arial" w:cs="Arial"/>
          <w:b w:val="0"/>
          <w:sz w:val="18"/>
          <w:szCs w:val="18"/>
        </w:rPr>
        <w:tab/>
        <w:t>pro pojistné nebezpečí „</w:t>
      </w:r>
      <w:r w:rsidRPr="003C5051">
        <w:rPr>
          <w:rFonts w:ascii="Arial" w:hAnsi="Arial" w:cs="Arial"/>
          <w:sz w:val="18"/>
          <w:szCs w:val="18"/>
        </w:rPr>
        <w:t>vichřice</w:t>
      </w:r>
      <w:r w:rsidRPr="003C5051">
        <w:rPr>
          <w:rFonts w:ascii="Arial" w:hAnsi="Arial" w:cs="Arial"/>
          <w:b w:val="0"/>
          <w:sz w:val="18"/>
          <w:szCs w:val="18"/>
        </w:rPr>
        <w:t xml:space="preserve">“ </w:t>
      </w:r>
      <w:r w:rsidRPr="003C5051">
        <w:rPr>
          <w:rFonts w:ascii="Arial" w:hAnsi="Arial" w:cs="Arial"/>
          <w:b w:val="0"/>
          <w:sz w:val="18"/>
          <w:szCs w:val="18"/>
        </w:rPr>
        <w:tab/>
        <w:t xml:space="preserve">  </w:t>
      </w:r>
      <w:r>
        <w:rPr>
          <w:rFonts w:ascii="Arial" w:hAnsi="Arial" w:cs="Arial"/>
          <w:b w:val="0"/>
          <w:sz w:val="18"/>
          <w:szCs w:val="18"/>
        </w:rPr>
        <w:t>10</w:t>
      </w:r>
      <w:r w:rsidRPr="003C5051">
        <w:rPr>
          <w:rFonts w:ascii="Arial" w:hAnsi="Arial" w:cs="Arial"/>
          <w:b w:val="0"/>
          <w:sz w:val="18"/>
          <w:szCs w:val="18"/>
        </w:rPr>
        <w:t> 000,- Kč</w:t>
      </w:r>
    </w:p>
    <w:p w14:paraId="096AE413" w14:textId="77777777" w:rsidR="004F4BCC" w:rsidRPr="003C5051" w:rsidRDefault="004F4BCC" w:rsidP="004F4BCC">
      <w:pPr>
        <w:pStyle w:val="Zkladntext3"/>
        <w:tabs>
          <w:tab w:val="clear" w:pos="6237"/>
          <w:tab w:val="left" w:leader="dot" w:pos="0"/>
          <w:tab w:val="left" w:pos="425"/>
          <w:tab w:val="left" w:pos="720"/>
          <w:tab w:val="right" w:leader="dot" w:pos="6946"/>
        </w:tabs>
        <w:rPr>
          <w:rFonts w:ascii="Arial" w:hAnsi="Arial" w:cs="Arial"/>
          <w:b w:val="0"/>
          <w:sz w:val="18"/>
          <w:szCs w:val="18"/>
        </w:rPr>
      </w:pPr>
      <w:r w:rsidRPr="003C5051">
        <w:rPr>
          <w:rFonts w:ascii="Arial" w:hAnsi="Arial" w:cs="Arial"/>
          <w:b w:val="0"/>
          <w:sz w:val="18"/>
          <w:szCs w:val="18"/>
        </w:rPr>
        <w:tab/>
        <w:t>-</w:t>
      </w:r>
      <w:r w:rsidRPr="003C5051">
        <w:rPr>
          <w:rFonts w:ascii="Arial" w:hAnsi="Arial" w:cs="Arial"/>
          <w:b w:val="0"/>
          <w:sz w:val="18"/>
          <w:szCs w:val="18"/>
        </w:rPr>
        <w:tab/>
        <w:t>pro pojistné nebezpečí „</w:t>
      </w:r>
      <w:r w:rsidRPr="003C5051">
        <w:rPr>
          <w:rFonts w:ascii="Arial" w:hAnsi="Arial" w:cs="Arial"/>
          <w:sz w:val="18"/>
          <w:szCs w:val="18"/>
        </w:rPr>
        <w:t>sesuv</w:t>
      </w:r>
      <w:r>
        <w:rPr>
          <w:rFonts w:ascii="Arial" w:hAnsi="Arial" w:cs="Arial"/>
          <w:sz w:val="18"/>
          <w:szCs w:val="18"/>
        </w:rPr>
        <w:t>, zemětřesení</w:t>
      </w:r>
      <w:r w:rsidRPr="003C5051">
        <w:rPr>
          <w:rFonts w:ascii="Arial" w:hAnsi="Arial" w:cs="Arial"/>
          <w:b w:val="0"/>
          <w:sz w:val="18"/>
          <w:szCs w:val="18"/>
        </w:rPr>
        <w:t xml:space="preserve">“ </w:t>
      </w:r>
      <w:r w:rsidRPr="003C5051">
        <w:rPr>
          <w:rFonts w:ascii="Arial" w:hAnsi="Arial" w:cs="Arial"/>
          <w:b w:val="0"/>
          <w:sz w:val="18"/>
          <w:szCs w:val="18"/>
        </w:rPr>
        <w:tab/>
        <w:t xml:space="preserve">  </w:t>
      </w:r>
      <w:r>
        <w:rPr>
          <w:rFonts w:ascii="Arial" w:hAnsi="Arial" w:cs="Arial"/>
          <w:b w:val="0"/>
          <w:sz w:val="18"/>
          <w:szCs w:val="18"/>
        </w:rPr>
        <w:t>10</w:t>
      </w:r>
      <w:r w:rsidRPr="003C5051">
        <w:rPr>
          <w:rFonts w:ascii="Arial" w:hAnsi="Arial" w:cs="Arial"/>
          <w:b w:val="0"/>
          <w:sz w:val="18"/>
          <w:szCs w:val="18"/>
        </w:rPr>
        <w:t> 000,- Kč</w:t>
      </w:r>
    </w:p>
    <w:p w14:paraId="64BC6EB0" w14:textId="77777777" w:rsidR="004F4BCC" w:rsidRPr="003C5051" w:rsidRDefault="004F4BCC" w:rsidP="004F4BCC">
      <w:pPr>
        <w:pStyle w:val="Zkladntext3"/>
        <w:tabs>
          <w:tab w:val="clear" w:pos="6237"/>
          <w:tab w:val="left" w:leader="dot" w:pos="0"/>
          <w:tab w:val="left" w:pos="425"/>
          <w:tab w:val="left" w:pos="720"/>
          <w:tab w:val="right" w:leader="dot" w:pos="6946"/>
        </w:tabs>
        <w:rPr>
          <w:rFonts w:ascii="Arial" w:hAnsi="Arial" w:cs="Arial"/>
          <w:b w:val="0"/>
          <w:sz w:val="18"/>
          <w:szCs w:val="18"/>
        </w:rPr>
      </w:pPr>
      <w:r w:rsidRPr="003C5051">
        <w:rPr>
          <w:rFonts w:ascii="Arial" w:hAnsi="Arial" w:cs="Arial"/>
          <w:b w:val="0"/>
          <w:sz w:val="18"/>
          <w:szCs w:val="18"/>
        </w:rPr>
        <w:tab/>
        <w:t>-</w:t>
      </w:r>
      <w:r w:rsidRPr="003C5051">
        <w:rPr>
          <w:rFonts w:ascii="Arial" w:hAnsi="Arial" w:cs="Arial"/>
          <w:b w:val="0"/>
          <w:sz w:val="18"/>
          <w:szCs w:val="18"/>
        </w:rPr>
        <w:tab/>
        <w:t>pro pojistné nebezpečí „</w:t>
      </w:r>
      <w:r>
        <w:rPr>
          <w:rFonts w:ascii="Arial" w:hAnsi="Arial" w:cs="Arial"/>
          <w:sz w:val="18"/>
          <w:szCs w:val="18"/>
        </w:rPr>
        <w:t>vodovod</w:t>
      </w:r>
      <w:r w:rsidRPr="003C5051">
        <w:rPr>
          <w:rFonts w:ascii="Arial" w:hAnsi="Arial" w:cs="Arial"/>
          <w:b w:val="0"/>
          <w:sz w:val="18"/>
          <w:szCs w:val="18"/>
        </w:rPr>
        <w:t xml:space="preserve">“ </w:t>
      </w:r>
      <w:r w:rsidRPr="003C5051">
        <w:rPr>
          <w:rFonts w:ascii="Arial" w:hAnsi="Arial" w:cs="Arial"/>
          <w:b w:val="0"/>
          <w:sz w:val="18"/>
          <w:szCs w:val="18"/>
        </w:rPr>
        <w:tab/>
        <w:t xml:space="preserve">  </w:t>
      </w:r>
      <w:r>
        <w:rPr>
          <w:rFonts w:ascii="Arial" w:hAnsi="Arial" w:cs="Arial"/>
          <w:b w:val="0"/>
          <w:sz w:val="18"/>
          <w:szCs w:val="18"/>
        </w:rPr>
        <w:t>10</w:t>
      </w:r>
      <w:r w:rsidRPr="003C5051">
        <w:rPr>
          <w:rFonts w:ascii="Arial" w:hAnsi="Arial" w:cs="Arial"/>
          <w:b w:val="0"/>
          <w:sz w:val="18"/>
          <w:szCs w:val="18"/>
        </w:rPr>
        <w:t> 000,- Kč</w:t>
      </w:r>
    </w:p>
    <w:p w14:paraId="2BEF4236" w14:textId="77777777" w:rsidR="004F4BCC" w:rsidRDefault="004F4BCC" w:rsidP="004F4BCC">
      <w:pPr>
        <w:pStyle w:val="Zkladntext3"/>
        <w:tabs>
          <w:tab w:val="clear" w:pos="6237"/>
          <w:tab w:val="left" w:leader="dot" w:pos="0"/>
          <w:tab w:val="left" w:pos="425"/>
          <w:tab w:val="left" w:pos="720"/>
          <w:tab w:val="right" w:leader="dot" w:pos="6946"/>
        </w:tabs>
        <w:rPr>
          <w:rFonts w:ascii="Arial" w:hAnsi="Arial" w:cs="Arial"/>
          <w:b w:val="0"/>
          <w:sz w:val="18"/>
          <w:szCs w:val="18"/>
        </w:rPr>
      </w:pPr>
      <w:r w:rsidRPr="00484F55">
        <w:rPr>
          <w:rFonts w:ascii="Arial" w:hAnsi="Arial" w:cs="Arial"/>
          <w:b w:val="0"/>
          <w:sz w:val="18"/>
          <w:szCs w:val="18"/>
        </w:rPr>
        <w:tab/>
        <w:t>-</w:t>
      </w:r>
      <w:r w:rsidRPr="00484F55">
        <w:rPr>
          <w:rFonts w:ascii="Arial" w:hAnsi="Arial" w:cs="Arial"/>
          <w:b w:val="0"/>
          <w:sz w:val="18"/>
          <w:szCs w:val="18"/>
        </w:rPr>
        <w:tab/>
        <w:t xml:space="preserve">pro ostatní pojistná nebezpečí vyjmenovaná v ZPP 110/14/1 </w:t>
      </w:r>
      <w:r w:rsidRPr="00484F55">
        <w:rPr>
          <w:rFonts w:ascii="Arial" w:hAnsi="Arial" w:cs="Arial"/>
          <w:b w:val="0"/>
          <w:sz w:val="18"/>
          <w:szCs w:val="18"/>
        </w:rPr>
        <w:tab/>
        <w:t xml:space="preserve">  </w:t>
      </w:r>
      <w:r>
        <w:rPr>
          <w:rFonts w:ascii="Arial" w:hAnsi="Arial" w:cs="Arial"/>
          <w:b w:val="0"/>
          <w:sz w:val="18"/>
          <w:szCs w:val="18"/>
        </w:rPr>
        <w:t>10</w:t>
      </w:r>
      <w:r w:rsidRPr="00484F55">
        <w:rPr>
          <w:rFonts w:ascii="Arial" w:hAnsi="Arial" w:cs="Arial"/>
          <w:b w:val="0"/>
          <w:sz w:val="18"/>
          <w:szCs w:val="18"/>
        </w:rPr>
        <w:t> 000,- Kč</w:t>
      </w:r>
    </w:p>
    <w:p w14:paraId="14CBD727" w14:textId="77777777" w:rsidR="004F4BCC" w:rsidRPr="00484F55" w:rsidRDefault="004F4BCC" w:rsidP="004F4BCC">
      <w:pPr>
        <w:pStyle w:val="Zkladntext3"/>
        <w:tabs>
          <w:tab w:val="clear" w:pos="6237"/>
          <w:tab w:val="left" w:leader="dot" w:pos="0"/>
          <w:tab w:val="left" w:pos="425"/>
          <w:tab w:val="left" w:pos="720"/>
          <w:tab w:val="right" w:leader="dot" w:pos="6946"/>
        </w:tabs>
        <w:rPr>
          <w:rFonts w:ascii="Arial" w:hAnsi="Arial" w:cs="Arial"/>
          <w:b w:val="0"/>
          <w:sz w:val="18"/>
          <w:szCs w:val="18"/>
        </w:rPr>
      </w:pPr>
    </w:p>
    <w:p w14:paraId="6B09BC39" w14:textId="77777777" w:rsidR="004F4BCC" w:rsidRPr="003C5051" w:rsidRDefault="004F4BCC" w:rsidP="004F4BCC">
      <w:pPr>
        <w:numPr>
          <w:ilvl w:val="1"/>
          <w:numId w:val="14"/>
        </w:numPr>
        <w:tabs>
          <w:tab w:val="left" w:pos="426"/>
        </w:tabs>
        <w:spacing w:before="120"/>
        <w:jc w:val="both"/>
        <w:rPr>
          <w:rFonts w:ascii="Arial" w:hAnsi="Arial" w:cs="Arial"/>
          <w:b/>
          <w:sz w:val="18"/>
          <w:szCs w:val="18"/>
        </w:rPr>
      </w:pPr>
      <w:r w:rsidRPr="003C5051">
        <w:rPr>
          <w:rFonts w:ascii="Arial" w:hAnsi="Arial" w:cs="Arial"/>
          <w:b/>
          <w:sz w:val="18"/>
          <w:szCs w:val="18"/>
        </w:rPr>
        <w:t>Další ujednání:</w:t>
      </w:r>
    </w:p>
    <w:p w14:paraId="6F86B45D" w14:textId="77777777" w:rsidR="004F4BCC" w:rsidRPr="003C5051" w:rsidRDefault="004F4BCC" w:rsidP="005C7BD7">
      <w:pPr>
        <w:numPr>
          <w:ilvl w:val="0"/>
          <w:numId w:val="18"/>
        </w:numPr>
        <w:tabs>
          <w:tab w:val="left" w:pos="425"/>
        </w:tabs>
        <w:spacing w:before="120"/>
        <w:ind w:left="709" w:hanging="283"/>
        <w:jc w:val="both"/>
        <w:rPr>
          <w:rFonts w:ascii="Arial" w:hAnsi="Arial" w:cs="Arial"/>
          <w:sz w:val="18"/>
          <w:szCs w:val="18"/>
        </w:rPr>
      </w:pPr>
      <w:r w:rsidRPr="003C5051">
        <w:rPr>
          <w:rFonts w:ascii="Arial" w:hAnsi="Arial" w:cs="Arial"/>
          <w:sz w:val="18"/>
          <w:szCs w:val="18"/>
        </w:rPr>
        <w:t>Pojistník a pojištěný jsou povinni zásoby a cizí věci převzaté, které jsou pojištěny doplňkovým pojištěním „</w:t>
      </w:r>
      <w:r w:rsidRPr="003C5051">
        <w:rPr>
          <w:rFonts w:ascii="Arial" w:hAnsi="Arial" w:cs="Arial"/>
          <w:i/>
          <w:sz w:val="18"/>
          <w:szCs w:val="18"/>
        </w:rPr>
        <w:t>povodeň</w:t>
      </w:r>
      <w:r w:rsidRPr="003C5051">
        <w:rPr>
          <w:rFonts w:ascii="Arial" w:hAnsi="Arial" w:cs="Arial"/>
          <w:sz w:val="18"/>
          <w:szCs w:val="18"/>
        </w:rPr>
        <w:t>“ a/nebo „</w:t>
      </w:r>
      <w:r w:rsidRPr="003C5051">
        <w:rPr>
          <w:rFonts w:ascii="Arial" w:hAnsi="Arial" w:cs="Arial"/>
          <w:i/>
          <w:sz w:val="18"/>
          <w:szCs w:val="18"/>
        </w:rPr>
        <w:t>vodovod</w:t>
      </w:r>
      <w:r w:rsidRPr="003C5051">
        <w:rPr>
          <w:rFonts w:ascii="Arial" w:hAnsi="Arial" w:cs="Arial"/>
          <w:sz w:val="18"/>
          <w:szCs w:val="18"/>
        </w:rPr>
        <w:t xml:space="preserve">“ a umístěné v podlažích, kde je podlaha pod úrovní okolního terénu, uložit na pevný podklad o výšce min. </w:t>
      </w:r>
      <w:smartTag w:uri="urn:schemas-microsoft-com:office:smarttags" w:element="metricconverter">
        <w:smartTagPr>
          <w:attr w:name="ProductID" w:val="20 cm"/>
        </w:smartTagPr>
        <w:r w:rsidRPr="003C5051">
          <w:rPr>
            <w:rFonts w:ascii="Arial" w:hAnsi="Arial" w:cs="Arial"/>
            <w:sz w:val="18"/>
            <w:szCs w:val="18"/>
          </w:rPr>
          <w:t>20 cm</w:t>
        </w:r>
      </w:smartTag>
      <w:r w:rsidRPr="003C5051">
        <w:rPr>
          <w:rFonts w:ascii="Arial" w:hAnsi="Arial" w:cs="Arial"/>
          <w:sz w:val="18"/>
          <w:szCs w:val="18"/>
        </w:rPr>
        <w:t xml:space="preserve"> nad úrovní podlahy nebo na palety.</w:t>
      </w:r>
    </w:p>
    <w:p w14:paraId="1DC25616" w14:textId="77777777" w:rsidR="004F4BCC" w:rsidRPr="003C5051" w:rsidRDefault="004F4BCC" w:rsidP="004F4BCC">
      <w:pPr>
        <w:numPr>
          <w:ilvl w:val="0"/>
          <w:numId w:val="18"/>
        </w:numPr>
        <w:tabs>
          <w:tab w:val="left" w:pos="425"/>
        </w:tabs>
        <w:spacing w:before="120"/>
        <w:ind w:left="709" w:hanging="289"/>
        <w:jc w:val="both"/>
        <w:rPr>
          <w:rFonts w:ascii="Arial" w:hAnsi="Arial" w:cs="Arial"/>
          <w:sz w:val="18"/>
          <w:szCs w:val="18"/>
          <w:lang w:eastAsia="en-GB"/>
        </w:rPr>
      </w:pPr>
      <w:r w:rsidRPr="003C5051">
        <w:rPr>
          <w:rFonts w:ascii="Arial" w:hAnsi="Arial" w:cs="Arial"/>
          <w:sz w:val="18"/>
          <w:szCs w:val="18"/>
          <w:lang w:eastAsia="en-GB"/>
        </w:rPr>
        <w:t xml:space="preserve">Ujednává se, že pojištění se vztahuje rovněž na případ poškození nebo zničení pojištěných věcí způsobené </w:t>
      </w:r>
      <w:r w:rsidRPr="003C5051">
        <w:rPr>
          <w:rFonts w:ascii="Arial" w:hAnsi="Arial" w:cs="Arial"/>
          <w:b/>
          <w:sz w:val="18"/>
          <w:szCs w:val="18"/>
          <w:lang w:eastAsia="en-GB"/>
        </w:rPr>
        <w:t>atmosférickými srážkami</w:t>
      </w:r>
      <w:r w:rsidRPr="003C5051">
        <w:rPr>
          <w:rFonts w:ascii="Arial" w:hAnsi="Arial" w:cs="Arial"/>
          <w:sz w:val="18"/>
          <w:szCs w:val="18"/>
          <w:lang w:eastAsia="en-GB"/>
        </w:rPr>
        <w:t xml:space="preserve">, které vniknou do pojištěné nemovitosti a poškodí nebo zničí pojištěný majetek. </w:t>
      </w:r>
    </w:p>
    <w:p w14:paraId="436D5F09" w14:textId="77777777" w:rsidR="004F4BCC" w:rsidRPr="003C5051" w:rsidRDefault="004F4BCC" w:rsidP="004F4BCC">
      <w:pPr>
        <w:tabs>
          <w:tab w:val="left" w:pos="425"/>
        </w:tabs>
        <w:spacing w:before="80"/>
        <w:ind w:left="709" w:hanging="709"/>
        <w:jc w:val="both"/>
        <w:rPr>
          <w:rFonts w:ascii="Arial" w:hAnsi="Arial" w:cs="Arial"/>
          <w:sz w:val="18"/>
          <w:szCs w:val="18"/>
          <w:lang w:eastAsia="en-GB"/>
        </w:rPr>
      </w:pPr>
      <w:r w:rsidRPr="003C5051">
        <w:rPr>
          <w:rFonts w:ascii="Arial" w:hAnsi="Arial" w:cs="Arial"/>
          <w:sz w:val="18"/>
          <w:szCs w:val="18"/>
          <w:lang w:eastAsia="en-GB"/>
        </w:rPr>
        <w:tab/>
      </w:r>
      <w:r w:rsidRPr="003C5051">
        <w:rPr>
          <w:rFonts w:ascii="Arial" w:hAnsi="Arial" w:cs="Arial"/>
          <w:sz w:val="18"/>
          <w:szCs w:val="18"/>
          <w:lang w:eastAsia="en-GB"/>
        </w:rPr>
        <w:tab/>
        <w:t>Předpokladem vzniku práva na pojistné plnění je, že vnější stavební otvory (např. vikýře, okna, dveře apod.) byly v době vzniku pojistné události řádně uzavřeny a vnější plášť ani zastřešení pojištěné budovy nejevily známky poruchy, poškození nebo zhoršení své funkčnosti.</w:t>
      </w:r>
    </w:p>
    <w:p w14:paraId="55E3BC54" w14:textId="77777777" w:rsidR="004F4BCC" w:rsidRPr="003C5051" w:rsidRDefault="004F4BCC" w:rsidP="004F4BCC">
      <w:pPr>
        <w:tabs>
          <w:tab w:val="left" w:pos="425"/>
        </w:tabs>
        <w:spacing w:before="80"/>
        <w:ind w:left="709" w:hanging="709"/>
        <w:jc w:val="both"/>
        <w:rPr>
          <w:rFonts w:ascii="Arial" w:hAnsi="Arial" w:cs="Arial"/>
          <w:sz w:val="18"/>
          <w:szCs w:val="18"/>
          <w:lang w:eastAsia="en-GB"/>
        </w:rPr>
      </w:pPr>
      <w:r w:rsidRPr="003C5051">
        <w:rPr>
          <w:rFonts w:ascii="Arial" w:hAnsi="Arial" w:cs="Arial"/>
          <w:sz w:val="18"/>
          <w:szCs w:val="18"/>
          <w:lang w:eastAsia="en-GB"/>
        </w:rPr>
        <w:tab/>
      </w:r>
      <w:r w:rsidRPr="003C5051">
        <w:rPr>
          <w:rFonts w:ascii="Arial" w:hAnsi="Arial" w:cs="Arial"/>
          <w:sz w:val="18"/>
          <w:szCs w:val="18"/>
          <w:lang w:eastAsia="en-GB"/>
        </w:rPr>
        <w:tab/>
        <w:t xml:space="preserve">Pojistitel poskytne pojistné plnění i v případě, že svody dešťové vody v bezchybném a provozuschopném stavu nestačí odebírat atmosférické srážky. </w:t>
      </w:r>
    </w:p>
    <w:p w14:paraId="1CBCB71D" w14:textId="357C2F13" w:rsidR="004F4BCC" w:rsidRPr="00484F55" w:rsidRDefault="004F4BCC" w:rsidP="004F4BCC">
      <w:pPr>
        <w:tabs>
          <w:tab w:val="left" w:pos="425"/>
        </w:tabs>
        <w:spacing w:before="80"/>
        <w:ind w:left="709" w:hanging="709"/>
        <w:jc w:val="both"/>
        <w:rPr>
          <w:rFonts w:ascii="Arial" w:hAnsi="Arial" w:cs="Arial"/>
          <w:sz w:val="18"/>
          <w:szCs w:val="18"/>
          <w:lang w:eastAsia="en-GB"/>
        </w:rPr>
      </w:pPr>
      <w:r w:rsidRPr="00484F55">
        <w:rPr>
          <w:rFonts w:ascii="Arial" w:hAnsi="Arial" w:cs="Arial"/>
          <w:sz w:val="18"/>
          <w:szCs w:val="18"/>
          <w:lang w:eastAsia="en-GB"/>
        </w:rPr>
        <w:tab/>
      </w:r>
      <w:r w:rsidRPr="00484F55">
        <w:rPr>
          <w:rFonts w:ascii="Arial" w:hAnsi="Arial" w:cs="Arial"/>
          <w:sz w:val="18"/>
          <w:szCs w:val="18"/>
          <w:lang w:eastAsia="en-GB"/>
        </w:rPr>
        <w:tab/>
        <w:t xml:space="preserve">Pojištění podle tohoto ujednání se sjednává na první riziko s </w:t>
      </w:r>
      <w:r w:rsidRPr="00484F55">
        <w:rPr>
          <w:rFonts w:ascii="Arial" w:hAnsi="Arial" w:cs="Arial"/>
          <w:b/>
          <w:sz w:val="18"/>
          <w:szCs w:val="18"/>
          <w:lang w:eastAsia="en-GB"/>
        </w:rPr>
        <w:t xml:space="preserve">limitem pojistného </w:t>
      </w:r>
      <w:r w:rsidRPr="00484F55">
        <w:rPr>
          <w:rFonts w:ascii="Arial" w:hAnsi="Arial" w:cs="Arial"/>
          <w:b/>
          <w:sz w:val="18"/>
          <w:szCs w:val="18"/>
        </w:rPr>
        <w:t>plnění</w:t>
      </w:r>
      <w:r w:rsidRPr="00484F55">
        <w:rPr>
          <w:rFonts w:ascii="Arial" w:hAnsi="Arial" w:cs="Arial"/>
          <w:b/>
          <w:sz w:val="18"/>
          <w:szCs w:val="18"/>
          <w:vertAlign w:val="superscript"/>
        </w:rPr>
        <w:t>2)</w:t>
      </w:r>
      <w:r w:rsidRPr="00484F55">
        <w:rPr>
          <w:rFonts w:ascii="Arial" w:hAnsi="Arial" w:cs="Arial"/>
          <w:sz w:val="18"/>
          <w:szCs w:val="18"/>
        </w:rPr>
        <w:t xml:space="preserve"> ve </w:t>
      </w:r>
      <w:r w:rsidRPr="00484F55">
        <w:rPr>
          <w:rFonts w:ascii="Arial" w:hAnsi="Arial" w:cs="Arial"/>
          <w:sz w:val="18"/>
          <w:szCs w:val="18"/>
          <w:lang w:eastAsia="en-GB"/>
        </w:rPr>
        <w:t>výši</w:t>
      </w:r>
      <w:r w:rsidR="004A5503">
        <w:rPr>
          <w:rFonts w:ascii="Arial" w:hAnsi="Arial" w:cs="Arial"/>
          <w:sz w:val="18"/>
          <w:szCs w:val="18"/>
          <w:lang w:eastAsia="en-GB"/>
        </w:rPr>
        <w:br/>
      </w:r>
      <w:r>
        <w:rPr>
          <w:rFonts w:ascii="Arial" w:hAnsi="Arial" w:cs="Arial"/>
          <w:b/>
          <w:sz w:val="18"/>
          <w:szCs w:val="18"/>
          <w:lang w:eastAsia="en-GB"/>
        </w:rPr>
        <w:t>5</w:t>
      </w:r>
      <w:r w:rsidRPr="00484F55">
        <w:rPr>
          <w:rFonts w:ascii="Arial" w:hAnsi="Arial" w:cs="Arial"/>
          <w:b/>
          <w:sz w:val="18"/>
          <w:szCs w:val="18"/>
          <w:lang w:eastAsia="en-GB"/>
        </w:rPr>
        <w:t>0 000,- Kč</w:t>
      </w:r>
      <w:r w:rsidRPr="00484F55">
        <w:rPr>
          <w:rFonts w:ascii="Arial" w:hAnsi="Arial" w:cs="Arial"/>
          <w:sz w:val="18"/>
          <w:szCs w:val="18"/>
          <w:lang w:eastAsia="en-GB"/>
        </w:rPr>
        <w:t xml:space="preserve"> a se spoluúčastí pojištěného ve výši </w:t>
      </w:r>
      <w:r w:rsidRPr="00484F55">
        <w:rPr>
          <w:rFonts w:ascii="Arial" w:hAnsi="Arial" w:cs="Arial"/>
          <w:b/>
          <w:sz w:val="18"/>
          <w:szCs w:val="18"/>
          <w:lang w:eastAsia="en-GB"/>
        </w:rPr>
        <w:t>1 000,- Kč</w:t>
      </w:r>
      <w:r w:rsidRPr="00484F55">
        <w:rPr>
          <w:rFonts w:ascii="Arial" w:hAnsi="Arial" w:cs="Arial"/>
          <w:sz w:val="18"/>
          <w:szCs w:val="18"/>
          <w:lang w:eastAsia="en-GB"/>
        </w:rPr>
        <w:t>.</w:t>
      </w:r>
    </w:p>
    <w:p w14:paraId="0EC989C9" w14:textId="77777777" w:rsidR="004F4BCC" w:rsidRPr="003C5051" w:rsidRDefault="004F4BCC" w:rsidP="004F4BCC">
      <w:pPr>
        <w:numPr>
          <w:ilvl w:val="0"/>
          <w:numId w:val="18"/>
        </w:numPr>
        <w:tabs>
          <w:tab w:val="left" w:pos="425"/>
        </w:tabs>
        <w:spacing w:before="120"/>
        <w:ind w:left="709" w:hanging="289"/>
        <w:jc w:val="both"/>
        <w:rPr>
          <w:rFonts w:ascii="Arial" w:hAnsi="Arial" w:cs="Arial"/>
          <w:sz w:val="18"/>
          <w:szCs w:val="18"/>
          <w:lang w:eastAsia="en-GB"/>
        </w:rPr>
      </w:pPr>
      <w:r w:rsidRPr="003C5051">
        <w:rPr>
          <w:rFonts w:ascii="Arial" w:hAnsi="Arial" w:cs="Arial"/>
          <w:b/>
          <w:sz w:val="18"/>
          <w:szCs w:val="18"/>
          <w:lang w:eastAsia="en-GB"/>
        </w:rPr>
        <w:t>Úderem blesku</w:t>
      </w:r>
      <w:r w:rsidRPr="003C5051">
        <w:rPr>
          <w:rFonts w:ascii="Arial" w:hAnsi="Arial" w:cs="Arial"/>
          <w:sz w:val="18"/>
          <w:szCs w:val="18"/>
          <w:lang w:eastAsia="en-GB"/>
        </w:rPr>
        <w:t xml:space="preserve"> se pro účely pojištění podle této pojistné smlouvy rozumí také škoda vzniklá úderem blesku bez viditelných destrukčních účinků na pojištěné věci nebo na budově. Zkrat nebo přepětí v elektrorozvodné nebo komunikační síti, k němuž došlo v důsledku působení blesku na tato vedení je touto pojistnou smlouvou také pojištěn („nepřímý úder blesku“). </w:t>
      </w:r>
    </w:p>
    <w:p w14:paraId="64B7AAFA" w14:textId="77777777" w:rsidR="004F4BCC" w:rsidRPr="003C5051" w:rsidRDefault="004F4BCC" w:rsidP="004F4BCC">
      <w:pPr>
        <w:spacing w:before="80"/>
        <w:ind w:left="709"/>
        <w:jc w:val="both"/>
        <w:rPr>
          <w:rFonts w:ascii="Arial" w:hAnsi="Arial" w:cs="Arial"/>
          <w:sz w:val="18"/>
          <w:szCs w:val="18"/>
          <w:lang w:eastAsia="en-GB"/>
        </w:rPr>
      </w:pPr>
      <w:r w:rsidRPr="003C5051">
        <w:rPr>
          <w:rFonts w:ascii="Arial" w:hAnsi="Arial" w:cs="Arial"/>
          <w:sz w:val="18"/>
          <w:szCs w:val="18"/>
          <w:lang w:eastAsia="en-GB"/>
        </w:rPr>
        <w:t>Pojištění se vztahuje i na škody způsobené přepětím vlivem napěťové špičky v elektrické síti nebo výbojem statické elektřiny v atmosféře.</w:t>
      </w:r>
    </w:p>
    <w:p w14:paraId="7527132E" w14:textId="75F842E5" w:rsidR="004F4BCC" w:rsidRPr="00484F55" w:rsidRDefault="004F4BCC" w:rsidP="004F4BCC">
      <w:pPr>
        <w:spacing w:before="80"/>
        <w:ind w:left="709"/>
        <w:jc w:val="both"/>
        <w:rPr>
          <w:rFonts w:ascii="Arial" w:hAnsi="Arial" w:cs="Arial"/>
          <w:sz w:val="18"/>
          <w:szCs w:val="18"/>
          <w:lang w:eastAsia="en-GB"/>
        </w:rPr>
      </w:pPr>
      <w:r w:rsidRPr="00484F55">
        <w:rPr>
          <w:rFonts w:ascii="Arial" w:hAnsi="Arial" w:cs="Arial"/>
          <w:sz w:val="18"/>
          <w:szCs w:val="18"/>
          <w:lang w:eastAsia="en-GB"/>
        </w:rPr>
        <w:t xml:space="preserve">Pojištění podle tohoto ujednání se sjednává na první riziko s </w:t>
      </w:r>
      <w:r w:rsidRPr="00484F55">
        <w:rPr>
          <w:rFonts w:ascii="Arial" w:hAnsi="Arial" w:cs="Arial"/>
          <w:b/>
          <w:sz w:val="18"/>
          <w:szCs w:val="18"/>
          <w:lang w:eastAsia="en-GB"/>
        </w:rPr>
        <w:t>limitem pojistného plnění</w:t>
      </w:r>
      <w:r w:rsidRPr="00484F55">
        <w:rPr>
          <w:rFonts w:ascii="Arial" w:hAnsi="Arial" w:cs="Arial"/>
          <w:sz w:val="18"/>
          <w:szCs w:val="18"/>
          <w:vertAlign w:val="superscript"/>
          <w:lang w:eastAsia="en-GB"/>
        </w:rPr>
        <w:t>2)</w:t>
      </w:r>
      <w:r w:rsidRPr="00484F55">
        <w:rPr>
          <w:rFonts w:ascii="Arial" w:hAnsi="Arial" w:cs="Arial"/>
          <w:sz w:val="18"/>
          <w:szCs w:val="18"/>
          <w:lang w:eastAsia="en-GB"/>
        </w:rPr>
        <w:t xml:space="preserve"> ve výši</w:t>
      </w:r>
      <w:r w:rsidR="005C7BD7">
        <w:rPr>
          <w:rFonts w:ascii="Arial" w:hAnsi="Arial" w:cs="Arial"/>
          <w:sz w:val="18"/>
          <w:szCs w:val="18"/>
          <w:lang w:eastAsia="en-GB"/>
        </w:rPr>
        <w:br/>
      </w:r>
      <w:r>
        <w:rPr>
          <w:rFonts w:ascii="Arial" w:hAnsi="Arial" w:cs="Arial"/>
          <w:b/>
          <w:sz w:val="18"/>
          <w:szCs w:val="18"/>
          <w:lang w:eastAsia="en-GB"/>
        </w:rPr>
        <w:t>100</w:t>
      </w:r>
      <w:r w:rsidRPr="00484F55">
        <w:rPr>
          <w:rFonts w:ascii="Arial" w:hAnsi="Arial" w:cs="Arial"/>
          <w:b/>
          <w:sz w:val="18"/>
          <w:szCs w:val="18"/>
          <w:lang w:eastAsia="en-GB"/>
        </w:rPr>
        <w:t xml:space="preserve"> 000,- Kč</w:t>
      </w:r>
      <w:r w:rsidRPr="00484F55">
        <w:rPr>
          <w:rFonts w:ascii="Arial" w:hAnsi="Arial" w:cs="Arial"/>
          <w:sz w:val="18"/>
          <w:szCs w:val="18"/>
          <w:lang w:eastAsia="en-GB"/>
        </w:rPr>
        <w:t xml:space="preserve"> a se spoluúčastí pojištěného ve výši </w:t>
      </w:r>
      <w:r w:rsidRPr="00484F55">
        <w:rPr>
          <w:rFonts w:ascii="Arial" w:hAnsi="Arial" w:cs="Arial"/>
          <w:b/>
          <w:sz w:val="18"/>
          <w:szCs w:val="18"/>
          <w:lang w:eastAsia="en-GB"/>
        </w:rPr>
        <w:t>1 000,- Kč</w:t>
      </w:r>
      <w:r w:rsidRPr="00484F55">
        <w:rPr>
          <w:rFonts w:ascii="Arial" w:hAnsi="Arial" w:cs="Arial"/>
          <w:sz w:val="18"/>
          <w:szCs w:val="18"/>
          <w:lang w:eastAsia="en-GB"/>
        </w:rPr>
        <w:t xml:space="preserve">. </w:t>
      </w:r>
    </w:p>
    <w:p w14:paraId="096C07C5" w14:textId="77777777" w:rsidR="005C7BD7" w:rsidRPr="003C5051" w:rsidRDefault="005C7BD7" w:rsidP="005C7BD7">
      <w:pPr>
        <w:numPr>
          <w:ilvl w:val="0"/>
          <w:numId w:val="18"/>
        </w:numPr>
        <w:tabs>
          <w:tab w:val="left" w:pos="425"/>
        </w:tabs>
        <w:spacing w:before="120"/>
        <w:ind w:left="709" w:hanging="289"/>
        <w:jc w:val="both"/>
        <w:rPr>
          <w:rFonts w:ascii="Arial" w:hAnsi="Arial" w:cs="Arial"/>
          <w:sz w:val="18"/>
          <w:szCs w:val="18"/>
          <w:lang w:eastAsia="en-GB"/>
        </w:rPr>
      </w:pPr>
      <w:r w:rsidRPr="003C5051">
        <w:rPr>
          <w:rFonts w:ascii="Arial" w:hAnsi="Arial" w:cs="Arial"/>
          <w:sz w:val="18"/>
          <w:szCs w:val="18"/>
          <w:lang w:eastAsia="en-GB"/>
        </w:rPr>
        <w:t xml:space="preserve">Ujednává se, že pojištění se vztahuje i na </w:t>
      </w:r>
      <w:r w:rsidRPr="003C5051">
        <w:rPr>
          <w:rFonts w:ascii="Arial" w:hAnsi="Arial" w:cs="Arial"/>
          <w:b/>
          <w:sz w:val="18"/>
          <w:szCs w:val="18"/>
          <w:lang w:eastAsia="en-GB"/>
        </w:rPr>
        <w:t>zpětné vystoupení vody z kanalizace</w:t>
      </w:r>
      <w:r w:rsidRPr="003C5051">
        <w:rPr>
          <w:rFonts w:ascii="Arial" w:hAnsi="Arial" w:cs="Arial"/>
          <w:sz w:val="18"/>
          <w:szCs w:val="18"/>
          <w:lang w:eastAsia="en-GB"/>
        </w:rPr>
        <w:t>, avšak pouze za předpokladu, že namontované a zkolaudované zpětné klapky byly v době vzniku pojistné události funkční. Při nesplnění této podmínky je pojistitel oprávněn pojistné plnění příslušně krátit.</w:t>
      </w:r>
    </w:p>
    <w:p w14:paraId="1072C59E" w14:textId="691A1C78" w:rsidR="005C7BD7" w:rsidRDefault="005C7BD7" w:rsidP="005C7BD7">
      <w:pPr>
        <w:tabs>
          <w:tab w:val="left" w:pos="425"/>
        </w:tabs>
        <w:spacing w:before="80"/>
        <w:ind w:left="709" w:hanging="709"/>
        <w:jc w:val="both"/>
        <w:rPr>
          <w:rFonts w:ascii="Arial" w:hAnsi="Arial" w:cs="Arial"/>
          <w:sz w:val="18"/>
          <w:szCs w:val="18"/>
          <w:lang w:eastAsia="en-GB"/>
        </w:rPr>
      </w:pPr>
      <w:r w:rsidRPr="00484F55">
        <w:rPr>
          <w:rFonts w:ascii="Arial" w:hAnsi="Arial" w:cs="Arial"/>
          <w:sz w:val="18"/>
          <w:szCs w:val="18"/>
          <w:lang w:eastAsia="en-GB"/>
        </w:rPr>
        <w:tab/>
      </w:r>
      <w:r w:rsidRPr="00484F55">
        <w:rPr>
          <w:rFonts w:ascii="Arial" w:hAnsi="Arial" w:cs="Arial"/>
          <w:sz w:val="18"/>
          <w:szCs w:val="18"/>
          <w:lang w:eastAsia="en-GB"/>
        </w:rPr>
        <w:tab/>
        <w:t xml:space="preserve">Pojištění podle tohoto ujednání se sjednává na první riziko s </w:t>
      </w:r>
      <w:r w:rsidRPr="00484F55">
        <w:rPr>
          <w:rFonts w:ascii="Arial" w:hAnsi="Arial" w:cs="Arial"/>
          <w:b/>
          <w:sz w:val="18"/>
          <w:szCs w:val="18"/>
          <w:lang w:eastAsia="en-GB"/>
        </w:rPr>
        <w:t xml:space="preserve">limitem pojistného </w:t>
      </w:r>
      <w:r w:rsidRPr="00484F55">
        <w:rPr>
          <w:rFonts w:ascii="Arial" w:hAnsi="Arial" w:cs="Arial"/>
          <w:b/>
          <w:sz w:val="18"/>
          <w:szCs w:val="18"/>
        </w:rPr>
        <w:t>plnění</w:t>
      </w:r>
      <w:r w:rsidRPr="00484F55">
        <w:rPr>
          <w:rFonts w:ascii="Arial" w:hAnsi="Arial" w:cs="Arial"/>
          <w:b/>
          <w:sz w:val="18"/>
          <w:szCs w:val="18"/>
          <w:vertAlign w:val="superscript"/>
        </w:rPr>
        <w:t>2)</w:t>
      </w:r>
      <w:r w:rsidRPr="00484F55">
        <w:rPr>
          <w:rFonts w:ascii="Arial" w:hAnsi="Arial" w:cs="Arial"/>
          <w:sz w:val="18"/>
          <w:szCs w:val="18"/>
        </w:rPr>
        <w:t xml:space="preserve"> ve </w:t>
      </w:r>
      <w:r w:rsidRPr="00484F55">
        <w:rPr>
          <w:rFonts w:ascii="Arial" w:hAnsi="Arial" w:cs="Arial"/>
          <w:sz w:val="18"/>
          <w:szCs w:val="18"/>
          <w:lang w:eastAsia="en-GB"/>
        </w:rPr>
        <w:t xml:space="preserve">výši </w:t>
      </w:r>
      <w:r>
        <w:rPr>
          <w:rFonts w:ascii="Arial" w:hAnsi="Arial" w:cs="Arial"/>
          <w:sz w:val="18"/>
          <w:szCs w:val="18"/>
          <w:lang w:eastAsia="en-GB"/>
        </w:rPr>
        <w:br/>
      </w:r>
      <w:r>
        <w:rPr>
          <w:rFonts w:ascii="Arial" w:hAnsi="Arial" w:cs="Arial"/>
          <w:b/>
          <w:sz w:val="18"/>
          <w:szCs w:val="18"/>
          <w:lang w:eastAsia="en-GB"/>
        </w:rPr>
        <w:t>1 000</w:t>
      </w:r>
      <w:r w:rsidRPr="00484F55">
        <w:rPr>
          <w:rFonts w:ascii="Arial" w:hAnsi="Arial" w:cs="Arial"/>
          <w:b/>
          <w:sz w:val="18"/>
          <w:szCs w:val="18"/>
          <w:lang w:eastAsia="en-GB"/>
        </w:rPr>
        <w:t xml:space="preserve"> 000,- Kč</w:t>
      </w:r>
      <w:r w:rsidRPr="00484F55">
        <w:rPr>
          <w:rFonts w:ascii="Arial" w:hAnsi="Arial" w:cs="Arial"/>
          <w:sz w:val="18"/>
          <w:szCs w:val="18"/>
          <w:lang w:eastAsia="en-GB"/>
        </w:rPr>
        <w:t xml:space="preserve"> a se spoluúčastí pojištěného ve výši </w:t>
      </w:r>
      <w:r w:rsidRPr="00484F55">
        <w:rPr>
          <w:rFonts w:ascii="Arial" w:hAnsi="Arial" w:cs="Arial"/>
          <w:b/>
          <w:sz w:val="18"/>
          <w:szCs w:val="18"/>
          <w:lang w:eastAsia="en-GB"/>
        </w:rPr>
        <w:t>1</w:t>
      </w:r>
      <w:r>
        <w:rPr>
          <w:rFonts w:ascii="Arial" w:hAnsi="Arial" w:cs="Arial"/>
          <w:b/>
          <w:sz w:val="18"/>
          <w:szCs w:val="18"/>
          <w:lang w:eastAsia="en-GB"/>
        </w:rPr>
        <w:t>0</w:t>
      </w:r>
      <w:r w:rsidRPr="00484F55">
        <w:rPr>
          <w:rFonts w:ascii="Arial" w:hAnsi="Arial" w:cs="Arial"/>
          <w:b/>
          <w:sz w:val="18"/>
          <w:szCs w:val="18"/>
          <w:lang w:eastAsia="en-GB"/>
        </w:rPr>
        <w:t xml:space="preserve"> 000,- Kč</w:t>
      </w:r>
      <w:r w:rsidRPr="00484F55">
        <w:rPr>
          <w:rFonts w:ascii="Arial" w:hAnsi="Arial" w:cs="Arial"/>
          <w:sz w:val="18"/>
          <w:szCs w:val="18"/>
          <w:lang w:eastAsia="en-GB"/>
        </w:rPr>
        <w:t>.</w:t>
      </w:r>
    </w:p>
    <w:p w14:paraId="29C31E6F" w14:textId="3D733EF3" w:rsidR="005C7BD7" w:rsidRDefault="005C7BD7" w:rsidP="005C7BD7">
      <w:pPr>
        <w:tabs>
          <w:tab w:val="left" w:pos="425"/>
        </w:tabs>
        <w:spacing w:before="80"/>
        <w:ind w:left="709" w:hanging="709"/>
        <w:jc w:val="both"/>
        <w:rPr>
          <w:rFonts w:ascii="Arial" w:hAnsi="Arial" w:cs="Arial"/>
          <w:sz w:val="18"/>
          <w:szCs w:val="18"/>
          <w:lang w:eastAsia="en-GB"/>
        </w:rPr>
      </w:pPr>
    </w:p>
    <w:p w14:paraId="0942B3B7" w14:textId="5EF5393D" w:rsidR="005C7BD7" w:rsidRDefault="005C7BD7" w:rsidP="005C7BD7">
      <w:pPr>
        <w:tabs>
          <w:tab w:val="left" w:pos="425"/>
        </w:tabs>
        <w:spacing w:before="80"/>
        <w:ind w:left="709" w:hanging="709"/>
        <w:jc w:val="both"/>
        <w:rPr>
          <w:rFonts w:ascii="Arial" w:hAnsi="Arial" w:cs="Arial"/>
          <w:sz w:val="18"/>
          <w:szCs w:val="18"/>
          <w:lang w:eastAsia="en-GB"/>
        </w:rPr>
      </w:pPr>
    </w:p>
    <w:p w14:paraId="00A1B720" w14:textId="77777777" w:rsidR="005C7BD7" w:rsidRDefault="005C7BD7" w:rsidP="005C7BD7">
      <w:pPr>
        <w:tabs>
          <w:tab w:val="left" w:pos="425"/>
        </w:tabs>
        <w:spacing w:before="80"/>
        <w:ind w:left="709" w:hanging="709"/>
        <w:jc w:val="both"/>
        <w:rPr>
          <w:rFonts w:ascii="Arial" w:hAnsi="Arial" w:cs="Arial"/>
          <w:sz w:val="18"/>
          <w:szCs w:val="18"/>
          <w:lang w:eastAsia="en-GB"/>
        </w:rPr>
      </w:pPr>
    </w:p>
    <w:p w14:paraId="55870B00" w14:textId="77777777" w:rsidR="003A626E" w:rsidRPr="003A626E" w:rsidRDefault="003A626E" w:rsidP="003A626E">
      <w:pPr>
        <w:numPr>
          <w:ilvl w:val="0"/>
          <w:numId w:val="14"/>
        </w:numPr>
        <w:tabs>
          <w:tab w:val="left" w:pos="-720"/>
        </w:tabs>
        <w:spacing w:before="180"/>
        <w:jc w:val="both"/>
        <w:rPr>
          <w:rFonts w:ascii="Arial" w:hAnsi="Arial" w:cs="Arial"/>
          <w:b/>
          <w:sz w:val="18"/>
          <w:szCs w:val="18"/>
          <w:u w:val="single"/>
        </w:rPr>
      </w:pPr>
      <w:r w:rsidRPr="003A626E">
        <w:rPr>
          <w:rFonts w:ascii="Arial" w:hAnsi="Arial" w:cs="Arial"/>
          <w:b/>
          <w:sz w:val="18"/>
          <w:szCs w:val="18"/>
          <w:u w:val="single"/>
        </w:rPr>
        <w:t>POJIŠTĚNÍ PRO PŘÍPAD ODCIZENÍ</w:t>
      </w:r>
    </w:p>
    <w:p w14:paraId="2658FDFB" w14:textId="77777777" w:rsidR="00EA3B53" w:rsidRPr="003C5051" w:rsidRDefault="00EA3B53" w:rsidP="00EA3B53">
      <w:pPr>
        <w:numPr>
          <w:ilvl w:val="1"/>
          <w:numId w:val="14"/>
        </w:numPr>
        <w:tabs>
          <w:tab w:val="left" w:pos="426"/>
        </w:tabs>
        <w:spacing w:before="120"/>
        <w:jc w:val="both"/>
        <w:rPr>
          <w:rFonts w:ascii="Arial" w:hAnsi="Arial" w:cs="Arial"/>
          <w:b/>
          <w:sz w:val="18"/>
          <w:szCs w:val="18"/>
        </w:rPr>
      </w:pPr>
      <w:r w:rsidRPr="003C5051">
        <w:rPr>
          <w:rFonts w:ascii="Arial" w:hAnsi="Arial" w:cs="Arial"/>
          <w:b/>
          <w:sz w:val="18"/>
          <w:szCs w:val="18"/>
        </w:rPr>
        <w:t>Pojistná nebezpečí:</w:t>
      </w:r>
    </w:p>
    <w:p w14:paraId="3F1447AC" w14:textId="77777777" w:rsidR="00EA3B53" w:rsidRPr="00052CAA" w:rsidRDefault="00EA3B53" w:rsidP="00EA3B53">
      <w:pPr>
        <w:tabs>
          <w:tab w:val="left" w:pos="426"/>
        </w:tabs>
        <w:spacing w:before="120"/>
        <w:ind w:left="420"/>
        <w:jc w:val="both"/>
        <w:rPr>
          <w:rFonts w:ascii="Arial" w:hAnsi="Arial" w:cs="Arial"/>
          <w:sz w:val="18"/>
          <w:szCs w:val="18"/>
        </w:rPr>
      </w:pPr>
      <w:r w:rsidRPr="00052CAA">
        <w:rPr>
          <w:rFonts w:ascii="Arial" w:hAnsi="Arial" w:cs="Arial"/>
          <w:sz w:val="18"/>
          <w:szCs w:val="18"/>
        </w:rPr>
        <w:t>Základní pojištění pro případ odcizení se vztahuje na krádež, loupež, dále jen „</w:t>
      </w:r>
      <w:r w:rsidRPr="00052CAA">
        <w:rPr>
          <w:rFonts w:ascii="Arial" w:hAnsi="Arial" w:cs="Arial"/>
          <w:b/>
          <w:sz w:val="18"/>
          <w:szCs w:val="18"/>
        </w:rPr>
        <w:t>odcizení</w:t>
      </w:r>
      <w:r w:rsidRPr="00052CAA">
        <w:rPr>
          <w:rFonts w:ascii="Arial" w:hAnsi="Arial" w:cs="Arial"/>
          <w:sz w:val="18"/>
          <w:szCs w:val="18"/>
        </w:rPr>
        <w:t>“ v rozsahu pojištění dle čl. II. odst. (1). ZPP 130/14/1.</w:t>
      </w:r>
    </w:p>
    <w:p w14:paraId="0100DDFA" w14:textId="77777777" w:rsidR="005C7BD7" w:rsidRDefault="005C7BD7" w:rsidP="005C7BD7">
      <w:pPr>
        <w:tabs>
          <w:tab w:val="left" w:pos="426"/>
        </w:tabs>
        <w:spacing w:before="120"/>
        <w:ind w:left="420"/>
        <w:jc w:val="both"/>
        <w:rPr>
          <w:rFonts w:ascii="Arial" w:hAnsi="Arial" w:cs="Arial"/>
          <w:sz w:val="18"/>
          <w:szCs w:val="18"/>
        </w:rPr>
      </w:pPr>
      <w:r w:rsidRPr="00052CAA">
        <w:rPr>
          <w:rFonts w:ascii="Arial" w:hAnsi="Arial" w:cs="Arial"/>
          <w:sz w:val="18"/>
          <w:szCs w:val="18"/>
        </w:rPr>
        <w:t>Dále se sjednává doplňkové pojištění pro případ úmyslného poškození nebo úmyslného zničení pojištěné věci, dále jen „</w:t>
      </w:r>
      <w:r w:rsidRPr="00052CAA">
        <w:rPr>
          <w:rFonts w:ascii="Arial" w:hAnsi="Arial" w:cs="Arial"/>
          <w:b/>
          <w:sz w:val="18"/>
          <w:szCs w:val="18"/>
        </w:rPr>
        <w:t>vandalismus</w:t>
      </w:r>
      <w:r w:rsidRPr="00052CAA">
        <w:rPr>
          <w:rFonts w:ascii="Arial" w:hAnsi="Arial" w:cs="Arial"/>
          <w:sz w:val="18"/>
          <w:szCs w:val="18"/>
        </w:rPr>
        <w:t>“ dle čl. II. odst. (2) ZPP 130/14/1.</w:t>
      </w:r>
    </w:p>
    <w:p w14:paraId="55538ACE" w14:textId="5380B148" w:rsidR="005C7BD7" w:rsidRDefault="005C7BD7" w:rsidP="005C7BD7">
      <w:pPr>
        <w:tabs>
          <w:tab w:val="left" w:pos="426"/>
        </w:tabs>
        <w:spacing w:before="120"/>
        <w:ind w:left="420"/>
        <w:jc w:val="both"/>
        <w:rPr>
          <w:rFonts w:ascii="Arial" w:hAnsi="Arial" w:cs="Arial"/>
          <w:sz w:val="18"/>
          <w:szCs w:val="18"/>
        </w:rPr>
      </w:pPr>
      <w:r w:rsidRPr="000B6663">
        <w:rPr>
          <w:rFonts w:ascii="Arial" w:hAnsi="Arial" w:cs="Arial"/>
          <w:sz w:val="18"/>
          <w:szCs w:val="18"/>
        </w:rPr>
        <w:t>Dále se sjednává doplňkové pojištění pro případ odcizení peněz nebo cenin, které přepravuje pojištěný</w:t>
      </w:r>
      <w:r>
        <w:rPr>
          <w:rFonts w:ascii="Arial" w:hAnsi="Arial" w:cs="Arial"/>
          <w:sz w:val="18"/>
          <w:szCs w:val="18"/>
        </w:rPr>
        <w:t xml:space="preserve"> </w:t>
      </w:r>
      <w:r w:rsidRPr="000B6663">
        <w:rPr>
          <w:rFonts w:ascii="Arial" w:hAnsi="Arial" w:cs="Arial"/>
          <w:sz w:val="18"/>
          <w:szCs w:val="18"/>
        </w:rPr>
        <w:t>nebo osoba jím pověřená loupeží, dále jen „</w:t>
      </w:r>
      <w:r w:rsidRPr="000B6663">
        <w:rPr>
          <w:rFonts w:ascii="Arial" w:hAnsi="Arial" w:cs="Arial"/>
          <w:b/>
          <w:sz w:val="18"/>
          <w:szCs w:val="18"/>
        </w:rPr>
        <w:t>posel</w:t>
      </w:r>
      <w:r w:rsidRPr="000B6663">
        <w:rPr>
          <w:rFonts w:ascii="Arial" w:hAnsi="Arial" w:cs="Arial"/>
          <w:sz w:val="18"/>
          <w:szCs w:val="18"/>
        </w:rPr>
        <w:t>" ve smyslu ustanovení čl. II. odst. (3) ZPP 130/14/1.</w:t>
      </w:r>
    </w:p>
    <w:p w14:paraId="2ACDF11F" w14:textId="77777777" w:rsidR="00EA3B53" w:rsidRPr="003C5051" w:rsidRDefault="00EA3B53" w:rsidP="00EA3B53">
      <w:pPr>
        <w:numPr>
          <w:ilvl w:val="1"/>
          <w:numId w:val="14"/>
        </w:numPr>
        <w:tabs>
          <w:tab w:val="left" w:pos="426"/>
        </w:tabs>
        <w:spacing w:before="120"/>
        <w:jc w:val="both"/>
        <w:rPr>
          <w:rFonts w:ascii="Arial" w:hAnsi="Arial" w:cs="Arial"/>
          <w:b/>
          <w:sz w:val="18"/>
          <w:szCs w:val="18"/>
        </w:rPr>
      </w:pPr>
      <w:r w:rsidRPr="003C5051">
        <w:rPr>
          <w:rFonts w:ascii="Arial" w:hAnsi="Arial" w:cs="Arial"/>
          <w:b/>
          <w:sz w:val="18"/>
          <w:szCs w:val="18"/>
        </w:rPr>
        <w:t>Pojistná událost:</w:t>
      </w:r>
    </w:p>
    <w:p w14:paraId="39A7F9D2" w14:textId="77777777" w:rsidR="00EA3B53" w:rsidRDefault="00EA3B53" w:rsidP="00EA3B53">
      <w:pPr>
        <w:tabs>
          <w:tab w:val="left" w:pos="426"/>
        </w:tabs>
        <w:spacing w:before="120"/>
        <w:ind w:left="420"/>
        <w:jc w:val="both"/>
        <w:rPr>
          <w:rFonts w:ascii="Arial" w:hAnsi="Arial" w:cs="Arial"/>
          <w:sz w:val="18"/>
          <w:szCs w:val="18"/>
        </w:rPr>
      </w:pPr>
      <w:r w:rsidRPr="003C5051">
        <w:rPr>
          <w:rFonts w:ascii="Arial" w:hAnsi="Arial" w:cs="Arial"/>
          <w:sz w:val="18"/>
          <w:szCs w:val="18"/>
        </w:rPr>
        <w:t xml:space="preserve">Pojistnou událostí je poškození zničení nebo odcizení předmětu pojištění, způsobené některým z pojistných nebezpečí uvedeným v odst. </w:t>
      </w:r>
      <w:r>
        <w:rPr>
          <w:rFonts w:ascii="Arial" w:hAnsi="Arial" w:cs="Arial"/>
          <w:sz w:val="18"/>
          <w:szCs w:val="18"/>
        </w:rPr>
        <w:t>2</w:t>
      </w:r>
      <w:r w:rsidRPr="00052CAA">
        <w:rPr>
          <w:rFonts w:ascii="Arial" w:hAnsi="Arial" w:cs="Arial"/>
          <w:sz w:val="18"/>
          <w:szCs w:val="18"/>
        </w:rPr>
        <w:t>.1.,</w:t>
      </w:r>
      <w:r w:rsidRPr="003C5051">
        <w:rPr>
          <w:rFonts w:ascii="Arial" w:hAnsi="Arial" w:cs="Arial"/>
          <w:sz w:val="18"/>
          <w:szCs w:val="18"/>
        </w:rPr>
        <w:t xml:space="preserve"> které nastalo v době trvání a v místě pojištění. </w:t>
      </w:r>
    </w:p>
    <w:p w14:paraId="75D60B9B" w14:textId="71F4F42C" w:rsidR="003A626E" w:rsidRDefault="003A626E" w:rsidP="003A626E">
      <w:pPr>
        <w:numPr>
          <w:ilvl w:val="1"/>
          <w:numId w:val="14"/>
        </w:numPr>
        <w:tabs>
          <w:tab w:val="left" w:pos="426"/>
        </w:tabs>
        <w:spacing w:before="180"/>
        <w:jc w:val="both"/>
        <w:rPr>
          <w:rFonts w:ascii="Arial" w:hAnsi="Arial" w:cs="Arial"/>
          <w:b/>
          <w:sz w:val="18"/>
          <w:szCs w:val="18"/>
        </w:rPr>
      </w:pPr>
      <w:r w:rsidRPr="003A626E">
        <w:rPr>
          <w:rFonts w:ascii="Arial" w:hAnsi="Arial" w:cs="Arial"/>
          <w:b/>
          <w:sz w:val="18"/>
          <w:szCs w:val="18"/>
        </w:rPr>
        <w:t>Pojištění pro případ „odcizení“</w:t>
      </w:r>
    </w:p>
    <w:tbl>
      <w:tblPr>
        <w:tblW w:w="9134" w:type="dxa"/>
        <w:tblInd w:w="75" w:type="dxa"/>
        <w:tblCellMar>
          <w:left w:w="70" w:type="dxa"/>
          <w:right w:w="70" w:type="dxa"/>
        </w:tblCellMar>
        <w:tblLook w:val="04A0" w:firstRow="1" w:lastRow="0" w:firstColumn="1" w:lastColumn="0" w:noHBand="0" w:noVBand="1"/>
      </w:tblPr>
      <w:tblGrid>
        <w:gridCol w:w="520"/>
        <w:gridCol w:w="2965"/>
        <w:gridCol w:w="1602"/>
        <w:gridCol w:w="1222"/>
        <w:gridCol w:w="1222"/>
        <w:gridCol w:w="1603"/>
      </w:tblGrid>
      <w:tr w:rsidR="005C7BD7" w:rsidRPr="00A1759F" w14:paraId="38799F4E" w14:textId="77777777" w:rsidTr="000A3C01">
        <w:trPr>
          <w:trHeight w:val="607"/>
        </w:trPr>
        <w:tc>
          <w:tcPr>
            <w:tcW w:w="520"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553368E5" w14:textId="77777777" w:rsidR="005C7BD7" w:rsidRPr="00A1759F" w:rsidRDefault="005C7BD7" w:rsidP="000A3C01">
            <w:pPr>
              <w:jc w:val="center"/>
              <w:rPr>
                <w:rFonts w:ascii="Arial" w:hAnsi="Arial" w:cs="Arial"/>
                <w:b/>
                <w:bCs/>
                <w:sz w:val="16"/>
                <w:szCs w:val="16"/>
              </w:rPr>
            </w:pPr>
            <w:proofErr w:type="spellStart"/>
            <w:r w:rsidRPr="00A1759F">
              <w:rPr>
                <w:rFonts w:ascii="Arial" w:hAnsi="Arial" w:cs="Arial"/>
                <w:b/>
                <w:bCs/>
                <w:sz w:val="16"/>
                <w:szCs w:val="16"/>
              </w:rPr>
              <w:t>Poř</w:t>
            </w:r>
            <w:proofErr w:type="spellEnd"/>
            <w:r w:rsidRPr="00A1759F">
              <w:rPr>
                <w:rFonts w:ascii="Arial" w:hAnsi="Arial" w:cs="Arial"/>
                <w:b/>
                <w:bCs/>
                <w:sz w:val="16"/>
                <w:szCs w:val="16"/>
              </w:rPr>
              <w:t>. číslo</w:t>
            </w:r>
          </w:p>
        </w:tc>
        <w:tc>
          <w:tcPr>
            <w:tcW w:w="2965" w:type="dxa"/>
            <w:tcBorders>
              <w:top w:val="single" w:sz="4" w:space="0" w:color="auto"/>
              <w:left w:val="nil"/>
              <w:bottom w:val="single" w:sz="18" w:space="0" w:color="auto"/>
              <w:right w:val="single" w:sz="4" w:space="0" w:color="auto"/>
            </w:tcBorders>
            <w:shd w:val="clear" w:color="auto" w:fill="auto"/>
            <w:vAlign w:val="center"/>
            <w:hideMark/>
          </w:tcPr>
          <w:p w14:paraId="304C0CA8" w14:textId="77777777" w:rsidR="005C7BD7" w:rsidRPr="00A1759F" w:rsidRDefault="005C7BD7" w:rsidP="000A3C01">
            <w:pPr>
              <w:rPr>
                <w:rFonts w:ascii="Arial" w:hAnsi="Arial" w:cs="Arial"/>
                <w:b/>
                <w:bCs/>
                <w:sz w:val="16"/>
                <w:szCs w:val="16"/>
              </w:rPr>
            </w:pPr>
            <w:r w:rsidRPr="00A1759F">
              <w:rPr>
                <w:rFonts w:ascii="Arial" w:hAnsi="Arial" w:cs="Arial"/>
                <w:b/>
                <w:bCs/>
                <w:sz w:val="16"/>
                <w:szCs w:val="16"/>
              </w:rPr>
              <w:t>Předmět pojištění</w:t>
            </w:r>
          </w:p>
        </w:tc>
        <w:tc>
          <w:tcPr>
            <w:tcW w:w="1602" w:type="dxa"/>
            <w:tcBorders>
              <w:top w:val="single" w:sz="4" w:space="0" w:color="auto"/>
              <w:left w:val="nil"/>
              <w:bottom w:val="single" w:sz="18" w:space="0" w:color="auto"/>
              <w:right w:val="single" w:sz="4" w:space="0" w:color="auto"/>
            </w:tcBorders>
            <w:shd w:val="clear" w:color="auto" w:fill="auto"/>
            <w:vAlign w:val="center"/>
            <w:hideMark/>
          </w:tcPr>
          <w:p w14:paraId="708E5F59" w14:textId="77777777" w:rsidR="005C7BD7" w:rsidRPr="00A1759F" w:rsidRDefault="005C7BD7" w:rsidP="000A3C01">
            <w:pPr>
              <w:jc w:val="center"/>
              <w:rPr>
                <w:rFonts w:ascii="Arial" w:hAnsi="Arial" w:cs="Arial"/>
                <w:b/>
                <w:bCs/>
                <w:sz w:val="16"/>
                <w:szCs w:val="16"/>
              </w:rPr>
            </w:pPr>
            <w:r w:rsidRPr="00A1759F">
              <w:rPr>
                <w:rFonts w:ascii="Arial" w:hAnsi="Arial" w:cs="Arial"/>
                <w:b/>
                <w:bCs/>
                <w:sz w:val="16"/>
                <w:szCs w:val="16"/>
              </w:rPr>
              <w:t>Agregovaná/ celková/ pojistná částka</w:t>
            </w:r>
          </w:p>
        </w:tc>
        <w:tc>
          <w:tcPr>
            <w:tcW w:w="1222" w:type="dxa"/>
            <w:tcBorders>
              <w:top w:val="single" w:sz="4" w:space="0" w:color="auto"/>
              <w:left w:val="nil"/>
              <w:bottom w:val="single" w:sz="18" w:space="0" w:color="auto"/>
              <w:right w:val="single" w:sz="4" w:space="0" w:color="auto"/>
            </w:tcBorders>
            <w:shd w:val="clear" w:color="auto" w:fill="auto"/>
            <w:vAlign w:val="center"/>
            <w:hideMark/>
          </w:tcPr>
          <w:p w14:paraId="20ECBCC4" w14:textId="77777777" w:rsidR="005C7BD7" w:rsidRPr="00A1759F" w:rsidRDefault="005C7BD7" w:rsidP="000A3C01">
            <w:pPr>
              <w:jc w:val="center"/>
              <w:rPr>
                <w:rFonts w:ascii="Arial" w:hAnsi="Arial" w:cs="Arial"/>
                <w:b/>
                <w:bCs/>
                <w:sz w:val="16"/>
                <w:szCs w:val="16"/>
              </w:rPr>
            </w:pPr>
            <w:r w:rsidRPr="00A1759F">
              <w:rPr>
                <w:rFonts w:ascii="Arial" w:hAnsi="Arial" w:cs="Arial"/>
                <w:b/>
                <w:bCs/>
                <w:sz w:val="16"/>
                <w:szCs w:val="16"/>
              </w:rPr>
              <w:t>Spoluúčast</w:t>
            </w:r>
            <w:r w:rsidRPr="00A1759F">
              <w:rPr>
                <w:rFonts w:ascii="Arial" w:hAnsi="Arial" w:cs="Arial"/>
                <w:b/>
                <w:bCs/>
                <w:sz w:val="16"/>
                <w:szCs w:val="16"/>
                <w:vertAlign w:val="superscript"/>
              </w:rPr>
              <w:t>*)</w:t>
            </w:r>
          </w:p>
        </w:tc>
        <w:tc>
          <w:tcPr>
            <w:tcW w:w="1222" w:type="dxa"/>
            <w:tcBorders>
              <w:top w:val="single" w:sz="4" w:space="0" w:color="auto"/>
              <w:left w:val="nil"/>
              <w:bottom w:val="single" w:sz="18" w:space="0" w:color="auto"/>
              <w:right w:val="single" w:sz="4" w:space="0" w:color="auto"/>
            </w:tcBorders>
            <w:shd w:val="clear" w:color="auto" w:fill="auto"/>
            <w:vAlign w:val="center"/>
            <w:hideMark/>
          </w:tcPr>
          <w:p w14:paraId="3512602E" w14:textId="56F2EA6D" w:rsidR="005C7BD7" w:rsidRPr="00A1759F" w:rsidRDefault="005C7BD7" w:rsidP="000A3C01">
            <w:pPr>
              <w:jc w:val="center"/>
              <w:rPr>
                <w:rFonts w:ascii="Arial" w:hAnsi="Arial" w:cs="Arial"/>
                <w:b/>
                <w:bCs/>
                <w:sz w:val="16"/>
                <w:szCs w:val="16"/>
              </w:rPr>
            </w:pPr>
            <w:r w:rsidRPr="00A1759F">
              <w:rPr>
                <w:rFonts w:ascii="Arial" w:hAnsi="Arial" w:cs="Arial"/>
                <w:b/>
                <w:bCs/>
                <w:sz w:val="16"/>
                <w:szCs w:val="16"/>
              </w:rPr>
              <w:t xml:space="preserve">Pojištění se sjednává </w:t>
            </w:r>
            <w:r w:rsidRPr="00A1759F">
              <w:rPr>
                <w:rFonts w:ascii="Arial" w:hAnsi="Arial" w:cs="Arial"/>
                <w:sz w:val="16"/>
                <w:szCs w:val="16"/>
                <w:vertAlign w:val="superscript"/>
              </w:rPr>
              <w:t>1)</w:t>
            </w:r>
          </w:p>
        </w:tc>
        <w:tc>
          <w:tcPr>
            <w:tcW w:w="1603" w:type="dxa"/>
            <w:tcBorders>
              <w:top w:val="single" w:sz="4" w:space="0" w:color="auto"/>
              <w:left w:val="nil"/>
              <w:bottom w:val="single" w:sz="18" w:space="0" w:color="auto"/>
              <w:right w:val="single" w:sz="4" w:space="0" w:color="auto"/>
            </w:tcBorders>
            <w:shd w:val="clear" w:color="auto" w:fill="auto"/>
            <w:vAlign w:val="center"/>
            <w:hideMark/>
          </w:tcPr>
          <w:p w14:paraId="1D00884C" w14:textId="77777777" w:rsidR="005C7BD7" w:rsidRPr="00A1759F" w:rsidRDefault="005C7BD7" w:rsidP="000A3C01">
            <w:pPr>
              <w:jc w:val="center"/>
              <w:rPr>
                <w:rFonts w:ascii="Arial" w:hAnsi="Arial" w:cs="Arial"/>
                <w:b/>
                <w:bCs/>
                <w:sz w:val="16"/>
                <w:szCs w:val="16"/>
              </w:rPr>
            </w:pPr>
            <w:r w:rsidRPr="00A1759F">
              <w:rPr>
                <w:rFonts w:ascii="Arial" w:hAnsi="Arial" w:cs="Arial"/>
                <w:b/>
                <w:bCs/>
                <w:sz w:val="16"/>
                <w:szCs w:val="16"/>
              </w:rPr>
              <w:t xml:space="preserve">Maximální roční limit pojistného plnění </w:t>
            </w:r>
            <w:r w:rsidRPr="00A1759F">
              <w:rPr>
                <w:rFonts w:ascii="Arial" w:hAnsi="Arial" w:cs="Arial"/>
                <w:sz w:val="16"/>
                <w:szCs w:val="16"/>
                <w:vertAlign w:val="superscript"/>
              </w:rPr>
              <w:t>2)</w:t>
            </w:r>
          </w:p>
        </w:tc>
      </w:tr>
      <w:tr w:rsidR="005C7BD7" w:rsidRPr="00A1759F" w14:paraId="1F73D939" w14:textId="77777777" w:rsidTr="000A3C01">
        <w:trPr>
          <w:trHeight w:val="866"/>
        </w:trPr>
        <w:tc>
          <w:tcPr>
            <w:tcW w:w="520" w:type="dxa"/>
            <w:tcBorders>
              <w:top w:val="single" w:sz="18" w:space="0" w:color="auto"/>
              <w:left w:val="single" w:sz="4" w:space="0" w:color="auto"/>
              <w:bottom w:val="nil"/>
              <w:right w:val="single" w:sz="4" w:space="0" w:color="auto"/>
            </w:tcBorders>
            <w:shd w:val="clear" w:color="auto" w:fill="auto"/>
            <w:vAlign w:val="center"/>
            <w:hideMark/>
          </w:tcPr>
          <w:p w14:paraId="2CE1490E" w14:textId="77777777" w:rsidR="005C7BD7" w:rsidRPr="00A1759F" w:rsidRDefault="005C7BD7" w:rsidP="000A3C01">
            <w:pPr>
              <w:jc w:val="center"/>
              <w:rPr>
                <w:rFonts w:ascii="Arial" w:hAnsi="Arial" w:cs="Arial"/>
                <w:sz w:val="16"/>
                <w:szCs w:val="16"/>
              </w:rPr>
            </w:pPr>
            <w:r w:rsidRPr="00A1759F">
              <w:rPr>
                <w:rFonts w:ascii="Arial" w:hAnsi="Arial" w:cs="Arial"/>
                <w:sz w:val="16"/>
                <w:szCs w:val="16"/>
              </w:rPr>
              <w:t>1</w:t>
            </w:r>
          </w:p>
        </w:tc>
        <w:tc>
          <w:tcPr>
            <w:tcW w:w="2965" w:type="dxa"/>
            <w:tcBorders>
              <w:top w:val="single" w:sz="18" w:space="0" w:color="auto"/>
              <w:left w:val="nil"/>
              <w:bottom w:val="nil"/>
              <w:right w:val="single" w:sz="4" w:space="0" w:color="auto"/>
            </w:tcBorders>
            <w:shd w:val="clear" w:color="auto" w:fill="auto"/>
            <w:hideMark/>
          </w:tcPr>
          <w:p w14:paraId="59BC7022" w14:textId="77777777" w:rsidR="005C7BD7" w:rsidRPr="00A1759F" w:rsidRDefault="005C7BD7" w:rsidP="000A3C01">
            <w:pPr>
              <w:rPr>
                <w:rFonts w:ascii="Arial" w:hAnsi="Arial" w:cs="Arial"/>
                <w:sz w:val="18"/>
                <w:szCs w:val="18"/>
              </w:rPr>
            </w:pPr>
            <w:r>
              <w:rPr>
                <w:rFonts w:ascii="Arial" w:hAnsi="Arial" w:cs="Arial"/>
                <w:color w:val="000000"/>
                <w:sz w:val="18"/>
                <w:szCs w:val="18"/>
              </w:rPr>
              <w:t>Soubor vlastních věcí movitých a cizích věcí užívaných na volném oploceném prostranství na území České republiky</w:t>
            </w:r>
          </w:p>
        </w:tc>
        <w:tc>
          <w:tcPr>
            <w:tcW w:w="1602" w:type="dxa"/>
            <w:tcBorders>
              <w:top w:val="single" w:sz="18" w:space="0" w:color="auto"/>
              <w:left w:val="nil"/>
              <w:bottom w:val="single" w:sz="4" w:space="0" w:color="auto"/>
              <w:right w:val="single" w:sz="4" w:space="0" w:color="auto"/>
            </w:tcBorders>
            <w:shd w:val="clear" w:color="auto" w:fill="auto"/>
            <w:noWrap/>
            <w:vAlign w:val="center"/>
            <w:hideMark/>
          </w:tcPr>
          <w:p w14:paraId="2D269E39" w14:textId="77777777" w:rsidR="005C7BD7" w:rsidRPr="00A1759F" w:rsidRDefault="005C7BD7" w:rsidP="000A3C01">
            <w:pPr>
              <w:jc w:val="center"/>
              <w:rPr>
                <w:rFonts w:ascii="Arial" w:hAnsi="Arial" w:cs="Arial"/>
                <w:sz w:val="18"/>
                <w:szCs w:val="18"/>
              </w:rPr>
            </w:pPr>
          </w:p>
        </w:tc>
        <w:tc>
          <w:tcPr>
            <w:tcW w:w="1222" w:type="dxa"/>
            <w:tcBorders>
              <w:top w:val="single" w:sz="18" w:space="0" w:color="auto"/>
              <w:left w:val="nil"/>
              <w:bottom w:val="single" w:sz="4" w:space="0" w:color="auto"/>
              <w:right w:val="single" w:sz="4" w:space="0" w:color="auto"/>
            </w:tcBorders>
            <w:shd w:val="clear" w:color="auto" w:fill="auto"/>
            <w:vAlign w:val="center"/>
            <w:hideMark/>
          </w:tcPr>
          <w:p w14:paraId="3D90AA54" w14:textId="77777777" w:rsidR="005C7BD7" w:rsidRPr="00A1759F" w:rsidRDefault="005C7BD7" w:rsidP="000A3C01">
            <w:pPr>
              <w:jc w:val="center"/>
              <w:rPr>
                <w:rFonts w:ascii="Arial" w:hAnsi="Arial" w:cs="Arial"/>
                <w:sz w:val="18"/>
                <w:szCs w:val="18"/>
              </w:rPr>
            </w:pPr>
            <w:r w:rsidRPr="00A1759F">
              <w:rPr>
                <w:rFonts w:ascii="Arial" w:hAnsi="Arial" w:cs="Arial"/>
                <w:sz w:val="18"/>
                <w:szCs w:val="18"/>
              </w:rPr>
              <w:t>1 000 Kč</w:t>
            </w:r>
          </w:p>
        </w:tc>
        <w:tc>
          <w:tcPr>
            <w:tcW w:w="1222" w:type="dxa"/>
            <w:tcBorders>
              <w:top w:val="single" w:sz="18" w:space="0" w:color="auto"/>
              <w:left w:val="nil"/>
              <w:bottom w:val="single" w:sz="4" w:space="0" w:color="auto"/>
              <w:right w:val="single" w:sz="4" w:space="0" w:color="auto"/>
            </w:tcBorders>
            <w:shd w:val="clear" w:color="auto" w:fill="auto"/>
            <w:vAlign w:val="center"/>
          </w:tcPr>
          <w:p w14:paraId="71E32623" w14:textId="77777777" w:rsidR="005C7BD7" w:rsidRPr="00A1759F" w:rsidRDefault="005C7BD7" w:rsidP="000A3C01">
            <w:pPr>
              <w:jc w:val="center"/>
              <w:rPr>
                <w:rFonts w:ascii="Arial" w:hAnsi="Arial" w:cs="Arial"/>
                <w:sz w:val="18"/>
                <w:szCs w:val="18"/>
              </w:rPr>
            </w:pPr>
            <w:r>
              <w:rPr>
                <w:rFonts w:ascii="Arial" w:hAnsi="Arial" w:cs="Arial"/>
                <w:sz w:val="18"/>
                <w:szCs w:val="18"/>
              </w:rPr>
              <w:t>první riziko</w:t>
            </w:r>
          </w:p>
        </w:tc>
        <w:tc>
          <w:tcPr>
            <w:tcW w:w="1603" w:type="dxa"/>
            <w:tcBorders>
              <w:top w:val="single" w:sz="18" w:space="0" w:color="auto"/>
              <w:left w:val="nil"/>
              <w:bottom w:val="single" w:sz="4" w:space="0" w:color="auto"/>
              <w:right w:val="single" w:sz="4" w:space="0" w:color="auto"/>
            </w:tcBorders>
            <w:shd w:val="clear" w:color="auto" w:fill="auto"/>
            <w:noWrap/>
            <w:vAlign w:val="center"/>
            <w:hideMark/>
          </w:tcPr>
          <w:p w14:paraId="323B13D0" w14:textId="2F50779C" w:rsidR="005C7BD7" w:rsidRPr="00A1759F" w:rsidRDefault="005C7BD7" w:rsidP="000A3C01">
            <w:pPr>
              <w:jc w:val="center"/>
              <w:rPr>
                <w:rFonts w:ascii="Arial" w:hAnsi="Arial" w:cs="Arial"/>
                <w:sz w:val="18"/>
                <w:szCs w:val="18"/>
              </w:rPr>
            </w:pPr>
            <w:r>
              <w:rPr>
                <w:rFonts w:ascii="Arial" w:hAnsi="Arial" w:cs="Arial"/>
                <w:sz w:val="18"/>
                <w:szCs w:val="18"/>
              </w:rPr>
              <w:t>200 000 Kč</w:t>
            </w:r>
          </w:p>
        </w:tc>
      </w:tr>
      <w:tr w:rsidR="005C7BD7" w:rsidRPr="00A1759F" w14:paraId="57396E8A" w14:textId="77777777" w:rsidTr="005C7BD7">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11E33" w14:textId="77777777" w:rsidR="005C7BD7" w:rsidRPr="00A1759F" w:rsidRDefault="005C7BD7" w:rsidP="000A3C01">
            <w:pPr>
              <w:jc w:val="center"/>
              <w:rPr>
                <w:rFonts w:ascii="Arial" w:hAnsi="Arial" w:cs="Arial"/>
                <w:sz w:val="18"/>
                <w:szCs w:val="18"/>
              </w:rPr>
            </w:pPr>
            <w:r w:rsidRPr="00A1759F">
              <w:rPr>
                <w:rFonts w:ascii="Arial" w:hAnsi="Arial" w:cs="Arial"/>
                <w:sz w:val="18"/>
                <w:szCs w:val="18"/>
              </w:rPr>
              <w:t>2</w:t>
            </w:r>
          </w:p>
        </w:tc>
        <w:tc>
          <w:tcPr>
            <w:tcW w:w="2965" w:type="dxa"/>
            <w:tcBorders>
              <w:top w:val="single" w:sz="4" w:space="0" w:color="auto"/>
              <w:left w:val="nil"/>
              <w:bottom w:val="nil"/>
              <w:right w:val="single" w:sz="4" w:space="0" w:color="auto"/>
            </w:tcBorders>
            <w:shd w:val="clear" w:color="auto" w:fill="auto"/>
            <w:vAlign w:val="center"/>
            <w:hideMark/>
          </w:tcPr>
          <w:p w14:paraId="3AD050BC" w14:textId="77777777" w:rsidR="005C7BD7" w:rsidRPr="00A1759F" w:rsidRDefault="005C7BD7" w:rsidP="000A3C01">
            <w:pPr>
              <w:rPr>
                <w:rFonts w:ascii="Arial" w:hAnsi="Arial" w:cs="Arial"/>
                <w:sz w:val="18"/>
                <w:szCs w:val="18"/>
              </w:rPr>
            </w:pPr>
            <w:r>
              <w:rPr>
                <w:rFonts w:ascii="Arial" w:hAnsi="Arial" w:cs="Arial"/>
                <w:color w:val="000000"/>
                <w:sz w:val="18"/>
                <w:szCs w:val="18"/>
              </w:rPr>
              <w:t>Soubor vlastních věcí movitých a cizích věcí užívaných</w:t>
            </w:r>
          </w:p>
        </w:tc>
        <w:tc>
          <w:tcPr>
            <w:tcW w:w="1602" w:type="dxa"/>
            <w:tcBorders>
              <w:top w:val="nil"/>
              <w:left w:val="nil"/>
              <w:bottom w:val="single" w:sz="4" w:space="0" w:color="auto"/>
              <w:right w:val="single" w:sz="4" w:space="0" w:color="auto"/>
            </w:tcBorders>
            <w:shd w:val="clear" w:color="auto" w:fill="auto"/>
            <w:noWrap/>
            <w:vAlign w:val="center"/>
          </w:tcPr>
          <w:p w14:paraId="64B61DB4" w14:textId="595BDED7" w:rsidR="005C7BD7" w:rsidRPr="00A1759F" w:rsidRDefault="005C7BD7" w:rsidP="000A3C01">
            <w:pPr>
              <w:jc w:val="center"/>
              <w:rPr>
                <w:rFonts w:ascii="Arial" w:hAnsi="Arial" w:cs="Arial"/>
                <w:sz w:val="18"/>
                <w:szCs w:val="18"/>
              </w:rPr>
            </w:pPr>
          </w:p>
        </w:tc>
        <w:tc>
          <w:tcPr>
            <w:tcW w:w="1222" w:type="dxa"/>
            <w:tcBorders>
              <w:top w:val="nil"/>
              <w:left w:val="nil"/>
              <w:bottom w:val="single" w:sz="4" w:space="0" w:color="auto"/>
              <w:right w:val="single" w:sz="4" w:space="0" w:color="auto"/>
            </w:tcBorders>
            <w:shd w:val="clear" w:color="auto" w:fill="auto"/>
            <w:vAlign w:val="center"/>
            <w:hideMark/>
          </w:tcPr>
          <w:p w14:paraId="399E6153" w14:textId="77777777" w:rsidR="005C7BD7" w:rsidRPr="00A1759F" w:rsidRDefault="005C7BD7" w:rsidP="000A3C01">
            <w:pPr>
              <w:jc w:val="center"/>
              <w:rPr>
                <w:rFonts w:ascii="Arial" w:hAnsi="Arial" w:cs="Arial"/>
                <w:sz w:val="18"/>
                <w:szCs w:val="18"/>
              </w:rPr>
            </w:pPr>
            <w:r w:rsidRPr="00A1759F">
              <w:rPr>
                <w:rFonts w:ascii="Arial" w:hAnsi="Arial" w:cs="Arial"/>
                <w:sz w:val="18"/>
                <w:szCs w:val="18"/>
              </w:rPr>
              <w:t>1 000 Kč</w:t>
            </w:r>
          </w:p>
        </w:tc>
        <w:tc>
          <w:tcPr>
            <w:tcW w:w="1222" w:type="dxa"/>
            <w:tcBorders>
              <w:top w:val="nil"/>
              <w:left w:val="nil"/>
              <w:bottom w:val="single" w:sz="4" w:space="0" w:color="auto"/>
              <w:right w:val="single" w:sz="4" w:space="0" w:color="auto"/>
            </w:tcBorders>
            <w:shd w:val="clear" w:color="auto" w:fill="auto"/>
            <w:vAlign w:val="center"/>
          </w:tcPr>
          <w:p w14:paraId="0C088C51" w14:textId="6ACD1612" w:rsidR="005C7BD7" w:rsidRPr="00A1759F" w:rsidRDefault="005C7BD7" w:rsidP="000A3C01">
            <w:pPr>
              <w:jc w:val="center"/>
              <w:rPr>
                <w:rFonts w:ascii="Arial" w:hAnsi="Arial" w:cs="Arial"/>
                <w:sz w:val="18"/>
                <w:szCs w:val="18"/>
              </w:rPr>
            </w:pPr>
            <w:r>
              <w:rPr>
                <w:rFonts w:ascii="Arial" w:hAnsi="Arial" w:cs="Arial"/>
                <w:sz w:val="18"/>
                <w:szCs w:val="18"/>
              </w:rPr>
              <w:t>první riziko</w:t>
            </w:r>
          </w:p>
        </w:tc>
        <w:tc>
          <w:tcPr>
            <w:tcW w:w="1603" w:type="dxa"/>
            <w:tcBorders>
              <w:top w:val="nil"/>
              <w:left w:val="nil"/>
              <w:bottom w:val="single" w:sz="4" w:space="0" w:color="auto"/>
              <w:right w:val="single" w:sz="4" w:space="0" w:color="auto"/>
            </w:tcBorders>
            <w:shd w:val="clear" w:color="auto" w:fill="auto"/>
            <w:noWrap/>
            <w:vAlign w:val="center"/>
            <w:hideMark/>
          </w:tcPr>
          <w:p w14:paraId="3EFBA6C3" w14:textId="0551AF39" w:rsidR="005C7BD7" w:rsidRPr="00A1759F" w:rsidRDefault="004E1BDC" w:rsidP="000A3C01">
            <w:pPr>
              <w:jc w:val="center"/>
              <w:rPr>
                <w:rFonts w:ascii="Arial" w:hAnsi="Arial" w:cs="Arial"/>
                <w:sz w:val="18"/>
                <w:szCs w:val="18"/>
              </w:rPr>
            </w:pPr>
            <w:r>
              <w:rPr>
                <w:rFonts w:ascii="Arial" w:hAnsi="Arial" w:cs="Arial"/>
                <w:sz w:val="18"/>
                <w:szCs w:val="18"/>
              </w:rPr>
              <w:t xml:space="preserve">1 </w:t>
            </w:r>
            <w:r w:rsidR="005C7BD7">
              <w:rPr>
                <w:rFonts w:ascii="Arial" w:hAnsi="Arial" w:cs="Arial"/>
                <w:sz w:val="18"/>
                <w:szCs w:val="18"/>
              </w:rPr>
              <w:t>200 000 Kč</w:t>
            </w:r>
          </w:p>
        </w:tc>
      </w:tr>
      <w:tr w:rsidR="005C7BD7" w:rsidRPr="00A1759F" w14:paraId="29D1A467" w14:textId="77777777" w:rsidTr="005C7BD7">
        <w:trPr>
          <w:trHeight w:val="38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1528CF5" w14:textId="77777777" w:rsidR="005C7BD7" w:rsidRPr="00A1759F" w:rsidRDefault="005C7BD7" w:rsidP="000A3C01">
            <w:pPr>
              <w:jc w:val="center"/>
              <w:rPr>
                <w:rFonts w:ascii="Arial" w:hAnsi="Arial" w:cs="Arial"/>
                <w:sz w:val="18"/>
                <w:szCs w:val="18"/>
              </w:rPr>
            </w:pPr>
            <w:r w:rsidRPr="00A1759F">
              <w:rPr>
                <w:rFonts w:ascii="Arial" w:hAnsi="Arial" w:cs="Arial"/>
                <w:sz w:val="18"/>
                <w:szCs w:val="18"/>
              </w:rPr>
              <w:t>3</w:t>
            </w:r>
          </w:p>
        </w:tc>
        <w:tc>
          <w:tcPr>
            <w:tcW w:w="2965" w:type="dxa"/>
            <w:tcBorders>
              <w:top w:val="single" w:sz="4" w:space="0" w:color="auto"/>
              <w:left w:val="nil"/>
              <w:bottom w:val="nil"/>
              <w:right w:val="single" w:sz="4" w:space="0" w:color="auto"/>
            </w:tcBorders>
            <w:shd w:val="clear" w:color="auto" w:fill="auto"/>
            <w:vAlign w:val="center"/>
            <w:hideMark/>
          </w:tcPr>
          <w:p w14:paraId="66F67143" w14:textId="77777777" w:rsidR="005C7BD7" w:rsidRPr="00A1759F" w:rsidRDefault="005C7BD7" w:rsidP="000A3C01">
            <w:pPr>
              <w:rPr>
                <w:rFonts w:ascii="Arial" w:hAnsi="Arial" w:cs="Arial"/>
                <w:sz w:val="18"/>
                <w:szCs w:val="18"/>
              </w:rPr>
            </w:pPr>
            <w:r>
              <w:rPr>
                <w:rFonts w:ascii="Arial" w:hAnsi="Arial" w:cs="Arial"/>
                <w:color w:val="000000"/>
                <w:sz w:val="18"/>
                <w:szCs w:val="18"/>
              </w:rPr>
              <w:t>Soubor vlastních a cizích zásob</w:t>
            </w:r>
          </w:p>
        </w:tc>
        <w:tc>
          <w:tcPr>
            <w:tcW w:w="1602" w:type="dxa"/>
            <w:tcBorders>
              <w:top w:val="nil"/>
              <w:left w:val="nil"/>
              <w:bottom w:val="single" w:sz="4" w:space="0" w:color="auto"/>
              <w:right w:val="single" w:sz="4" w:space="0" w:color="auto"/>
            </w:tcBorders>
            <w:shd w:val="clear" w:color="auto" w:fill="auto"/>
            <w:noWrap/>
            <w:vAlign w:val="center"/>
          </w:tcPr>
          <w:p w14:paraId="17640483" w14:textId="3480C894" w:rsidR="005C7BD7" w:rsidRPr="00A1759F" w:rsidRDefault="005C7BD7" w:rsidP="000A3C01">
            <w:pPr>
              <w:jc w:val="center"/>
              <w:rPr>
                <w:rFonts w:ascii="Arial" w:hAnsi="Arial" w:cs="Arial"/>
                <w:sz w:val="18"/>
                <w:szCs w:val="18"/>
              </w:rPr>
            </w:pPr>
          </w:p>
        </w:tc>
        <w:tc>
          <w:tcPr>
            <w:tcW w:w="1222" w:type="dxa"/>
            <w:tcBorders>
              <w:top w:val="nil"/>
              <w:left w:val="nil"/>
              <w:bottom w:val="single" w:sz="4" w:space="0" w:color="auto"/>
              <w:right w:val="single" w:sz="4" w:space="0" w:color="auto"/>
            </w:tcBorders>
            <w:shd w:val="clear" w:color="auto" w:fill="auto"/>
            <w:vAlign w:val="center"/>
            <w:hideMark/>
          </w:tcPr>
          <w:p w14:paraId="730DE204" w14:textId="77777777" w:rsidR="005C7BD7" w:rsidRPr="00A1759F" w:rsidRDefault="005C7BD7" w:rsidP="000A3C01">
            <w:pPr>
              <w:jc w:val="center"/>
              <w:rPr>
                <w:rFonts w:ascii="Arial" w:hAnsi="Arial" w:cs="Arial"/>
                <w:sz w:val="18"/>
                <w:szCs w:val="18"/>
              </w:rPr>
            </w:pPr>
            <w:r w:rsidRPr="00A1759F">
              <w:rPr>
                <w:rFonts w:ascii="Arial" w:hAnsi="Arial" w:cs="Arial"/>
                <w:sz w:val="18"/>
                <w:szCs w:val="18"/>
              </w:rPr>
              <w:t>1 000 Kč</w:t>
            </w:r>
          </w:p>
        </w:tc>
        <w:tc>
          <w:tcPr>
            <w:tcW w:w="1222" w:type="dxa"/>
            <w:tcBorders>
              <w:top w:val="nil"/>
              <w:left w:val="nil"/>
              <w:bottom w:val="single" w:sz="4" w:space="0" w:color="auto"/>
              <w:right w:val="single" w:sz="4" w:space="0" w:color="auto"/>
            </w:tcBorders>
            <w:shd w:val="clear" w:color="auto" w:fill="auto"/>
            <w:vAlign w:val="center"/>
          </w:tcPr>
          <w:p w14:paraId="76A497C7" w14:textId="352B4DFE" w:rsidR="005C7BD7" w:rsidRPr="00A1759F" w:rsidRDefault="005C7BD7" w:rsidP="000A3C01">
            <w:pPr>
              <w:jc w:val="center"/>
              <w:rPr>
                <w:rFonts w:ascii="Arial" w:hAnsi="Arial" w:cs="Arial"/>
                <w:sz w:val="18"/>
                <w:szCs w:val="18"/>
              </w:rPr>
            </w:pPr>
            <w:r>
              <w:rPr>
                <w:rFonts w:ascii="Arial" w:hAnsi="Arial" w:cs="Arial"/>
                <w:sz w:val="18"/>
                <w:szCs w:val="18"/>
              </w:rPr>
              <w:t>první riziko</w:t>
            </w:r>
          </w:p>
        </w:tc>
        <w:tc>
          <w:tcPr>
            <w:tcW w:w="1603" w:type="dxa"/>
            <w:tcBorders>
              <w:top w:val="nil"/>
              <w:left w:val="nil"/>
              <w:bottom w:val="single" w:sz="4" w:space="0" w:color="auto"/>
              <w:right w:val="single" w:sz="4" w:space="0" w:color="auto"/>
            </w:tcBorders>
            <w:shd w:val="clear" w:color="auto" w:fill="auto"/>
            <w:noWrap/>
            <w:vAlign w:val="center"/>
            <w:hideMark/>
          </w:tcPr>
          <w:p w14:paraId="235FB5E4" w14:textId="3A00D938" w:rsidR="005C7BD7" w:rsidRPr="00A1759F" w:rsidRDefault="005C7BD7" w:rsidP="000A3C01">
            <w:pPr>
              <w:jc w:val="center"/>
              <w:rPr>
                <w:rFonts w:ascii="Arial" w:hAnsi="Arial" w:cs="Arial"/>
                <w:sz w:val="18"/>
                <w:szCs w:val="18"/>
              </w:rPr>
            </w:pPr>
            <w:r>
              <w:rPr>
                <w:rFonts w:ascii="Arial" w:hAnsi="Arial" w:cs="Arial"/>
                <w:sz w:val="18"/>
                <w:szCs w:val="18"/>
              </w:rPr>
              <w:t>100</w:t>
            </w:r>
            <w:r w:rsidRPr="00A1759F">
              <w:rPr>
                <w:rFonts w:ascii="Arial" w:hAnsi="Arial" w:cs="Arial"/>
                <w:sz w:val="18"/>
                <w:szCs w:val="18"/>
              </w:rPr>
              <w:t xml:space="preserve"> 000 Kč</w:t>
            </w:r>
          </w:p>
        </w:tc>
      </w:tr>
      <w:tr w:rsidR="005C7BD7" w:rsidRPr="00A1759F" w14:paraId="0D753F94" w14:textId="77777777" w:rsidTr="000A3C01">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A9CBC36" w14:textId="77777777" w:rsidR="005C7BD7" w:rsidRPr="00A1759F" w:rsidRDefault="005C7BD7" w:rsidP="000A3C01">
            <w:pPr>
              <w:jc w:val="center"/>
              <w:rPr>
                <w:rFonts w:ascii="Arial" w:hAnsi="Arial" w:cs="Arial"/>
                <w:sz w:val="18"/>
                <w:szCs w:val="18"/>
              </w:rPr>
            </w:pPr>
            <w:r w:rsidRPr="00A1759F">
              <w:rPr>
                <w:rFonts w:ascii="Arial" w:hAnsi="Arial" w:cs="Arial"/>
                <w:sz w:val="18"/>
                <w:szCs w:val="18"/>
              </w:rPr>
              <w:t>4</w:t>
            </w:r>
          </w:p>
        </w:tc>
        <w:tc>
          <w:tcPr>
            <w:tcW w:w="2965" w:type="dxa"/>
            <w:tcBorders>
              <w:top w:val="single" w:sz="4" w:space="0" w:color="auto"/>
              <w:left w:val="nil"/>
              <w:bottom w:val="nil"/>
              <w:right w:val="single" w:sz="4" w:space="0" w:color="auto"/>
            </w:tcBorders>
            <w:shd w:val="clear" w:color="auto" w:fill="auto"/>
            <w:vAlign w:val="center"/>
            <w:hideMark/>
          </w:tcPr>
          <w:p w14:paraId="19ED57AF" w14:textId="77777777" w:rsidR="005C7BD7" w:rsidRPr="00A1759F" w:rsidRDefault="005C7BD7" w:rsidP="000A3C01">
            <w:pPr>
              <w:rPr>
                <w:rFonts w:ascii="Arial" w:hAnsi="Arial" w:cs="Arial"/>
                <w:sz w:val="18"/>
                <w:szCs w:val="18"/>
              </w:rPr>
            </w:pPr>
            <w:r>
              <w:rPr>
                <w:rFonts w:ascii="Arial" w:hAnsi="Arial" w:cs="Arial"/>
                <w:color w:val="000000"/>
                <w:sz w:val="18"/>
                <w:szCs w:val="18"/>
              </w:rPr>
              <w:t>Soubor vlastních a cizích peněz a cenností</w:t>
            </w:r>
          </w:p>
        </w:tc>
        <w:tc>
          <w:tcPr>
            <w:tcW w:w="1602" w:type="dxa"/>
            <w:tcBorders>
              <w:top w:val="nil"/>
              <w:left w:val="nil"/>
              <w:bottom w:val="single" w:sz="4" w:space="0" w:color="auto"/>
              <w:right w:val="single" w:sz="4" w:space="0" w:color="auto"/>
            </w:tcBorders>
            <w:shd w:val="clear" w:color="auto" w:fill="auto"/>
            <w:noWrap/>
            <w:vAlign w:val="center"/>
            <w:hideMark/>
          </w:tcPr>
          <w:p w14:paraId="414995E9" w14:textId="77777777" w:rsidR="005C7BD7" w:rsidRPr="00A1759F" w:rsidRDefault="005C7BD7" w:rsidP="000A3C01">
            <w:pPr>
              <w:jc w:val="center"/>
              <w:rPr>
                <w:rFonts w:ascii="Arial" w:hAnsi="Arial" w:cs="Arial"/>
                <w:sz w:val="18"/>
                <w:szCs w:val="18"/>
              </w:rPr>
            </w:pPr>
          </w:p>
        </w:tc>
        <w:tc>
          <w:tcPr>
            <w:tcW w:w="1222" w:type="dxa"/>
            <w:tcBorders>
              <w:top w:val="nil"/>
              <w:left w:val="nil"/>
              <w:bottom w:val="single" w:sz="4" w:space="0" w:color="auto"/>
              <w:right w:val="single" w:sz="4" w:space="0" w:color="auto"/>
            </w:tcBorders>
            <w:shd w:val="clear" w:color="auto" w:fill="auto"/>
            <w:vAlign w:val="center"/>
            <w:hideMark/>
          </w:tcPr>
          <w:p w14:paraId="3F08F478" w14:textId="77777777" w:rsidR="005C7BD7" w:rsidRPr="00A1759F" w:rsidRDefault="005C7BD7" w:rsidP="000A3C01">
            <w:pPr>
              <w:jc w:val="center"/>
              <w:rPr>
                <w:rFonts w:ascii="Arial" w:hAnsi="Arial" w:cs="Arial"/>
                <w:sz w:val="18"/>
                <w:szCs w:val="18"/>
              </w:rPr>
            </w:pPr>
            <w:r w:rsidRPr="00A1759F">
              <w:rPr>
                <w:rFonts w:ascii="Arial" w:hAnsi="Arial" w:cs="Arial"/>
                <w:sz w:val="18"/>
                <w:szCs w:val="18"/>
              </w:rPr>
              <w:t>1 000 Kč</w:t>
            </w:r>
          </w:p>
        </w:tc>
        <w:tc>
          <w:tcPr>
            <w:tcW w:w="1222" w:type="dxa"/>
            <w:tcBorders>
              <w:top w:val="nil"/>
              <w:left w:val="nil"/>
              <w:bottom w:val="single" w:sz="4" w:space="0" w:color="auto"/>
              <w:right w:val="single" w:sz="4" w:space="0" w:color="auto"/>
            </w:tcBorders>
            <w:shd w:val="clear" w:color="auto" w:fill="auto"/>
            <w:vAlign w:val="center"/>
          </w:tcPr>
          <w:p w14:paraId="55977DDA" w14:textId="77777777" w:rsidR="005C7BD7" w:rsidRPr="00A1759F" w:rsidRDefault="005C7BD7" w:rsidP="000A3C01">
            <w:pPr>
              <w:jc w:val="center"/>
              <w:rPr>
                <w:rFonts w:ascii="Arial" w:hAnsi="Arial" w:cs="Arial"/>
                <w:sz w:val="18"/>
                <w:szCs w:val="18"/>
              </w:rPr>
            </w:pPr>
            <w:r>
              <w:rPr>
                <w:rFonts w:ascii="Arial" w:hAnsi="Arial" w:cs="Arial"/>
                <w:sz w:val="18"/>
                <w:szCs w:val="18"/>
              </w:rPr>
              <w:t>první riziko</w:t>
            </w:r>
          </w:p>
        </w:tc>
        <w:tc>
          <w:tcPr>
            <w:tcW w:w="1603" w:type="dxa"/>
            <w:tcBorders>
              <w:top w:val="nil"/>
              <w:left w:val="nil"/>
              <w:bottom w:val="single" w:sz="4" w:space="0" w:color="auto"/>
              <w:right w:val="single" w:sz="4" w:space="0" w:color="auto"/>
            </w:tcBorders>
            <w:shd w:val="clear" w:color="auto" w:fill="auto"/>
            <w:noWrap/>
            <w:vAlign w:val="center"/>
            <w:hideMark/>
          </w:tcPr>
          <w:p w14:paraId="2FC4015E" w14:textId="15B12762" w:rsidR="005C7BD7" w:rsidRPr="00A1759F" w:rsidRDefault="005C7BD7" w:rsidP="000A3C01">
            <w:pPr>
              <w:jc w:val="center"/>
              <w:rPr>
                <w:rFonts w:ascii="Arial" w:hAnsi="Arial" w:cs="Arial"/>
                <w:sz w:val="18"/>
                <w:szCs w:val="18"/>
              </w:rPr>
            </w:pPr>
            <w:r>
              <w:rPr>
                <w:rFonts w:ascii="Arial" w:hAnsi="Arial" w:cs="Arial"/>
                <w:sz w:val="18"/>
                <w:szCs w:val="18"/>
              </w:rPr>
              <w:t>100</w:t>
            </w:r>
            <w:r w:rsidRPr="00A1759F">
              <w:rPr>
                <w:rFonts w:ascii="Arial" w:hAnsi="Arial" w:cs="Arial"/>
                <w:sz w:val="18"/>
                <w:szCs w:val="18"/>
              </w:rPr>
              <w:t xml:space="preserve"> 000 Kč</w:t>
            </w:r>
          </w:p>
        </w:tc>
      </w:tr>
      <w:tr w:rsidR="005C7BD7" w:rsidRPr="00A1759F" w14:paraId="56C3C14E" w14:textId="77777777" w:rsidTr="000A3C01">
        <w:trPr>
          <w:trHeight w:val="229"/>
        </w:trPr>
        <w:tc>
          <w:tcPr>
            <w:tcW w:w="3485" w:type="dxa"/>
            <w:gridSpan w:val="2"/>
            <w:tcBorders>
              <w:top w:val="single" w:sz="4" w:space="0" w:color="auto"/>
              <w:left w:val="single" w:sz="4" w:space="0" w:color="auto"/>
              <w:right w:val="nil"/>
            </w:tcBorders>
            <w:shd w:val="clear" w:color="auto" w:fill="auto"/>
            <w:noWrap/>
            <w:vAlign w:val="bottom"/>
            <w:hideMark/>
          </w:tcPr>
          <w:p w14:paraId="6614CEBB" w14:textId="77777777" w:rsidR="005C7BD7" w:rsidRPr="00A1759F" w:rsidRDefault="005C7BD7" w:rsidP="000A3C01">
            <w:pPr>
              <w:rPr>
                <w:rFonts w:ascii="Arial" w:hAnsi="Arial" w:cs="Arial"/>
                <w:sz w:val="16"/>
                <w:szCs w:val="16"/>
              </w:rPr>
            </w:pPr>
            <w:r w:rsidRPr="00A1759F">
              <w:rPr>
                <w:rFonts w:ascii="Arial" w:hAnsi="Arial" w:cs="Arial"/>
                <w:sz w:val="16"/>
                <w:szCs w:val="16"/>
              </w:rPr>
              <w:t>Poznámky:</w:t>
            </w:r>
          </w:p>
        </w:tc>
        <w:tc>
          <w:tcPr>
            <w:tcW w:w="1602" w:type="dxa"/>
            <w:tcBorders>
              <w:top w:val="nil"/>
              <w:left w:val="nil"/>
              <w:right w:val="nil"/>
            </w:tcBorders>
            <w:shd w:val="clear" w:color="auto" w:fill="auto"/>
            <w:noWrap/>
            <w:vAlign w:val="center"/>
            <w:hideMark/>
          </w:tcPr>
          <w:p w14:paraId="474BBE17" w14:textId="77777777" w:rsidR="005C7BD7" w:rsidRPr="00A1759F" w:rsidRDefault="005C7BD7" w:rsidP="000A3C01">
            <w:pPr>
              <w:rPr>
                <w:rFonts w:ascii="Arial" w:hAnsi="Arial" w:cs="Arial"/>
                <w:sz w:val="16"/>
                <w:szCs w:val="16"/>
              </w:rPr>
            </w:pPr>
            <w:r w:rsidRPr="00A1759F">
              <w:rPr>
                <w:rFonts w:ascii="Arial" w:hAnsi="Arial" w:cs="Arial"/>
                <w:sz w:val="16"/>
                <w:szCs w:val="16"/>
              </w:rPr>
              <w:t> </w:t>
            </w:r>
          </w:p>
        </w:tc>
        <w:tc>
          <w:tcPr>
            <w:tcW w:w="1222" w:type="dxa"/>
            <w:tcBorders>
              <w:top w:val="nil"/>
              <w:left w:val="nil"/>
              <w:right w:val="nil"/>
            </w:tcBorders>
            <w:shd w:val="clear" w:color="auto" w:fill="auto"/>
            <w:vAlign w:val="center"/>
            <w:hideMark/>
          </w:tcPr>
          <w:p w14:paraId="3FC8503F" w14:textId="77777777" w:rsidR="005C7BD7" w:rsidRPr="00A1759F" w:rsidRDefault="005C7BD7" w:rsidP="000A3C01">
            <w:pPr>
              <w:rPr>
                <w:rFonts w:ascii="Arial" w:hAnsi="Arial" w:cs="Arial"/>
                <w:sz w:val="16"/>
                <w:szCs w:val="16"/>
              </w:rPr>
            </w:pPr>
            <w:r w:rsidRPr="00A1759F">
              <w:rPr>
                <w:rFonts w:ascii="Arial" w:hAnsi="Arial" w:cs="Arial"/>
                <w:sz w:val="16"/>
                <w:szCs w:val="16"/>
              </w:rPr>
              <w:t> </w:t>
            </w:r>
          </w:p>
        </w:tc>
        <w:tc>
          <w:tcPr>
            <w:tcW w:w="1222" w:type="dxa"/>
            <w:tcBorders>
              <w:top w:val="nil"/>
              <w:left w:val="nil"/>
              <w:right w:val="nil"/>
            </w:tcBorders>
            <w:shd w:val="clear" w:color="auto" w:fill="auto"/>
            <w:noWrap/>
            <w:vAlign w:val="center"/>
            <w:hideMark/>
          </w:tcPr>
          <w:p w14:paraId="02BB5D34" w14:textId="77777777" w:rsidR="005C7BD7" w:rsidRPr="00A1759F" w:rsidRDefault="005C7BD7" w:rsidP="000A3C01">
            <w:pPr>
              <w:rPr>
                <w:rFonts w:ascii="Arial" w:hAnsi="Arial" w:cs="Arial"/>
                <w:sz w:val="16"/>
                <w:szCs w:val="16"/>
              </w:rPr>
            </w:pPr>
            <w:r w:rsidRPr="00A1759F">
              <w:rPr>
                <w:rFonts w:ascii="Arial" w:hAnsi="Arial" w:cs="Arial"/>
                <w:sz w:val="16"/>
                <w:szCs w:val="16"/>
              </w:rPr>
              <w:t> </w:t>
            </w:r>
          </w:p>
        </w:tc>
        <w:tc>
          <w:tcPr>
            <w:tcW w:w="1603" w:type="dxa"/>
            <w:tcBorders>
              <w:top w:val="nil"/>
              <w:left w:val="nil"/>
              <w:right w:val="single" w:sz="4" w:space="0" w:color="auto"/>
            </w:tcBorders>
            <w:shd w:val="clear" w:color="auto" w:fill="auto"/>
            <w:noWrap/>
            <w:vAlign w:val="center"/>
            <w:hideMark/>
          </w:tcPr>
          <w:p w14:paraId="68F33EF9" w14:textId="77777777" w:rsidR="005C7BD7" w:rsidRPr="00A1759F" w:rsidRDefault="005C7BD7" w:rsidP="000A3C01">
            <w:pPr>
              <w:jc w:val="center"/>
              <w:rPr>
                <w:rFonts w:ascii="Arial" w:hAnsi="Arial" w:cs="Arial"/>
                <w:sz w:val="16"/>
                <w:szCs w:val="16"/>
              </w:rPr>
            </w:pPr>
            <w:r w:rsidRPr="00A1759F">
              <w:rPr>
                <w:rFonts w:ascii="Arial" w:hAnsi="Arial" w:cs="Arial"/>
                <w:sz w:val="16"/>
                <w:szCs w:val="16"/>
              </w:rPr>
              <w:t> </w:t>
            </w:r>
          </w:p>
        </w:tc>
      </w:tr>
      <w:tr w:rsidR="005C7BD7" w:rsidRPr="00A1759F" w14:paraId="4474467E" w14:textId="77777777" w:rsidTr="000A3C01">
        <w:trPr>
          <w:trHeight w:val="175"/>
        </w:trPr>
        <w:tc>
          <w:tcPr>
            <w:tcW w:w="520" w:type="dxa"/>
            <w:tcBorders>
              <w:top w:val="nil"/>
              <w:left w:val="single" w:sz="4" w:space="0" w:color="auto"/>
              <w:bottom w:val="single" w:sz="4" w:space="0" w:color="auto"/>
              <w:right w:val="nil"/>
            </w:tcBorders>
            <w:shd w:val="clear" w:color="auto" w:fill="auto"/>
            <w:noWrap/>
            <w:hideMark/>
          </w:tcPr>
          <w:p w14:paraId="2EDBBEEE" w14:textId="77777777" w:rsidR="005C7BD7" w:rsidRPr="00A1759F" w:rsidRDefault="005C7BD7" w:rsidP="000A3C01">
            <w:pPr>
              <w:jc w:val="right"/>
              <w:rPr>
                <w:rFonts w:ascii="Arial" w:hAnsi="Arial" w:cs="Arial"/>
                <w:b/>
                <w:bCs/>
                <w:sz w:val="16"/>
                <w:szCs w:val="16"/>
              </w:rPr>
            </w:pPr>
            <w:r w:rsidRPr="00A1759F">
              <w:rPr>
                <w:rFonts w:ascii="Arial" w:hAnsi="Arial" w:cs="Arial"/>
                <w:b/>
                <w:bCs/>
                <w:sz w:val="16"/>
                <w:szCs w:val="16"/>
                <w:vertAlign w:val="superscript"/>
              </w:rPr>
              <w:t>*)</w:t>
            </w:r>
          </w:p>
        </w:tc>
        <w:tc>
          <w:tcPr>
            <w:tcW w:w="2965" w:type="dxa"/>
            <w:tcBorders>
              <w:top w:val="nil"/>
              <w:left w:val="nil"/>
              <w:bottom w:val="single" w:sz="4" w:space="0" w:color="auto"/>
              <w:right w:val="nil"/>
            </w:tcBorders>
            <w:shd w:val="clear" w:color="auto" w:fill="auto"/>
            <w:vAlign w:val="center"/>
            <w:hideMark/>
          </w:tcPr>
          <w:p w14:paraId="3F387206" w14:textId="77777777" w:rsidR="005C7BD7" w:rsidRPr="00A1759F" w:rsidRDefault="005C7BD7" w:rsidP="000A3C01">
            <w:pPr>
              <w:rPr>
                <w:rFonts w:ascii="Arial" w:hAnsi="Arial" w:cs="Arial"/>
                <w:sz w:val="16"/>
                <w:szCs w:val="16"/>
              </w:rPr>
            </w:pPr>
            <w:r w:rsidRPr="00A1759F">
              <w:rPr>
                <w:rFonts w:ascii="Arial" w:hAnsi="Arial" w:cs="Arial"/>
                <w:sz w:val="16"/>
                <w:szCs w:val="16"/>
              </w:rPr>
              <w:t>Není-li dále ujednáno jinak.</w:t>
            </w:r>
          </w:p>
        </w:tc>
        <w:tc>
          <w:tcPr>
            <w:tcW w:w="1602" w:type="dxa"/>
            <w:tcBorders>
              <w:top w:val="nil"/>
              <w:left w:val="nil"/>
              <w:bottom w:val="single" w:sz="4" w:space="0" w:color="auto"/>
              <w:right w:val="nil"/>
            </w:tcBorders>
            <w:shd w:val="clear" w:color="auto" w:fill="auto"/>
            <w:noWrap/>
            <w:vAlign w:val="center"/>
            <w:hideMark/>
          </w:tcPr>
          <w:p w14:paraId="737B278B" w14:textId="77777777" w:rsidR="005C7BD7" w:rsidRPr="00A1759F" w:rsidRDefault="005C7BD7" w:rsidP="000A3C01">
            <w:pPr>
              <w:rPr>
                <w:rFonts w:ascii="Arial" w:hAnsi="Arial" w:cs="Arial"/>
                <w:sz w:val="16"/>
                <w:szCs w:val="16"/>
              </w:rPr>
            </w:pPr>
          </w:p>
        </w:tc>
        <w:tc>
          <w:tcPr>
            <w:tcW w:w="1222" w:type="dxa"/>
            <w:tcBorders>
              <w:top w:val="nil"/>
              <w:left w:val="nil"/>
              <w:bottom w:val="single" w:sz="4" w:space="0" w:color="auto"/>
              <w:right w:val="nil"/>
            </w:tcBorders>
            <w:shd w:val="clear" w:color="auto" w:fill="auto"/>
            <w:vAlign w:val="center"/>
            <w:hideMark/>
          </w:tcPr>
          <w:p w14:paraId="56A8F7C1" w14:textId="77777777" w:rsidR="005C7BD7" w:rsidRPr="00A1759F" w:rsidRDefault="005C7BD7" w:rsidP="000A3C01">
            <w:pPr>
              <w:rPr>
                <w:sz w:val="20"/>
              </w:rPr>
            </w:pPr>
          </w:p>
        </w:tc>
        <w:tc>
          <w:tcPr>
            <w:tcW w:w="1222" w:type="dxa"/>
            <w:tcBorders>
              <w:top w:val="nil"/>
              <w:left w:val="nil"/>
              <w:bottom w:val="single" w:sz="4" w:space="0" w:color="auto"/>
              <w:right w:val="nil"/>
            </w:tcBorders>
            <w:shd w:val="clear" w:color="auto" w:fill="auto"/>
            <w:noWrap/>
            <w:vAlign w:val="center"/>
            <w:hideMark/>
          </w:tcPr>
          <w:p w14:paraId="2B35957C" w14:textId="77777777" w:rsidR="005C7BD7" w:rsidRPr="00A1759F" w:rsidRDefault="005C7BD7" w:rsidP="000A3C01">
            <w:pPr>
              <w:rPr>
                <w:sz w:val="20"/>
              </w:rPr>
            </w:pPr>
          </w:p>
        </w:tc>
        <w:tc>
          <w:tcPr>
            <w:tcW w:w="1603" w:type="dxa"/>
            <w:tcBorders>
              <w:top w:val="nil"/>
              <w:left w:val="nil"/>
              <w:bottom w:val="single" w:sz="4" w:space="0" w:color="auto"/>
              <w:right w:val="single" w:sz="4" w:space="0" w:color="auto"/>
            </w:tcBorders>
            <w:shd w:val="clear" w:color="auto" w:fill="auto"/>
            <w:noWrap/>
            <w:vAlign w:val="center"/>
            <w:hideMark/>
          </w:tcPr>
          <w:p w14:paraId="41B47EE1" w14:textId="77777777" w:rsidR="005C7BD7" w:rsidRPr="00A1759F" w:rsidRDefault="005C7BD7" w:rsidP="000A3C01">
            <w:pPr>
              <w:jc w:val="center"/>
              <w:rPr>
                <w:rFonts w:ascii="Arial" w:hAnsi="Arial" w:cs="Arial"/>
                <w:sz w:val="16"/>
                <w:szCs w:val="16"/>
              </w:rPr>
            </w:pPr>
            <w:r w:rsidRPr="00A1759F">
              <w:rPr>
                <w:rFonts w:ascii="Arial" w:hAnsi="Arial" w:cs="Arial"/>
                <w:sz w:val="16"/>
                <w:szCs w:val="16"/>
              </w:rPr>
              <w:t> </w:t>
            </w:r>
          </w:p>
        </w:tc>
      </w:tr>
    </w:tbl>
    <w:p w14:paraId="5D48222F" w14:textId="3B723CE8" w:rsidR="005C7BD7" w:rsidRDefault="005C7BD7" w:rsidP="006F7A28">
      <w:pPr>
        <w:tabs>
          <w:tab w:val="left" w:pos="426"/>
        </w:tabs>
        <w:spacing w:before="120"/>
        <w:jc w:val="both"/>
        <w:rPr>
          <w:rFonts w:ascii="Arial" w:hAnsi="Arial" w:cs="Arial"/>
          <w:b/>
          <w:sz w:val="18"/>
          <w:szCs w:val="18"/>
        </w:rPr>
      </w:pPr>
    </w:p>
    <w:p w14:paraId="2D029F80" w14:textId="77777777" w:rsidR="005C7BD7" w:rsidRDefault="005C7BD7" w:rsidP="005C7BD7">
      <w:pPr>
        <w:tabs>
          <w:tab w:val="left" w:pos="426"/>
        </w:tabs>
        <w:jc w:val="both"/>
        <w:rPr>
          <w:rFonts w:ascii="Arial" w:hAnsi="Arial" w:cs="Arial"/>
          <w:sz w:val="18"/>
          <w:szCs w:val="18"/>
        </w:rPr>
      </w:pPr>
      <w:r w:rsidRPr="00ED7064">
        <w:rPr>
          <w:rFonts w:ascii="Arial" w:hAnsi="Arial" w:cs="Arial"/>
          <w:b/>
          <w:sz w:val="18"/>
          <w:szCs w:val="18"/>
        </w:rPr>
        <w:t xml:space="preserve">Místo pojištění: </w:t>
      </w:r>
      <w:r w:rsidRPr="00ED7064">
        <w:rPr>
          <w:rFonts w:ascii="Arial" w:hAnsi="Arial" w:cs="Arial"/>
          <w:sz w:val="18"/>
          <w:szCs w:val="18"/>
        </w:rPr>
        <w:t>dle článku I., bodu 6</w:t>
      </w:r>
      <w:r w:rsidRPr="00ED7064">
        <w:rPr>
          <w:rFonts w:ascii="Arial" w:hAnsi="Arial" w:cs="Arial"/>
          <w:sz w:val="18"/>
          <w:szCs w:val="18"/>
        </w:rPr>
        <w:tab/>
      </w:r>
    </w:p>
    <w:p w14:paraId="58ADB994" w14:textId="77777777" w:rsidR="005C7BD7" w:rsidRPr="003C5051" w:rsidRDefault="005C7BD7" w:rsidP="005C7BD7">
      <w:pPr>
        <w:tabs>
          <w:tab w:val="left" w:pos="426"/>
        </w:tabs>
        <w:jc w:val="both"/>
        <w:rPr>
          <w:rFonts w:ascii="Arial" w:hAnsi="Arial" w:cs="Arial"/>
          <w:sz w:val="18"/>
          <w:szCs w:val="18"/>
        </w:rPr>
      </w:pPr>
      <w:r w:rsidRPr="003C5051">
        <w:rPr>
          <w:rFonts w:ascii="Arial" w:hAnsi="Arial" w:cs="Arial"/>
          <w:sz w:val="18"/>
          <w:szCs w:val="18"/>
        </w:rPr>
        <w:tab/>
      </w:r>
    </w:p>
    <w:p w14:paraId="1BB558EE" w14:textId="4B7FB251" w:rsidR="005C7BD7" w:rsidRDefault="005C7BD7" w:rsidP="005C7BD7">
      <w:pPr>
        <w:numPr>
          <w:ilvl w:val="1"/>
          <w:numId w:val="14"/>
        </w:numPr>
        <w:tabs>
          <w:tab w:val="left" w:pos="426"/>
        </w:tabs>
        <w:spacing w:before="120" w:after="60"/>
        <w:jc w:val="both"/>
        <w:rPr>
          <w:rFonts w:ascii="Arial" w:hAnsi="Arial" w:cs="Arial"/>
          <w:b/>
          <w:sz w:val="18"/>
          <w:szCs w:val="18"/>
        </w:rPr>
      </w:pPr>
      <w:r w:rsidRPr="003C5051">
        <w:rPr>
          <w:rFonts w:ascii="Arial" w:hAnsi="Arial" w:cs="Arial"/>
          <w:sz w:val="18"/>
          <w:szCs w:val="18"/>
        </w:rPr>
        <w:t>Doplňkové pojištění</w:t>
      </w:r>
      <w:r w:rsidRPr="003C5051">
        <w:rPr>
          <w:rFonts w:ascii="Arial" w:hAnsi="Arial" w:cs="Arial"/>
          <w:b/>
          <w:sz w:val="18"/>
          <w:szCs w:val="18"/>
        </w:rPr>
        <w:t xml:space="preserve"> „vandalismu“</w:t>
      </w:r>
    </w:p>
    <w:tbl>
      <w:tblPr>
        <w:tblW w:w="9134" w:type="dxa"/>
        <w:tblInd w:w="75" w:type="dxa"/>
        <w:tblCellMar>
          <w:left w:w="70" w:type="dxa"/>
          <w:right w:w="70" w:type="dxa"/>
        </w:tblCellMar>
        <w:tblLook w:val="04A0" w:firstRow="1" w:lastRow="0" w:firstColumn="1" w:lastColumn="0" w:noHBand="0" w:noVBand="1"/>
      </w:tblPr>
      <w:tblGrid>
        <w:gridCol w:w="520"/>
        <w:gridCol w:w="2965"/>
        <w:gridCol w:w="1602"/>
        <w:gridCol w:w="1222"/>
        <w:gridCol w:w="1222"/>
        <w:gridCol w:w="1603"/>
      </w:tblGrid>
      <w:tr w:rsidR="005C7BD7" w:rsidRPr="00A1759F" w14:paraId="38367F66" w14:textId="77777777" w:rsidTr="00FB0F7D">
        <w:trPr>
          <w:trHeight w:val="542"/>
        </w:trPr>
        <w:tc>
          <w:tcPr>
            <w:tcW w:w="520"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04BEC95F" w14:textId="77777777" w:rsidR="005C7BD7" w:rsidRPr="00A1759F" w:rsidRDefault="005C7BD7" w:rsidP="000A3C01">
            <w:pPr>
              <w:jc w:val="center"/>
              <w:rPr>
                <w:rFonts w:ascii="Arial" w:hAnsi="Arial" w:cs="Arial"/>
                <w:b/>
                <w:bCs/>
                <w:sz w:val="16"/>
                <w:szCs w:val="16"/>
              </w:rPr>
            </w:pPr>
            <w:proofErr w:type="spellStart"/>
            <w:r w:rsidRPr="00A1759F">
              <w:rPr>
                <w:rFonts w:ascii="Arial" w:hAnsi="Arial" w:cs="Arial"/>
                <w:b/>
                <w:bCs/>
                <w:sz w:val="16"/>
                <w:szCs w:val="16"/>
              </w:rPr>
              <w:t>Poř</w:t>
            </w:r>
            <w:proofErr w:type="spellEnd"/>
            <w:r w:rsidRPr="00A1759F">
              <w:rPr>
                <w:rFonts w:ascii="Arial" w:hAnsi="Arial" w:cs="Arial"/>
                <w:b/>
                <w:bCs/>
                <w:sz w:val="16"/>
                <w:szCs w:val="16"/>
              </w:rPr>
              <w:t>. číslo</w:t>
            </w:r>
          </w:p>
        </w:tc>
        <w:tc>
          <w:tcPr>
            <w:tcW w:w="2965" w:type="dxa"/>
            <w:tcBorders>
              <w:top w:val="single" w:sz="4" w:space="0" w:color="auto"/>
              <w:left w:val="nil"/>
              <w:bottom w:val="single" w:sz="18" w:space="0" w:color="auto"/>
              <w:right w:val="single" w:sz="4" w:space="0" w:color="auto"/>
            </w:tcBorders>
            <w:shd w:val="clear" w:color="auto" w:fill="auto"/>
            <w:vAlign w:val="center"/>
            <w:hideMark/>
          </w:tcPr>
          <w:p w14:paraId="263FE7F4" w14:textId="77777777" w:rsidR="005C7BD7" w:rsidRPr="00A1759F" w:rsidRDefault="005C7BD7" w:rsidP="000A3C01">
            <w:pPr>
              <w:rPr>
                <w:rFonts w:ascii="Arial" w:hAnsi="Arial" w:cs="Arial"/>
                <w:b/>
                <w:bCs/>
                <w:sz w:val="16"/>
                <w:szCs w:val="16"/>
              </w:rPr>
            </w:pPr>
            <w:r w:rsidRPr="00A1759F">
              <w:rPr>
                <w:rFonts w:ascii="Arial" w:hAnsi="Arial" w:cs="Arial"/>
                <w:b/>
                <w:bCs/>
                <w:sz w:val="16"/>
                <w:szCs w:val="16"/>
              </w:rPr>
              <w:t>Předmět pojištění</w:t>
            </w:r>
          </w:p>
        </w:tc>
        <w:tc>
          <w:tcPr>
            <w:tcW w:w="1602" w:type="dxa"/>
            <w:tcBorders>
              <w:top w:val="single" w:sz="4" w:space="0" w:color="auto"/>
              <w:left w:val="nil"/>
              <w:bottom w:val="single" w:sz="18" w:space="0" w:color="auto"/>
              <w:right w:val="single" w:sz="4" w:space="0" w:color="auto"/>
            </w:tcBorders>
            <w:shd w:val="clear" w:color="auto" w:fill="auto"/>
            <w:vAlign w:val="center"/>
            <w:hideMark/>
          </w:tcPr>
          <w:p w14:paraId="7CB23615" w14:textId="77777777" w:rsidR="005C7BD7" w:rsidRPr="00A1759F" w:rsidRDefault="005C7BD7" w:rsidP="000A3C01">
            <w:pPr>
              <w:jc w:val="center"/>
              <w:rPr>
                <w:rFonts w:ascii="Arial" w:hAnsi="Arial" w:cs="Arial"/>
                <w:b/>
                <w:bCs/>
                <w:sz w:val="16"/>
                <w:szCs w:val="16"/>
              </w:rPr>
            </w:pPr>
            <w:r w:rsidRPr="00A1759F">
              <w:rPr>
                <w:rFonts w:ascii="Arial" w:hAnsi="Arial" w:cs="Arial"/>
                <w:b/>
                <w:bCs/>
                <w:sz w:val="16"/>
                <w:szCs w:val="16"/>
              </w:rPr>
              <w:t>Agregovaná/ celková/ pojistná částka</w:t>
            </w:r>
          </w:p>
        </w:tc>
        <w:tc>
          <w:tcPr>
            <w:tcW w:w="1222" w:type="dxa"/>
            <w:tcBorders>
              <w:top w:val="single" w:sz="4" w:space="0" w:color="auto"/>
              <w:left w:val="nil"/>
              <w:bottom w:val="single" w:sz="18" w:space="0" w:color="auto"/>
              <w:right w:val="single" w:sz="4" w:space="0" w:color="auto"/>
            </w:tcBorders>
            <w:shd w:val="clear" w:color="auto" w:fill="auto"/>
            <w:vAlign w:val="center"/>
            <w:hideMark/>
          </w:tcPr>
          <w:p w14:paraId="5BD1B78B" w14:textId="77777777" w:rsidR="005C7BD7" w:rsidRPr="00A1759F" w:rsidRDefault="005C7BD7" w:rsidP="000A3C01">
            <w:pPr>
              <w:jc w:val="center"/>
              <w:rPr>
                <w:rFonts w:ascii="Arial" w:hAnsi="Arial" w:cs="Arial"/>
                <w:b/>
                <w:bCs/>
                <w:sz w:val="16"/>
                <w:szCs w:val="16"/>
              </w:rPr>
            </w:pPr>
            <w:r w:rsidRPr="00A1759F">
              <w:rPr>
                <w:rFonts w:ascii="Arial" w:hAnsi="Arial" w:cs="Arial"/>
                <w:b/>
                <w:bCs/>
                <w:sz w:val="16"/>
                <w:szCs w:val="16"/>
              </w:rPr>
              <w:t>Spoluúčast</w:t>
            </w:r>
            <w:r w:rsidRPr="00A1759F">
              <w:rPr>
                <w:rFonts w:ascii="Arial" w:hAnsi="Arial" w:cs="Arial"/>
                <w:b/>
                <w:bCs/>
                <w:sz w:val="16"/>
                <w:szCs w:val="16"/>
                <w:vertAlign w:val="superscript"/>
              </w:rPr>
              <w:t>*)</w:t>
            </w:r>
          </w:p>
        </w:tc>
        <w:tc>
          <w:tcPr>
            <w:tcW w:w="1222" w:type="dxa"/>
            <w:tcBorders>
              <w:top w:val="single" w:sz="4" w:space="0" w:color="auto"/>
              <w:left w:val="nil"/>
              <w:bottom w:val="single" w:sz="18" w:space="0" w:color="auto"/>
              <w:right w:val="single" w:sz="4" w:space="0" w:color="auto"/>
            </w:tcBorders>
            <w:shd w:val="clear" w:color="auto" w:fill="auto"/>
            <w:vAlign w:val="center"/>
            <w:hideMark/>
          </w:tcPr>
          <w:p w14:paraId="177B2957" w14:textId="77777777" w:rsidR="005C7BD7" w:rsidRPr="00A1759F" w:rsidRDefault="005C7BD7" w:rsidP="000A3C01">
            <w:pPr>
              <w:jc w:val="center"/>
              <w:rPr>
                <w:rFonts w:ascii="Arial" w:hAnsi="Arial" w:cs="Arial"/>
                <w:b/>
                <w:bCs/>
                <w:sz w:val="16"/>
                <w:szCs w:val="16"/>
              </w:rPr>
            </w:pPr>
            <w:r w:rsidRPr="00A1759F">
              <w:rPr>
                <w:rFonts w:ascii="Arial" w:hAnsi="Arial" w:cs="Arial"/>
                <w:b/>
                <w:bCs/>
                <w:sz w:val="16"/>
                <w:szCs w:val="16"/>
              </w:rPr>
              <w:t xml:space="preserve">Pojištění se sjednává </w:t>
            </w:r>
            <w:r w:rsidRPr="00A1759F">
              <w:rPr>
                <w:rFonts w:ascii="Arial" w:hAnsi="Arial" w:cs="Arial"/>
                <w:sz w:val="16"/>
                <w:szCs w:val="16"/>
                <w:vertAlign w:val="superscript"/>
              </w:rPr>
              <w:t>1)2)3)</w:t>
            </w:r>
          </w:p>
        </w:tc>
        <w:tc>
          <w:tcPr>
            <w:tcW w:w="1603" w:type="dxa"/>
            <w:tcBorders>
              <w:top w:val="single" w:sz="4" w:space="0" w:color="auto"/>
              <w:left w:val="nil"/>
              <w:bottom w:val="single" w:sz="18" w:space="0" w:color="auto"/>
              <w:right w:val="single" w:sz="4" w:space="0" w:color="auto"/>
            </w:tcBorders>
            <w:shd w:val="clear" w:color="auto" w:fill="auto"/>
            <w:vAlign w:val="center"/>
            <w:hideMark/>
          </w:tcPr>
          <w:p w14:paraId="6AED99E9" w14:textId="77777777" w:rsidR="005C7BD7" w:rsidRPr="00A1759F" w:rsidRDefault="005C7BD7" w:rsidP="000A3C01">
            <w:pPr>
              <w:jc w:val="center"/>
              <w:rPr>
                <w:rFonts w:ascii="Arial" w:hAnsi="Arial" w:cs="Arial"/>
                <w:b/>
                <w:bCs/>
                <w:sz w:val="16"/>
                <w:szCs w:val="16"/>
              </w:rPr>
            </w:pPr>
            <w:r w:rsidRPr="00A1759F">
              <w:rPr>
                <w:rFonts w:ascii="Arial" w:hAnsi="Arial" w:cs="Arial"/>
                <w:b/>
                <w:bCs/>
                <w:sz w:val="16"/>
                <w:szCs w:val="16"/>
              </w:rPr>
              <w:t xml:space="preserve">Maximální roční limit pojistného plnění </w:t>
            </w:r>
            <w:r w:rsidRPr="00A1759F">
              <w:rPr>
                <w:rFonts w:ascii="Arial" w:hAnsi="Arial" w:cs="Arial"/>
                <w:sz w:val="16"/>
                <w:szCs w:val="16"/>
                <w:vertAlign w:val="superscript"/>
              </w:rPr>
              <w:t>2)</w:t>
            </w:r>
          </w:p>
        </w:tc>
      </w:tr>
      <w:tr w:rsidR="005C7BD7" w:rsidRPr="00A1759F" w14:paraId="2E1353D3" w14:textId="77777777" w:rsidTr="005C7BD7">
        <w:trPr>
          <w:trHeight w:val="510"/>
        </w:trPr>
        <w:tc>
          <w:tcPr>
            <w:tcW w:w="520" w:type="dxa"/>
            <w:tcBorders>
              <w:top w:val="single" w:sz="18" w:space="0" w:color="auto"/>
              <w:left w:val="single" w:sz="4" w:space="0" w:color="auto"/>
              <w:bottom w:val="single" w:sz="2" w:space="0" w:color="auto"/>
              <w:right w:val="single" w:sz="4" w:space="0" w:color="auto"/>
            </w:tcBorders>
            <w:shd w:val="clear" w:color="auto" w:fill="auto"/>
            <w:vAlign w:val="center"/>
            <w:hideMark/>
          </w:tcPr>
          <w:p w14:paraId="1DC23A5B" w14:textId="77777777" w:rsidR="005C7BD7" w:rsidRPr="00A1759F" w:rsidRDefault="005C7BD7" w:rsidP="000A3C01">
            <w:pPr>
              <w:jc w:val="center"/>
              <w:rPr>
                <w:rFonts w:ascii="Arial" w:hAnsi="Arial" w:cs="Arial"/>
                <w:sz w:val="16"/>
                <w:szCs w:val="16"/>
              </w:rPr>
            </w:pPr>
            <w:r w:rsidRPr="00A1759F">
              <w:rPr>
                <w:rFonts w:ascii="Arial" w:hAnsi="Arial" w:cs="Arial"/>
                <w:sz w:val="16"/>
                <w:szCs w:val="16"/>
              </w:rPr>
              <w:t>1</w:t>
            </w:r>
          </w:p>
        </w:tc>
        <w:tc>
          <w:tcPr>
            <w:tcW w:w="2965" w:type="dxa"/>
            <w:tcBorders>
              <w:top w:val="single" w:sz="18" w:space="0" w:color="auto"/>
              <w:left w:val="nil"/>
              <w:bottom w:val="single" w:sz="2" w:space="0" w:color="auto"/>
              <w:right w:val="single" w:sz="4" w:space="0" w:color="auto"/>
            </w:tcBorders>
            <w:shd w:val="clear" w:color="auto" w:fill="auto"/>
            <w:hideMark/>
          </w:tcPr>
          <w:p w14:paraId="3F4587C8" w14:textId="1CD72682" w:rsidR="005C7BD7" w:rsidRPr="00A1759F" w:rsidRDefault="005C7BD7" w:rsidP="000A3C01">
            <w:pPr>
              <w:rPr>
                <w:rFonts w:ascii="Arial" w:hAnsi="Arial" w:cs="Arial"/>
                <w:sz w:val="18"/>
                <w:szCs w:val="18"/>
              </w:rPr>
            </w:pPr>
            <w:r w:rsidRPr="005C7BD7">
              <w:rPr>
                <w:rFonts w:ascii="Arial" w:hAnsi="Arial" w:cs="Arial"/>
                <w:color w:val="000000"/>
                <w:sz w:val="18"/>
                <w:szCs w:val="18"/>
              </w:rPr>
              <w:t>Pojištění všech předmětů pojištění uvedených pod bodem 2.3. (odcizení)</w:t>
            </w:r>
          </w:p>
        </w:tc>
        <w:tc>
          <w:tcPr>
            <w:tcW w:w="1602" w:type="dxa"/>
            <w:tcBorders>
              <w:top w:val="single" w:sz="18" w:space="0" w:color="auto"/>
              <w:left w:val="nil"/>
              <w:bottom w:val="single" w:sz="2" w:space="0" w:color="auto"/>
              <w:right w:val="single" w:sz="4" w:space="0" w:color="auto"/>
            </w:tcBorders>
            <w:shd w:val="clear" w:color="auto" w:fill="auto"/>
            <w:noWrap/>
            <w:vAlign w:val="center"/>
            <w:hideMark/>
          </w:tcPr>
          <w:p w14:paraId="6976CB83" w14:textId="77777777" w:rsidR="005C7BD7" w:rsidRPr="00A1759F" w:rsidRDefault="005C7BD7" w:rsidP="000A3C01">
            <w:pPr>
              <w:jc w:val="center"/>
              <w:rPr>
                <w:rFonts w:ascii="Arial" w:hAnsi="Arial" w:cs="Arial"/>
                <w:sz w:val="18"/>
                <w:szCs w:val="18"/>
              </w:rPr>
            </w:pPr>
          </w:p>
        </w:tc>
        <w:tc>
          <w:tcPr>
            <w:tcW w:w="1222" w:type="dxa"/>
            <w:tcBorders>
              <w:top w:val="single" w:sz="18" w:space="0" w:color="auto"/>
              <w:left w:val="nil"/>
              <w:bottom w:val="single" w:sz="2" w:space="0" w:color="auto"/>
              <w:right w:val="single" w:sz="4" w:space="0" w:color="auto"/>
            </w:tcBorders>
            <w:shd w:val="clear" w:color="auto" w:fill="auto"/>
            <w:vAlign w:val="center"/>
            <w:hideMark/>
          </w:tcPr>
          <w:p w14:paraId="0D6A41DA" w14:textId="77777777" w:rsidR="005C7BD7" w:rsidRPr="00A1759F" w:rsidRDefault="005C7BD7" w:rsidP="000A3C01">
            <w:pPr>
              <w:jc w:val="center"/>
              <w:rPr>
                <w:rFonts w:ascii="Arial" w:hAnsi="Arial" w:cs="Arial"/>
                <w:sz w:val="18"/>
                <w:szCs w:val="18"/>
              </w:rPr>
            </w:pPr>
            <w:r w:rsidRPr="00A1759F">
              <w:rPr>
                <w:rFonts w:ascii="Arial" w:hAnsi="Arial" w:cs="Arial"/>
                <w:sz w:val="18"/>
                <w:szCs w:val="18"/>
              </w:rPr>
              <w:t>1 000 Kč</w:t>
            </w:r>
          </w:p>
        </w:tc>
        <w:tc>
          <w:tcPr>
            <w:tcW w:w="1222" w:type="dxa"/>
            <w:tcBorders>
              <w:top w:val="single" w:sz="18" w:space="0" w:color="auto"/>
              <w:left w:val="nil"/>
              <w:bottom w:val="single" w:sz="2" w:space="0" w:color="auto"/>
              <w:right w:val="single" w:sz="4" w:space="0" w:color="auto"/>
            </w:tcBorders>
            <w:shd w:val="clear" w:color="auto" w:fill="auto"/>
            <w:vAlign w:val="center"/>
          </w:tcPr>
          <w:p w14:paraId="406CF2D4" w14:textId="77777777" w:rsidR="005C7BD7" w:rsidRPr="00A1759F" w:rsidRDefault="005C7BD7" w:rsidP="000A3C01">
            <w:pPr>
              <w:jc w:val="center"/>
              <w:rPr>
                <w:rFonts w:ascii="Arial" w:hAnsi="Arial" w:cs="Arial"/>
                <w:sz w:val="18"/>
                <w:szCs w:val="18"/>
              </w:rPr>
            </w:pPr>
            <w:r>
              <w:rPr>
                <w:rFonts w:ascii="Arial" w:hAnsi="Arial" w:cs="Arial"/>
                <w:sz w:val="18"/>
                <w:szCs w:val="18"/>
              </w:rPr>
              <w:t>první riziko</w:t>
            </w:r>
          </w:p>
        </w:tc>
        <w:tc>
          <w:tcPr>
            <w:tcW w:w="1603" w:type="dxa"/>
            <w:tcBorders>
              <w:top w:val="single" w:sz="18" w:space="0" w:color="auto"/>
              <w:left w:val="nil"/>
              <w:bottom w:val="single" w:sz="2" w:space="0" w:color="auto"/>
              <w:right w:val="single" w:sz="4" w:space="0" w:color="auto"/>
            </w:tcBorders>
            <w:shd w:val="clear" w:color="auto" w:fill="auto"/>
            <w:noWrap/>
            <w:vAlign w:val="center"/>
            <w:hideMark/>
          </w:tcPr>
          <w:p w14:paraId="2EAC966B" w14:textId="50CA2E05" w:rsidR="005C7BD7" w:rsidRPr="00A1759F" w:rsidRDefault="005C7BD7" w:rsidP="000A3C01">
            <w:pPr>
              <w:jc w:val="center"/>
              <w:rPr>
                <w:rFonts w:ascii="Arial" w:hAnsi="Arial" w:cs="Arial"/>
                <w:sz w:val="18"/>
                <w:szCs w:val="18"/>
              </w:rPr>
            </w:pPr>
            <w:r>
              <w:rPr>
                <w:rFonts w:ascii="Arial" w:hAnsi="Arial" w:cs="Arial"/>
                <w:sz w:val="18"/>
                <w:szCs w:val="18"/>
              </w:rPr>
              <w:t>100 000 Kč</w:t>
            </w:r>
          </w:p>
        </w:tc>
      </w:tr>
    </w:tbl>
    <w:p w14:paraId="5F1AD849" w14:textId="77777777" w:rsidR="005C7BD7" w:rsidRDefault="005C7BD7" w:rsidP="005C7BD7">
      <w:pPr>
        <w:tabs>
          <w:tab w:val="left" w:pos="426"/>
        </w:tabs>
        <w:jc w:val="both"/>
        <w:rPr>
          <w:rFonts w:ascii="Arial" w:hAnsi="Arial" w:cs="Arial"/>
          <w:b/>
          <w:sz w:val="18"/>
          <w:szCs w:val="18"/>
        </w:rPr>
      </w:pPr>
    </w:p>
    <w:p w14:paraId="777CEC3E" w14:textId="3B705287" w:rsidR="005C7BD7" w:rsidRDefault="005C7BD7" w:rsidP="005C7BD7">
      <w:pPr>
        <w:tabs>
          <w:tab w:val="left" w:pos="426"/>
        </w:tabs>
        <w:jc w:val="both"/>
        <w:rPr>
          <w:rFonts w:ascii="Arial" w:hAnsi="Arial" w:cs="Arial"/>
          <w:sz w:val="18"/>
          <w:szCs w:val="18"/>
        </w:rPr>
      </w:pPr>
      <w:r w:rsidRPr="00130458">
        <w:rPr>
          <w:rFonts w:ascii="Arial" w:hAnsi="Arial" w:cs="Arial"/>
          <w:b/>
          <w:sz w:val="18"/>
          <w:szCs w:val="18"/>
        </w:rPr>
        <w:t>Místo pojištění:</w:t>
      </w:r>
      <w:r>
        <w:rPr>
          <w:rFonts w:ascii="Arial" w:hAnsi="Arial" w:cs="Arial"/>
          <w:sz w:val="18"/>
          <w:szCs w:val="18"/>
        </w:rPr>
        <w:t xml:space="preserve"> dle článku I., bodu 6</w:t>
      </w:r>
      <w:r w:rsidRPr="003C5051">
        <w:rPr>
          <w:rFonts w:ascii="Arial" w:hAnsi="Arial" w:cs="Arial"/>
          <w:sz w:val="18"/>
          <w:szCs w:val="18"/>
        </w:rPr>
        <w:tab/>
      </w:r>
    </w:p>
    <w:p w14:paraId="0E7FEF47" w14:textId="77777777" w:rsidR="005C7BD7" w:rsidRDefault="005C7BD7" w:rsidP="005C7BD7">
      <w:pPr>
        <w:tabs>
          <w:tab w:val="left" w:pos="426"/>
        </w:tabs>
        <w:jc w:val="both"/>
        <w:rPr>
          <w:rFonts w:ascii="Arial" w:hAnsi="Arial" w:cs="Arial"/>
          <w:sz w:val="18"/>
          <w:szCs w:val="18"/>
        </w:rPr>
      </w:pPr>
    </w:p>
    <w:p w14:paraId="5D0B27DF" w14:textId="5EB03448" w:rsidR="005C7BD7" w:rsidRDefault="005C7BD7" w:rsidP="005C7BD7">
      <w:pPr>
        <w:numPr>
          <w:ilvl w:val="1"/>
          <w:numId w:val="14"/>
        </w:numPr>
        <w:tabs>
          <w:tab w:val="left" w:pos="426"/>
        </w:tabs>
        <w:spacing w:before="120" w:after="60"/>
        <w:jc w:val="both"/>
        <w:rPr>
          <w:rFonts w:ascii="Arial" w:hAnsi="Arial" w:cs="Arial"/>
          <w:b/>
          <w:sz w:val="18"/>
          <w:szCs w:val="18"/>
        </w:rPr>
      </w:pPr>
      <w:r w:rsidRPr="003C5051">
        <w:rPr>
          <w:rFonts w:ascii="Arial" w:hAnsi="Arial" w:cs="Arial"/>
          <w:sz w:val="18"/>
          <w:szCs w:val="18"/>
        </w:rPr>
        <w:t>Doplňkové pojištění</w:t>
      </w:r>
      <w:r w:rsidRPr="003C5051">
        <w:rPr>
          <w:rFonts w:ascii="Arial" w:hAnsi="Arial" w:cs="Arial"/>
          <w:b/>
          <w:sz w:val="18"/>
          <w:szCs w:val="18"/>
        </w:rPr>
        <w:t xml:space="preserve"> „posla“</w:t>
      </w:r>
    </w:p>
    <w:tbl>
      <w:tblPr>
        <w:tblW w:w="9134" w:type="dxa"/>
        <w:tblInd w:w="75" w:type="dxa"/>
        <w:tblCellMar>
          <w:left w:w="70" w:type="dxa"/>
          <w:right w:w="70" w:type="dxa"/>
        </w:tblCellMar>
        <w:tblLook w:val="04A0" w:firstRow="1" w:lastRow="0" w:firstColumn="1" w:lastColumn="0" w:noHBand="0" w:noVBand="1"/>
      </w:tblPr>
      <w:tblGrid>
        <w:gridCol w:w="520"/>
        <w:gridCol w:w="2965"/>
        <w:gridCol w:w="1602"/>
        <w:gridCol w:w="1222"/>
        <w:gridCol w:w="1222"/>
        <w:gridCol w:w="1603"/>
      </w:tblGrid>
      <w:tr w:rsidR="006F7A28" w:rsidRPr="00A1759F" w14:paraId="55948581" w14:textId="77777777" w:rsidTr="000A3C01">
        <w:trPr>
          <w:trHeight w:val="607"/>
        </w:trPr>
        <w:tc>
          <w:tcPr>
            <w:tcW w:w="520"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3286B2FA" w14:textId="77777777" w:rsidR="006F7A28" w:rsidRPr="00A1759F" w:rsidRDefault="006F7A28" w:rsidP="000A3C01">
            <w:pPr>
              <w:jc w:val="center"/>
              <w:rPr>
                <w:rFonts w:ascii="Arial" w:hAnsi="Arial" w:cs="Arial"/>
                <w:b/>
                <w:bCs/>
                <w:sz w:val="16"/>
                <w:szCs w:val="16"/>
              </w:rPr>
            </w:pPr>
            <w:proofErr w:type="spellStart"/>
            <w:r w:rsidRPr="00A1759F">
              <w:rPr>
                <w:rFonts w:ascii="Arial" w:hAnsi="Arial" w:cs="Arial"/>
                <w:b/>
                <w:bCs/>
                <w:sz w:val="16"/>
                <w:szCs w:val="16"/>
              </w:rPr>
              <w:t>Poř</w:t>
            </w:r>
            <w:proofErr w:type="spellEnd"/>
            <w:r w:rsidRPr="00A1759F">
              <w:rPr>
                <w:rFonts w:ascii="Arial" w:hAnsi="Arial" w:cs="Arial"/>
                <w:b/>
                <w:bCs/>
                <w:sz w:val="16"/>
                <w:szCs w:val="16"/>
              </w:rPr>
              <w:t>. číslo</w:t>
            </w:r>
          </w:p>
        </w:tc>
        <w:tc>
          <w:tcPr>
            <w:tcW w:w="2965" w:type="dxa"/>
            <w:tcBorders>
              <w:top w:val="single" w:sz="4" w:space="0" w:color="auto"/>
              <w:left w:val="nil"/>
              <w:bottom w:val="single" w:sz="18" w:space="0" w:color="auto"/>
              <w:right w:val="single" w:sz="4" w:space="0" w:color="auto"/>
            </w:tcBorders>
            <w:shd w:val="clear" w:color="auto" w:fill="auto"/>
            <w:vAlign w:val="center"/>
            <w:hideMark/>
          </w:tcPr>
          <w:p w14:paraId="748CFFC0" w14:textId="77777777" w:rsidR="006F7A28" w:rsidRPr="00A1759F" w:rsidRDefault="006F7A28" w:rsidP="000A3C01">
            <w:pPr>
              <w:rPr>
                <w:rFonts w:ascii="Arial" w:hAnsi="Arial" w:cs="Arial"/>
                <w:b/>
                <w:bCs/>
                <w:sz w:val="16"/>
                <w:szCs w:val="16"/>
              </w:rPr>
            </w:pPr>
            <w:r w:rsidRPr="00A1759F">
              <w:rPr>
                <w:rFonts w:ascii="Arial" w:hAnsi="Arial" w:cs="Arial"/>
                <w:b/>
                <w:bCs/>
                <w:sz w:val="16"/>
                <w:szCs w:val="16"/>
              </w:rPr>
              <w:t>Předmět pojištění</w:t>
            </w:r>
          </w:p>
        </w:tc>
        <w:tc>
          <w:tcPr>
            <w:tcW w:w="1602" w:type="dxa"/>
            <w:tcBorders>
              <w:top w:val="single" w:sz="4" w:space="0" w:color="auto"/>
              <w:left w:val="nil"/>
              <w:bottom w:val="single" w:sz="18" w:space="0" w:color="auto"/>
              <w:right w:val="single" w:sz="4" w:space="0" w:color="auto"/>
            </w:tcBorders>
            <w:shd w:val="clear" w:color="auto" w:fill="auto"/>
            <w:vAlign w:val="center"/>
            <w:hideMark/>
          </w:tcPr>
          <w:p w14:paraId="603C6E45" w14:textId="77777777" w:rsidR="006F7A28" w:rsidRPr="00A1759F" w:rsidRDefault="006F7A28" w:rsidP="000A3C01">
            <w:pPr>
              <w:jc w:val="center"/>
              <w:rPr>
                <w:rFonts w:ascii="Arial" w:hAnsi="Arial" w:cs="Arial"/>
                <w:b/>
                <w:bCs/>
                <w:sz w:val="16"/>
                <w:szCs w:val="16"/>
              </w:rPr>
            </w:pPr>
            <w:r w:rsidRPr="00A1759F">
              <w:rPr>
                <w:rFonts w:ascii="Arial" w:hAnsi="Arial" w:cs="Arial"/>
                <w:b/>
                <w:bCs/>
                <w:sz w:val="16"/>
                <w:szCs w:val="16"/>
              </w:rPr>
              <w:t>Agregovaná/ celková/ pojistná částka</w:t>
            </w:r>
          </w:p>
        </w:tc>
        <w:tc>
          <w:tcPr>
            <w:tcW w:w="1222" w:type="dxa"/>
            <w:tcBorders>
              <w:top w:val="single" w:sz="4" w:space="0" w:color="auto"/>
              <w:left w:val="nil"/>
              <w:bottom w:val="single" w:sz="18" w:space="0" w:color="auto"/>
              <w:right w:val="single" w:sz="4" w:space="0" w:color="auto"/>
            </w:tcBorders>
            <w:shd w:val="clear" w:color="auto" w:fill="auto"/>
            <w:vAlign w:val="center"/>
            <w:hideMark/>
          </w:tcPr>
          <w:p w14:paraId="095F4149" w14:textId="77777777" w:rsidR="006F7A28" w:rsidRPr="00A1759F" w:rsidRDefault="006F7A28" w:rsidP="000A3C01">
            <w:pPr>
              <w:jc w:val="center"/>
              <w:rPr>
                <w:rFonts w:ascii="Arial" w:hAnsi="Arial" w:cs="Arial"/>
                <w:b/>
                <w:bCs/>
                <w:sz w:val="16"/>
                <w:szCs w:val="16"/>
              </w:rPr>
            </w:pPr>
            <w:r w:rsidRPr="00A1759F">
              <w:rPr>
                <w:rFonts w:ascii="Arial" w:hAnsi="Arial" w:cs="Arial"/>
                <w:b/>
                <w:bCs/>
                <w:sz w:val="16"/>
                <w:szCs w:val="16"/>
              </w:rPr>
              <w:t>Spoluúčast</w:t>
            </w:r>
            <w:r w:rsidRPr="00A1759F">
              <w:rPr>
                <w:rFonts w:ascii="Arial" w:hAnsi="Arial" w:cs="Arial"/>
                <w:b/>
                <w:bCs/>
                <w:sz w:val="16"/>
                <w:szCs w:val="16"/>
                <w:vertAlign w:val="superscript"/>
              </w:rPr>
              <w:t>*)</w:t>
            </w:r>
          </w:p>
        </w:tc>
        <w:tc>
          <w:tcPr>
            <w:tcW w:w="1222" w:type="dxa"/>
            <w:tcBorders>
              <w:top w:val="single" w:sz="4" w:space="0" w:color="auto"/>
              <w:left w:val="nil"/>
              <w:bottom w:val="single" w:sz="18" w:space="0" w:color="auto"/>
              <w:right w:val="single" w:sz="4" w:space="0" w:color="auto"/>
            </w:tcBorders>
            <w:shd w:val="clear" w:color="auto" w:fill="auto"/>
            <w:vAlign w:val="center"/>
            <w:hideMark/>
          </w:tcPr>
          <w:p w14:paraId="2658366F" w14:textId="77777777" w:rsidR="006F7A28" w:rsidRPr="00A1759F" w:rsidRDefault="006F7A28" w:rsidP="000A3C01">
            <w:pPr>
              <w:jc w:val="center"/>
              <w:rPr>
                <w:rFonts w:ascii="Arial" w:hAnsi="Arial" w:cs="Arial"/>
                <w:b/>
                <w:bCs/>
                <w:sz w:val="16"/>
                <w:szCs w:val="16"/>
              </w:rPr>
            </w:pPr>
            <w:r w:rsidRPr="00A1759F">
              <w:rPr>
                <w:rFonts w:ascii="Arial" w:hAnsi="Arial" w:cs="Arial"/>
                <w:b/>
                <w:bCs/>
                <w:sz w:val="16"/>
                <w:szCs w:val="16"/>
              </w:rPr>
              <w:t xml:space="preserve">Pojištění se sjednává </w:t>
            </w:r>
            <w:r w:rsidRPr="00A1759F">
              <w:rPr>
                <w:rFonts w:ascii="Arial" w:hAnsi="Arial" w:cs="Arial"/>
                <w:sz w:val="16"/>
                <w:szCs w:val="16"/>
                <w:vertAlign w:val="superscript"/>
              </w:rPr>
              <w:t>1)2)3)</w:t>
            </w:r>
          </w:p>
        </w:tc>
        <w:tc>
          <w:tcPr>
            <w:tcW w:w="1603" w:type="dxa"/>
            <w:tcBorders>
              <w:top w:val="single" w:sz="4" w:space="0" w:color="auto"/>
              <w:left w:val="nil"/>
              <w:bottom w:val="single" w:sz="18" w:space="0" w:color="auto"/>
              <w:right w:val="single" w:sz="4" w:space="0" w:color="auto"/>
            </w:tcBorders>
            <w:shd w:val="clear" w:color="auto" w:fill="auto"/>
            <w:vAlign w:val="center"/>
            <w:hideMark/>
          </w:tcPr>
          <w:p w14:paraId="212CFA8C" w14:textId="77777777" w:rsidR="006F7A28" w:rsidRPr="00A1759F" w:rsidRDefault="006F7A28" w:rsidP="000A3C01">
            <w:pPr>
              <w:jc w:val="center"/>
              <w:rPr>
                <w:rFonts w:ascii="Arial" w:hAnsi="Arial" w:cs="Arial"/>
                <w:b/>
                <w:bCs/>
                <w:sz w:val="16"/>
                <w:szCs w:val="16"/>
              </w:rPr>
            </w:pPr>
            <w:r w:rsidRPr="00A1759F">
              <w:rPr>
                <w:rFonts w:ascii="Arial" w:hAnsi="Arial" w:cs="Arial"/>
                <w:b/>
                <w:bCs/>
                <w:sz w:val="16"/>
                <w:szCs w:val="16"/>
              </w:rPr>
              <w:t xml:space="preserve">Maximální roční limit pojistného plnění </w:t>
            </w:r>
            <w:r w:rsidRPr="00A1759F">
              <w:rPr>
                <w:rFonts w:ascii="Arial" w:hAnsi="Arial" w:cs="Arial"/>
                <w:sz w:val="16"/>
                <w:szCs w:val="16"/>
                <w:vertAlign w:val="superscript"/>
              </w:rPr>
              <w:t>2)</w:t>
            </w:r>
          </w:p>
        </w:tc>
      </w:tr>
      <w:tr w:rsidR="006F7A28" w:rsidRPr="00A1759F" w14:paraId="5EF2DA27" w14:textId="77777777" w:rsidTr="000A3C01">
        <w:trPr>
          <w:trHeight w:val="510"/>
        </w:trPr>
        <w:tc>
          <w:tcPr>
            <w:tcW w:w="520" w:type="dxa"/>
            <w:tcBorders>
              <w:top w:val="single" w:sz="18" w:space="0" w:color="auto"/>
              <w:left w:val="single" w:sz="4" w:space="0" w:color="auto"/>
              <w:bottom w:val="single" w:sz="2" w:space="0" w:color="auto"/>
              <w:right w:val="single" w:sz="4" w:space="0" w:color="auto"/>
            </w:tcBorders>
            <w:shd w:val="clear" w:color="auto" w:fill="auto"/>
            <w:vAlign w:val="center"/>
            <w:hideMark/>
          </w:tcPr>
          <w:p w14:paraId="3DD28BFE" w14:textId="77777777" w:rsidR="006F7A28" w:rsidRPr="00A1759F" w:rsidRDefault="006F7A28" w:rsidP="000A3C01">
            <w:pPr>
              <w:jc w:val="center"/>
              <w:rPr>
                <w:rFonts w:ascii="Arial" w:hAnsi="Arial" w:cs="Arial"/>
                <w:sz w:val="16"/>
                <w:szCs w:val="16"/>
              </w:rPr>
            </w:pPr>
            <w:r w:rsidRPr="00A1759F">
              <w:rPr>
                <w:rFonts w:ascii="Arial" w:hAnsi="Arial" w:cs="Arial"/>
                <w:sz w:val="16"/>
                <w:szCs w:val="16"/>
              </w:rPr>
              <w:t>1</w:t>
            </w:r>
          </w:p>
        </w:tc>
        <w:tc>
          <w:tcPr>
            <w:tcW w:w="2965" w:type="dxa"/>
            <w:tcBorders>
              <w:top w:val="single" w:sz="18" w:space="0" w:color="auto"/>
              <w:left w:val="nil"/>
              <w:bottom w:val="single" w:sz="2" w:space="0" w:color="auto"/>
              <w:right w:val="single" w:sz="4" w:space="0" w:color="auto"/>
            </w:tcBorders>
            <w:shd w:val="clear" w:color="auto" w:fill="auto"/>
            <w:hideMark/>
          </w:tcPr>
          <w:p w14:paraId="515158DA" w14:textId="270F2221" w:rsidR="006F7A28" w:rsidRPr="00A1759F" w:rsidRDefault="006F7A28" w:rsidP="000A3C01">
            <w:pPr>
              <w:rPr>
                <w:rFonts w:ascii="Arial" w:hAnsi="Arial" w:cs="Arial"/>
                <w:sz w:val="18"/>
                <w:szCs w:val="18"/>
              </w:rPr>
            </w:pPr>
            <w:r w:rsidRPr="006F7A28">
              <w:rPr>
                <w:rFonts w:ascii="Arial" w:hAnsi="Arial" w:cs="Arial"/>
                <w:color w:val="000000"/>
                <w:sz w:val="18"/>
                <w:szCs w:val="18"/>
              </w:rPr>
              <w:t>Pojištění peněz a jiných cenin přepravovaných pověřenou osobou ("posel")</w:t>
            </w:r>
          </w:p>
        </w:tc>
        <w:tc>
          <w:tcPr>
            <w:tcW w:w="1602" w:type="dxa"/>
            <w:tcBorders>
              <w:top w:val="single" w:sz="18" w:space="0" w:color="auto"/>
              <w:left w:val="nil"/>
              <w:bottom w:val="single" w:sz="2" w:space="0" w:color="auto"/>
              <w:right w:val="single" w:sz="4" w:space="0" w:color="auto"/>
            </w:tcBorders>
            <w:shd w:val="clear" w:color="auto" w:fill="auto"/>
            <w:noWrap/>
            <w:vAlign w:val="center"/>
            <w:hideMark/>
          </w:tcPr>
          <w:p w14:paraId="38CA8B45" w14:textId="77777777" w:rsidR="006F7A28" w:rsidRPr="00A1759F" w:rsidRDefault="006F7A28" w:rsidP="000A3C01">
            <w:pPr>
              <w:jc w:val="center"/>
              <w:rPr>
                <w:rFonts w:ascii="Arial" w:hAnsi="Arial" w:cs="Arial"/>
                <w:sz w:val="18"/>
                <w:szCs w:val="18"/>
              </w:rPr>
            </w:pPr>
          </w:p>
        </w:tc>
        <w:tc>
          <w:tcPr>
            <w:tcW w:w="1222" w:type="dxa"/>
            <w:tcBorders>
              <w:top w:val="single" w:sz="18" w:space="0" w:color="auto"/>
              <w:left w:val="nil"/>
              <w:bottom w:val="single" w:sz="2" w:space="0" w:color="auto"/>
              <w:right w:val="single" w:sz="4" w:space="0" w:color="auto"/>
            </w:tcBorders>
            <w:shd w:val="clear" w:color="auto" w:fill="auto"/>
            <w:vAlign w:val="center"/>
            <w:hideMark/>
          </w:tcPr>
          <w:p w14:paraId="4D4DBB5E" w14:textId="77777777" w:rsidR="006F7A28" w:rsidRPr="00A1759F" w:rsidRDefault="006F7A28" w:rsidP="000A3C01">
            <w:pPr>
              <w:jc w:val="center"/>
              <w:rPr>
                <w:rFonts w:ascii="Arial" w:hAnsi="Arial" w:cs="Arial"/>
                <w:sz w:val="18"/>
                <w:szCs w:val="18"/>
              </w:rPr>
            </w:pPr>
            <w:r w:rsidRPr="00A1759F">
              <w:rPr>
                <w:rFonts w:ascii="Arial" w:hAnsi="Arial" w:cs="Arial"/>
                <w:sz w:val="18"/>
                <w:szCs w:val="18"/>
              </w:rPr>
              <w:t>1 000 Kč</w:t>
            </w:r>
          </w:p>
        </w:tc>
        <w:tc>
          <w:tcPr>
            <w:tcW w:w="1222" w:type="dxa"/>
            <w:tcBorders>
              <w:top w:val="single" w:sz="18" w:space="0" w:color="auto"/>
              <w:left w:val="nil"/>
              <w:bottom w:val="single" w:sz="2" w:space="0" w:color="auto"/>
              <w:right w:val="single" w:sz="4" w:space="0" w:color="auto"/>
            </w:tcBorders>
            <w:shd w:val="clear" w:color="auto" w:fill="auto"/>
            <w:vAlign w:val="center"/>
          </w:tcPr>
          <w:p w14:paraId="3A19F52B" w14:textId="77777777" w:rsidR="006F7A28" w:rsidRPr="00A1759F" w:rsidRDefault="006F7A28" w:rsidP="000A3C01">
            <w:pPr>
              <w:jc w:val="center"/>
              <w:rPr>
                <w:rFonts w:ascii="Arial" w:hAnsi="Arial" w:cs="Arial"/>
                <w:sz w:val="18"/>
                <w:szCs w:val="18"/>
              </w:rPr>
            </w:pPr>
            <w:r>
              <w:rPr>
                <w:rFonts w:ascii="Arial" w:hAnsi="Arial" w:cs="Arial"/>
                <w:sz w:val="18"/>
                <w:szCs w:val="18"/>
              </w:rPr>
              <w:t>první riziko</w:t>
            </w:r>
          </w:p>
        </w:tc>
        <w:tc>
          <w:tcPr>
            <w:tcW w:w="1603" w:type="dxa"/>
            <w:tcBorders>
              <w:top w:val="single" w:sz="18" w:space="0" w:color="auto"/>
              <w:left w:val="nil"/>
              <w:bottom w:val="single" w:sz="2" w:space="0" w:color="auto"/>
              <w:right w:val="single" w:sz="4" w:space="0" w:color="auto"/>
            </w:tcBorders>
            <w:shd w:val="clear" w:color="auto" w:fill="auto"/>
            <w:noWrap/>
            <w:vAlign w:val="center"/>
            <w:hideMark/>
          </w:tcPr>
          <w:p w14:paraId="10DF3B4E" w14:textId="59D4B909" w:rsidR="006F7A28" w:rsidRPr="00A1759F" w:rsidRDefault="006F7A28" w:rsidP="000A3C01">
            <w:pPr>
              <w:jc w:val="center"/>
              <w:rPr>
                <w:rFonts w:ascii="Arial" w:hAnsi="Arial" w:cs="Arial"/>
                <w:sz w:val="18"/>
                <w:szCs w:val="18"/>
              </w:rPr>
            </w:pPr>
            <w:r>
              <w:rPr>
                <w:rFonts w:ascii="Arial" w:hAnsi="Arial" w:cs="Arial"/>
                <w:sz w:val="18"/>
                <w:szCs w:val="18"/>
              </w:rPr>
              <w:t>50 000 Kč</w:t>
            </w:r>
          </w:p>
        </w:tc>
      </w:tr>
    </w:tbl>
    <w:p w14:paraId="24E3FFF1" w14:textId="77777777" w:rsidR="005C7BD7" w:rsidRDefault="005C7BD7" w:rsidP="005C7BD7">
      <w:pPr>
        <w:tabs>
          <w:tab w:val="left" w:pos="426"/>
        </w:tabs>
        <w:spacing w:before="40"/>
        <w:jc w:val="both"/>
        <w:rPr>
          <w:rFonts w:ascii="Arial" w:hAnsi="Arial" w:cs="Arial"/>
          <w:b/>
          <w:bCs/>
          <w:sz w:val="18"/>
          <w:szCs w:val="18"/>
        </w:rPr>
      </w:pPr>
    </w:p>
    <w:p w14:paraId="3B7B718D" w14:textId="23E86128" w:rsidR="005C7BD7" w:rsidRDefault="005C7BD7" w:rsidP="005C7BD7">
      <w:pPr>
        <w:tabs>
          <w:tab w:val="left" w:pos="426"/>
        </w:tabs>
        <w:spacing w:before="40"/>
        <w:jc w:val="both"/>
        <w:rPr>
          <w:rFonts w:ascii="Arial" w:hAnsi="Arial" w:cs="Arial"/>
          <w:sz w:val="18"/>
          <w:szCs w:val="18"/>
        </w:rPr>
      </w:pPr>
      <w:r w:rsidRPr="00692D9D">
        <w:rPr>
          <w:rFonts w:ascii="Arial" w:hAnsi="Arial" w:cs="Arial"/>
          <w:b/>
          <w:bCs/>
          <w:sz w:val="18"/>
          <w:szCs w:val="18"/>
        </w:rPr>
        <w:t xml:space="preserve">Místo pojištění: </w:t>
      </w:r>
      <w:r w:rsidRPr="006F7A28">
        <w:rPr>
          <w:rFonts w:ascii="Arial" w:hAnsi="Arial" w:cs="Arial"/>
          <w:sz w:val="18"/>
          <w:szCs w:val="18"/>
        </w:rPr>
        <w:t>území České republiky.</w:t>
      </w:r>
    </w:p>
    <w:p w14:paraId="4B46F715" w14:textId="6F399D22" w:rsidR="003A626E" w:rsidRPr="003A626E" w:rsidRDefault="003A626E" w:rsidP="003A626E">
      <w:pPr>
        <w:pStyle w:val="Zkladntext3"/>
        <w:tabs>
          <w:tab w:val="clear" w:pos="6237"/>
        </w:tabs>
        <w:rPr>
          <w:rFonts w:ascii="Arial" w:hAnsi="Arial" w:cs="Arial"/>
          <w:b w:val="0"/>
          <w:sz w:val="18"/>
          <w:szCs w:val="18"/>
        </w:rPr>
      </w:pPr>
    </w:p>
    <w:p w14:paraId="7C81B2AC" w14:textId="77777777" w:rsidR="003A626E" w:rsidRPr="003A626E" w:rsidRDefault="003A626E" w:rsidP="003A626E">
      <w:pPr>
        <w:numPr>
          <w:ilvl w:val="1"/>
          <w:numId w:val="14"/>
        </w:numPr>
        <w:tabs>
          <w:tab w:val="left" w:pos="426"/>
        </w:tabs>
        <w:spacing w:before="180"/>
        <w:jc w:val="both"/>
        <w:rPr>
          <w:rFonts w:ascii="Arial" w:hAnsi="Arial" w:cs="Arial"/>
          <w:b/>
          <w:sz w:val="18"/>
          <w:szCs w:val="18"/>
        </w:rPr>
      </w:pPr>
      <w:r w:rsidRPr="003A626E">
        <w:rPr>
          <w:rFonts w:ascii="Arial" w:hAnsi="Arial" w:cs="Arial"/>
          <w:b/>
          <w:sz w:val="18"/>
          <w:szCs w:val="18"/>
        </w:rPr>
        <w:t>Další ujednání:</w:t>
      </w:r>
    </w:p>
    <w:p w14:paraId="54F65103" w14:textId="3ACE1AED" w:rsidR="003A626E" w:rsidRPr="00FB0F7D" w:rsidRDefault="003A626E" w:rsidP="006F7A28">
      <w:pPr>
        <w:numPr>
          <w:ilvl w:val="0"/>
          <w:numId w:val="13"/>
        </w:numPr>
        <w:tabs>
          <w:tab w:val="left" w:pos="426"/>
        </w:tabs>
        <w:spacing w:before="120"/>
        <w:ind w:left="709" w:hanging="289"/>
        <w:jc w:val="both"/>
        <w:rPr>
          <w:rFonts w:ascii="Arial" w:hAnsi="Arial" w:cs="Arial"/>
          <w:color w:val="000000"/>
          <w:sz w:val="18"/>
          <w:szCs w:val="18"/>
        </w:rPr>
      </w:pPr>
      <w:r w:rsidRPr="003A626E">
        <w:rPr>
          <w:rFonts w:ascii="Arial" w:hAnsi="Arial" w:cs="Arial"/>
          <w:color w:val="000000"/>
          <w:sz w:val="18"/>
          <w:szCs w:val="18"/>
        </w:rPr>
        <w:t xml:space="preserve">Ujednává se, </w:t>
      </w:r>
      <w:r w:rsidR="006F7A28" w:rsidRPr="00130458">
        <w:rPr>
          <w:rFonts w:ascii="Arial" w:hAnsi="Arial" w:cs="Arial"/>
          <w:sz w:val="18"/>
          <w:szCs w:val="18"/>
        </w:rPr>
        <w:t xml:space="preserve">že </w:t>
      </w:r>
      <w:r w:rsidR="006F7A28">
        <w:rPr>
          <w:rFonts w:ascii="Arial" w:hAnsi="Arial" w:cs="Arial"/>
          <w:sz w:val="18"/>
          <w:szCs w:val="18"/>
        </w:rPr>
        <w:t xml:space="preserve">se pojištění </w:t>
      </w:r>
      <w:r w:rsidR="006F7A28" w:rsidRPr="00130458">
        <w:rPr>
          <w:rFonts w:ascii="Arial" w:hAnsi="Arial" w:cs="Arial"/>
          <w:sz w:val="18"/>
          <w:szCs w:val="18"/>
        </w:rPr>
        <w:t>sjednané v odst. 2.</w:t>
      </w:r>
      <w:r w:rsidR="006F7A28">
        <w:rPr>
          <w:rFonts w:ascii="Arial" w:hAnsi="Arial" w:cs="Arial"/>
          <w:sz w:val="18"/>
          <w:szCs w:val="18"/>
        </w:rPr>
        <w:t>5</w:t>
      </w:r>
      <w:r w:rsidR="006F7A28" w:rsidRPr="00130458">
        <w:rPr>
          <w:rFonts w:ascii="Arial" w:hAnsi="Arial" w:cs="Arial"/>
          <w:sz w:val="18"/>
          <w:szCs w:val="18"/>
        </w:rPr>
        <w:t>.</w:t>
      </w:r>
      <w:r w:rsidR="006F7A28">
        <w:rPr>
          <w:rFonts w:ascii="Arial" w:hAnsi="Arial" w:cs="Arial"/>
          <w:sz w:val="18"/>
          <w:szCs w:val="18"/>
        </w:rPr>
        <w:t xml:space="preserve"> vztahuje na odcizení peněz a jiných cenin přepravovaných pověřenou osobou nebo osobou doprovázející pro případ odcizení loupežným přepadením při přepravě. Pojištění se vztahuje na případy odcizení přepravovaných peněz a jiných cenností, kdy byl posel následkem dopravní nebo jiné nehody zbaven možnosti svěřené peníze a jiné ceniny opatrovat. Z pojištění jsou vyloučeny škody, které vzniknou </w:t>
      </w:r>
      <w:r w:rsidR="006F7A28" w:rsidRPr="00383CA6">
        <w:rPr>
          <w:rFonts w:ascii="Arial" w:hAnsi="Arial" w:cs="Arial"/>
          <w:b/>
          <w:sz w:val="18"/>
          <w:szCs w:val="18"/>
        </w:rPr>
        <w:t>zpronevěrou poslem</w:t>
      </w:r>
      <w:r w:rsidR="006F7A28">
        <w:rPr>
          <w:rFonts w:ascii="Arial" w:hAnsi="Arial" w:cs="Arial"/>
          <w:sz w:val="18"/>
          <w:szCs w:val="18"/>
        </w:rPr>
        <w:t>.</w:t>
      </w:r>
    </w:p>
    <w:p w14:paraId="0FEBD8A2" w14:textId="77777777" w:rsidR="00FB0F7D" w:rsidRPr="003A626E" w:rsidRDefault="00FB0F7D" w:rsidP="00FB0F7D">
      <w:pPr>
        <w:tabs>
          <w:tab w:val="left" w:pos="426"/>
        </w:tabs>
        <w:spacing w:before="120"/>
        <w:jc w:val="both"/>
        <w:rPr>
          <w:rFonts w:ascii="Arial" w:hAnsi="Arial" w:cs="Arial"/>
          <w:color w:val="000000"/>
          <w:sz w:val="18"/>
          <w:szCs w:val="18"/>
        </w:rPr>
      </w:pPr>
    </w:p>
    <w:p w14:paraId="38D07AF4" w14:textId="77777777" w:rsidR="006F7A28" w:rsidRPr="003C5051" w:rsidRDefault="006F7A28" w:rsidP="006F7A28">
      <w:pPr>
        <w:numPr>
          <w:ilvl w:val="0"/>
          <w:numId w:val="14"/>
        </w:numPr>
        <w:spacing w:before="180"/>
        <w:jc w:val="both"/>
        <w:rPr>
          <w:rFonts w:ascii="Arial" w:hAnsi="Arial" w:cs="Arial"/>
          <w:b/>
          <w:sz w:val="18"/>
          <w:szCs w:val="18"/>
          <w:u w:val="single"/>
        </w:rPr>
      </w:pPr>
      <w:r w:rsidRPr="003C5051">
        <w:rPr>
          <w:rFonts w:ascii="Arial" w:hAnsi="Arial" w:cs="Arial"/>
          <w:b/>
          <w:sz w:val="18"/>
          <w:szCs w:val="18"/>
          <w:u w:val="single"/>
        </w:rPr>
        <w:t>POJIŠTĚNÍ PŘEPRAVY VĚCÍ MOVITÝCH</w:t>
      </w:r>
    </w:p>
    <w:p w14:paraId="3109A2EF" w14:textId="77777777" w:rsidR="006F7A28" w:rsidRPr="003C5051" w:rsidRDefault="006F7A28" w:rsidP="006F7A28">
      <w:pPr>
        <w:numPr>
          <w:ilvl w:val="1"/>
          <w:numId w:val="14"/>
        </w:numPr>
        <w:tabs>
          <w:tab w:val="left" w:pos="426"/>
        </w:tabs>
        <w:spacing w:before="120"/>
        <w:jc w:val="both"/>
        <w:rPr>
          <w:rFonts w:ascii="Arial" w:hAnsi="Arial" w:cs="Arial"/>
          <w:b/>
          <w:sz w:val="18"/>
          <w:szCs w:val="18"/>
        </w:rPr>
      </w:pPr>
      <w:r w:rsidRPr="003C5051">
        <w:rPr>
          <w:rFonts w:ascii="Arial" w:hAnsi="Arial" w:cs="Arial"/>
          <w:b/>
          <w:sz w:val="18"/>
          <w:szCs w:val="18"/>
        </w:rPr>
        <w:t>Pojistná nebezpečí:</w:t>
      </w:r>
    </w:p>
    <w:p w14:paraId="59BC6F75" w14:textId="77777777" w:rsidR="006F7A28" w:rsidRPr="003C5051" w:rsidRDefault="006F7A28" w:rsidP="006F7A28">
      <w:pPr>
        <w:tabs>
          <w:tab w:val="left" w:pos="426"/>
        </w:tabs>
        <w:spacing w:before="120"/>
        <w:ind w:left="420"/>
        <w:jc w:val="both"/>
        <w:rPr>
          <w:rFonts w:ascii="Arial" w:hAnsi="Arial" w:cs="Arial"/>
          <w:sz w:val="18"/>
          <w:szCs w:val="18"/>
        </w:rPr>
      </w:pPr>
      <w:r w:rsidRPr="003C5051">
        <w:rPr>
          <w:rFonts w:ascii="Arial" w:hAnsi="Arial" w:cs="Arial"/>
          <w:sz w:val="18"/>
          <w:szCs w:val="18"/>
        </w:rPr>
        <w:t>Pojištění věcí během silniční dopravy se vztahuje na poškození nebo zničení pojištěné věci pojistnými nebezpečími uvedenými v článku II. ZPP 160/14/1.</w:t>
      </w:r>
    </w:p>
    <w:p w14:paraId="2D0CC408" w14:textId="77777777" w:rsidR="006F7A28" w:rsidRPr="003C5051" w:rsidRDefault="006F7A28" w:rsidP="006F7A28">
      <w:pPr>
        <w:numPr>
          <w:ilvl w:val="1"/>
          <w:numId w:val="14"/>
        </w:numPr>
        <w:tabs>
          <w:tab w:val="left" w:pos="426"/>
        </w:tabs>
        <w:spacing w:before="120"/>
        <w:jc w:val="both"/>
        <w:rPr>
          <w:rFonts w:ascii="Arial" w:hAnsi="Arial" w:cs="Arial"/>
          <w:b/>
          <w:sz w:val="18"/>
          <w:szCs w:val="18"/>
        </w:rPr>
      </w:pPr>
      <w:r w:rsidRPr="003C5051">
        <w:rPr>
          <w:rFonts w:ascii="Arial" w:hAnsi="Arial" w:cs="Arial"/>
          <w:b/>
          <w:sz w:val="18"/>
          <w:szCs w:val="18"/>
        </w:rPr>
        <w:t>Pojistná událost:</w:t>
      </w:r>
    </w:p>
    <w:p w14:paraId="5DC9294B" w14:textId="77777777" w:rsidR="006F7A28" w:rsidRDefault="006F7A28" w:rsidP="006F7A28">
      <w:pPr>
        <w:tabs>
          <w:tab w:val="left" w:pos="426"/>
        </w:tabs>
        <w:spacing w:before="120"/>
        <w:ind w:left="420"/>
        <w:jc w:val="both"/>
        <w:rPr>
          <w:rFonts w:ascii="Arial" w:hAnsi="Arial" w:cs="Arial"/>
          <w:sz w:val="18"/>
          <w:szCs w:val="18"/>
        </w:rPr>
      </w:pPr>
      <w:r w:rsidRPr="003C5051">
        <w:rPr>
          <w:rFonts w:ascii="Arial" w:hAnsi="Arial" w:cs="Arial"/>
          <w:sz w:val="18"/>
          <w:szCs w:val="18"/>
        </w:rPr>
        <w:t>Pojistnou událostí je poškození, zničení nebo odcizení pojištěné věci zapříčiněné některým z pojistných nebezpečí uvedených v článku II. ZPP 160/14/1, které působilo na pojištěnou věc v době trvání pojištění.</w:t>
      </w:r>
    </w:p>
    <w:p w14:paraId="0941F98B" w14:textId="77777777" w:rsidR="006F7A28" w:rsidRPr="006A1E07" w:rsidRDefault="006F7A28" w:rsidP="006F7A28">
      <w:pPr>
        <w:numPr>
          <w:ilvl w:val="1"/>
          <w:numId w:val="14"/>
        </w:numPr>
        <w:tabs>
          <w:tab w:val="left" w:pos="426"/>
        </w:tabs>
        <w:spacing w:before="120" w:after="80"/>
        <w:jc w:val="both"/>
        <w:rPr>
          <w:rFonts w:ascii="Arial" w:hAnsi="Arial" w:cs="Arial"/>
          <w:sz w:val="18"/>
          <w:szCs w:val="18"/>
        </w:rPr>
      </w:pPr>
      <w:r w:rsidRPr="006A1E07">
        <w:rPr>
          <w:rFonts w:ascii="Arial" w:hAnsi="Arial" w:cs="Arial"/>
          <w:b/>
          <w:sz w:val="18"/>
          <w:szCs w:val="18"/>
        </w:rPr>
        <w:t>Předmět pojištění, pojistné částky, spoluúčasti:</w:t>
      </w:r>
    </w:p>
    <w:tbl>
      <w:tblPr>
        <w:tblW w:w="8940" w:type="dxa"/>
        <w:tblInd w:w="75" w:type="dxa"/>
        <w:tblCellMar>
          <w:left w:w="70" w:type="dxa"/>
          <w:right w:w="70" w:type="dxa"/>
        </w:tblCellMar>
        <w:tblLook w:val="04A0" w:firstRow="1" w:lastRow="0" w:firstColumn="1" w:lastColumn="0" w:noHBand="0" w:noVBand="1"/>
      </w:tblPr>
      <w:tblGrid>
        <w:gridCol w:w="520"/>
        <w:gridCol w:w="2377"/>
        <w:gridCol w:w="1418"/>
        <w:gridCol w:w="1065"/>
        <w:gridCol w:w="1300"/>
        <w:gridCol w:w="2260"/>
      </w:tblGrid>
      <w:tr w:rsidR="006F7A28" w:rsidRPr="00443FF2" w14:paraId="0058F797" w14:textId="77777777" w:rsidTr="00AB3C15">
        <w:trPr>
          <w:trHeight w:val="344"/>
        </w:trPr>
        <w:tc>
          <w:tcPr>
            <w:tcW w:w="52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30EEE10" w14:textId="77777777" w:rsidR="006F7A28" w:rsidRPr="00443FF2" w:rsidRDefault="006F7A28" w:rsidP="000A3C01">
            <w:pPr>
              <w:jc w:val="center"/>
              <w:rPr>
                <w:rFonts w:ascii="Arial" w:hAnsi="Arial" w:cs="Arial"/>
                <w:b/>
                <w:bCs/>
                <w:sz w:val="16"/>
                <w:szCs w:val="16"/>
              </w:rPr>
            </w:pPr>
            <w:proofErr w:type="spellStart"/>
            <w:r w:rsidRPr="00443FF2">
              <w:rPr>
                <w:rFonts w:ascii="Arial" w:hAnsi="Arial" w:cs="Arial"/>
                <w:b/>
                <w:bCs/>
                <w:sz w:val="16"/>
                <w:szCs w:val="16"/>
              </w:rPr>
              <w:t>Poř</w:t>
            </w:r>
            <w:proofErr w:type="spellEnd"/>
            <w:r w:rsidRPr="00443FF2">
              <w:rPr>
                <w:rFonts w:ascii="Arial" w:hAnsi="Arial" w:cs="Arial"/>
                <w:b/>
                <w:bCs/>
                <w:sz w:val="16"/>
                <w:szCs w:val="16"/>
              </w:rPr>
              <w:t>. číslo</w:t>
            </w:r>
          </w:p>
        </w:tc>
        <w:tc>
          <w:tcPr>
            <w:tcW w:w="2377" w:type="dxa"/>
            <w:tcBorders>
              <w:top w:val="single" w:sz="4" w:space="0" w:color="auto"/>
              <w:left w:val="nil"/>
              <w:bottom w:val="single" w:sz="12" w:space="0" w:color="auto"/>
              <w:right w:val="single" w:sz="4" w:space="0" w:color="auto"/>
            </w:tcBorders>
            <w:shd w:val="clear" w:color="auto" w:fill="auto"/>
            <w:vAlign w:val="center"/>
            <w:hideMark/>
          </w:tcPr>
          <w:p w14:paraId="2ECFA7DE" w14:textId="77777777" w:rsidR="006F7A28" w:rsidRPr="00443FF2" w:rsidRDefault="006F7A28" w:rsidP="000A3C01">
            <w:pPr>
              <w:rPr>
                <w:rFonts w:ascii="Arial" w:hAnsi="Arial" w:cs="Arial"/>
                <w:b/>
                <w:bCs/>
                <w:sz w:val="16"/>
                <w:szCs w:val="16"/>
              </w:rPr>
            </w:pPr>
            <w:r w:rsidRPr="00443FF2">
              <w:rPr>
                <w:rFonts w:ascii="Arial" w:hAnsi="Arial" w:cs="Arial"/>
                <w:b/>
                <w:bCs/>
                <w:sz w:val="16"/>
                <w:szCs w:val="16"/>
              </w:rPr>
              <w:t>Předmět pojištění</w:t>
            </w:r>
          </w:p>
        </w:tc>
        <w:tc>
          <w:tcPr>
            <w:tcW w:w="1418" w:type="dxa"/>
            <w:tcBorders>
              <w:top w:val="single" w:sz="4" w:space="0" w:color="auto"/>
              <w:left w:val="nil"/>
              <w:bottom w:val="single" w:sz="12" w:space="0" w:color="auto"/>
              <w:right w:val="nil"/>
            </w:tcBorders>
            <w:shd w:val="clear" w:color="auto" w:fill="auto"/>
            <w:vAlign w:val="center"/>
            <w:hideMark/>
          </w:tcPr>
          <w:p w14:paraId="6F67B122" w14:textId="77777777" w:rsidR="006F7A28" w:rsidRPr="00443FF2" w:rsidRDefault="006F7A28" w:rsidP="006F7A28">
            <w:pPr>
              <w:jc w:val="center"/>
              <w:rPr>
                <w:rFonts w:ascii="Arial" w:hAnsi="Arial" w:cs="Arial"/>
                <w:b/>
                <w:bCs/>
                <w:sz w:val="16"/>
                <w:szCs w:val="16"/>
              </w:rPr>
            </w:pPr>
            <w:r w:rsidRPr="00443FF2">
              <w:rPr>
                <w:rFonts w:ascii="Arial" w:hAnsi="Arial" w:cs="Arial"/>
                <w:b/>
                <w:bCs/>
                <w:sz w:val="16"/>
                <w:szCs w:val="16"/>
              </w:rPr>
              <w:t xml:space="preserve">Limit pojistného plnění </w:t>
            </w:r>
            <w:r w:rsidRPr="00443FF2">
              <w:rPr>
                <w:rFonts w:ascii="Arial" w:hAnsi="Arial" w:cs="Arial"/>
                <w:sz w:val="12"/>
                <w:szCs w:val="12"/>
              </w:rPr>
              <w:t>2)</w:t>
            </w:r>
          </w:p>
        </w:tc>
        <w:tc>
          <w:tcPr>
            <w:tcW w:w="106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8035C1C" w14:textId="1D95F2C5" w:rsidR="006F7A28" w:rsidRPr="00443FF2" w:rsidRDefault="006F7A28" w:rsidP="006F7A28">
            <w:pPr>
              <w:jc w:val="center"/>
              <w:rPr>
                <w:rFonts w:ascii="Arial" w:hAnsi="Arial" w:cs="Arial"/>
                <w:b/>
                <w:bCs/>
                <w:sz w:val="16"/>
                <w:szCs w:val="16"/>
              </w:rPr>
            </w:pPr>
            <w:r w:rsidRPr="00443FF2">
              <w:rPr>
                <w:rFonts w:ascii="Arial" w:hAnsi="Arial" w:cs="Arial"/>
                <w:b/>
                <w:bCs/>
                <w:sz w:val="16"/>
                <w:szCs w:val="16"/>
              </w:rPr>
              <w:t>Spoluúčast</w:t>
            </w:r>
          </w:p>
        </w:tc>
        <w:tc>
          <w:tcPr>
            <w:tcW w:w="1300" w:type="dxa"/>
            <w:tcBorders>
              <w:top w:val="single" w:sz="4" w:space="0" w:color="auto"/>
              <w:left w:val="nil"/>
              <w:bottom w:val="single" w:sz="12" w:space="0" w:color="auto"/>
              <w:right w:val="single" w:sz="4" w:space="0" w:color="auto"/>
            </w:tcBorders>
            <w:shd w:val="clear" w:color="auto" w:fill="auto"/>
            <w:vAlign w:val="center"/>
            <w:hideMark/>
          </w:tcPr>
          <w:p w14:paraId="33F19AA1" w14:textId="77777777" w:rsidR="006F7A28" w:rsidRPr="00443FF2" w:rsidRDefault="006F7A28" w:rsidP="006F7A28">
            <w:pPr>
              <w:jc w:val="center"/>
              <w:rPr>
                <w:rFonts w:ascii="Arial" w:hAnsi="Arial" w:cs="Arial"/>
                <w:b/>
                <w:bCs/>
                <w:sz w:val="16"/>
                <w:szCs w:val="16"/>
              </w:rPr>
            </w:pPr>
            <w:r w:rsidRPr="00443FF2">
              <w:rPr>
                <w:rFonts w:ascii="Arial" w:hAnsi="Arial" w:cs="Arial"/>
                <w:b/>
                <w:bCs/>
                <w:sz w:val="16"/>
                <w:szCs w:val="16"/>
              </w:rPr>
              <w:t>Pojištění se sjednává</w:t>
            </w:r>
            <w:r w:rsidRPr="00443FF2">
              <w:rPr>
                <w:rFonts w:ascii="Arial" w:hAnsi="Arial" w:cs="Arial"/>
                <w:b/>
                <w:bCs/>
                <w:sz w:val="16"/>
                <w:szCs w:val="16"/>
                <w:vertAlign w:val="superscript"/>
              </w:rPr>
              <w:t>1)</w:t>
            </w:r>
          </w:p>
        </w:tc>
        <w:tc>
          <w:tcPr>
            <w:tcW w:w="2260" w:type="dxa"/>
            <w:tcBorders>
              <w:top w:val="single" w:sz="4" w:space="0" w:color="auto"/>
              <w:left w:val="nil"/>
              <w:bottom w:val="single" w:sz="12" w:space="0" w:color="auto"/>
              <w:right w:val="single" w:sz="4" w:space="0" w:color="auto"/>
            </w:tcBorders>
            <w:shd w:val="clear" w:color="auto" w:fill="auto"/>
            <w:vAlign w:val="center"/>
            <w:hideMark/>
          </w:tcPr>
          <w:p w14:paraId="56C5E116" w14:textId="77777777" w:rsidR="006F7A28" w:rsidRPr="00443FF2" w:rsidRDefault="006F7A28" w:rsidP="006F7A28">
            <w:pPr>
              <w:jc w:val="center"/>
              <w:rPr>
                <w:rFonts w:ascii="Arial" w:hAnsi="Arial" w:cs="Arial"/>
                <w:b/>
                <w:bCs/>
                <w:sz w:val="16"/>
                <w:szCs w:val="16"/>
              </w:rPr>
            </w:pPr>
            <w:proofErr w:type="spellStart"/>
            <w:r w:rsidRPr="00443FF2">
              <w:rPr>
                <w:rFonts w:ascii="Arial" w:hAnsi="Arial" w:cs="Arial"/>
                <w:b/>
                <w:bCs/>
                <w:sz w:val="16"/>
                <w:szCs w:val="16"/>
              </w:rPr>
              <w:t>Sublimit</w:t>
            </w:r>
            <w:proofErr w:type="spellEnd"/>
            <w:r w:rsidRPr="00443FF2">
              <w:rPr>
                <w:rFonts w:ascii="Arial" w:hAnsi="Arial" w:cs="Arial"/>
                <w:b/>
                <w:bCs/>
                <w:sz w:val="16"/>
                <w:szCs w:val="16"/>
              </w:rPr>
              <w:t xml:space="preserve"> pojistného plnění pro jednu poj. událost na jedno vozidlo</w:t>
            </w:r>
            <w:r w:rsidRPr="00443FF2">
              <w:rPr>
                <w:rFonts w:ascii="Arial" w:hAnsi="Arial" w:cs="Arial"/>
                <w:sz w:val="16"/>
                <w:szCs w:val="16"/>
                <w:vertAlign w:val="superscript"/>
              </w:rPr>
              <w:t>3)</w:t>
            </w:r>
          </w:p>
        </w:tc>
      </w:tr>
      <w:tr w:rsidR="006F7A28" w:rsidRPr="00443FF2" w14:paraId="0A9E76A2" w14:textId="77777777" w:rsidTr="00AB3C15">
        <w:trPr>
          <w:trHeight w:val="687"/>
        </w:trPr>
        <w:tc>
          <w:tcPr>
            <w:tcW w:w="52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01F133A" w14:textId="77777777" w:rsidR="006F7A28" w:rsidRPr="00443FF2" w:rsidRDefault="006F7A28" w:rsidP="000A3C01">
            <w:pPr>
              <w:jc w:val="center"/>
              <w:rPr>
                <w:rFonts w:ascii="Arial" w:hAnsi="Arial" w:cs="Arial"/>
                <w:sz w:val="18"/>
                <w:szCs w:val="18"/>
              </w:rPr>
            </w:pPr>
            <w:r w:rsidRPr="00443FF2">
              <w:rPr>
                <w:rFonts w:ascii="Arial" w:hAnsi="Arial" w:cs="Arial"/>
                <w:sz w:val="18"/>
                <w:szCs w:val="18"/>
              </w:rPr>
              <w:t>1</w:t>
            </w:r>
          </w:p>
        </w:tc>
        <w:tc>
          <w:tcPr>
            <w:tcW w:w="2377" w:type="dxa"/>
            <w:tcBorders>
              <w:top w:val="single" w:sz="12" w:space="0" w:color="auto"/>
              <w:left w:val="nil"/>
              <w:bottom w:val="single" w:sz="4" w:space="0" w:color="auto"/>
              <w:right w:val="single" w:sz="4" w:space="0" w:color="auto"/>
            </w:tcBorders>
            <w:shd w:val="clear" w:color="auto" w:fill="auto"/>
            <w:vAlign w:val="center"/>
            <w:hideMark/>
          </w:tcPr>
          <w:p w14:paraId="73317AD3" w14:textId="77777777" w:rsidR="006F7A28" w:rsidRPr="00443FF2" w:rsidRDefault="006F7A28" w:rsidP="000A3C01">
            <w:pPr>
              <w:rPr>
                <w:rFonts w:ascii="Arial" w:hAnsi="Arial" w:cs="Arial"/>
                <w:sz w:val="18"/>
                <w:szCs w:val="18"/>
              </w:rPr>
            </w:pPr>
            <w:r w:rsidRPr="00443FF2">
              <w:rPr>
                <w:rFonts w:ascii="Arial" w:hAnsi="Arial" w:cs="Arial"/>
                <w:sz w:val="18"/>
                <w:szCs w:val="18"/>
              </w:rPr>
              <w:t>Soubor hmotných vlastních a cizích věcí movitých včetně vlastních a cizích zásob</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14:paraId="4C41E850" w14:textId="77777777" w:rsidR="006F7A28" w:rsidRPr="00443FF2" w:rsidRDefault="006F7A28" w:rsidP="006F7A28">
            <w:pPr>
              <w:jc w:val="center"/>
              <w:rPr>
                <w:rFonts w:ascii="Arial" w:hAnsi="Arial" w:cs="Arial"/>
                <w:sz w:val="18"/>
                <w:szCs w:val="18"/>
              </w:rPr>
            </w:pPr>
            <w:r>
              <w:rPr>
                <w:rFonts w:ascii="Arial" w:hAnsi="Arial" w:cs="Arial"/>
                <w:sz w:val="18"/>
                <w:szCs w:val="18"/>
              </w:rPr>
              <w:t>500 000 Kč</w:t>
            </w:r>
          </w:p>
        </w:tc>
        <w:tc>
          <w:tcPr>
            <w:tcW w:w="1065" w:type="dxa"/>
            <w:tcBorders>
              <w:top w:val="single" w:sz="12" w:space="0" w:color="auto"/>
              <w:left w:val="nil"/>
              <w:bottom w:val="single" w:sz="4" w:space="0" w:color="auto"/>
              <w:right w:val="single" w:sz="4" w:space="0" w:color="auto"/>
            </w:tcBorders>
            <w:shd w:val="clear" w:color="auto" w:fill="auto"/>
            <w:vAlign w:val="center"/>
            <w:hideMark/>
          </w:tcPr>
          <w:p w14:paraId="177A220D" w14:textId="77777777" w:rsidR="006F7A28" w:rsidRPr="00443FF2" w:rsidRDefault="006F7A28" w:rsidP="006F7A28">
            <w:pPr>
              <w:jc w:val="center"/>
              <w:rPr>
                <w:rFonts w:ascii="Arial" w:hAnsi="Arial" w:cs="Arial"/>
                <w:sz w:val="18"/>
                <w:szCs w:val="18"/>
              </w:rPr>
            </w:pPr>
            <w:r>
              <w:rPr>
                <w:rFonts w:ascii="Arial" w:hAnsi="Arial" w:cs="Arial"/>
                <w:sz w:val="18"/>
                <w:szCs w:val="18"/>
              </w:rPr>
              <w:t>5</w:t>
            </w:r>
            <w:r w:rsidRPr="00443FF2">
              <w:rPr>
                <w:rFonts w:ascii="Arial" w:hAnsi="Arial" w:cs="Arial"/>
                <w:sz w:val="18"/>
                <w:szCs w:val="18"/>
              </w:rPr>
              <w:t xml:space="preserve"> 000 Kč</w:t>
            </w:r>
          </w:p>
        </w:tc>
        <w:tc>
          <w:tcPr>
            <w:tcW w:w="1300" w:type="dxa"/>
            <w:tcBorders>
              <w:top w:val="single" w:sz="12" w:space="0" w:color="auto"/>
              <w:left w:val="nil"/>
              <w:bottom w:val="single" w:sz="4" w:space="0" w:color="auto"/>
              <w:right w:val="single" w:sz="4" w:space="0" w:color="auto"/>
            </w:tcBorders>
            <w:shd w:val="clear" w:color="auto" w:fill="auto"/>
            <w:noWrap/>
            <w:vAlign w:val="center"/>
            <w:hideMark/>
          </w:tcPr>
          <w:p w14:paraId="43791029" w14:textId="77777777" w:rsidR="006F7A28" w:rsidRPr="00443FF2" w:rsidRDefault="006F7A28" w:rsidP="006F7A28">
            <w:pPr>
              <w:jc w:val="center"/>
              <w:rPr>
                <w:rFonts w:ascii="Arial" w:hAnsi="Arial" w:cs="Arial"/>
                <w:sz w:val="18"/>
                <w:szCs w:val="18"/>
              </w:rPr>
            </w:pPr>
            <w:r w:rsidRPr="00443FF2">
              <w:rPr>
                <w:rFonts w:ascii="Arial" w:hAnsi="Arial" w:cs="Arial"/>
                <w:sz w:val="18"/>
                <w:szCs w:val="18"/>
              </w:rPr>
              <w:t>první riziko</w:t>
            </w:r>
          </w:p>
        </w:tc>
        <w:tc>
          <w:tcPr>
            <w:tcW w:w="2260" w:type="dxa"/>
            <w:tcBorders>
              <w:top w:val="single" w:sz="12" w:space="0" w:color="auto"/>
              <w:left w:val="nil"/>
              <w:bottom w:val="single" w:sz="4" w:space="0" w:color="auto"/>
              <w:right w:val="single" w:sz="4" w:space="0" w:color="auto"/>
            </w:tcBorders>
            <w:shd w:val="clear" w:color="auto" w:fill="auto"/>
            <w:noWrap/>
            <w:vAlign w:val="center"/>
            <w:hideMark/>
          </w:tcPr>
          <w:p w14:paraId="166DBAA8" w14:textId="77777777" w:rsidR="006F7A28" w:rsidRPr="00443FF2" w:rsidRDefault="006F7A28" w:rsidP="006F7A28">
            <w:pPr>
              <w:jc w:val="center"/>
              <w:rPr>
                <w:rFonts w:ascii="Arial" w:hAnsi="Arial" w:cs="Arial"/>
                <w:sz w:val="18"/>
                <w:szCs w:val="18"/>
              </w:rPr>
            </w:pPr>
            <w:r w:rsidRPr="00443FF2">
              <w:rPr>
                <w:rFonts w:ascii="Arial" w:hAnsi="Arial" w:cs="Arial"/>
                <w:sz w:val="18"/>
                <w:szCs w:val="18"/>
              </w:rPr>
              <w:t>nesjednává se</w:t>
            </w:r>
          </w:p>
        </w:tc>
      </w:tr>
      <w:tr w:rsidR="006F7A28" w:rsidRPr="00443FF2" w14:paraId="79553670" w14:textId="77777777" w:rsidTr="00AB3C15">
        <w:trPr>
          <w:trHeight w:val="141"/>
        </w:trPr>
        <w:tc>
          <w:tcPr>
            <w:tcW w:w="2897" w:type="dxa"/>
            <w:gridSpan w:val="2"/>
            <w:tcBorders>
              <w:top w:val="single" w:sz="4" w:space="0" w:color="auto"/>
              <w:left w:val="single" w:sz="4" w:space="0" w:color="auto"/>
              <w:bottom w:val="single" w:sz="4" w:space="0" w:color="auto"/>
              <w:right w:val="nil"/>
            </w:tcBorders>
            <w:shd w:val="clear" w:color="auto" w:fill="auto"/>
            <w:noWrap/>
            <w:vAlign w:val="center"/>
            <w:hideMark/>
          </w:tcPr>
          <w:p w14:paraId="7C39CFC8" w14:textId="2A76ED93" w:rsidR="006F7A28" w:rsidRPr="00443FF2" w:rsidRDefault="006F7A28" w:rsidP="000A3C01">
            <w:pPr>
              <w:rPr>
                <w:rFonts w:ascii="Arial" w:hAnsi="Arial" w:cs="Arial"/>
                <w:sz w:val="16"/>
                <w:szCs w:val="16"/>
              </w:rPr>
            </w:pPr>
            <w:r w:rsidRPr="00443FF2">
              <w:rPr>
                <w:rFonts w:ascii="Arial" w:hAnsi="Arial" w:cs="Arial"/>
                <w:sz w:val="16"/>
                <w:szCs w:val="16"/>
              </w:rPr>
              <w:t>Poznámky:</w:t>
            </w:r>
          </w:p>
        </w:tc>
        <w:tc>
          <w:tcPr>
            <w:tcW w:w="1418" w:type="dxa"/>
            <w:tcBorders>
              <w:top w:val="nil"/>
              <w:left w:val="nil"/>
              <w:bottom w:val="single" w:sz="4" w:space="0" w:color="auto"/>
              <w:right w:val="nil"/>
            </w:tcBorders>
            <w:shd w:val="clear" w:color="auto" w:fill="auto"/>
            <w:noWrap/>
            <w:vAlign w:val="center"/>
            <w:hideMark/>
          </w:tcPr>
          <w:p w14:paraId="50E52EEE" w14:textId="77777777" w:rsidR="006F7A28" w:rsidRPr="00443FF2" w:rsidRDefault="006F7A28" w:rsidP="000A3C01">
            <w:pPr>
              <w:rPr>
                <w:rFonts w:ascii="Arial" w:hAnsi="Arial" w:cs="Arial"/>
                <w:sz w:val="18"/>
                <w:szCs w:val="18"/>
              </w:rPr>
            </w:pPr>
            <w:r w:rsidRPr="00443FF2">
              <w:rPr>
                <w:rFonts w:ascii="Arial" w:hAnsi="Arial" w:cs="Arial"/>
                <w:sz w:val="18"/>
                <w:szCs w:val="18"/>
              </w:rPr>
              <w:t> </w:t>
            </w:r>
          </w:p>
        </w:tc>
        <w:tc>
          <w:tcPr>
            <w:tcW w:w="1065" w:type="dxa"/>
            <w:tcBorders>
              <w:top w:val="nil"/>
              <w:left w:val="nil"/>
              <w:bottom w:val="single" w:sz="4" w:space="0" w:color="auto"/>
              <w:right w:val="nil"/>
            </w:tcBorders>
            <w:shd w:val="clear" w:color="auto" w:fill="auto"/>
            <w:vAlign w:val="center"/>
            <w:hideMark/>
          </w:tcPr>
          <w:p w14:paraId="0346434C" w14:textId="77777777" w:rsidR="006F7A28" w:rsidRPr="00443FF2" w:rsidRDefault="006F7A28" w:rsidP="000A3C01">
            <w:pPr>
              <w:rPr>
                <w:rFonts w:ascii="Arial" w:hAnsi="Arial" w:cs="Arial"/>
                <w:sz w:val="18"/>
                <w:szCs w:val="18"/>
              </w:rPr>
            </w:pPr>
            <w:r w:rsidRPr="00443FF2">
              <w:rPr>
                <w:rFonts w:ascii="Arial" w:hAnsi="Arial" w:cs="Arial"/>
                <w:sz w:val="18"/>
                <w:szCs w:val="18"/>
              </w:rPr>
              <w:t> </w:t>
            </w:r>
          </w:p>
        </w:tc>
        <w:tc>
          <w:tcPr>
            <w:tcW w:w="1300" w:type="dxa"/>
            <w:tcBorders>
              <w:top w:val="nil"/>
              <w:left w:val="nil"/>
              <w:bottom w:val="single" w:sz="4" w:space="0" w:color="auto"/>
              <w:right w:val="nil"/>
            </w:tcBorders>
            <w:shd w:val="clear" w:color="auto" w:fill="auto"/>
            <w:noWrap/>
            <w:vAlign w:val="center"/>
            <w:hideMark/>
          </w:tcPr>
          <w:p w14:paraId="39905E20" w14:textId="77777777" w:rsidR="006F7A28" w:rsidRPr="00443FF2" w:rsidRDefault="006F7A28" w:rsidP="000A3C01">
            <w:pPr>
              <w:rPr>
                <w:rFonts w:ascii="Arial" w:hAnsi="Arial" w:cs="Arial"/>
                <w:sz w:val="18"/>
                <w:szCs w:val="18"/>
              </w:rPr>
            </w:pPr>
            <w:r w:rsidRPr="00443FF2">
              <w:rPr>
                <w:rFonts w:ascii="Arial" w:hAnsi="Arial" w:cs="Arial"/>
                <w:sz w:val="18"/>
                <w:szCs w:val="18"/>
              </w:rPr>
              <w:t> </w:t>
            </w:r>
          </w:p>
        </w:tc>
        <w:tc>
          <w:tcPr>
            <w:tcW w:w="2260" w:type="dxa"/>
            <w:tcBorders>
              <w:top w:val="nil"/>
              <w:left w:val="nil"/>
              <w:bottom w:val="single" w:sz="4" w:space="0" w:color="auto"/>
              <w:right w:val="single" w:sz="4" w:space="0" w:color="auto"/>
            </w:tcBorders>
            <w:shd w:val="clear" w:color="auto" w:fill="auto"/>
            <w:noWrap/>
            <w:vAlign w:val="center"/>
            <w:hideMark/>
          </w:tcPr>
          <w:p w14:paraId="7277CF36" w14:textId="77777777" w:rsidR="006F7A28" w:rsidRPr="00443FF2" w:rsidRDefault="006F7A28" w:rsidP="000A3C01">
            <w:pPr>
              <w:jc w:val="center"/>
              <w:rPr>
                <w:rFonts w:ascii="Arial" w:hAnsi="Arial" w:cs="Arial"/>
                <w:sz w:val="18"/>
                <w:szCs w:val="18"/>
              </w:rPr>
            </w:pPr>
            <w:r w:rsidRPr="00443FF2">
              <w:rPr>
                <w:rFonts w:ascii="Arial" w:hAnsi="Arial" w:cs="Arial"/>
                <w:sz w:val="18"/>
                <w:szCs w:val="18"/>
              </w:rPr>
              <w:t> </w:t>
            </w:r>
          </w:p>
        </w:tc>
      </w:tr>
    </w:tbl>
    <w:p w14:paraId="55164F36" w14:textId="77777777" w:rsidR="006F7A28" w:rsidRDefault="006F7A28" w:rsidP="006F7A28">
      <w:pPr>
        <w:pStyle w:val="Zkladntext3"/>
        <w:tabs>
          <w:tab w:val="clear" w:pos="6237"/>
        </w:tabs>
        <w:rPr>
          <w:rFonts w:ascii="Arial" w:hAnsi="Arial" w:cs="Arial"/>
          <w:sz w:val="18"/>
          <w:szCs w:val="18"/>
        </w:rPr>
      </w:pPr>
    </w:p>
    <w:p w14:paraId="48A59154" w14:textId="77777777" w:rsidR="006F7A28" w:rsidRPr="003C5051" w:rsidRDefault="006F7A28" w:rsidP="006F7A28">
      <w:pPr>
        <w:numPr>
          <w:ilvl w:val="1"/>
          <w:numId w:val="14"/>
        </w:numPr>
        <w:tabs>
          <w:tab w:val="left" w:pos="426"/>
        </w:tabs>
        <w:spacing w:before="120"/>
        <w:jc w:val="both"/>
        <w:rPr>
          <w:rFonts w:ascii="Arial" w:hAnsi="Arial" w:cs="Arial"/>
          <w:b/>
          <w:sz w:val="18"/>
          <w:szCs w:val="18"/>
        </w:rPr>
      </w:pPr>
      <w:r w:rsidRPr="003C5051">
        <w:rPr>
          <w:rFonts w:ascii="Arial" w:hAnsi="Arial" w:cs="Arial"/>
          <w:b/>
          <w:sz w:val="18"/>
          <w:szCs w:val="18"/>
        </w:rPr>
        <w:t xml:space="preserve">Územní rozsah pojištění: </w:t>
      </w:r>
      <w:r w:rsidRPr="003C5051">
        <w:rPr>
          <w:rFonts w:ascii="Arial" w:hAnsi="Arial" w:cs="Arial"/>
          <w:sz w:val="18"/>
          <w:szCs w:val="18"/>
        </w:rPr>
        <w:t xml:space="preserve">území </w:t>
      </w:r>
      <w:r>
        <w:rPr>
          <w:rFonts w:ascii="Arial" w:hAnsi="Arial" w:cs="Arial"/>
          <w:sz w:val="18"/>
          <w:szCs w:val="18"/>
        </w:rPr>
        <w:t>Česká republika.</w:t>
      </w:r>
    </w:p>
    <w:p w14:paraId="4795D44F" w14:textId="77777777" w:rsidR="006F7A28" w:rsidRPr="003C5051" w:rsidRDefault="006F7A28" w:rsidP="006F7A28">
      <w:pPr>
        <w:numPr>
          <w:ilvl w:val="1"/>
          <w:numId w:val="14"/>
        </w:numPr>
        <w:tabs>
          <w:tab w:val="left" w:pos="426"/>
        </w:tabs>
        <w:spacing w:before="120"/>
        <w:jc w:val="both"/>
        <w:rPr>
          <w:rFonts w:ascii="Arial" w:hAnsi="Arial" w:cs="Arial"/>
          <w:b/>
          <w:sz w:val="18"/>
          <w:szCs w:val="18"/>
        </w:rPr>
      </w:pPr>
      <w:r w:rsidRPr="003C5051">
        <w:rPr>
          <w:rFonts w:ascii="Arial" w:hAnsi="Arial" w:cs="Arial"/>
          <w:b/>
          <w:sz w:val="18"/>
          <w:szCs w:val="18"/>
        </w:rPr>
        <w:t>Dále se ujednává:</w:t>
      </w:r>
    </w:p>
    <w:p w14:paraId="59FEC7DE" w14:textId="77777777" w:rsidR="006F7A28" w:rsidRPr="00510463" w:rsidRDefault="006F7A28" w:rsidP="006F7A28">
      <w:pPr>
        <w:numPr>
          <w:ilvl w:val="0"/>
          <w:numId w:val="28"/>
        </w:numPr>
        <w:tabs>
          <w:tab w:val="left" w:pos="425"/>
        </w:tabs>
        <w:spacing w:before="120"/>
        <w:jc w:val="both"/>
        <w:rPr>
          <w:rFonts w:ascii="Arial" w:hAnsi="Arial" w:cs="Arial"/>
          <w:b/>
          <w:color w:val="0000FF"/>
          <w:sz w:val="20"/>
        </w:rPr>
      </w:pPr>
      <w:r w:rsidRPr="00510463">
        <w:rPr>
          <w:rFonts w:ascii="Arial" w:hAnsi="Arial" w:cs="Arial"/>
          <w:sz w:val="18"/>
          <w:szCs w:val="18"/>
        </w:rPr>
        <w:t>Odchylně od ustanovení článku III., odst. (1) ZPP 160/14/1 se ujednává, že vozidla, kterými je přeprava prováděna, nemusí být jmenovitě uvedena v pojistné smlouvě</w:t>
      </w:r>
      <w:r>
        <w:rPr>
          <w:rFonts w:ascii="Arial" w:hAnsi="Arial" w:cs="Arial"/>
          <w:sz w:val="18"/>
          <w:szCs w:val="18"/>
        </w:rPr>
        <w:t>.</w:t>
      </w:r>
    </w:p>
    <w:p w14:paraId="1E468271" w14:textId="77777777" w:rsidR="006F7A28" w:rsidRDefault="006F7A28" w:rsidP="006F7A28">
      <w:pPr>
        <w:numPr>
          <w:ilvl w:val="0"/>
          <w:numId w:val="28"/>
        </w:numPr>
        <w:tabs>
          <w:tab w:val="left" w:pos="425"/>
        </w:tabs>
        <w:spacing w:before="60"/>
        <w:jc w:val="both"/>
        <w:rPr>
          <w:rFonts w:ascii="Arial" w:hAnsi="Arial" w:cs="Arial"/>
          <w:sz w:val="18"/>
          <w:szCs w:val="18"/>
        </w:rPr>
      </w:pPr>
      <w:r w:rsidRPr="00510463">
        <w:rPr>
          <w:rFonts w:ascii="Arial" w:hAnsi="Arial" w:cs="Arial"/>
          <w:sz w:val="18"/>
          <w:szCs w:val="18"/>
        </w:rPr>
        <w:t>Ujednává se, že odchylně od ustanovení článku V., ZPP 160/14/1 se pojištění vztahuje i na škody vzniklé v důsledku nakládky či vykládky pojištěné věci s výjimkou škod vzniklých v důsledku spojení, smísení, znečištění nebo kontaminace.</w:t>
      </w:r>
    </w:p>
    <w:p w14:paraId="1206E705" w14:textId="77777777" w:rsidR="006F7A28" w:rsidRPr="00510463" w:rsidRDefault="006F7A28" w:rsidP="006F7A28">
      <w:pPr>
        <w:numPr>
          <w:ilvl w:val="0"/>
          <w:numId w:val="28"/>
        </w:numPr>
        <w:tabs>
          <w:tab w:val="left" w:pos="425"/>
        </w:tabs>
        <w:spacing w:before="60"/>
        <w:jc w:val="both"/>
        <w:rPr>
          <w:rFonts w:ascii="Arial" w:hAnsi="Arial" w:cs="Arial"/>
          <w:sz w:val="18"/>
          <w:szCs w:val="18"/>
        </w:rPr>
      </w:pPr>
      <w:r w:rsidRPr="004E3B35">
        <w:rPr>
          <w:rFonts w:ascii="Arial" w:hAnsi="Arial" w:cs="Arial"/>
          <w:sz w:val="18"/>
          <w:szCs w:val="18"/>
        </w:rPr>
        <w:t xml:space="preserve">Bylo-li prokázáno, že v okamžiku zaviněné, resp. částečně zaviněné dopravní nehody pojištěného vozidlo řídila osoba, </w:t>
      </w:r>
      <w:r w:rsidRPr="004E3B35">
        <w:rPr>
          <w:rFonts w:ascii="Arial" w:hAnsi="Arial" w:cs="Arial"/>
          <w:b/>
          <w:sz w:val="18"/>
          <w:szCs w:val="18"/>
        </w:rPr>
        <w:t>která nebyla pojistníkem k řízení vozidla a přepravě pověřena</w:t>
      </w:r>
      <w:r w:rsidRPr="004E3B35">
        <w:rPr>
          <w:rFonts w:ascii="Arial" w:hAnsi="Arial" w:cs="Arial"/>
          <w:sz w:val="18"/>
          <w:szCs w:val="18"/>
        </w:rPr>
        <w:t>, nebo která byla v době pojistné události</w:t>
      </w:r>
      <w:r>
        <w:rPr>
          <w:rFonts w:ascii="Arial" w:hAnsi="Arial" w:cs="Arial"/>
          <w:sz w:val="18"/>
          <w:szCs w:val="18"/>
        </w:rPr>
        <w:t xml:space="preserve"> </w:t>
      </w:r>
      <w:r w:rsidRPr="004E3B35">
        <w:rPr>
          <w:rFonts w:ascii="Arial" w:hAnsi="Arial" w:cs="Arial"/>
          <w:sz w:val="18"/>
          <w:szCs w:val="18"/>
        </w:rPr>
        <w:t>pod vlivem omamných či jiných návykových látek nebo u které byla zjištěna hodnota alkoholu v krvi, popř. která se odmítla podrobit zkoušce na obsah těchto látek v krvi, je pojistitel oprávněn snížit pojistné pl</w:t>
      </w:r>
      <w:r>
        <w:rPr>
          <w:rFonts w:ascii="Arial" w:hAnsi="Arial" w:cs="Arial"/>
          <w:sz w:val="18"/>
          <w:szCs w:val="18"/>
        </w:rPr>
        <w:t>nění.</w:t>
      </w:r>
    </w:p>
    <w:p w14:paraId="2DD9669C" w14:textId="77777777" w:rsidR="006F7A28" w:rsidRPr="00130458" w:rsidRDefault="006F7A28" w:rsidP="006F7A28">
      <w:pPr>
        <w:tabs>
          <w:tab w:val="left" w:pos="426"/>
        </w:tabs>
        <w:spacing w:before="120"/>
        <w:ind w:left="709"/>
        <w:jc w:val="both"/>
        <w:rPr>
          <w:rFonts w:ascii="Arial" w:hAnsi="Arial" w:cs="Arial"/>
          <w:sz w:val="18"/>
          <w:szCs w:val="18"/>
        </w:rPr>
      </w:pPr>
    </w:p>
    <w:p w14:paraId="08424691" w14:textId="77777777" w:rsidR="006F7A28" w:rsidRPr="003C5051" w:rsidRDefault="006F7A28" w:rsidP="006F7A28">
      <w:pPr>
        <w:numPr>
          <w:ilvl w:val="0"/>
          <w:numId w:val="14"/>
        </w:numPr>
        <w:spacing w:before="180"/>
        <w:jc w:val="both"/>
        <w:rPr>
          <w:rFonts w:ascii="Arial" w:hAnsi="Arial" w:cs="Arial"/>
          <w:b/>
          <w:sz w:val="18"/>
          <w:szCs w:val="18"/>
          <w:u w:val="single"/>
        </w:rPr>
      </w:pPr>
      <w:r w:rsidRPr="003C5051">
        <w:rPr>
          <w:rFonts w:ascii="Arial" w:hAnsi="Arial" w:cs="Arial"/>
          <w:b/>
          <w:sz w:val="18"/>
          <w:szCs w:val="18"/>
          <w:u w:val="single"/>
        </w:rPr>
        <w:t>POJIŠTĚNÍ STROJŮ</w:t>
      </w:r>
    </w:p>
    <w:p w14:paraId="7199DE9F" w14:textId="77777777" w:rsidR="006F7A28" w:rsidRPr="003C5051" w:rsidRDefault="006F7A28" w:rsidP="006F7A28">
      <w:pPr>
        <w:numPr>
          <w:ilvl w:val="1"/>
          <w:numId w:val="14"/>
        </w:numPr>
        <w:tabs>
          <w:tab w:val="left" w:pos="426"/>
        </w:tabs>
        <w:spacing w:before="120"/>
        <w:jc w:val="both"/>
        <w:rPr>
          <w:rFonts w:ascii="Arial" w:hAnsi="Arial" w:cs="Arial"/>
          <w:b/>
          <w:sz w:val="18"/>
          <w:szCs w:val="18"/>
        </w:rPr>
      </w:pPr>
      <w:r w:rsidRPr="003C5051">
        <w:rPr>
          <w:rFonts w:ascii="Arial" w:hAnsi="Arial" w:cs="Arial"/>
          <w:b/>
          <w:sz w:val="18"/>
          <w:szCs w:val="18"/>
        </w:rPr>
        <w:t>Pojistná nebezpečí:</w:t>
      </w:r>
    </w:p>
    <w:p w14:paraId="36FE7193" w14:textId="77777777" w:rsidR="006F7A28" w:rsidRPr="003C5051" w:rsidRDefault="006F7A28" w:rsidP="006F7A28">
      <w:pPr>
        <w:tabs>
          <w:tab w:val="left" w:pos="426"/>
        </w:tabs>
        <w:spacing w:before="120"/>
        <w:ind w:left="420"/>
        <w:jc w:val="both"/>
        <w:rPr>
          <w:rFonts w:ascii="Arial" w:hAnsi="Arial" w:cs="Arial"/>
          <w:sz w:val="18"/>
          <w:szCs w:val="18"/>
        </w:rPr>
      </w:pPr>
      <w:r w:rsidRPr="003C5051">
        <w:rPr>
          <w:rFonts w:ascii="Arial" w:hAnsi="Arial" w:cs="Arial"/>
          <w:sz w:val="18"/>
          <w:szCs w:val="18"/>
        </w:rPr>
        <w:t xml:space="preserve">Pojištění se sjednává pro případ náhlého poškození nebo zničení předmětu pojištění jakoukoli nahodilou událostí, která omezuje nebo vylučuje jeho provozuschopnost (dále jen „věcná škoda“). Věcnou škodou je rovněž odcizení předmětu pojištění. </w:t>
      </w:r>
    </w:p>
    <w:p w14:paraId="5A57D8F6" w14:textId="77777777" w:rsidR="006F7A28" w:rsidRPr="003C5051" w:rsidRDefault="006F7A28" w:rsidP="006F7A28">
      <w:pPr>
        <w:numPr>
          <w:ilvl w:val="1"/>
          <w:numId w:val="14"/>
        </w:numPr>
        <w:tabs>
          <w:tab w:val="left" w:pos="426"/>
        </w:tabs>
        <w:spacing w:before="120"/>
        <w:jc w:val="both"/>
        <w:rPr>
          <w:rFonts w:ascii="Arial" w:hAnsi="Arial" w:cs="Arial"/>
          <w:b/>
          <w:sz w:val="18"/>
          <w:szCs w:val="18"/>
        </w:rPr>
      </w:pPr>
      <w:r w:rsidRPr="003C5051">
        <w:rPr>
          <w:rFonts w:ascii="Arial" w:hAnsi="Arial" w:cs="Arial"/>
          <w:b/>
          <w:sz w:val="18"/>
          <w:szCs w:val="18"/>
        </w:rPr>
        <w:t>Pojistná událost:</w:t>
      </w:r>
    </w:p>
    <w:p w14:paraId="1678D0A4" w14:textId="722ECC89" w:rsidR="006F7A28" w:rsidRPr="003C5051" w:rsidRDefault="006F7A28" w:rsidP="006F7A28">
      <w:pPr>
        <w:tabs>
          <w:tab w:val="left" w:pos="426"/>
        </w:tabs>
        <w:spacing w:before="120"/>
        <w:ind w:left="420"/>
        <w:jc w:val="both"/>
        <w:rPr>
          <w:rFonts w:ascii="Arial" w:hAnsi="Arial" w:cs="Arial"/>
          <w:sz w:val="18"/>
          <w:szCs w:val="18"/>
        </w:rPr>
      </w:pPr>
      <w:r w:rsidRPr="003C5051">
        <w:rPr>
          <w:rFonts w:ascii="Arial" w:hAnsi="Arial" w:cs="Arial"/>
          <w:sz w:val="18"/>
          <w:szCs w:val="18"/>
        </w:rPr>
        <w:t>Pojistnou událostí je poškození nebo zničení předmětu pojištění omezující nebo vylučující jeho provozuschopnost způsobené některým z pojistných nebezpečí uvedených v článku II., ZPP 180/14/1, a které není ve VPP/1</w:t>
      </w:r>
      <w:r>
        <w:rPr>
          <w:rFonts w:ascii="Arial" w:hAnsi="Arial" w:cs="Arial"/>
          <w:sz w:val="18"/>
          <w:szCs w:val="18"/>
        </w:rPr>
        <w:t>8</w:t>
      </w:r>
      <w:r w:rsidRPr="003C5051">
        <w:rPr>
          <w:rFonts w:ascii="Arial" w:hAnsi="Arial" w:cs="Arial"/>
          <w:sz w:val="18"/>
          <w:szCs w:val="18"/>
        </w:rPr>
        <w:t>/1, ZPP 180/14/1 nebo v ujednáních této pojistné smlouvy vyloučeno</w:t>
      </w:r>
      <w:r>
        <w:rPr>
          <w:rFonts w:ascii="Arial" w:hAnsi="Arial" w:cs="Arial"/>
          <w:sz w:val="18"/>
          <w:szCs w:val="18"/>
        </w:rPr>
        <w:t>.</w:t>
      </w:r>
    </w:p>
    <w:p w14:paraId="33E8DBB3" w14:textId="2DBF481F" w:rsidR="006F7A28" w:rsidRDefault="006F7A28" w:rsidP="006F7A28">
      <w:pPr>
        <w:numPr>
          <w:ilvl w:val="1"/>
          <w:numId w:val="14"/>
        </w:numPr>
        <w:tabs>
          <w:tab w:val="left" w:pos="425"/>
        </w:tabs>
        <w:spacing w:before="120" w:after="60"/>
        <w:ind w:left="357" w:hanging="357"/>
        <w:jc w:val="both"/>
        <w:rPr>
          <w:rFonts w:ascii="Arial" w:hAnsi="Arial" w:cs="Arial"/>
          <w:b/>
          <w:sz w:val="18"/>
          <w:szCs w:val="18"/>
        </w:rPr>
      </w:pPr>
      <w:r w:rsidRPr="003C5051">
        <w:rPr>
          <w:rFonts w:ascii="Arial" w:hAnsi="Arial" w:cs="Arial"/>
          <w:b/>
          <w:sz w:val="18"/>
          <w:szCs w:val="18"/>
        </w:rPr>
        <w:t>Předmět pojištění, pojistné částky, spoluúčasti:</w:t>
      </w:r>
    </w:p>
    <w:tbl>
      <w:tblPr>
        <w:tblW w:w="9134" w:type="dxa"/>
        <w:tblInd w:w="75" w:type="dxa"/>
        <w:tblCellMar>
          <w:left w:w="70" w:type="dxa"/>
          <w:right w:w="70" w:type="dxa"/>
        </w:tblCellMar>
        <w:tblLook w:val="04A0" w:firstRow="1" w:lastRow="0" w:firstColumn="1" w:lastColumn="0" w:noHBand="0" w:noVBand="1"/>
      </w:tblPr>
      <w:tblGrid>
        <w:gridCol w:w="520"/>
        <w:gridCol w:w="3086"/>
        <w:gridCol w:w="1481"/>
        <w:gridCol w:w="1222"/>
        <w:gridCol w:w="1222"/>
        <w:gridCol w:w="1603"/>
      </w:tblGrid>
      <w:tr w:rsidR="006F7A28" w:rsidRPr="00A1759F" w14:paraId="15B85D8A" w14:textId="77777777" w:rsidTr="00420A0A">
        <w:trPr>
          <w:trHeight w:val="607"/>
        </w:trPr>
        <w:tc>
          <w:tcPr>
            <w:tcW w:w="520"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4F3AF2D0" w14:textId="77777777" w:rsidR="006F7A28" w:rsidRPr="00A1759F" w:rsidRDefault="006F7A28" w:rsidP="000A3C01">
            <w:pPr>
              <w:jc w:val="center"/>
              <w:rPr>
                <w:rFonts w:ascii="Arial" w:hAnsi="Arial" w:cs="Arial"/>
                <w:b/>
                <w:bCs/>
                <w:sz w:val="16"/>
                <w:szCs w:val="16"/>
              </w:rPr>
            </w:pPr>
            <w:proofErr w:type="spellStart"/>
            <w:r w:rsidRPr="00A1759F">
              <w:rPr>
                <w:rFonts w:ascii="Arial" w:hAnsi="Arial" w:cs="Arial"/>
                <w:b/>
                <w:bCs/>
                <w:sz w:val="16"/>
                <w:szCs w:val="16"/>
              </w:rPr>
              <w:t>Poř</w:t>
            </w:r>
            <w:proofErr w:type="spellEnd"/>
            <w:r w:rsidRPr="00A1759F">
              <w:rPr>
                <w:rFonts w:ascii="Arial" w:hAnsi="Arial" w:cs="Arial"/>
                <w:b/>
                <w:bCs/>
                <w:sz w:val="16"/>
                <w:szCs w:val="16"/>
              </w:rPr>
              <w:t>. číslo</w:t>
            </w:r>
          </w:p>
        </w:tc>
        <w:tc>
          <w:tcPr>
            <w:tcW w:w="3086" w:type="dxa"/>
            <w:tcBorders>
              <w:top w:val="single" w:sz="4" w:space="0" w:color="auto"/>
              <w:left w:val="nil"/>
              <w:bottom w:val="single" w:sz="18" w:space="0" w:color="auto"/>
              <w:right w:val="single" w:sz="4" w:space="0" w:color="auto"/>
            </w:tcBorders>
            <w:shd w:val="clear" w:color="auto" w:fill="auto"/>
            <w:vAlign w:val="center"/>
            <w:hideMark/>
          </w:tcPr>
          <w:p w14:paraId="23820415" w14:textId="77777777" w:rsidR="006F7A28" w:rsidRPr="00A1759F" w:rsidRDefault="006F7A28" w:rsidP="000A3C01">
            <w:pPr>
              <w:rPr>
                <w:rFonts w:ascii="Arial" w:hAnsi="Arial" w:cs="Arial"/>
                <w:b/>
                <w:bCs/>
                <w:sz w:val="16"/>
                <w:szCs w:val="16"/>
              </w:rPr>
            </w:pPr>
            <w:r w:rsidRPr="00A1759F">
              <w:rPr>
                <w:rFonts w:ascii="Arial" w:hAnsi="Arial" w:cs="Arial"/>
                <w:b/>
                <w:bCs/>
                <w:sz w:val="16"/>
                <w:szCs w:val="16"/>
              </w:rPr>
              <w:t>Předmět pojištění</w:t>
            </w:r>
          </w:p>
        </w:tc>
        <w:tc>
          <w:tcPr>
            <w:tcW w:w="1481" w:type="dxa"/>
            <w:tcBorders>
              <w:top w:val="single" w:sz="4" w:space="0" w:color="auto"/>
              <w:left w:val="nil"/>
              <w:bottom w:val="single" w:sz="18" w:space="0" w:color="auto"/>
              <w:right w:val="single" w:sz="4" w:space="0" w:color="auto"/>
            </w:tcBorders>
            <w:shd w:val="clear" w:color="auto" w:fill="auto"/>
            <w:vAlign w:val="center"/>
            <w:hideMark/>
          </w:tcPr>
          <w:p w14:paraId="4DE37065" w14:textId="77777777" w:rsidR="006F7A28" w:rsidRPr="00A1759F" w:rsidRDefault="006F7A28" w:rsidP="000A3C01">
            <w:pPr>
              <w:jc w:val="center"/>
              <w:rPr>
                <w:rFonts w:ascii="Arial" w:hAnsi="Arial" w:cs="Arial"/>
                <w:b/>
                <w:bCs/>
                <w:sz w:val="16"/>
                <w:szCs w:val="16"/>
              </w:rPr>
            </w:pPr>
            <w:r w:rsidRPr="00A1759F">
              <w:rPr>
                <w:rFonts w:ascii="Arial" w:hAnsi="Arial" w:cs="Arial"/>
                <w:b/>
                <w:bCs/>
                <w:sz w:val="16"/>
                <w:szCs w:val="16"/>
              </w:rPr>
              <w:t>Agregovaná/ celková/ pojistná částka</w:t>
            </w:r>
          </w:p>
        </w:tc>
        <w:tc>
          <w:tcPr>
            <w:tcW w:w="1222" w:type="dxa"/>
            <w:tcBorders>
              <w:top w:val="single" w:sz="4" w:space="0" w:color="auto"/>
              <w:left w:val="nil"/>
              <w:bottom w:val="single" w:sz="18" w:space="0" w:color="auto"/>
              <w:right w:val="single" w:sz="4" w:space="0" w:color="auto"/>
            </w:tcBorders>
            <w:shd w:val="clear" w:color="auto" w:fill="auto"/>
            <w:vAlign w:val="center"/>
            <w:hideMark/>
          </w:tcPr>
          <w:p w14:paraId="295BB992" w14:textId="77777777" w:rsidR="006F7A28" w:rsidRPr="00A1759F" w:rsidRDefault="006F7A28" w:rsidP="000A3C01">
            <w:pPr>
              <w:jc w:val="center"/>
              <w:rPr>
                <w:rFonts w:ascii="Arial" w:hAnsi="Arial" w:cs="Arial"/>
                <w:b/>
                <w:bCs/>
                <w:sz w:val="16"/>
                <w:szCs w:val="16"/>
              </w:rPr>
            </w:pPr>
            <w:r w:rsidRPr="00A1759F">
              <w:rPr>
                <w:rFonts w:ascii="Arial" w:hAnsi="Arial" w:cs="Arial"/>
                <w:b/>
                <w:bCs/>
                <w:sz w:val="16"/>
                <w:szCs w:val="16"/>
              </w:rPr>
              <w:t>Spoluúčast</w:t>
            </w:r>
            <w:r w:rsidRPr="00A1759F">
              <w:rPr>
                <w:rFonts w:ascii="Arial" w:hAnsi="Arial" w:cs="Arial"/>
                <w:b/>
                <w:bCs/>
                <w:sz w:val="16"/>
                <w:szCs w:val="16"/>
                <w:vertAlign w:val="superscript"/>
              </w:rPr>
              <w:t>*)</w:t>
            </w:r>
          </w:p>
        </w:tc>
        <w:tc>
          <w:tcPr>
            <w:tcW w:w="1222" w:type="dxa"/>
            <w:tcBorders>
              <w:top w:val="single" w:sz="4" w:space="0" w:color="auto"/>
              <w:left w:val="nil"/>
              <w:bottom w:val="single" w:sz="18" w:space="0" w:color="auto"/>
              <w:right w:val="single" w:sz="4" w:space="0" w:color="auto"/>
            </w:tcBorders>
            <w:shd w:val="clear" w:color="auto" w:fill="auto"/>
            <w:vAlign w:val="center"/>
            <w:hideMark/>
          </w:tcPr>
          <w:p w14:paraId="3EEAD893" w14:textId="77777777" w:rsidR="006F7A28" w:rsidRPr="00A1759F" w:rsidRDefault="006F7A28" w:rsidP="000A3C01">
            <w:pPr>
              <w:jc w:val="center"/>
              <w:rPr>
                <w:rFonts w:ascii="Arial" w:hAnsi="Arial" w:cs="Arial"/>
                <w:b/>
                <w:bCs/>
                <w:sz w:val="16"/>
                <w:szCs w:val="16"/>
              </w:rPr>
            </w:pPr>
            <w:r w:rsidRPr="00A1759F">
              <w:rPr>
                <w:rFonts w:ascii="Arial" w:hAnsi="Arial" w:cs="Arial"/>
                <w:b/>
                <w:bCs/>
                <w:sz w:val="16"/>
                <w:szCs w:val="16"/>
              </w:rPr>
              <w:t xml:space="preserve">Pojištění se sjednává </w:t>
            </w:r>
            <w:r w:rsidRPr="00A1759F">
              <w:rPr>
                <w:rFonts w:ascii="Arial" w:hAnsi="Arial" w:cs="Arial"/>
                <w:sz w:val="16"/>
                <w:szCs w:val="16"/>
                <w:vertAlign w:val="superscript"/>
              </w:rPr>
              <w:t>1)2)3)</w:t>
            </w:r>
          </w:p>
        </w:tc>
        <w:tc>
          <w:tcPr>
            <w:tcW w:w="1603" w:type="dxa"/>
            <w:tcBorders>
              <w:top w:val="single" w:sz="4" w:space="0" w:color="auto"/>
              <w:left w:val="nil"/>
              <w:bottom w:val="single" w:sz="18" w:space="0" w:color="auto"/>
              <w:right w:val="single" w:sz="4" w:space="0" w:color="auto"/>
            </w:tcBorders>
            <w:shd w:val="clear" w:color="auto" w:fill="auto"/>
            <w:vAlign w:val="center"/>
            <w:hideMark/>
          </w:tcPr>
          <w:p w14:paraId="528364A1" w14:textId="77777777" w:rsidR="006F7A28" w:rsidRPr="00A1759F" w:rsidRDefault="006F7A28" w:rsidP="000A3C01">
            <w:pPr>
              <w:jc w:val="center"/>
              <w:rPr>
                <w:rFonts w:ascii="Arial" w:hAnsi="Arial" w:cs="Arial"/>
                <w:b/>
                <w:bCs/>
                <w:sz w:val="16"/>
                <w:szCs w:val="16"/>
              </w:rPr>
            </w:pPr>
            <w:r w:rsidRPr="00A1759F">
              <w:rPr>
                <w:rFonts w:ascii="Arial" w:hAnsi="Arial" w:cs="Arial"/>
                <w:b/>
                <w:bCs/>
                <w:sz w:val="16"/>
                <w:szCs w:val="16"/>
              </w:rPr>
              <w:t xml:space="preserve">Maximální roční limit pojistného plnění </w:t>
            </w:r>
            <w:r w:rsidRPr="00A1759F">
              <w:rPr>
                <w:rFonts w:ascii="Arial" w:hAnsi="Arial" w:cs="Arial"/>
                <w:sz w:val="16"/>
                <w:szCs w:val="16"/>
                <w:vertAlign w:val="superscript"/>
              </w:rPr>
              <w:t>2)</w:t>
            </w:r>
          </w:p>
        </w:tc>
      </w:tr>
      <w:tr w:rsidR="006F7A28" w:rsidRPr="00A1759F" w14:paraId="28F4F5E4" w14:textId="77777777" w:rsidTr="00420A0A">
        <w:trPr>
          <w:trHeight w:val="510"/>
        </w:trPr>
        <w:tc>
          <w:tcPr>
            <w:tcW w:w="520" w:type="dxa"/>
            <w:tcBorders>
              <w:top w:val="single" w:sz="18" w:space="0" w:color="auto"/>
              <w:left w:val="single" w:sz="4" w:space="0" w:color="auto"/>
              <w:bottom w:val="single" w:sz="2" w:space="0" w:color="auto"/>
              <w:right w:val="single" w:sz="4" w:space="0" w:color="auto"/>
            </w:tcBorders>
            <w:shd w:val="clear" w:color="auto" w:fill="auto"/>
            <w:vAlign w:val="center"/>
            <w:hideMark/>
          </w:tcPr>
          <w:p w14:paraId="5CE943EF" w14:textId="77777777" w:rsidR="006F7A28" w:rsidRPr="00A1759F" w:rsidRDefault="006F7A28" w:rsidP="000A3C01">
            <w:pPr>
              <w:jc w:val="center"/>
              <w:rPr>
                <w:rFonts w:ascii="Arial" w:hAnsi="Arial" w:cs="Arial"/>
                <w:sz w:val="16"/>
                <w:szCs w:val="16"/>
              </w:rPr>
            </w:pPr>
            <w:r w:rsidRPr="00A1759F">
              <w:rPr>
                <w:rFonts w:ascii="Arial" w:hAnsi="Arial" w:cs="Arial"/>
                <w:sz w:val="16"/>
                <w:szCs w:val="16"/>
              </w:rPr>
              <w:t>1</w:t>
            </w:r>
          </w:p>
        </w:tc>
        <w:tc>
          <w:tcPr>
            <w:tcW w:w="3086" w:type="dxa"/>
            <w:tcBorders>
              <w:top w:val="single" w:sz="18" w:space="0" w:color="auto"/>
              <w:left w:val="nil"/>
              <w:bottom w:val="single" w:sz="2" w:space="0" w:color="auto"/>
              <w:right w:val="single" w:sz="4" w:space="0" w:color="auto"/>
            </w:tcBorders>
            <w:shd w:val="clear" w:color="auto" w:fill="auto"/>
            <w:vAlign w:val="center"/>
            <w:hideMark/>
          </w:tcPr>
          <w:p w14:paraId="7BE008A1" w14:textId="383F1B16" w:rsidR="006F7A28" w:rsidRPr="00A1759F" w:rsidRDefault="00420A0A" w:rsidP="000A3C01">
            <w:pPr>
              <w:rPr>
                <w:rFonts w:ascii="Arial" w:hAnsi="Arial" w:cs="Arial"/>
                <w:sz w:val="18"/>
                <w:szCs w:val="18"/>
              </w:rPr>
            </w:pPr>
            <w:r>
              <w:rPr>
                <w:rFonts w:ascii="Arial" w:hAnsi="Arial" w:cs="Arial"/>
                <w:color w:val="000000"/>
                <w:sz w:val="18"/>
                <w:szCs w:val="18"/>
              </w:rPr>
              <w:t>Soubor vlastních a cizích stacionárních strojů – gastronomické vybavení a příslušenství kuchyně</w:t>
            </w:r>
          </w:p>
        </w:tc>
        <w:tc>
          <w:tcPr>
            <w:tcW w:w="1481" w:type="dxa"/>
            <w:tcBorders>
              <w:top w:val="single" w:sz="18" w:space="0" w:color="auto"/>
              <w:left w:val="nil"/>
              <w:bottom w:val="single" w:sz="2" w:space="0" w:color="auto"/>
              <w:right w:val="single" w:sz="4" w:space="0" w:color="auto"/>
            </w:tcBorders>
            <w:shd w:val="clear" w:color="auto" w:fill="auto"/>
            <w:noWrap/>
            <w:vAlign w:val="center"/>
            <w:hideMark/>
          </w:tcPr>
          <w:p w14:paraId="5CB7FC67" w14:textId="627403F9" w:rsidR="006F7A28" w:rsidRPr="00A1759F" w:rsidRDefault="00420A0A" w:rsidP="000A3C01">
            <w:pPr>
              <w:jc w:val="center"/>
              <w:rPr>
                <w:rFonts w:ascii="Arial" w:hAnsi="Arial" w:cs="Arial"/>
                <w:sz w:val="18"/>
                <w:szCs w:val="18"/>
              </w:rPr>
            </w:pPr>
            <w:r>
              <w:rPr>
                <w:rFonts w:ascii="Arial" w:hAnsi="Arial" w:cs="Arial"/>
                <w:sz w:val="18"/>
                <w:szCs w:val="18"/>
              </w:rPr>
              <w:t>3 000 000 Kč</w:t>
            </w:r>
          </w:p>
        </w:tc>
        <w:tc>
          <w:tcPr>
            <w:tcW w:w="1222" w:type="dxa"/>
            <w:tcBorders>
              <w:top w:val="single" w:sz="18" w:space="0" w:color="auto"/>
              <w:left w:val="nil"/>
              <w:bottom w:val="single" w:sz="2" w:space="0" w:color="auto"/>
              <w:right w:val="single" w:sz="4" w:space="0" w:color="auto"/>
            </w:tcBorders>
            <w:shd w:val="clear" w:color="auto" w:fill="auto"/>
            <w:vAlign w:val="center"/>
            <w:hideMark/>
          </w:tcPr>
          <w:p w14:paraId="195AD542" w14:textId="22BA85AA" w:rsidR="006F7A28" w:rsidRPr="00A1759F" w:rsidRDefault="00420A0A" w:rsidP="000A3C01">
            <w:pPr>
              <w:jc w:val="center"/>
              <w:rPr>
                <w:rFonts w:ascii="Arial" w:hAnsi="Arial" w:cs="Arial"/>
                <w:sz w:val="18"/>
                <w:szCs w:val="18"/>
              </w:rPr>
            </w:pPr>
            <w:r>
              <w:rPr>
                <w:rFonts w:ascii="Arial" w:hAnsi="Arial" w:cs="Arial"/>
                <w:sz w:val="18"/>
                <w:szCs w:val="18"/>
              </w:rPr>
              <w:t>5</w:t>
            </w:r>
            <w:r w:rsidR="006F7A28" w:rsidRPr="00A1759F">
              <w:rPr>
                <w:rFonts w:ascii="Arial" w:hAnsi="Arial" w:cs="Arial"/>
                <w:sz w:val="18"/>
                <w:szCs w:val="18"/>
              </w:rPr>
              <w:t xml:space="preserve"> 000 Kč</w:t>
            </w:r>
          </w:p>
        </w:tc>
        <w:tc>
          <w:tcPr>
            <w:tcW w:w="1222" w:type="dxa"/>
            <w:tcBorders>
              <w:top w:val="single" w:sz="18" w:space="0" w:color="auto"/>
              <w:left w:val="nil"/>
              <w:bottom w:val="single" w:sz="2" w:space="0" w:color="auto"/>
              <w:right w:val="single" w:sz="4" w:space="0" w:color="auto"/>
            </w:tcBorders>
            <w:shd w:val="clear" w:color="auto" w:fill="auto"/>
            <w:vAlign w:val="center"/>
          </w:tcPr>
          <w:p w14:paraId="4CB416A6" w14:textId="5B9AF80A" w:rsidR="006F7A28" w:rsidRPr="00A1759F" w:rsidRDefault="006F7A28" w:rsidP="000A3C01">
            <w:pPr>
              <w:jc w:val="center"/>
              <w:rPr>
                <w:rFonts w:ascii="Arial" w:hAnsi="Arial" w:cs="Arial"/>
                <w:sz w:val="18"/>
                <w:szCs w:val="18"/>
              </w:rPr>
            </w:pPr>
          </w:p>
        </w:tc>
        <w:tc>
          <w:tcPr>
            <w:tcW w:w="1603" w:type="dxa"/>
            <w:tcBorders>
              <w:top w:val="single" w:sz="18" w:space="0" w:color="auto"/>
              <w:left w:val="nil"/>
              <w:bottom w:val="single" w:sz="2" w:space="0" w:color="auto"/>
              <w:right w:val="single" w:sz="4" w:space="0" w:color="auto"/>
            </w:tcBorders>
            <w:shd w:val="clear" w:color="auto" w:fill="auto"/>
            <w:noWrap/>
            <w:vAlign w:val="center"/>
            <w:hideMark/>
          </w:tcPr>
          <w:p w14:paraId="33D5B7B2" w14:textId="68A6A1D3" w:rsidR="006F7A28" w:rsidRPr="00A1759F" w:rsidRDefault="00420A0A" w:rsidP="000A3C01">
            <w:pPr>
              <w:jc w:val="center"/>
              <w:rPr>
                <w:rFonts w:ascii="Arial" w:hAnsi="Arial" w:cs="Arial"/>
                <w:sz w:val="18"/>
                <w:szCs w:val="18"/>
              </w:rPr>
            </w:pPr>
            <w:r>
              <w:rPr>
                <w:rFonts w:ascii="Arial" w:hAnsi="Arial" w:cs="Arial"/>
                <w:sz w:val="18"/>
                <w:szCs w:val="18"/>
              </w:rPr>
              <w:t>2</w:t>
            </w:r>
            <w:r w:rsidR="006F7A28">
              <w:rPr>
                <w:rFonts w:ascii="Arial" w:hAnsi="Arial" w:cs="Arial"/>
                <w:sz w:val="18"/>
                <w:szCs w:val="18"/>
              </w:rPr>
              <w:t>50 000 Kč</w:t>
            </w:r>
          </w:p>
        </w:tc>
      </w:tr>
    </w:tbl>
    <w:p w14:paraId="5F73A87F" w14:textId="77777777" w:rsidR="006F7A28" w:rsidRDefault="006F7A28" w:rsidP="006F7A28">
      <w:pPr>
        <w:tabs>
          <w:tab w:val="left" w:pos="360"/>
          <w:tab w:val="left" w:pos="1620"/>
        </w:tabs>
        <w:rPr>
          <w:rFonts w:ascii="Arial" w:hAnsi="Arial" w:cs="Arial"/>
          <w:sz w:val="18"/>
          <w:szCs w:val="18"/>
        </w:rPr>
      </w:pPr>
      <w:bookmarkStart w:id="1" w:name="_MON_1264581256"/>
      <w:bookmarkStart w:id="2" w:name="_MON_1275983822"/>
      <w:bookmarkStart w:id="3" w:name="_MON_1278756580"/>
      <w:bookmarkStart w:id="4" w:name="_MON_1294131973"/>
      <w:bookmarkStart w:id="5" w:name="_MON_1294133057"/>
      <w:bookmarkStart w:id="6" w:name="_MON_1323581096"/>
      <w:bookmarkStart w:id="7" w:name="_MON_1388995412"/>
      <w:bookmarkStart w:id="8" w:name="_MON_1503737680"/>
      <w:bookmarkStart w:id="9" w:name="_MON_1545551487"/>
      <w:bookmarkStart w:id="10" w:name="_MON_1545551533"/>
      <w:bookmarkStart w:id="11" w:name="_MON_1545551656"/>
      <w:bookmarkEnd w:id="1"/>
      <w:bookmarkEnd w:id="2"/>
      <w:bookmarkEnd w:id="3"/>
      <w:bookmarkEnd w:id="4"/>
      <w:bookmarkEnd w:id="5"/>
      <w:bookmarkEnd w:id="6"/>
      <w:bookmarkEnd w:id="7"/>
      <w:bookmarkEnd w:id="8"/>
      <w:bookmarkEnd w:id="9"/>
      <w:bookmarkEnd w:id="10"/>
      <w:bookmarkEnd w:id="11"/>
    </w:p>
    <w:p w14:paraId="731409AB" w14:textId="77777777" w:rsidR="006F7A28" w:rsidRPr="003C5051" w:rsidRDefault="006F7A28" w:rsidP="006F7A28">
      <w:pPr>
        <w:tabs>
          <w:tab w:val="left" w:pos="360"/>
          <w:tab w:val="left" w:pos="1620"/>
        </w:tabs>
        <w:rPr>
          <w:rFonts w:ascii="Arial" w:hAnsi="Arial" w:cs="Arial"/>
          <w:sz w:val="18"/>
          <w:szCs w:val="18"/>
        </w:rPr>
      </w:pPr>
      <w:r w:rsidRPr="009A486D">
        <w:rPr>
          <w:rFonts w:ascii="Arial" w:hAnsi="Arial" w:cs="Arial"/>
          <w:b/>
          <w:sz w:val="18"/>
          <w:szCs w:val="18"/>
        </w:rPr>
        <w:t>Místo pojištění:</w:t>
      </w:r>
      <w:r>
        <w:rPr>
          <w:rFonts w:ascii="Arial" w:hAnsi="Arial" w:cs="Arial"/>
          <w:b/>
          <w:sz w:val="18"/>
          <w:szCs w:val="18"/>
        </w:rPr>
        <w:t xml:space="preserve"> </w:t>
      </w:r>
      <w:r>
        <w:rPr>
          <w:rFonts w:ascii="Arial" w:hAnsi="Arial" w:cs="Arial"/>
          <w:sz w:val="18"/>
          <w:szCs w:val="18"/>
        </w:rPr>
        <w:t>dle článku I., bodu 6</w:t>
      </w:r>
    </w:p>
    <w:p w14:paraId="647FBAAB" w14:textId="77777777" w:rsidR="00FB0F7D" w:rsidRPr="003C5051" w:rsidRDefault="00FB0F7D" w:rsidP="006F7A28">
      <w:pPr>
        <w:tabs>
          <w:tab w:val="left" w:pos="360"/>
          <w:tab w:val="left" w:pos="1620"/>
        </w:tabs>
        <w:rPr>
          <w:rFonts w:ascii="Arial" w:hAnsi="Arial" w:cs="Arial"/>
          <w:sz w:val="18"/>
          <w:szCs w:val="18"/>
        </w:rPr>
      </w:pPr>
    </w:p>
    <w:p w14:paraId="0E13CBFE" w14:textId="77777777" w:rsidR="006F7A28" w:rsidRPr="00935E91" w:rsidRDefault="006F7A28" w:rsidP="006F7A28">
      <w:pPr>
        <w:numPr>
          <w:ilvl w:val="1"/>
          <w:numId w:val="14"/>
        </w:numPr>
        <w:tabs>
          <w:tab w:val="left" w:pos="426"/>
        </w:tabs>
        <w:spacing w:before="120"/>
        <w:jc w:val="both"/>
        <w:rPr>
          <w:rFonts w:ascii="Arial" w:hAnsi="Arial" w:cs="Arial"/>
          <w:b/>
          <w:sz w:val="18"/>
          <w:szCs w:val="18"/>
        </w:rPr>
      </w:pPr>
      <w:r w:rsidRPr="00935E91">
        <w:rPr>
          <w:rFonts w:ascii="Arial" w:hAnsi="Arial" w:cs="Arial"/>
          <w:b/>
          <w:sz w:val="18"/>
          <w:szCs w:val="18"/>
        </w:rPr>
        <w:t>Další ujednání:</w:t>
      </w:r>
    </w:p>
    <w:p w14:paraId="28858320" w14:textId="77777777" w:rsidR="006F7A28" w:rsidRPr="00935E91" w:rsidRDefault="006F7A28" w:rsidP="006F7A28">
      <w:pPr>
        <w:numPr>
          <w:ilvl w:val="1"/>
          <w:numId w:val="15"/>
        </w:numPr>
        <w:tabs>
          <w:tab w:val="left" w:pos="425"/>
        </w:tabs>
        <w:spacing w:before="80"/>
        <w:ind w:left="709" w:hanging="283"/>
        <w:jc w:val="both"/>
        <w:rPr>
          <w:rFonts w:ascii="Arial" w:hAnsi="Arial" w:cs="Arial"/>
          <w:color w:val="FF0000"/>
          <w:sz w:val="18"/>
          <w:szCs w:val="18"/>
        </w:rPr>
      </w:pPr>
      <w:r w:rsidRPr="00935E91">
        <w:rPr>
          <w:rFonts w:ascii="Arial" w:hAnsi="Arial" w:cs="Arial"/>
          <w:sz w:val="18"/>
          <w:szCs w:val="18"/>
        </w:rPr>
        <w:t xml:space="preserve">Ujednává se, že pokud oprava předmětu pojištění poškozeného v důsledku pojistné události vyžaduje opravu nebo výměnu </w:t>
      </w:r>
      <w:r w:rsidRPr="00935E91">
        <w:rPr>
          <w:rFonts w:ascii="Arial" w:hAnsi="Arial" w:cs="Arial"/>
          <w:color w:val="212121"/>
          <w:sz w:val="18"/>
          <w:szCs w:val="18"/>
        </w:rPr>
        <w:t>hydraulické převodovky včetně příslušenství</w:t>
      </w:r>
      <w:r w:rsidRPr="00935E91">
        <w:rPr>
          <w:rFonts w:ascii="Arial" w:hAnsi="Arial" w:cs="Arial"/>
          <w:sz w:val="18"/>
          <w:szCs w:val="18"/>
        </w:rPr>
        <w:t xml:space="preserve">, sníží pojistitel pojistné plnění o částku odpovídající stupni opotřebení opravované nebo vyměňované převodovky, a to nejméně ve výši </w:t>
      </w:r>
      <w:r w:rsidRPr="00935E91">
        <w:rPr>
          <w:rFonts w:ascii="Arial" w:hAnsi="Arial" w:cs="Arial"/>
          <w:sz w:val="18"/>
          <w:szCs w:val="18"/>
        </w:rPr>
        <w:lastRenderedPageBreak/>
        <w:t xml:space="preserve">10 % z nákladu za její opravu nebo z nové ceny vyměňované převodovky </w:t>
      </w:r>
      <w:r w:rsidRPr="00935E91">
        <w:rPr>
          <w:rFonts w:ascii="Arial" w:hAnsi="Arial" w:cs="Arial"/>
          <w:bCs/>
          <w:color w:val="212121"/>
          <w:sz w:val="18"/>
          <w:szCs w:val="18"/>
        </w:rPr>
        <w:t>za každý započatý rok od roku výroby stroje</w:t>
      </w:r>
      <w:r w:rsidRPr="00935E91">
        <w:rPr>
          <w:rFonts w:ascii="Arial" w:hAnsi="Arial" w:cs="Arial"/>
          <w:sz w:val="18"/>
          <w:szCs w:val="18"/>
        </w:rPr>
        <w:t>, maximálně však do výše 60 %</w:t>
      </w:r>
      <w:r w:rsidRPr="00935E91">
        <w:rPr>
          <w:rFonts w:ascii="Arial" w:hAnsi="Arial" w:cs="Arial"/>
          <w:bCs/>
          <w:color w:val="212121"/>
          <w:sz w:val="18"/>
          <w:szCs w:val="18"/>
        </w:rPr>
        <w:t>.</w:t>
      </w:r>
    </w:p>
    <w:p w14:paraId="250430C7" w14:textId="77777777" w:rsidR="006F7A28" w:rsidRPr="00B168BE" w:rsidRDefault="006F7A28" w:rsidP="006F7A28">
      <w:pPr>
        <w:numPr>
          <w:ilvl w:val="1"/>
          <w:numId w:val="15"/>
        </w:numPr>
        <w:tabs>
          <w:tab w:val="left" w:pos="425"/>
        </w:tabs>
        <w:spacing w:before="80"/>
        <w:ind w:left="709" w:hanging="283"/>
        <w:jc w:val="both"/>
        <w:rPr>
          <w:rFonts w:ascii="Arial" w:hAnsi="Arial" w:cs="Arial"/>
          <w:sz w:val="18"/>
          <w:szCs w:val="18"/>
        </w:rPr>
      </w:pPr>
      <w:r w:rsidRPr="00B168BE">
        <w:rPr>
          <w:rFonts w:ascii="Arial" w:hAnsi="Arial" w:cs="Arial"/>
          <w:sz w:val="18"/>
          <w:szCs w:val="18"/>
        </w:rPr>
        <w:t xml:space="preserve">Ujednává se, že pojištění podle této pojistné smlouvy se odchylně od ustanovení čl. III. odst. (4) ZPP 180/14/1 vztahuje rovněž na stroje, jejichž stáří v době vzniku škody </w:t>
      </w:r>
      <w:r w:rsidRPr="00E03C11">
        <w:rPr>
          <w:rFonts w:ascii="Arial" w:hAnsi="Arial" w:cs="Arial"/>
          <w:b/>
          <w:sz w:val="18"/>
          <w:szCs w:val="18"/>
        </w:rPr>
        <w:t>přesáhlo sedm let</w:t>
      </w:r>
      <w:r w:rsidRPr="00B168BE">
        <w:rPr>
          <w:rFonts w:ascii="Arial" w:hAnsi="Arial" w:cs="Arial"/>
          <w:sz w:val="18"/>
          <w:szCs w:val="18"/>
        </w:rPr>
        <w:t>.</w:t>
      </w:r>
    </w:p>
    <w:p w14:paraId="2CD00714" w14:textId="77777777" w:rsidR="006F7A28" w:rsidRPr="00D6451A" w:rsidRDefault="006F7A28" w:rsidP="006F7A28">
      <w:pPr>
        <w:tabs>
          <w:tab w:val="left" w:pos="425"/>
        </w:tabs>
        <w:spacing w:before="80"/>
        <w:ind w:left="720" w:hanging="720"/>
        <w:jc w:val="both"/>
        <w:rPr>
          <w:rFonts w:ascii="Arial" w:hAnsi="Arial" w:cs="Arial"/>
          <w:sz w:val="18"/>
          <w:szCs w:val="18"/>
        </w:rPr>
      </w:pPr>
      <w:r w:rsidRPr="00D6451A">
        <w:rPr>
          <w:rFonts w:ascii="Arial" w:hAnsi="Arial" w:cs="Arial"/>
          <w:sz w:val="18"/>
          <w:szCs w:val="18"/>
        </w:rPr>
        <w:tab/>
        <w:t>3)</w:t>
      </w:r>
      <w:r w:rsidRPr="00D6451A">
        <w:rPr>
          <w:rFonts w:ascii="Arial" w:hAnsi="Arial" w:cs="Arial"/>
          <w:sz w:val="18"/>
          <w:szCs w:val="18"/>
        </w:rPr>
        <w:tab/>
        <w:t>Odchylně od ustanovení ZPP 180/14/1 článku IX., odst. (4) se ujednává, že pojištění se vztahuje i na vyměnitelné části pojištěných stroj</w:t>
      </w:r>
      <w:r>
        <w:rPr>
          <w:rFonts w:ascii="Arial" w:hAnsi="Arial" w:cs="Arial"/>
          <w:sz w:val="18"/>
          <w:szCs w:val="18"/>
        </w:rPr>
        <w:t>ních zařízeních</w:t>
      </w:r>
      <w:r w:rsidRPr="00D6451A">
        <w:rPr>
          <w:rFonts w:ascii="Arial" w:hAnsi="Arial" w:cs="Arial"/>
          <w:sz w:val="18"/>
          <w:szCs w:val="18"/>
        </w:rPr>
        <w:t>, pokud ke škodní události došlo v přímé souvislosti se škodou na pojištěném strojním zařízení.</w:t>
      </w:r>
    </w:p>
    <w:p w14:paraId="43AC5A5D" w14:textId="6E196315" w:rsidR="006F7A28" w:rsidRPr="00D6451A" w:rsidRDefault="006F7A28" w:rsidP="006F7A28">
      <w:pPr>
        <w:tabs>
          <w:tab w:val="left" w:pos="425"/>
        </w:tabs>
        <w:spacing w:before="80"/>
        <w:ind w:left="709" w:hanging="709"/>
        <w:jc w:val="both"/>
        <w:rPr>
          <w:rFonts w:ascii="Arial" w:hAnsi="Arial" w:cs="Arial"/>
          <w:sz w:val="18"/>
          <w:szCs w:val="18"/>
          <w:lang w:eastAsia="en-GB"/>
        </w:rPr>
      </w:pPr>
      <w:r w:rsidRPr="00D6451A">
        <w:rPr>
          <w:rFonts w:ascii="Arial" w:hAnsi="Arial" w:cs="Arial"/>
          <w:sz w:val="18"/>
          <w:szCs w:val="18"/>
        </w:rPr>
        <w:tab/>
      </w:r>
      <w:r w:rsidRPr="00D6451A">
        <w:rPr>
          <w:rFonts w:ascii="Arial" w:hAnsi="Arial" w:cs="Arial"/>
          <w:sz w:val="18"/>
          <w:szCs w:val="18"/>
          <w:lang w:eastAsia="en-GB"/>
        </w:rPr>
        <w:tab/>
        <w:t xml:space="preserve">Pojištění podle tohoto ujednání se sjednává na první riziko s </w:t>
      </w:r>
      <w:r w:rsidRPr="00D6451A">
        <w:rPr>
          <w:rFonts w:ascii="Arial" w:hAnsi="Arial" w:cs="Arial"/>
          <w:b/>
          <w:sz w:val="18"/>
          <w:szCs w:val="18"/>
          <w:lang w:eastAsia="en-GB"/>
        </w:rPr>
        <w:t xml:space="preserve">limitem pojistného </w:t>
      </w:r>
      <w:r w:rsidRPr="00D6451A">
        <w:rPr>
          <w:rFonts w:ascii="Arial" w:hAnsi="Arial" w:cs="Arial"/>
          <w:b/>
          <w:sz w:val="18"/>
          <w:szCs w:val="18"/>
        </w:rPr>
        <w:t>plnění</w:t>
      </w:r>
      <w:r w:rsidRPr="00D6451A">
        <w:rPr>
          <w:rFonts w:ascii="Arial" w:hAnsi="Arial" w:cs="Arial"/>
          <w:b/>
          <w:sz w:val="18"/>
          <w:szCs w:val="18"/>
          <w:vertAlign w:val="superscript"/>
        </w:rPr>
        <w:t>2)</w:t>
      </w:r>
      <w:r w:rsidRPr="00D6451A">
        <w:rPr>
          <w:rFonts w:ascii="Arial" w:hAnsi="Arial" w:cs="Arial"/>
          <w:sz w:val="18"/>
          <w:szCs w:val="18"/>
        </w:rPr>
        <w:t xml:space="preserve"> ve </w:t>
      </w:r>
      <w:r w:rsidRPr="00D6451A">
        <w:rPr>
          <w:rFonts w:ascii="Arial" w:hAnsi="Arial" w:cs="Arial"/>
          <w:sz w:val="18"/>
          <w:szCs w:val="18"/>
          <w:lang w:eastAsia="en-GB"/>
        </w:rPr>
        <w:t>výši</w:t>
      </w:r>
      <w:r w:rsidR="00420A0A">
        <w:rPr>
          <w:rFonts w:ascii="Arial" w:hAnsi="Arial" w:cs="Arial"/>
          <w:sz w:val="18"/>
          <w:szCs w:val="18"/>
          <w:lang w:eastAsia="en-GB"/>
        </w:rPr>
        <w:br/>
      </w:r>
      <w:r w:rsidRPr="00D6451A">
        <w:rPr>
          <w:rFonts w:ascii="Arial" w:hAnsi="Arial" w:cs="Arial"/>
          <w:b/>
          <w:sz w:val="18"/>
          <w:szCs w:val="18"/>
          <w:lang w:eastAsia="en-GB"/>
        </w:rPr>
        <w:t>50 000,- Kč</w:t>
      </w:r>
      <w:r w:rsidRPr="00D6451A">
        <w:rPr>
          <w:rFonts w:ascii="Arial" w:hAnsi="Arial" w:cs="Arial"/>
          <w:sz w:val="18"/>
          <w:szCs w:val="18"/>
          <w:lang w:eastAsia="en-GB"/>
        </w:rPr>
        <w:t xml:space="preserve"> a se spoluúčastí pojištěného ve výši </w:t>
      </w:r>
      <w:r w:rsidRPr="00D6451A">
        <w:rPr>
          <w:rFonts w:ascii="Arial" w:hAnsi="Arial" w:cs="Arial"/>
          <w:b/>
          <w:sz w:val="18"/>
          <w:szCs w:val="18"/>
          <w:lang w:eastAsia="en-GB"/>
        </w:rPr>
        <w:t>1 000,- Kč</w:t>
      </w:r>
      <w:r w:rsidRPr="00D6451A">
        <w:rPr>
          <w:rFonts w:ascii="Arial" w:hAnsi="Arial" w:cs="Arial"/>
          <w:sz w:val="18"/>
          <w:szCs w:val="18"/>
          <w:lang w:eastAsia="en-GB"/>
        </w:rPr>
        <w:t>.</w:t>
      </w:r>
    </w:p>
    <w:p w14:paraId="4613824B" w14:textId="77777777" w:rsidR="006F7A28" w:rsidRDefault="006F7A28" w:rsidP="006F7A28"/>
    <w:p w14:paraId="757A4F49" w14:textId="77777777" w:rsidR="006F7A28" w:rsidRPr="003C5051" w:rsidRDefault="006F7A28" w:rsidP="006F7A28">
      <w:pPr>
        <w:numPr>
          <w:ilvl w:val="0"/>
          <w:numId w:val="14"/>
        </w:numPr>
        <w:spacing w:before="180"/>
        <w:jc w:val="both"/>
        <w:rPr>
          <w:rFonts w:ascii="Arial" w:hAnsi="Arial" w:cs="Arial"/>
          <w:b/>
          <w:sz w:val="18"/>
          <w:szCs w:val="18"/>
          <w:u w:val="single"/>
        </w:rPr>
      </w:pPr>
      <w:r w:rsidRPr="003C5051">
        <w:rPr>
          <w:rFonts w:ascii="Arial" w:hAnsi="Arial" w:cs="Arial"/>
          <w:b/>
          <w:sz w:val="18"/>
          <w:szCs w:val="18"/>
          <w:u w:val="single"/>
        </w:rPr>
        <w:t>POJIŠTĚNÍ ELEKTRONIKY</w:t>
      </w:r>
    </w:p>
    <w:p w14:paraId="70408DC4" w14:textId="77777777" w:rsidR="006F7A28" w:rsidRPr="003C5051" w:rsidRDefault="006F7A28" w:rsidP="006F7A28">
      <w:pPr>
        <w:numPr>
          <w:ilvl w:val="1"/>
          <w:numId w:val="14"/>
        </w:numPr>
        <w:tabs>
          <w:tab w:val="left" w:pos="426"/>
        </w:tabs>
        <w:spacing w:before="120"/>
        <w:jc w:val="both"/>
        <w:rPr>
          <w:rFonts w:ascii="Arial" w:hAnsi="Arial" w:cs="Arial"/>
          <w:b/>
          <w:sz w:val="18"/>
          <w:szCs w:val="18"/>
        </w:rPr>
      </w:pPr>
      <w:r w:rsidRPr="003C5051">
        <w:rPr>
          <w:rFonts w:ascii="Arial" w:hAnsi="Arial" w:cs="Arial"/>
          <w:b/>
          <w:sz w:val="18"/>
          <w:szCs w:val="18"/>
        </w:rPr>
        <w:t>Pojistná nebezpečí:</w:t>
      </w:r>
    </w:p>
    <w:p w14:paraId="778B87EB" w14:textId="77777777" w:rsidR="006F7A28" w:rsidRPr="003C5051" w:rsidRDefault="006F7A28" w:rsidP="006F7A28">
      <w:pPr>
        <w:tabs>
          <w:tab w:val="left" w:pos="426"/>
        </w:tabs>
        <w:spacing w:before="120"/>
        <w:ind w:left="420"/>
        <w:jc w:val="both"/>
        <w:rPr>
          <w:rFonts w:ascii="Arial" w:hAnsi="Arial" w:cs="Arial"/>
          <w:sz w:val="18"/>
          <w:szCs w:val="18"/>
        </w:rPr>
      </w:pPr>
      <w:r w:rsidRPr="003C5051">
        <w:rPr>
          <w:rFonts w:ascii="Arial" w:hAnsi="Arial" w:cs="Arial"/>
          <w:sz w:val="18"/>
          <w:szCs w:val="18"/>
        </w:rPr>
        <w:t xml:space="preserve">Pojištění se sjednává pro případ náhlého poškození nebo zničení předmětu pojištění jakoukoli nahodilou událostí, která omezuje nebo vylučuje jeho provozuschopnost (dále jen „věcná škoda“). Věcnou škodou je rovněž odcizení předmětu pojištění. </w:t>
      </w:r>
    </w:p>
    <w:p w14:paraId="3EEA3BFB" w14:textId="77777777" w:rsidR="006F7A28" w:rsidRPr="003C5051" w:rsidRDefault="006F7A28" w:rsidP="006F7A28">
      <w:pPr>
        <w:numPr>
          <w:ilvl w:val="1"/>
          <w:numId w:val="14"/>
        </w:numPr>
        <w:tabs>
          <w:tab w:val="left" w:pos="426"/>
        </w:tabs>
        <w:spacing w:before="120"/>
        <w:jc w:val="both"/>
        <w:rPr>
          <w:rFonts w:ascii="Arial" w:hAnsi="Arial" w:cs="Arial"/>
          <w:b/>
          <w:sz w:val="18"/>
          <w:szCs w:val="18"/>
        </w:rPr>
      </w:pPr>
      <w:r w:rsidRPr="003C5051">
        <w:rPr>
          <w:rFonts w:ascii="Arial" w:hAnsi="Arial" w:cs="Arial"/>
          <w:b/>
          <w:sz w:val="18"/>
          <w:szCs w:val="18"/>
        </w:rPr>
        <w:t>Pojistná událost:</w:t>
      </w:r>
    </w:p>
    <w:p w14:paraId="3B0BDE88" w14:textId="77777777" w:rsidR="006F7A28" w:rsidRDefault="006F7A28" w:rsidP="006F7A28">
      <w:pPr>
        <w:tabs>
          <w:tab w:val="left" w:pos="426"/>
        </w:tabs>
        <w:spacing w:before="120"/>
        <w:ind w:left="420"/>
        <w:jc w:val="both"/>
        <w:rPr>
          <w:rFonts w:ascii="Arial" w:hAnsi="Arial" w:cs="Arial"/>
          <w:sz w:val="18"/>
          <w:szCs w:val="18"/>
        </w:rPr>
      </w:pPr>
      <w:r w:rsidRPr="003C5051">
        <w:rPr>
          <w:rFonts w:ascii="Arial" w:hAnsi="Arial" w:cs="Arial"/>
          <w:sz w:val="18"/>
          <w:szCs w:val="18"/>
        </w:rPr>
        <w:t>Pojistnou událostí je poškození nebo zničení předmětu pojištění omezující nebo vylučující jeho provozuschopnost způsobené některým z pojistných nebezpečí uvedených v článku II., ZPP 183/14/1, a které není ve VPP/1</w:t>
      </w:r>
      <w:r>
        <w:rPr>
          <w:rFonts w:ascii="Arial" w:hAnsi="Arial" w:cs="Arial"/>
          <w:sz w:val="18"/>
          <w:szCs w:val="18"/>
        </w:rPr>
        <w:t>8</w:t>
      </w:r>
      <w:r w:rsidRPr="003C5051">
        <w:rPr>
          <w:rFonts w:ascii="Arial" w:hAnsi="Arial" w:cs="Arial"/>
          <w:sz w:val="18"/>
          <w:szCs w:val="18"/>
        </w:rPr>
        <w:t>/1, ZPP 183/14/1 nebo v ujednáních této pojistné smlouvy vyloučeno.</w:t>
      </w:r>
    </w:p>
    <w:p w14:paraId="52B42111" w14:textId="68178621" w:rsidR="00420A0A" w:rsidRPr="00420A0A" w:rsidRDefault="006F7A28" w:rsidP="00420A0A">
      <w:pPr>
        <w:numPr>
          <w:ilvl w:val="1"/>
          <w:numId w:val="14"/>
        </w:numPr>
        <w:tabs>
          <w:tab w:val="left" w:pos="425"/>
        </w:tabs>
        <w:spacing w:before="120" w:after="60"/>
        <w:jc w:val="both"/>
        <w:rPr>
          <w:rFonts w:ascii="Arial" w:hAnsi="Arial" w:cs="Arial"/>
          <w:b/>
          <w:sz w:val="18"/>
          <w:szCs w:val="18"/>
        </w:rPr>
      </w:pPr>
      <w:r w:rsidRPr="003C5051">
        <w:rPr>
          <w:rFonts w:ascii="Arial" w:hAnsi="Arial" w:cs="Arial"/>
          <w:b/>
          <w:sz w:val="18"/>
          <w:szCs w:val="18"/>
        </w:rPr>
        <w:t>Předmět pojištění, pojistné částky, spoluúčasti:</w:t>
      </w:r>
    </w:p>
    <w:tbl>
      <w:tblPr>
        <w:tblW w:w="9134" w:type="dxa"/>
        <w:tblInd w:w="75" w:type="dxa"/>
        <w:tblCellMar>
          <w:left w:w="70" w:type="dxa"/>
          <w:right w:w="70" w:type="dxa"/>
        </w:tblCellMar>
        <w:tblLook w:val="04A0" w:firstRow="1" w:lastRow="0" w:firstColumn="1" w:lastColumn="0" w:noHBand="0" w:noVBand="1"/>
      </w:tblPr>
      <w:tblGrid>
        <w:gridCol w:w="520"/>
        <w:gridCol w:w="2965"/>
        <w:gridCol w:w="1602"/>
        <w:gridCol w:w="1222"/>
        <w:gridCol w:w="1222"/>
        <w:gridCol w:w="1603"/>
      </w:tblGrid>
      <w:tr w:rsidR="00420A0A" w:rsidRPr="00A1759F" w14:paraId="3B59E02B" w14:textId="77777777" w:rsidTr="00420A0A">
        <w:trPr>
          <w:trHeight w:val="607"/>
        </w:trPr>
        <w:tc>
          <w:tcPr>
            <w:tcW w:w="520"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67B5F466" w14:textId="77777777" w:rsidR="00420A0A" w:rsidRPr="00A1759F" w:rsidRDefault="00420A0A" w:rsidP="000A3C01">
            <w:pPr>
              <w:jc w:val="center"/>
              <w:rPr>
                <w:rFonts w:ascii="Arial" w:hAnsi="Arial" w:cs="Arial"/>
                <w:b/>
                <w:bCs/>
                <w:sz w:val="16"/>
                <w:szCs w:val="16"/>
              </w:rPr>
            </w:pPr>
            <w:proofErr w:type="spellStart"/>
            <w:r w:rsidRPr="00A1759F">
              <w:rPr>
                <w:rFonts w:ascii="Arial" w:hAnsi="Arial" w:cs="Arial"/>
                <w:b/>
                <w:bCs/>
                <w:sz w:val="16"/>
                <w:szCs w:val="16"/>
              </w:rPr>
              <w:t>Poř</w:t>
            </w:r>
            <w:proofErr w:type="spellEnd"/>
            <w:r w:rsidRPr="00A1759F">
              <w:rPr>
                <w:rFonts w:ascii="Arial" w:hAnsi="Arial" w:cs="Arial"/>
                <w:b/>
                <w:bCs/>
                <w:sz w:val="16"/>
                <w:szCs w:val="16"/>
              </w:rPr>
              <w:t>. číslo</w:t>
            </w:r>
          </w:p>
        </w:tc>
        <w:tc>
          <w:tcPr>
            <w:tcW w:w="2965" w:type="dxa"/>
            <w:tcBorders>
              <w:top w:val="single" w:sz="4" w:space="0" w:color="auto"/>
              <w:left w:val="nil"/>
              <w:bottom w:val="single" w:sz="18" w:space="0" w:color="auto"/>
              <w:right w:val="single" w:sz="4" w:space="0" w:color="auto"/>
            </w:tcBorders>
            <w:shd w:val="clear" w:color="auto" w:fill="auto"/>
            <w:vAlign w:val="center"/>
            <w:hideMark/>
          </w:tcPr>
          <w:p w14:paraId="4A6DE5EA" w14:textId="77777777" w:rsidR="00420A0A" w:rsidRPr="00A1759F" w:rsidRDefault="00420A0A" w:rsidP="000A3C01">
            <w:pPr>
              <w:rPr>
                <w:rFonts w:ascii="Arial" w:hAnsi="Arial" w:cs="Arial"/>
                <w:b/>
                <w:bCs/>
                <w:sz w:val="16"/>
                <w:szCs w:val="16"/>
              </w:rPr>
            </w:pPr>
            <w:r w:rsidRPr="00A1759F">
              <w:rPr>
                <w:rFonts w:ascii="Arial" w:hAnsi="Arial" w:cs="Arial"/>
                <w:b/>
                <w:bCs/>
                <w:sz w:val="16"/>
                <w:szCs w:val="16"/>
              </w:rPr>
              <w:t>Předmět pojištění</w:t>
            </w:r>
          </w:p>
        </w:tc>
        <w:tc>
          <w:tcPr>
            <w:tcW w:w="1602" w:type="dxa"/>
            <w:tcBorders>
              <w:top w:val="single" w:sz="4" w:space="0" w:color="auto"/>
              <w:left w:val="nil"/>
              <w:bottom w:val="single" w:sz="18" w:space="0" w:color="auto"/>
              <w:right w:val="single" w:sz="4" w:space="0" w:color="auto"/>
            </w:tcBorders>
            <w:shd w:val="clear" w:color="auto" w:fill="auto"/>
            <w:vAlign w:val="center"/>
            <w:hideMark/>
          </w:tcPr>
          <w:p w14:paraId="751A1B52" w14:textId="77777777" w:rsidR="00420A0A" w:rsidRPr="00A1759F" w:rsidRDefault="00420A0A" w:rsidP="000A3C01">
            <w:pPr>
              <w:jc w:val="center"/>
              <w:rPr>
                <w:rFonts w:ascii="Arial" w:hAnsi="Arial" w:cs="Arial"/>
                <w:b/>
                <w:bCs/>
                <w:sz w:val="16"/>
                <w:szCs w:val="16"/>
              </w:rPr>
            </w:pPr>
            <w:r w:rsidRPr="00A1759F">
              <w:rPr>
                <w:rFonts w:ascii="Arial" w:hAnsi="Arial" w:cs="Arial"/>
                <w:b/>
                <w:bCs/>
                <w:sz w:val="16"/>
                <w:szCs w:val="16"/>
              </w:rPr>
              <w:t>Agregovaná/ celková/ pojistná částka</w:t>
            </w:r>
          </w:p>
        </w:tc>
        <w:tc>
          <w:tcPr>
            <w:tcW w:w="1222" w:type="dxa"/>
            <w:tcBorders>
              <w:top w:val="single" w:sz="4" w:space="0" w:color="auto"/>
              <w:left w:val="nil"/>
              <w:bottom w:val="single" w:sz="18" w:space="0" w:color="auto"/>
              <w:right w:val="single" w:sz="4" w:space="0" w:color="auto"/>
            </w:tcBorders>
            <w:shd w:val="clear" w:color="auto" w:fill="auto"/>
            <w:vAlign w:val="center"/>
            <w:hideMark/>
          </w:tcPr>
          <w:p w14:paraId="0597066A" w14:textId="77777777" w:rsidR="00420A0A" w:rsidRPr="00A1759F" w:rsidRDefault="00420A0A" w:rsidP="000A3C01">
            <w:pPr>
              <w:jc w:val="center"/>
              <w:rPr>
                <w:rFonts w:ascii="Arial" w:hAnsi="Arial" w:cs="Arial"/>
                <w:b/>
                <w:bCs/>
                <w:sz w:val="16"/>
                <w:szCs w:val="16"/>
              </w:rPr>
            </w:pPr>
            <w:r w:rsidRPr="00A1759F">
              <w:rPr>
                <w:rFonts w:ascii="Arial" w:hAnsi="Arial" w:cs="Arial"/>
                <w:b/>
                <w:bCs/>
                <w:sz w:val="16"/>
                <w:szCs w:val="16"/>
              </w:rPr>
              <w:t>Spoluúčast</w:t>
            </w:r>
            <w:r w:rsidRPr="00A1759F">
              <w:rPr>
                <w:rFonts w:ascii="Arial" w:hAnsi="Arial" w:cs="Arial"/>
                <w:b/>
                <w:bCs/>
                <w:sz w:val="16"/>
                <w:szCs w:val="16"/>
                <w:vertAlign w:val="superscript"/>
              </w:rPr>
              <w:t>*)</w:t>
            </w:r>
          </w:p>
        </w:tc>
        <w:tc>
          <w:tcPr>
            <w:tcW w:w="1222" w:type="dxa"/>
            <w:tcBorders>
              <w:top w:val="single" w:sz="4" w:space="0" w:color="auto"/>
              <w:left w:val="nil"/>
              <w:bottom w:val="single" w:sz="18" w:space="0" w:color="auto"/>
              <w:right w:val="single" w:sz="4" w:space="0" w:color="auto"/>
            </w:tcBorders>
            <w:shd w:val="clear" w:color="auto" w:fill="auto"/>
            <w:vAlign w:val="center"/>
            <w:hideMark/>
          </w:tcPr>
          <w:p w14:paraId="0DDDBA19" w14:textId="77777777" w:rsidR="00420A0A" w:rsidRPr="00A1759F" w:rsidRDefault="00420A0A" w:rsidP="000A3C01">
            <w:pPr>
              <w:jc w:val="center"/>
              <w:rPr>
                <w:rFonts w:ascii="Arial" w:hAnsi="Arial" w:cs="Arial"/>
                <w:b/>
                <w:bCs/>
                <w:sz w:val="16"/>
                <w:szCs w:val="16"/>
              </w:rPr>
            </w:pPr>
            <w:r w:rsidRPr="00A1759F">
              <w:rPr>
                <w:rFonts w:ascii="Arial" w:hAnsi="Arial" w:cs="Arial"/>
                <w:b/>
                <w:bCs/>
                <w:sz w:val="16"/>
                <w:szCs w:val="16"/>
              </w:rPr>
              <w:t xml:space="preserve">Pojištění se sjednává </w:t>
            </w:r>
            <w:r w:rsidRPr="00A1759F">
              <w:rPr>
                <w:rFonts w:ascii="Arial" w:hAnsi="Arial" w:cs="Arial"/>
                <w:sz w:val="16"/>
                <w:szCs w:val="16"/>
                <w:vertAlign w:val="superscript"/>
              </w:rPr>
              <w:t>1)</w:t>
            </w:r>
          </w:p>
        </w:tc>
        <w:tc>
          <w:tcPr>
            <w:tcW w:w="1603" w:type="dxa"/>
            <w:tcBorders>
              <w:top w:val="single" w:sz="4" w:space="0" w:color="auto"/>
              <w:left w:val="nil"/>
              <w:bottom w:val="single" w:sz="18" w:space="0" w:color="auto"/>
              <w:right w:val="single" w:sz="4" w:space="0" w:color="auto"/>
            </w:tcBorders>
            <w:shd w:val="clear" w:color="auto" w:fill="auto"/>
            <w:vAlign w:val="center"/>
            <w:hideMark/>
          </w:tcPr>
          <w:p w14:paraId="0E38FD4B" w14:textId="77777777" w:rsidR="00420A0A" w:rsidRPr="00A1759F" w:rsidRDefault="00420A0A" w:rsidP="000A3C01">
            <w:pPr>
              <w:jc w:val="center"/>
              <w:rPr>
                <w:rFonts w:ascii="Arial" w:hAnsi="Arial" w:cs="Arial"/>
                <w:b/>
                <w:bCs/>
                <w:sz w:val="16"/>
                <w:szCs w:val="16"/>
              </w:rPr>
            </w:pPr>
            <w:r w:rsidRPr="00A1759F">
              <w:rPr>
                <w:rFonts w:ascii="Arial" w:hAnsi="Arial" w:cs="Arial"/>
                <w:b/>
                <w:bCs/>
                <w:sz w:val="16"/>
                <w:szCs w:val="16"/>
              </w:rPr>
              <w:t xml:space="preserve">Maximální roční limit pojistného plnění </w:t>
            </w:r>
            <w:r w:rsidRPr="00A1759F">
              <w:rPr>
                <w:rFonts w:ascii="Arial" w:hAnsi="Arial" w:cs="Arial"/>
                <w:sz w:val="16"/>
                <w:szCs w:val="16"/>
                <w:vertAlign w:val="superscript"/>
              </w:rPr>
              <w:t>2)</w:t>
            </w:r>
          </w:p>
        </w:tc>
      </w:tr>
      <w:tr w:rsidR="00420A0A" w:rsidRPr="00A1759F" w14:paraId="1BC76638" w14:textId="77777777" w:rsidTr="00420A0A">
        <w:trPr>
          <w:trHeight w:val="598"/>
        </w:trPr>
        <w:tc>
          <w:tcPr>
            <w:tcW w:w="520" w:type="dxa"/>
            <w:tcBorders>
              <w:top w:val="single" w:sz="18" w:space="0" w:color="auto"/>
              <w:left w:val="single" w:sz="4" w:space="0" w:color="auto"/>
              <w:bottom w:val="nil"/>
              <w:right w:val="single" w:sz="4" w:space="0" w:color="auto"/>
            </w:tcBorders>
            <w:shd w:val="clear" w:color="auto" w:fill="auto"/>
            <w:vAlign w:val="center"/>
            <w:hideMark/>
          </w:tcPr>
          <w:p w14:paraId="01F994C3" w14:textId="77777777" w:rsidR="00420A0A" w:rsidRPr="00A1759F" w:rsidRDefault="00420A0A" w:rsidP="000A3C01">
            <w:pPr>
              <w:jc w:val="center"/>
              <w:rPr>
                <w:rFonts w:ascii="Arial" w:hAnsi="Arial" w:cs="Arial"/>
                <w:sz w:val="16"/>
                <w:szCs w:val="16"/>
              </w:rPr>
            </w:pPr>
            <w:r w:rsidRPr="00A1759F">
              <w:rPr>
                <w:rFonts w:ascii="Arial" w:hAnsi="Arial" w:cs="Arial"/>
                <w:sz w:val="16"/>
                <w:szCs w:val="16"/>
              </w:rPr>
              <w:t>1</w:t>
            </w:r>
          </w:p>
        </w:tc>
        <w:tc>
          <w:tcPr>
            <w:tcW w:w="2965" w:type="dxa"/>
            <w:tcBorders>
              <w:top w:val="single" w:sz="18" w:space="0" w:color="auto"/>
              <w:left w:val="nil"/>
              <w:bottom w:val="nil"/>
              <w:right w:val="single" w:sz="4" w:space="0" w:color="auto"/>
            </w:tcBorders>
            <w:shd w:val="clear" w:color="auto" w:fill="auto"/>
            <w:vAlign w:val="center"/>
            <w:hideMark/>
          </w:tcPr>
          <w:p w14:paraId="5ECCA6B9" w14:textId="32623BA9" w:rsidR="00420A0A" w:rsidRPr="00A1759F" w:rsidRDefault="00420A0A" w:rsidP="000A3C01">
            <w:pPr>
              <w:rPr>
                <w:rFonts w:ascii="Arial" w:hAnsi="Arial" w:cs="Arial"/>
                <w:sz w:val="18"/>
                <w:szCs w:val="18"/>
              </w:rPr>
            </w:pPr>
            <w:r>
              <w:rPr>
                <w:rFonts w:ascii="Arial" w:hAnsi="Arial" w:cs="Arial"/>
                <w:color w:val="000000"/>
                <w:sz w:val="18"/>
                <w:szCs w:val="18"/>
              </w:rPr>
              <w:t>Soubor vlastních a cizích stacionárních elektronických zařízení včetně PC serveru</w:t>
            </w:r>
          </w:p>
        </w:tc>
        <w:tc>
          <w:tcPr>
            <w:tcW w:w="1602" w:type="dxa"/>
            <w:tcBorders>
              <w:top w:val="single" w:sz="18" w:space="0" w:color="auto"/>
              <w:left w:val="nil"/>
              <w:bottom w:val="single" w:sz="4" w:space="0" w:color="auto"/>
              <w:right w:val="single" w:sz="4" w:space="0" w:color="auto"/>
            </w:tcBorders>
            <w:shd w:val="clear" w:color="auto" w:fill="auto"/>
            <w:noWrap/>
            <w:vAlign w:val="center"/>
            <w:hideMark/>
          </w:tcPr>
          <w:p w14:paraId="6C24F5A7" w14:textId="232A98D3" w:rsidR="00420A0A" w:rsidRPr="00A1759F" w:rsidRDefault="00420A0A" w:rsidP="000A3C01">
            <w:pPr>
              <w:jc w:val="center"/>
              <w:rPr>
                <w:rFonts w:ascii="Arial" w:hAnsi="Arial" w:cs="Arial"/>
                <w:sz w:val="18"/>
                <w:szCs w:val="18"/>
              </w:rPr>
            </w:pPr>
            <w:r>
              <w:rPr>
                <w:rFonts w:ascii="Arial" w:hAnsi="Arial" w:cs="Arial"/>
                <w:sz w:val="18"/>
                <w:szCs w:val="18"/>
              </w:rPr>
              <w:t>1 000 000 Kč</w:t>
            </w:r>
          </w:p>
        </w:tc>
        <w:tc>
          <w:tcPr>
            <w:tcW w:w="1222" w:type="dxa"/>
            <w:tcBorders>
              <w:top w:val="single" w:sz="18" w:space="0" w:color="auto"/>
              <w:left w:val="nil"/>
              <w:bottom w:val="single" w:sz="4" w:space="0" w:color="auto"/>
              <w:right w:val="single" w:sz="4" w:space="0" w:color="auto"/>
            </w:tcBorders>
            <w:shd w:val="clear" w:color="auto" w:fill="auto"/>
            <w:vAlign w:val="center"/>
            <w:hideMark/>
          </w:tcPr>
          <w:p w14:paraId="60F0EE78" w14:textId="083140EF" w:rsidR="00420A0A" w:rsidRPr="00A1759F" w:rsidRDefault="00420A0A" w:rsidP="000A3C01">
            <w:pPr>
              <w:jc w:val="center"/>
              <w:rPr>
                <w:rFonts w:ascii="Arial" w:hAnsi="Arial" w:cs="Arial"/>
                <w:sz w:val="18"/>
                <w:szCs w:val="18"/>
              </w:rPr>
            </w:pPr>
            <w:r>
              <w:rPr>
                <w:rFonts w:ascii="Arial" w:hAnsi="Arial" w:cs="Arial"/>
                <w:sz w:val="18"/>
                <w:szCs w:val="18"/>
              </w:rPr>
              <w:t>5</w:t>
            </w:r>
            <w:r w:rsidRPr="00A1759F">
              <w:rPr>
                <w:rFonts w:ascii="Arial" w:hAnsi="Arial" w:cs="Arial"/>
                <w:sz w:val="18"/>
                <w:szCs w:val="18"/>
              </w:rPr>
              <w:t xml:space="preserve"> 000 Kč</w:t>
            </w:r>
          </w:p>
        </w:tc>
        <w:tc>
          <w:tcPr>
            <w:tcW w:w="1222" w:type="dxa"/>
            <w:tcBorders>
              <w:top w:val="single" w:sz="18" w:space="0" w:color="auto"/>
              <w:left w:val="nil"/>
              <w:bottom w:val="single" w:sz="4" w:space="0" w:color="auto"/>
              <w:right w:val="single" w:sz="4" w:space="0" w:color="auto"/>
            </w:tcBorders>
            <w:shd w:val="clear" w:color="auto" w:fill="auto"/>
            <w:vAlign w:val="center"/>
          </w:tcPr>
          <w:p w14:paraId="15F95387" w14:textId="6494D6BB" w:rsidR="00420A0A" w:rsidRPr="00A1759F" w:rsidRDefault="00420A0A" w:rsidP="000A3C01">
            <w:pPr>
              <w:jc w:val="center"/>
              <w:rPr>
                <w:rFonts w:ascii="Arial" w:hAnsi="Arial" w:cs="Arial"/>
                <w:sz w:val="18"/>
                <w:szCs w:val="18"/>
              </w:rPr>
            </w:pPr>
          </w:p>
        </w:tc>
        <w:tc>
          <w:tcPr>
            <w:tcW w:w="1603" w:type="dxa"/>
            <w:tcBorders>
              <w:top w:val="single" w:sz="18" w:space="0" w:color="auto"/>
              <w:left w:val="nil"/>
              <w:bottom w:val="single" w:sz="4" w:space="0" w:color="auto"/>
              <w:right w:val="single" w:sz="4" w:space="0" w:color="auto"/>
            </w:tcBorders>
            <w:shd w:val="clear" w:color="auto" w:fill="auto"/>
            <w:noWrap/>
            <w:vAlign w:val="center"/>
            <w:hideMark/>
          </w:tcPr>
          <w:p w14:paraId="19062508" w14:textId="0AAD0DEA" w:rsidR="00420A0A" w:rsidRPr="00A1759F" w:rsidRDefault="00420A0A" w:rsidP="000A3C01">
            <w:pPr>
              <w:jc w:val="center"/>
              <w:rPr>
                <w:rFonts w:ascii="Arial" w:hAnsi="Arial" w:cs="Arial"/>
                <w:sz w:val="18"/>
                <w:szCs w:val="18"/>
              </w:rPr>
            </w:pPr>
            <w:r>
              <w:rPr>
                <w:rFonts w:ascii="Arial" w:hAnsi="Arial" w:cs="Arial"/>
                <w:sz w:val="18"/>
                <w:szCs w:val="18"/>
              </w:rPr>
              <w:t>nesjednává se</w:t>
            </w:r>
          </w:p>
        </w:tc>
      </w:tr>
      <w:tr w:rsidR="00420A0A" w:rsidRPr="00A1759F" w14:paraId="16615539" w14:textId="77777777" w:rsidTr="00420A0A">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942AB" w14:textId="77777777" w:rsidR="00420A0A" w:rsidRPr="00A1759F" w:rsidRDefault="00420A0A" w:rsidP="000A3C01">
            <w:pPr>
              <w:jc w:val="center"/>
              <w:rPr>
                <w:rFonts w:ascii="Arial" w:hAnsi="Arial" w:cs="Arial"/>
                <w:sz w:val="18"/>
                <w:szCs w:val="18"/>
              </w:rPr>
            </w:pPr>
            <w:r w:rsidRPr="00A1759F">
              <w:rPr>
                <w:rFonts w:ascii="Arial" w:hAnsi="Arial" w:cs="Arial"/>
                <w:sz w:val="18"/>
                <w:szCs w:val="18"/>
              </w:rPr>
              <w:t>2</w:t>
            </w:r>
          </w:p>
        </w:tc>
        <w:tc>
          <w:tcPr>
            <w:tcW w:w="2965" w:type="dxa"/>
            <w:tcBorders>
              <w:top w:val="single" w:sz="4" w:space="0" w:color="auto"/>
              <w:left w:val="nil"/>
              <w:bottom w:val="nil"/>
              <w:right w:val="single" w:sz="4" w:space="0" w:color="auto"/>
            </w:tcBorders>
            <w:shd w:val="clear" w:color="auto" w:fill="auto"/>
            <w:vAlign w:val="center"/>
            <w:hideMark/>
          </w:tcPr>
          <w:p w14:paraId="376F692C" w14:textId="25516A95" w:rsidR="00420A0A" w:rsidRPr="00A1759F" w:rsidRDefault="00420A0A" w:rsidP="000A3C01">
            <w:pPr>
              <w:rPr>
                <w:rFonts w:ascii="Arial" w:hAnsi="Arial" w:cs="Arial"/>
                <w:sz w:val="18"/>
                <w:szCs w:val="18"/>
              </w:rPr>
            </w:pPr>
            <w:r>
              <w:rPr>
                <w:rFonts w:ascii="Arial" w:hAnsi="Arial" w:cs="Arial"/>
                <w:color w:val="000000"/>
                <w:sz w:val="18"/>
                <w:szCs w:val="18"/>
              </w:rPr>
              <w:t>Obsah uložený v chladicím zařízení</w:t>
            </w:r>
          </w:p>
        </w:tc>
        <w:tc>
          <w:tcPr>
            <w:tcW w:w="1602" w:type="dxa"/>
            <w:tcBorders>
              <w:top w:val="nil"/>
              <w:left w:val="nil"/>
              <w:bottom w:val="single" w:sz="4" w:space="0" w:color="auto"/>
              <w:right w:val="single" w:sz="4" w:space="0" w:color="auto"/>
            </w:tcBorders>
            <w:shd w:val="clear" w:color="auto" w:fill="auto"/>
            <w:noWrap/>
            <w:vAlign w:val="center"/>
          </w:tcPr>
          <w:p w14:paraId="482288A9" w14:textId="77777777" w:rsidR="00420A0A" w:rsidRPr="00A1759F" w:rsidRDefault="00420A0A" w:rsidP="000A3C01">
            <w:pPr>
              <w:jc w:val="center"/>
              <w:rPr>
                <w:rFonts w:ascii="Arial" w:hAnsi="Arial" w:cs="Arial"/>
                <w:sz w:val="18"/>
                <w:szCs w:val="18"/>
              </w:rPr>
            </w:pPr>
          </w:p>
        </w:tc>
        <w:tc>
          <w:tcPr>
            <w:tcW w:w="1222" w:type="dxa"/>
            <w:tcBorders>
              <w:top w:val="nil"/>
              <w:left w:val="nil"/>
              <w:bottom w:val="single" w:sz="4" w:space="0" w:color="auto"/>
              <w:right w:val="single" w:sz="4" w:space="0" w:color="auto"/>
            </w:tcBorders>
            <w:shd w:val="clear" w:color="auto" w:fill="auto"/>
            <w:vAlign w:val="center"/>
            <w:hideMark/>
          </w:tcPr>
          <w:p w14:paraId="6FE1A6C4" w14:textId="2A631678" w:rsidR="00420A0A" w:rsidRPr="00A1759F" w:rsidRDefault="00420A0A" w:rsidP="000A3C01">
            <w:pPr>
              <w:jc w:val="center"/>
              <w:rPr>
                <w:rFonts w:ascii="Arial" w:hAnsi="Arial" w:cs="Arial"/>
                <w:sz w:val="18"/>
                <w:szCs w:val="18"/>
              </w:rPr>
            </w:pPr>
            <w:r>
              <w:rPr>
                <w:rFonts w:ascii="Arial" w:hAnsi="Arial" w:cs="Arial"/>
                <w:sz w:val="18"/>
                <w:szCs w:val="18"/>
              </w:rPr>
              <w:t>5</w:t>
            </w:r>
            <w:r w:rsidRPr="00A1759F">
              <w:rPr>
                <w:rFonts w:ascii="Arial" w:hAnsi="Arial" w:cs="Arial"/>
                <w:sz w:val="18"/>
                <w:szCs w:val="18"/>
              </w:rPr>
              <w:t xml:space="preserve"> 000 Kč</w:t>
            </w:r>
          </w:p>
        </w:tc>
        <w:tc>
          <w:tcPr>
            <w:tcW w:w="1222" w:type="dxa"/>
            <w:tcBorders>
              <w:top w:val="nil"/>
              <w:left w:val="nil"/>
              <w:bottom w:val="single" w:sz="4" w:space="0" w:color="auto"/>
              <w:right w:val="single" w:sz="4" w:space="0" w:color="auto"/>
            </w:tcBorders>
            <w:shd w:val="clear" w:color="auto" w:fill="auto"/>
            <w:vAlign w:val="center"/>
          </w:tcPr>
          <w:p w14:paraId="3EC79235" w14:textId="77777777" w:rsidR="00420A0A" w:rsidRPr="00A1759F" w:rsidRDefault="00420A0A" w:rsidP="000A3C01">
            <w:pPr>
              <w:jc w:val="center"/>
              <w:rPr>
                <w:rFonts w:ascii="Arial" w:hAnsi="Arial" w:cs="Arial"/>
                <w:sz w:val="18"/>
                <w:szCs w:val="18"/>
              </w:rPr>
            </w:pPr>
            <w:r>
              <w:rPr>
                <w:rFonts w:ascii="Arial" w:hAnsi="Arial" w:cs="Arial"/>
                <w:sz w:val="18"/>
                <w:szCs w:val="18"/>
              </w:rPr>
              <w:t>první riziko</w:t>
            </w:r>
          </w:p>
        </w:tc>
        <w:tc>
          <w:tcPr>
            <w:tcW w:w="1603" w:type="dxa"/>
            <w:tcBorders>
              <w:top w:val="nil"/>
              <w:left w:val="nil"/>
              <w:bottom w:val="single" w:sz="4" w:space="0" w:color="auto"/>
              <w:right w:val="single" w:sz="4" w:space="0" w:color="auto"/>
            </w:tcBorders>
            <w:shd w:val="clear" w:color="auto" w:fill="auto"/>
            <w:noWrap/>
            <w:vAlign w:val="center"/>
            <w:hideMark/>
          </w:tcPr>
          <w:p w14:paraId="0940CF67" w14:textId="59E079E2" w:rsidR="00420A0A" w:rsidRPr="00A1759F" w:rsidRDefault="00420A0A" w:rsidP="000A3C01">
            <w:pPr>
              <w:jc w:val="center"/>
              <w:rPr>
                <w:rFonts w:ascii="Arial" w:hAnsi="Arial" w:cs="Arial"/>
                <w:sz w:val="18"/>
                <w:szCs w:val="18"/>
              </w:rPr>
            </w:pPr>
            <w:r>
              <w:rPr>
                <w:rFonts w:ascii="Arial" w:hAnsi="Arial" w:cs="Arial"/>
                <w:sz w:val="18"/>
                <w:szCs w:val="18"/>
              </w:rPr>
              <w:t>50 000 Kč</w:t>
            </w:r>
          </w:p>
        </w:tc>
      </w:tr>
      <w:tr w:rsidR="00420A0A" w:rsidRPr="00A1759F" w14:paraId="7E67491A" w14:textId="77777777" w:rsidTr="00420A0A">
        <w:trPr>
          <w:trHeight w:val="229"/>
        </w:trPr>
        <w:tc>
          <w:tcPr>
            <w:tcW w:w="3485" w:type="dxa"/>
            <w:gridSpan w:val="2"/>
            <w:tcBorders>
              <w:top w:val="single" w:sz="4" w:space="0" w:color="auto"/>
              <w:left w:val="single" w:sz="4" w:space="0" w:color="auto"/>
              <w:bottom w:val="single" w:sz="4" w:space="0" w:color="auto"/>
              <w:right w:val="nil"/>
            </w:tcBorders>
            <w:shd w:val="clear" w:color="auto" w:fill="auto"/>
            <w:noWrap/>
            <w:vAlign w:val="bottom"/>
            <w:hideMark/>
          </w:tcPr>
          <w:p w14:paraId="725456F3" w14:textId="77777777" w:rsidR="00420A0A" w:rsidRPr="00A1759F" w:rsidRDefault="00420A0A" w:rsidP="000A3C01">
            <w:pPr>
              <w:rPr>
                <w:rFonts w:ascii="Arial" w:hAnsi="Arial" w:cs="Arial"/>
                <w:sz w:val="16"/>
                <w:szCs w:val="16"/>
              </w:rPr>
            </w:pPr>
            <w:r w:rsidRPr="00A1759F">
              <w:rPr>
                <w:rFonts w:ascii="Arial" w:hAnsi="Arial" w:cs="Arial"/>
                <w:sz w:val="16"/>
                <w:szCs w:val="16"/>
              </w:rPr>
              <w:t>Poznámky:</w:t>
            </w:r>
          </w:p>
        </w:tc>
        <w:tc>
          <w:tcPr>
            <w:tcW w:w="1602" w:type="dxa"/>
            <w:tcBorders>
              <w:top w:val="nil"/>
              <w:left w:val="nil"/>
              <w:bottom w:val="single" w:sz="4" w:space="0" w:color="auto"/>
              <w:right w:val="nil"/>
            </w:tcBorders>
            <w:shd w:val="clear" w:color="auto" w:fill="auto"/>
            <w:noWrap/>
            <w:vAlign w:val="center"/>
            <w:hideMark/>
          </w:tcPr>
          <w:p w14:paraId="28988CD5" w14:textId="77777777" w:rsidR="00420A0A" w:rsidRPr="00A1759F" w:rsidRDefault="00420A0A" w:rsidP="000A3C01">
            <w:pPr>
              <w:rPr>
                <w:rFonts w:ascii="Arial" w:hAnsi="Arial" w:cs="Arial"/>
                <w:sz w:val="16"/>
                <w:szCs w:val="16"/>
              </w:rPr>
            </w:pPr>
            <w:r w:rsidRPr="00A1759F">
              <w:rPr>
                <w:rFonts w:ascii="Arial" w:hAnsi="Arial" w:cs="Arial"/>
                <w:sz w:val="16"/>
                <w:szCs w:val="16"/>
              </w:rPr>
              <w:t> </w:t>
            </w:r>
          </w:p>
        </w:tc>
        <w:tc>
          <w:tcPr>
            <w:tcW w:w="1222" w:type="dxa"/>
            <w:tcBorders>
              <w:top w:val="nil"/>
              <w:left w:val="nil"/>
              <w:bottom w:val="single" w:sz="4" w:space="0" w:color="auto"/>
              <w:right w:val="nil"/>
            </w:tcBorders>
            <w:shd w:val="clear" w:color="auto" w:fill="auto"/>
            <w:vAlign w:val="center"/>
            <w:hideMark/>
          </w:tcPr>
          <w:p w14:paraId="7F5F9839" w14:textId="77777777" w:rsidR="00420A0A" w:rsidRPr="00A1759F" w:rsidRDefault="00420A0A" w:rsidP="000A3C01">
            <w:pPr>
              <w:rPr>
                <w:rFonts w:ascii="Arial" w:hAnsi="Arial" w:cs="Arial"/>
                <w:sz w:val="16"/>
                <w:szCs w:val="16"/>
              </w:rPr>
            </w:pPr>
            <w:r w:rsidRPr="00A1759F">
              <w:rPr>
                <w:rFonts w:ascii="Arial" w:hAnsi="Arial" w:cs="Arial"/>
                <w:sz w:val="16"/>
                <w:szCs w:val="16"/>
              </w:rPr>
              <w:t> </w:t>
            </w:r>
          </w:p>
        </w:tc>
        <w:tc>
          <w:tcPr>
            <w:tcW w:w="1222" w:type="dxa"/>
            <w:tcBorders>
              <w:top w:val="nil"/>
              <w:left w:val="nil"/>
              <w:bottom w:val="single" w:sz="4" w:space="0" w:color="auto"/>
              <w:right w:val="nil"/>
            </w:tcBorders>
            <w:shd w:val="clear" w:color="auto" w:fill="auto"/>
            <w:noWrap/>
            <w:vAlign w:val="center"/>
            <w:hideMark/>
          </w:tcPr>
          <w:p w14:paraId="115FC28A" w14:textId="77777777" w:rsidR="00420A0A" w:rsidRPr="00A1759F" w:rsidRDefault="00420A0A" w:rsidP="000A3C01">
            <w:pPr>
              <w:rPr>
                <w:rFonts w:ascii="Arial" w:hAnsi="Arial" w:cs="Arial"/>
                <w:sz w:val="16"/>
                <w:szCs w:val="16"/>
              </w:rPr>
            </w:pPr>
            <w:r w:rsidRPr="00A1759F">
              <w:rPr>
                <w:rFonts w:ascii="Arial" w:hAnsi="Arial" w:cs="Arial"/>
                <w:sz w:val="16"/>
                <w:szCs w:val="16"/>
              </w:rPr>
              <w:t> </w:t>
            </w:r>
          </w:p>
        </w:tc>
        <w:tc>
          <w:tcPr>
            <w:tcW w:w="1603" w:type="dxa"/>
            <w:tcBorders>
              <w:top w:val="nil"/>
              <w:left w:val="nil"/>
              <w:bottom w:val="single" w:sz="4" w:space="0" w:color="auto"/>
              <w:right w:val="single" w:sz="4" w:space="0" w:color="auto"/>
            </w:tcBorders>
            <w:shd w:val="clear" w:color="auto" w:fill="auto"/>
            <w:noWrap/>
            <w:vAlign w:val="center"/>
            <w:hideMark/>
          </w:tcPr>
          <w:p w14:paraId="21B6D71D" w14:textId="77777777" w:rsidR="00420A0A" w:rsidRPr="00A1759F" w:rsidRDefault="00420A0A" w:rsidP="000A3C01">
            <w:pPr>
              <w:jc w:val="center"/>
              <w:rPr>
                <w:rFonts w:ascii="Arial" w:hAnsi="Arial" w:cs="Arial"/>
                <w:sz w:val="16"/>
                <w:szCs w:val="16"/>
              </w:rPr>
            </w:pPr>
            <w:r w:rsidRPr="00A1759F">
              <w:rPr>
                <w:rFonts w:ascii="Arial" w:hAnsi="Arial" w:cs="Arial"/>
                <w:sz w:val="16"/>
                <w:szCs w:val="16"/>
              </w:rPr>
              <w:t> </w:t>
            </w:r>
          </w:p>
        </w:tc>
      </w:tr>
    </w:tbl>
    <w:p w14:paraId="0F215082" w14:textId="77777777" w:rsidR="006F7A28" w:rsidRDefault="006F7A28" w:rsidP="006F7A28">
      <w:pPr>
        <w:tabs>
          <w:tab w:val="left" w:pos="426"/>
        </w:tabs>
        <w:jc w:val="both"/>
        <w:rPr>
          <w:rFonts w:ascii="Arial" w:hAnsi="Arial" w:cs="Arial"/>
          <w:b/>
          <w:sz w:val="18"/>
          <w:szCs w:val="18"/>
        </w:rPr>
      </w:pPr>
    </w:p>
    <w:p w14:paraId="0C1A3B69" w14:textId="77777777" w:rsidR="006F7A28" w:rsidRDefault="006F7A28" w:rsidP="006F7A28">
      <w:pPr>
        <w:tabs>
          <w:tab w:val="left" w:pos="426"/>
        </w:tabs>
        <w:jc w:val="both"/>
        <w:rPr>
          <w:rFonts w:ascii="Arial" w:hAnsi="Arial" w:cs="Arial"/>
          <w:sz w:val="18"/>
          <w:szCs w:val="18"/>
        </w:rPr>
      </w:pPr>
      <w:r w:rsidRPr="00130458">
        <w:rPr>
          <w:rFonts w:ascii="Arial" w:hAnsi="Arial" w:cs="Arial"/>
          <w:b/>
          <w:sz w:val="18"/>
          <w:szCs w:val="18"/>
        </w:rPr>
        <w:t>Místo pojištění:</w:t>
      </w:r>
      <w:r>
        <w:rPr>
          <w:rFonts w:ascii="Arial" w:hAnsi="Arial" w:cs="Arial"/>
          <w:sz w:val="18"/>
          <w:szCs w:val="18"/>
        </w:rPr>
        <w:t xml:space="preserve"> dle článku I., bodu 6</w:t>
      </w:r>
    </w:p>
    <w:p w14:paraId="6565D6C0" w14:textId="77777777" w:rsidR="006F7A28" w:rsidRDefault="006F7A28" w:rsidP="006F7A28">
      <w:pPr>
        <w:tabs>
          <w:tab w:val="left" w:pos="360"/>
          <w:tab w:val="left" w:pos="1620"/>
        </w:tabs>
        <w:rPr>
          <w:rFonts w:ascii="Arial" w:hAnsi="Arial" w:cs="Arial"/>
          <w:sz w:val="18"/>
          <w:szCs w:val="18"/>
        </w:rPr>
      </w:pPr>
    </w:p>
    <w:p w14:paraId="0EEC7904" w14:textId="77777777" w:rsidR="006F7A28" w:rsidRPr="003C5051" w:rsidRDefault="006F7A28" w:rsidP="006F7A28">
      <w:pPr>
        <w:numPr>
          <w:ilvl w:val="1"/>
          <w:numId w:val="14"/>
        </w:numPr>
        <w:tabs>
          <w:tab w:val="left" w:pos="426"/>
        </w:tabs>
        <w:spacing w:before="120"/>
        <w:jc w:val="both"/>
        <w:rPr>
          <w:rFonts w:ascii="Arial" w:hAnsi="Arial" w:cs="Arial"/>
          <w:b/>
          <w:sz w:val="18"/>
          <w:szCs w:val="18"/>
        </w:rPr>
      </w:pPr>
      <w:r w:rsidRPr="003C5051">
        <w:rPr>
          <w:rFonts w:ascii="Arial" w:hAnsi="Arial" w:cs="Arial"/>
          <w:b/>
          <w:sz w:val="18"/>
          <w:szCs w:val="18"/>
        </w:rPr>
        <w:t>Další ujednání:</w:t>
      </w:r>
    </w:p>
    <w:p w14:paraId="20EB4C32" w14:textId="77777777" w:rsidR="006F7A28" w:rsidRDefault="006F7A28" w:rsidP="006F7A28">
      <w:pPr>
        <w:numPr>
          <w:ilvl w:val="0"/>
          <w:numId w:val="29"/>
        </w:numPr>
        <w:tabs>
          <w:tab w:val="left" w:pos="425"/>
        </w:tabs>
        <w:spacing w:before="80"/>
        <w:jc w:val="both"/>
        <w:rPr>
          <w:rFonts w:ascii="Arial" w:hAnsi="Arial" w:cs="Arial"/>
          <w:sz w:val="18"/>
          <w:szCs w:val="18"/>
        </w:rPr>
      </w:pPr>
      <w:r w:rsidRPr="00EC313F">
        <w:rPr>
          <w:rFonts w:ascii="Arial" w:hAnsi="Arial" w:cs="Arial"/>
          <w:sz w:val="18"/>
          <w:szCs w:val="18"/>
        </w:rPr>
        <w:t xml:space="preserve">Ujednává se, že pojištění podle této pojistné smlouvy se odchylně od ustanovení čl. III. odst. (4) ZPP 180/14/1 vztahuje rovněž na elektronická zařízení, jejichž stáří v době vzniku škody </w:t>
      </w:r>
      <w:r w:rsidRPr="00420A0A">
        <w:rPr>
          <w:rFonts w:ascii="Arial" w:hAnsi="Arial" w:cs="Arial"/>
          <w:b/>
          <w:bCs/>
          <w:sz w:val="18"/>
          <w:szCs w:val="18"/>
        </w:rPr>
        <w:t>přesáhlo pět let.</w:t>
      </w:r>
    </w:p>
    <w:p w14:paraId="7DD6E769" w14:textId="77777777" w:rsidR="006F7A28" w:rsidRDefault="006F7A28" w:rsidP="006F7A28">
      <w:pPr>
        <w:numPr>
          <w:ilvl w:val="0"/>
          <w:numId w:val="29"/>
        </w:numPr>
        <w:tabs>
          <w:tab w:val="left" w:pos="425"/>
        </w:tabs>
        <w:spacing w:before="80"/>
        <w:jc w:val="both"/>
        <w:rPr>
          <w:rFonts w:ascii="Arial" w:hAnsi="Arial" w:cs="Arial"/>
          <w:sz w:val="18"/>
          <w:szCs w:val="18"/>
        </w:rPr>
      </w:pPr>
      <w:r>
        <w:rPr>
          <w:rFonts w:ascii="Arial" w:hAnsi="Arial" w:cs="Arial"/>
          <w:sz w:val="18"/>
          <w:szCs w:val="18"/>
        </w:rPr>
        <w:t xml:space="preserve">Pro pojištění podle </w:t>
      </w:r>
      <w:proofErr w:type="spellStart"/>
      <w:r>
        <w:rPr>
          <w:rFonts w:ascii="Arial" w:hAnsi="Arial" w:cs="Arial"/>
          <w:sz w:val="18"/>
          <w:szCs w:val="18"/>
        </w:rPr>
        <w:t>poř</w:t>
      </w:r>
      <w:proofErr w:type="spellEnd"/>
      <w:r>
        <w:rPr>
          <w:rFonts w:ascii="Arial" w:hAnsi="Arial" w:cs="Arial"/>
          <w:sz w:val="18"/>
          <w:szCs w:val="18"/>
        </w:rPr>
        <w:t>. čísla 2 v odst. 5.3. se sjednává následující ujednání:</w:t>
      </w:r>
    </w:p>
    <w:p w14:paraId="3878B1C3" w14:textId="77777777" w:rsidR="006F7A28" w:rsidRDefault="006F7A28" w:rsidP="006F7A28">
      <w:pPr>
        <w:tabs>
          <w:tab w:val="left" w:pos="425"/>
        </w:tabs>
        <w:spacing w:before="80"/>
        <w:ind w:left="720"/>
        <w:jc w:val="both"/>
        <w:rPr>
          <w:rFonts w:ascii="Arial" w:hAnsi="Arial" w:cs="Arial"/>
          <w:sz w:val="18"/>
          <w:szCs w:val="18"/>
        </w:rPr>
      </w:pPr>
      <w:r>
        <w:rPr>
          <w:rFonts w:ascii="Arial" w:hAnsi="Arial" w:cs="Arial"/>
          <w:sz w:val="18"/>
          <w:szCs w:val="18"/>
        </w:rPr>
        <w:t>Pojištění se vztahuje na poškození nebo zničení předmětu pojištění uloženého v chladicím zařízení (chladicím zařízením se rozumí chladicí boxy a ostatní chladicí a mrazicí zařízení) následkem:</w:t>
      </w:r>
    </w:p>
    <w:p w14:paraId="0948612E" w14:textId="77777777" w:rsidR="006F7A28" w:rsidRDefault="006F7A28" w:rsidP="006F7A28">
      <w:pPr>
        <w:numPr>
          <w:ilvl w:val="0"/>
          <w:numId w:val="32"/>
        </w:numPr>
        <w:tabs>
          <w:tab w:val="left" w:pos="425"/>
        </w:tabs>
        <w:spacing w:before="80"/>
        <w:jc w:val="both"/>
        <w:rPr>
          <w:rFonts w:ascii="Arial" w:hAnsi="Arial" w:cs="Arial"/>
          <w:sz w:val="18"/>
          <w:szCs w:val="18"/>
        </w:rPr>
      </w:pPr>
      <w:r>
        <w:rPr>
          <w:rFonts w:ascii="Arial" w:hAnsi="Arial" w:cs="Arial"/>
          <w:sz w:val="18"/>
          <w:szCs w:val="18"/>
        </w:rPr>
        <w:t>poruchy v dodávce elektrického proudu, tj. náhlé a neočekávané (předem neoznámené) přerušení dodávky elektrického proudu nezaviněné pojištěným,</w:t>
      </w:r>
    </w:p>
    <w:p w14:paraId="38C4E54C" w14:textId="77777777" w:rsidR="006F7A28" w:rsidRDefault="006F7A28" w:rsidP="006F7A28">
      <w:pPr>
        <w:numPr>
          <w:ilvl w:val="0"/>
          <w:numId w:val="32"/>
        </w:numPr>
        <w:tabs>
          <w:tab w:val="left" w:pos="425"/>
        </w:tabs>
        <w:spacing w:before="80"/>
        <w:jc w:val="both"/>
        <w:rPr>
          <w:rFonts w:ascii="Arial" w:hAnsi="Arial" w:cs="Arial"/>
          <w:sz w:val="18"/>
          <w:szCs w:val="18"/>
        </w:rPr>
      </w:pPr>
      <w:r>
        <w:rPr>
          <w:rFonts w:ascii="Arial" w:hAnsi="Arial" w:cs="Arial"/>
          <w:sz w:val="18"/>
          <w:szCs w:val="18"/>
        </w:rPr>
        <w:t>funkční poruchy chladícího zařízení.</w:t>
      </w:r>
    </w:p>
    <w:p w14:paraId="749D684D" w14:textId="77777777" w:rsidR="006F7A28" w:rsidRDefault="006F7A28" w:rsidP="006F7A28">
      <w:pPr>
        <w:tabs>
          <w:tab w:val="left" w:pos="425"/>
        </w:tabs>
        <w:spacing w:before="80"/>
        <w:jc w:val="both"/>
        <w:rPr>
          <w:rFonts w:ascii="Arial" w:hAnsi="Arial" w:cs="Arial"/>
          <w:sz w:val="18"/>
          <w:szCs w:val="18"/>
        </w:rPr>
      </w:pPr>
    </w:p>
    <w:p w14:paraId="55B74E0E" w14:textId="77777777" w:rsidR="006F7A28" w:rsidRPr="003C5051" w:rsidRDefault="006F7A28" w:rsidP="006F7A28">
      <w:pPr>
        <w:numPr>
          <w:ilvl w:val="0"/>
          <w:numId w:val="14"/>
        </w:numPr>
        <w:tabs>
          <w:tab w:val="left" w:pos="-720"/>
        </w:tabs>
        <w:spacing w:before="180"/>
        <w:ind w:left="426" w:hanging="426"/>
        <w:jc w:val="both"/>
        <w:rPr>
          <w:rFonts w:ascii="Arial" w:hAnsi="Arial" w:cs="Arial"/>
          <w:b/>
          <w:sz w:val="18"/>
          <w:szCs w:val="18"/>
          <w:u w:val="single"/>
        </w:rPr>
      </w:pPr>
      <w:r w:rsidRPr="003C5051">
        <w:rPr>
          <w:rFonts w:ascii="Arial" w:hAnsi="Arial" w:cs="Arial"/>
          <w:b/>
          <w:sz w:val="18"/>
          <w:szCs w:val="18"/>
          <w:u w:val="single"/>
        </w:rPr>
        <w:t>POJIŠTĚNÍ ODPOVĚDNOSTI</w:t>
      </w:r>
    </w:p>
    <w:p w14:paraId="743A4121" w14:textId="77777777" w:rsidR="006F7A28" w:rsidRPr="003C5051" w:rsidRDefault="006F7A28" w:rsidP="006F7A28">
      <w:pPr>
        <w:numPr>
          <w:ilvl w:val="1"/>
          <w:numId w:val="14"/>
        </w:numPr>
        <w:tabs>
          <w:tab w:val="left" w:pos="426"/>
        </w:tabs>
        <w:spacing w:before="120"/>
        <w:jc w:val="both"/>
        <w:rPr>
          <w:rFonts w:ascii="Arial" w:hAnsi="Arial" w:cs="Arial"/>
          <w:b/>
          <w:sz w:val="18"/>
          <w:szCs w:val="18"/>
        </w:rPr>
      </w:pPr>
      <w:r w:rsidRPr="003C5051">
        <w:rPr>
          <w:rFonts w:ascii="Arial" w:hAnsi="Arial" w:cs="Arial"/>
          <w:b/>
          <w:sz w:val="18"/>
          <w:szCs w:val="18"/>
        </w:rPr>
        <w:t>Pojistná nebezpečí:</w:t>
      </w:r>
    </w:p>
    <w:p w14:paraId="599E58C9" w14:textId="65E26CDB" w:rsidR="00FB0F7D" w:rsidRPr="003C5051" w:rsidRDefault="006F7A28" w:rsidP="00FB0F7D">
      <w:pPr>
        <w:tabs>
          <w:tab w:val="left" w:pos="426"/>
        </w:tabs>
        <w:spacing w:before="80" w:line="224" w:lineRule="exact"/>
        <w:ind w:left="420"/>
        <w:jc w:val="both"/>
        <w:rPr>
          <w:rFonts w:ascii="Arial" w:hAnsi="Arial" w:cs="Arial"/>
          <w:sz w:val="18"/>
          <w:szCs w:val="18"/>
        </w:rPr>
      </w:pPr>
      <w:r w:rsidRPr="003C5051">
        <w:rPr>
          <w:rFonts w:ascii="Arial" w:hAnsi="Arial" w:cs="Arial"/>
          <w:sz w:val="18"/>
          <w:szCs w:val="18"/>
        </w:rPr>
        <w:t xml:space="preserve">Pojištění odpovědnosti se sjednává pro případ právním předpisem stanovené odpovědnosti pojištěného za škodu či újmu vzniklou jinému dle článku II, ZPP 210/14/1. </w:t>
      </w:r>
    </w:p>
    <w:p w14:paraId="5CA6C37A" w14:textId="77777777" w:rsidR="006F7A28" w:rsidRPr="003C5051" w:rsidRDefault="006F7A28" w:rsidP="006F7A28">
      <w:pPr>
        <w:numPr>
          <w:ilvl w:val="1"/>
          <w:numId w:val="14"/>
        </w:numPr>
        <w:tabs>
          <w:tab w:val="left" w:pos="426"/>
        </w:tabs>
        <w:spacing w:before="120"/>
        <w:jc w:val="both"/>
        <w:rPr>
          <w:rFonts w:ascii="Arial" w:hAnsi="Arial" w:cs="Arial"/>
          <w:b/>
          <w:sz w:val="18"/>
          <w:szCs w:val="18"/>
        </w:rPr>
      </w:pPr>
      <w:r w:rsidRPr="003C5051">
        <w:rPr>
          <w:rFonts w:ascii="Arial" w:hAnsi="Arial" w:cs="Arial"/>
          <w:b/>
          <w:sz w:val="18"/>
          <w:szCs w:val="18"/>
        </w:rPr>
        <w:t>Pojistná událost:</w:t>
      </w:r>
    </w:p>
    <w:p w14:paraId="04A5FAF6" w14:textId="77777777" w:rsidR="006F7A28" w:rsidRDefault="006F7A28" w:rsidP="006F7A28">
      <w:pPr>
        <w:tabs>
          <w:tab w:val="left" w:pos="426"/>
        </w:tabs>
        <w:spacing w:before="80" w:line="224" w:lineRule="exact"/>
        <w:ind w:left="420"/>
        <w:jc w:val="both"/>
        <w:rPr>
          <w:rFonts w:ascii="Arial" w:hAnsi="Arial" w:cs="Arial"/>
          <w:sz w:val="18"/>
          <w:szCs w:val="18"/>
        </w:rPr>
      </w:pPr>
      <w:r w:rsidRPr="003C5051">
        <w:rPr>
          <w:rFonts w:ascii="Arial" w:hAnsi="Arial" w:cs="Arial"/>
          <w:sz w:val="18"/>
          <w:szCs w:val="18"/>
        </w:rPr>
        <w:t xml:space="preserve">Pojistnou událostí je vznik právní povinnosti pojištěného nahradit škodu či újmu </w:t>
      </w:r>
      <w:r>
        <w:rPr>
          <w:rFonts w:ascii="Arial" w:hAnsi="Arial" w:cs="Arial"/>
          <w:sz w:val="18"/>
          <w:szCs w:val="18"/>
        </w:rPr>
        <w:t xml:space="preserve">vzniklou </w:t>
      </w:r>
      <w:r w:rsidRPr="003C5051">
        <w:rPr>
          <w:rFonts w:ascii="Arial" w:hAnsi="Arial" w:cs="Arial"/>
          <w:sz w:val="18"/>
          <w:szCs w:val="18"/>
        </w:rPr>
        <w:t>z důvodů uvedených v </w:t>
      </w:r>
      <w:r>
        <w:rPr>
          <w:rFonts w:ascii="Arial" w:hAnsi="Arial" w:cs="Arial"/>
          <w:sz w:val="18"/>
          <w:szCs w:val="18"/>
        </w:rPr>
        <w:t>Č</w:t>
      </w:r>
      <w:r w:rsidRPr="003C5051">
        <w:rPr>
          <w:rFonts w:ascii="Arial" w:hAnsi="Arial" w:cs="Arial"/>
          <w:sz w:val="18"/>
          <w:szCs w:val="18"/>
        </w:rPr>
        <w:t>lánku II</w:t>
      </w:r>
      <w:r>
        <w:rPr>
          <w:rFonts w:ascii="Arial" w:hAnsi="Arial" w:cs="Arial"/>
          <w:sz w:val="18"/>
          <w:szCs w:val="18"/>
        </w:rPr>
        <w:t>.</w:t>
      </w:r>
      <w:r w:rsidRPr="003C5051">
        <w:rPr>
          <w:rFonts w:ascii="Arial" w:hAnsi="Arial" w:cs="Arial"/>
          <w:sz w:val="18"/>
          <w:szCs w:val="18"/>
        </w:rPr>
        <w:t>, ZPP 210/14/1 a se kterou je spojena povinnost pojistitele poskytnout pojistné plnění.</w:t>
      </w:r>
      <w:r>
        <w:rPr>
          <w:rFonts w:ascii="Arial" w:hAnsi="Arial" w:cs="Arial"/>
          <w:sz w:val="18"/>
          <w:szCs w:val="18"/>
        </w:rPr>
        <w:t xml:space="preserve"> </w:t>
      </w:r>
    </w:p>
    <w:p w14:paraId="6E996876" w14:textId="4C63F48B" w:rsidR="006F7A28" w:rsidRDefault="006F7A28" w:rsidP="006F7A28">
      <w:pPr>
        <w:tabs>
          <w:tab w:val="left" w:pos="426"/>
        </w:tabs>
        <w:spacing w:before="80" w:line="224" w:lineRule="exact"/>
        <w:ind w:left="420"/>
        <w:jc w:val="both"/>
        <w:rPr>
          <w:rFonts w:ascii="Arial" w:hAnsi="Arial" w:cs="Arial"/>
          <w:sz w:val="18"/>
          <w:szCs w:val="18"/>
        </w:rPr>
      </w:pPr>
      <w:r w:rsidRPr="00AD767F">
        <w:rPr>
          <w:rFonts w:ascii="Arial" w:hAnsi="Arial" w:cs="Arial"/>
          <w:sz w:val="18"/>
          <w:szCs w:val="18"/>
        </w:rPr>
        <w:t>Pojištění se sjednává pro případ právním předpisem stanovené povinnosti pojištěn</w:t>
      </w:r>
      <w:r>
        <w:rPr>
          <w:rFonts w:ascii="Arial" w:hAnsi="Arial" w:cs="Arial"/>
          <w:sz w:val="18"/>
          <w:szCs w:val="18"/>
        </w:rPr>
        <w:t>ých</w:t>
      </w:r>
      <w:r w:rsidRPr="00AD767F">
        <w:rPr>
          <w:rFonts w:ascii="Arial" w:hAnsi="Arial" w:cs="Arial"/>
          <w:sz w:val="18"/>
          <w:szCs w:val="18"/>
        </w:rPr>
        <w:t xml:space="preserve"> nahradit škodu či újmu vzniklou jinému v souvislosti s činnostmi uvedenými ve výpisu z </w:t>
      </w:r>
      <w:r w:rsidR="00420A0A">
        <w:rPr>
          <w:rFonts w:ascii="Arial" w:hAnsi="Arial" w:cs="Arial"/>
          <w:sz w:val="18"/>
          <w:szCs w:val="18"/>
        </w:rPr>
        <w:t>Živnosten</w:t>
      </w:r>
      <w:r w:rsidR="00F15554">
        <w:rPr>
          <w:rFonts w:ascii="Arial" w:hAnsi="Arial" w:cs="Arial"/>
          <w:sz w:val="18"/>
          <w:szCs w:val="18"/>
        </w:rPr>
        <w:t>ské</w:t>
      </w:r>
      <w:r w:rsidR="00420A0A">
        <w:rPr>
          <w:rFonts w:ascii="Arial" w:hAnsi="Arial" w:cs="Arial"/>
          <w:sz w:val="18"/>
          <w:szCs w:val="18"/>
        </w:rPr>
        <w:t>ho</w:t>
      </w:r>
      <w:r w:rsidRPr="00AD767F">
        <w:rPr>
          <w:rFonts w:ascii="Arial" w:hAnsi="Arial" w:cs="Arial"/>
          <w:sz w:val="18"/>
          <w:szCs w:val="18"/>
        </w:rPr>
        <w:t xml:space="preserve"> rejstříku, který je nedílnou součástí této pojistné smlouvy a tvoří její přílohu, není-li dále ujednáno jinak.</w:t>
      </w:r>
    </w:p>
    <w:p w14:paraId="0E496072" w14:textId="77777777" w:rsidR="006F7A28" w:rsidRDefault="006F7A28" w:rsidP="006F7A28">
      <w:pPr>
        <w:tabs>
          <w:tab w:val="left" w:pos="426"/>
        </w:tabs>
        <w:spacing w:before="80" w:line="224" w:lineRule="exact"/>
        <w:ind w:left="420"/>
        <w:jc w:val="both"/>
        <w:rPr>
          <w:rFonts w:ascii="Arial" w:hAnsi="Arial" w:cs="Arial"/>
          <w:sz w:val="18"/>
          <w:szCs w:val="18"/>
        </w:rPr>
      </w:pPr>
      <w:r>
        <w:rPr>
          <w:rFonts w:ascii="Arial" w:hAnsi="Arial" w:cs="Arial"/>
          <w:sz w:val="18"/>
          <w:szCs w:val="18"/>
        </w:rPr>
        <w:t>Pojištění se vztahuje na povinnost pojištěného nahradit újmu způsobenou pouze při činnosti:</w:t>
      </w:r>
    </w:p>
    <w:p w14:paraId="3005A658" w14:textId="77777777" w:rsidR="006F7A28" w:rsidRDefault="006F7A28" w:rsidP="006F7A28">
      <w:pPr>
        <w:numPr>
          <w:ilvl w:val="0"/>
          <w:numId w:val="33"/>
        </w:numPr>
        <w:tabs>
          <w:tab w:val="left" w:pos="426"/>
        </w:tabs>
        <w:spacing w:line="224" w:lineRule="exact"/>
        <w:ind w:left="777" w:hanging="357"/>
        <w:jc w:val="both"/>
        <w:rPr>
          <w:rFonts w:ascii="Arial" w:hAnsi="Arial" w:cs="Arial"/>
          <w:sz w:val="18"/>
          <w:szCs w:val="18"/>
        </w:rPr>
      </w:pPr>
      <w:r>
        <w:rPr>
          <w:rFonts w:ascii="Arial" w:hAnsi="Arial" w:cs="Arial"/>
          <w:sz w:val="18"/>
          <w:szCs w:val="18"/>
        </w:rPr>
        <w:lastRenderedPageBreak/>
        <w:t xml:space="preserve"> provozování kulturních, kulturně-vzdělávacích a zábavních zařízení, pořádání kulturních produkcí, zábav, výstav, veletrhů, přehlídek, prodejních a obdobných akcí s maximálním počtem 8 000 účastníků,</w:t>
      </w:r>
    </w:p>
    <w:p w14:paraId="63CB48E5" w14:textId="77777777" w:rsidR="006F7A28" w:rsidRDefault="006F7A28" w:rsidP="006F7A28">
      <w:pPr>
        <w:numPr>
          <w:ilvl w:val="0"/>
          <w:numId w:val="33"/>
        </w:numPr>
        <w:tabs>
          <w:tab w:val="left" w:pos="426"/>
        </w:tabs>
        <w:spacing w:line="224" w:lineRule="exact"/>
        <w:ind w:left="777" w:hanging="357"/>
        <w:jc w:val="both"/>
        <w:rPr>
          <w:rFonts w:ascii="Arial" w:hAnsi="Arial" w:cs="Arial"/>
          <w:sz w:val="18"/>
          <w:szCs w:val="18"/>
        </w:rPr>
      </w:pPr>
      <w:r>
        <w:rPr>
          <w:rFonts w:ascii="Arial" w:hAnsi="Arial" w:cs="Arial"/>
          <w:sz w:val="18"/>
          <w:szCs w:val="18"/>
        </w:rPr>
        <w:t xml:space="preserve"> provozování hostinské činnosti.</w:t>
      </w:r>
    </w:p>
    <w:p w14:paraId="08B86B9C" w14:textId="77777777" w:rsidR="006F7A28" w:rsidRDefault="006F7A28" w:rsidP="006F7A28">
      <w:pPr>
        <w:tabs>
          <w:tab w:val="left" w:pos="426"/>
        </w:tabs>
        <w:spacing w:before="80"/>
        <w:ind w:left="420"/>
        <w:jc w:val="both"/>
        <w:rPr>
          <w:rFonts w:ascii="Arial" w:hAnsi="Arial" w:cs="Arial"/>
          <w:sz w:val="18"/>
          <w:szCs w:val="18"/>
        </w:rPr>
      </w:pPr>
      <w:r w:rsidRPr="00E03C11">
        <w:rPr>
          <w:rFonts w:ascii="Arial" w:hAnsi="Arial" w:cs="Arial"/>
          <w:sz w:val="18"/>
          <w:szCs w:val="18"/>
        </w:rPr>
        <w:t xml:space="preserve">Výluky z pojištění dle ustanovení čl. V. a čl. VI. ZPP 210/14/1, na které je odkazováno v čl. II, bodu </w:t>
      </w:r>
      <w:r>
        <w:rPr>
          <w:rFonts w:ascii="Arial" w:hAnsi="Arial" w:cs="Arial"/>
          <w:sz w:val="18"/>
          <w:szCs w:val="18"/>
        </w:rPr>
        <w:t>6</w:t>
      </w:r>
      <w:r w:rsidRPr="00E03C11">
        <w:rPr>
          <w:rFonts w:ascii="Arial" w:hAnsi="Arial" w:cs="Arial"/>
          <w:sz w:val="18"/>
          <w:szCs w:val="18"/>
        </w:rPr>
        <w:t xml:space="preserve">.3. této pojistné smlouvy výše, se neuplatní, avšak pouze do výše </w:t>
      </w:r>
      <w:proofErr w:type="spellStart"/>
      <w:r w:rsidRPr="00E03C11">
        <w:rPr>
          <w:rFonts w:ascii="Arial" w:hAnsi="Arial" w:cs="Arial"/>
          <w:sz w:val="18"/>
          <w:szCs w:val="18"/>
        </w:rPr>
        <w:t>sublimitu</w:t>
      </w:r>
      <w:proofErr w:type="spellEnd"/>
      <w:r w:rsidRPr="00E03C11">
        <w:rPr>
          <w:rFonts w:ascii="Arial" w:hAnsi="Arial" w:cs="Arial"/>
          <w:sz w:val="18"/>
          <w:szCs w:val="18"/>
        </w:rPr>
        <w:t xml:space="preserve"> pojistného plnění</w:t>
      </w:r>
      <w:r w:rsidRPr="00E03C11">
        <w:rPr>
          <w:rFonts w:ascii="Arial" w:hAnsi="Arial" w:cs="Arial"/>
          <w:sz w:val="18"/>
          <w:szCs w:val="18"/>
          <w:vertAlign w:val="superscript"/>
        </w:rPr>
        <w:t>3)</w:t>
      </w:r>
      <w:r w:rsidRPr="00E03C11">
        <w:rPr>
          <w:rFonts w:ascii="Arial" w:hAnsi="Arial" w:cs="Arial"/>
          <w:sz w:val="18"/>
          <w:szCs w:val="18"/>
        </w:rPr>
        <w:t xml:space="preserve">, který je pro dané pojistné nebezpečí sjednán v čl. II, bod </w:t>
      </w:r>
      <w:r>
        <w:rPr>
          <w:rFonts w:ascii="Arial" w:hAnsi="Arial" w:cs="Arial"/>
          <w:sz w:val="18"/>
          <w:szCs w:val="18"/>
        </w:rPr>
        <w:t>6</w:t>
      </w:r>
      <w:r w:rsidRPr="00E03C11">
        <w:rPr>
          <w:rFonts w:ascii="Arial" w:hAnsi="Arial" w:cs="Arial"/>
          <w:sz w:val="18"/>
          <w:szCs w:val="18"/>
        </w:rPr>
        <w:t>.3.</w:t>
      </w:r>
    </w:p>
    <w:p w14:paraId="26050129" w14:textId="77777777" w:rsidR="006F7A28" w:rsidRDefault="006F7A28" w:rsidP="006F7A28">
      <w:pPr>
        <w:numPr>
          <w:ilvl w:val="1"/>
          <w:numId w:val="14"/>
        </w:numPr>
        <w:tabs>
          <w:tab w:val="left" w:pos="425"/>
        </w:tabs>
        <w:spacing w:before="120" w:after="80"/>
        <w:jc w:val="both"/>
        <w:rPr>
          <w:rFonts w:ascii="Arial" w:hAnsi="Arial" w:cs="Arial"/>
          <w:b/>
          <w:sz w:val="18"/>
          <w:szCs w:val="18"/>
        </w:rPr>
      </w:pPr>
      <w:r w:rsidRPr="003C5051">
        <w:rPr>
          <w:rFonts w:ascii="Arial" w:hAnsi="Arial" w:cs="Arial"/>
          <w:b/>
          <w:sz w:val="18"/>
          <w:szCs w:val="18"/>
        </w:rPr>
        <w:t xml:space="preserve">Předmět pojištění, limity a </w:t>
      </w:r>
      <w:proofErr w:type="spellStart"/>
      <w:r w:rsidRPr="003C5051">
        <w:rPr>
          <w:rFonts w:ascii="Arial" w:hAnsi="Arial" w:cs="Arial"/>
          <w:b/>
          <w:sz w:val="18"/>
          <w:szCs w:val="18"/>
        </w:rPr>
        <w:t>sublimity</w:t>
      </w:r>
      <w:proofErr w:type="spellEnd"/>
      <w:r w:rsidRPr="003C5051">
        <w:rPr>
          <w:rFonts w:ascii="Arial" w:hAnsi="Arial" w:cs="Arial"/>
          <w:b/>
          <w:sz w:val="18"/>
          <w:szCs w:val="18"/>
        </w:rPr>
        <w:t xml:space="preserve"> pojistného plnění, spoluúčasti:</w:t>
      </w:r>
    </w:p>
    <w:tbl>
      <w:tblPr>
        <w:tblW w:w="0" w:type="auto"/>
        <w:tblLayout w:type="fixed"/>
        <w:tblCellMar>
          <w:left w:w="30" w:type="dxa"/>
          <w:right w:w="30" w:type="dxa"/>
        </w:tblCellMar>
        <w:tblLook w:val="0000" w:firstRow="0" w:lastRow="0" w:firstColumn="0" w:lastColumn="0" w:noHBand="0" w:noVBand="0"/>
      </w:tblPr>
      <w:tblGrid>
        <w:gridCol w:w="552"/>
        <w:gridCol w:w="4416"/>
        <w:gridCol w:w="1625"/>
        <w:gridCol w:w="1404"/>
        <w:gridCol w:w="1152"/>
      </w:tblGrid>
      <w:tr w:rsidR="006F7A28" w14:paraId="7CD42A24" w14:textId="77777777" w:rsidTr="00420A0A">
        <w:trPr>
          <w:trHeight w:val="520"/>
        </w:trPr>
        <w:tc>
          <w:tcPr>
            <w:tcW w:w="552" w:type="dxa"/>
            <w:tcBorders>
              <w:top w:val="single" w:sz="6" w:space="0" w:color="auto"/>
              <w:left w:val="single" w:sz="6" w:space="0" w:color="auto"/>
              <w:bottom w:val="single" w:sz="12" w:space="0" w:color="auto"/>
              <w:right w:val="single" w:sz="6" w:space="0" w:color="auto"/>
            </w:tcBorders>
            <w:vAlign w:val="center"/>
          </w:tcPr>
          <w:p w14:paraId="290A524B" w14:textId="77777777" w:rsidR="006F7A28" w:rsidRDefault="006F7A28" w:rsidP="000A3C01">
            <w:pPr>
              <w:autoSpaceDE w:val="0"/>
              <w:autoSpaceDN w:val="0"/>
              <w:adjustRightInd w:val="0"/>
              <w:jc w:val="center"/>
              <w:rPr>
                <w:rFonts w:ascii="Arial" w:hAnsi="Arial" w:cs="Arial"/>
                <w:b/>
                <w:bCs/>
                <w:color w:val="000000"/>
                <w:sz w:val="16"/>
                <w:szCs w:val="16"/>
              </w:rPr>
            </w:pPr>
            <w:proofErr w:type="spellStart"/>
            <w:r>
              <w:rPr>
                <w:rFonts w:ascii="Arial" w:hAnsi="Arial" w:cs="Arial"/>
                <w:b/>
                <w:bCs/>
                <w:color w:val="000000"/>
                <w:sz w:val="16"/>
                <w:szCs w:val="16"/>
              </w:rPr>
              <w:t>Poř</w:t>
            </w:r>
            <w:proofErr w:type="spellEnd"/>
            <w:r>
              <w:rPr>
                <w:rFonts w:ascii="Arial" w:hAnsi="Arial" w:cs="Arial"/>
                <w:b/>
                <w:bCs/>
                <w:color w:val="000000"/>
                <w:sz w:val="16"/>
                <w:szCs w:val="16"/>
              </w:rPr>
              <w:t>. číslo</w:t>
            </w:r>
          </w:p>
        </w:tc>
        <w:tc>
          <w:tcPr>
            <w:tcW w:w="4416" w:type="dxa"/>
            <w:tcBorders>
              <w:top w:val="single" w:sz="6" w:space="0" w:color="auto"/>
              <w:left w:val="single" w:sz="6" w:space="0" w:color="auto"/>
              <w:bottom w:val="single" w:sz="12" w:space="0" w:color="auto"/>
              <w:right w:val="single" w:sz="6" w:space="0" w:color="auto"/>
            </w:tcBorders>
            <w:vAlign w:val="center"/>
          </w:tcPr>
          <w:p w14:paraId="0C03DD44" w14:textId="77777777" w:rsidR="006F7A28" w:rsidRDefault="006F7A28" w:rsidP="000A3C01">
            <w:pPr>
              <w:autoSpaceDE w:val="0"/>
              <w:autoSpaceDN w:val="0"/>
              <w:adjustRightInd w:val="0"/>
              <w:rPr>
                <w:rFonts w:ascii="Arial" w:hAnsi="Arial" w:cs="Arial"/>
                <w:b/>
                <w:bCs/>
                <w:color w:val="000000"/>
                <w:sz w:val="16"/>
                <w:szCs w:val="16"/>
              </w:rPr>
            </w:pPr>
            <w:r>
              <w:rPr>
                <w:rFonts w:ascii="Arial" w:hAnsi="Arial" w:cs="Arial"/>
                <w:b/>
                <w:bCs/>
                <w:color w:val="000000"/>
                <w:sz w:val="16"/>
                <w:szCs w:val="16"/>
              </w:rPr>
              <w:t>Rozsah pojištění</w:t>
            </w:r>
          </w:p>
        </w:tc>
        <w:tc>
          <w:tcPr>
            <w:tcW w:w="1625" w:type="dxa"/>
            <w:tcBorders>
              <w:top w:val="single" w:sz="6" w:space="0" w:color="auto"/>
              <w:left w:val="single" w:sz="6" w:space="0" w:color="auto"/>
              <w:bottom w:val="single" w:sz="12" w:space="0" w:color="auto"/>
              <w:right w:val="single" w:sz="6" w:space="0" w:color="auto"/>
            </w:tcBorders>
            <w:vAlign w:val="center"/>
          </w:tcPr>
          <w:p w14:paraId="0B4C4143" w14:textId="0F2F8863" w:rsidR="006F7A28" w:rsidRDefault="006F7A28" w:rsidP="00420A0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Limit pojistného plnění</w:t>
            </w:r>
          </w:p>
        </w:tc>
        <w:tc>
          <w:tcPr>
            <w:tcW w:w="1404" w:type="dxa"/>
            <w:tcBorders>
              <w:top w:val="single" w:sz="6" w:space="0" w:color="auto"/>
              <w:left w:val="single" w:sz="6" w:space="0" w:color="auto"/>
              <w:bottom w:val="single" w:sz="12" w:space="0" w:color="auto"/>
              <w:right w:val="single" w:sz="6" w:space="0" w:color="auto"/>
            </w:tcBorders>
            <w:vAlign w:val="center"/>
          </w:tcPr>
          <w:p w14:paraId="07706CBA" w14:textId="2D8FF32A" w:rsidR="006F7A28" w:rsidRDefault="006F7A28" w:rsidP="00420A0A">
            <w:pPr>
              <w:autoSpaceDE w:val="0"/>
              <w:autoSpaceDN w:val="0"/>
              <w:adjustRightInd w:val="0"/>
              <w:jc w:val="center"/>
              <w:rPr>
                <w:rFonts w:ascii="Arial" w:hAnsi="Arial" w:cs="Arial"/>
                <w:b/>
                <w:bCs/>
                <w:color w:val="000000"/>
                <w:sz w:val="16"/>
                <w:szCs w:val="16"/>
              </w:rPr>
            </w:pPr>
            <w:proofErr w:type="spellStart"/>
            <w:r>
              <w:rPr>
                <w:rFonts w:ascii="Arial" w:hAnsi="Arial" w:cs="Arial"/>
                <w:b/>
                <w:bCs/>
                <w:color w:val="000000"/>
                <w:sz w:val="16"/>
                <w:szCs w:val="16"/>
              </w:rPr>
              <w:t>Sublimit</w:t>
            </w:r>
            <w:proofErr w:type="spellEnd"/>
            <w:r>
              <w:rPr>
                <w:rFonts w:ascii="Arial" w:hAnsi="Arial" w:cs="Arial"/>
                <w:b/>
                <w:bCs/>
                <w:color w:val="000000"/>
                <w:sz w:val="16"/>
                <w:szCs w:val="16"/>
              </w:rPr>
              <w:t xml:space="preserve"> pojistného</w:t>
            </w:r>
          </w:p>
          <w:p w14:paraId="7F07D6AF" w14:textId="77777777" w:rsidR="006F7A28" w:rsidRDefault="006F7A28" w:rsidP="00420A0A">
            <w:pPr>
              <w:autoSpaceDE w:val="0"/>
              <w:autoSpaceDN w:val="0"/>
              <w:adjustRightInd w:val="0"/>
              <w:jc w:val="center"/>
              <w:rPr>
                <w:rFonts w:ascii="Arial" w:hAnsi="Arial" w:cs="Arial"/>
                <w:color w:val="000000"/>
                <w:sz w:val="16"/>
                <w:szCs w:val="16"/>
                <w:vertAlign w:val="superscript"/>
              </w:rPr>
            </w:pPr>
            <w:r>
              <w:rPr>
                <w:rFonts w:ascii="Arial" w:hAnsi="Arial" w:cs="Arial"/>
                <w:b/>
                <w:bCs/>
                <w:color w:val="000000"/>
                <w:sz w:val="16"/>
                <w:szCs w:val="16"/>
              </w:rPr>
              <w:t>plnění</w:t>
            </w:r>
            <w:r>
              <w:rPr>
                <w:rFonts w:ascii="Arial" w:hAnsi="Arial" w:cs="Arial"/>
                <w:color w:val="000000"/>
                <w:sz w:val="16"/>
                <w:szCs w:val="16"/>
                <w:vertAlign w:val="superscript"/>
              </w:rPr>
              <w:t>3)</w:t>
            </w:r>
          </w:p>
        </w:tc>
        <w:tc>
          <w:tcPr>
            <w:tcW w:w="1152" w:type="dxa"/>
            <w:tcBorders>
              <w:top w:val="single" w:sz="6" w:space="0" w:color="auto"/>
              <w:left w:val="nil"/>
              <w:bottom w:val="single" w:sz="12" w:space="0" w:color="auto"/>
              <w:right w:val="single" w:sz="6" w:space="0" w:color="auto"/>
            </w:tcBorders>
            <w:vAlign w:val="center"/>
          </w:tcPr>
          <w:p w14:paraId="6AC403D6" w14:textId="77777777" w:rsidR="006F7A28" w:rsidRDefault="006F7A28" w:rsidP="00420A0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Spoluúčast</w:t>
            </w:r>
          </w:p>
        </w:tc>
      </w:tr>
      <w:tr w:rsidR="006F7A28" w14:paraId="13654328" w14:textId="77777777" w:rsidTr="00420A0A">
        <w:trPr>
          <w:trHeight w:val="516"/>
        </w:trPr>
        <w:tc>
          <w:tcPr>
            <w:tcW w:w="552" w:type="dxa"/>
            <w:tcBorders>
              <w:top w:val="nil"/>
              <w:left w:val="single" w:sz="6" w:space="0" w:color="auto"/>
              <w:bottom w:val="single" w:sz="6" w:space="0" w:color="auto"/>
              <w:right w:val="single" w:sz="6" w:space="0" w:color="auto"/>
            </w:tcBorders>
            <w:vAlign w:val="center"/>
          </w:tcPr>
          <w:p w14:paraId="72619B84" w14:textId="77777777" w:rsidR="006F7A28" w:rsidRDefault="006F7A28" w:rsidP="000A3C01">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4416" w:type="dxa"/>
            <w:tcBorders>
              <w:top w:val="nil"/>
              <w:left w:val="single" w:sz="6" w:space="0" w:color="auto"/>
              <w:bottom w:val="single" w:sz="6" w:space="0" w:color="auto"/>
              <w:right w:val="single" w:sz="6" w:space="0" w:color="auto"/>
            </w:tcBorders>
            <w:vAlign w:val="center"/>
          </w:tcPr>
          <w:p w14:paraId="2597FB49" w14:textId="77777777" w:rsidR="006F7A28" w:rsidRDefault="006F7A28" w:rsidP="000A3C01">
            <w:pPr>
              <w:autoSpaceDE w:val="0"/>
              <w:autoSpaceDN w:val="0"/>
              <w:adjustRightInd w:val="0"/>
              <w:rPr>
                <w:rFonts w:ascii="Arial" w:hAnsi="Arial" w:cs="Arial"/>
                <w:color w:val="000000"/>
                <w:sz w:val="18"/>
                <w:szCs w:val="18"/>
              </w:rPr>
            </w:pPr>
            <w:r>
              <w:rPr>
                <w:rFonts w:ascii="Arial" w:hAnsi="Arial" w:cs="Arial"/>
                <w:color w:val="000000"/>
                <w:sz w:val="18"/>
                <w:szCs w:val="18"/>
              </w:rPr>
              <w:t>Pojištění odpovědnosti za škodu či újmu včetně odpovědnosti za škodu či újmu způsobenou vadou výrobku</w:t>
            </w:r>
          </w:p>
          <w:p w14:paraId="528FDB63" w14:textId="77777777" w:rsidR="006F7A28" w:rsidRDefault="006F7A28" w:rsidP="000A3C01">
            <w:pPr>
              <w:autoSpaceDE w:val="0"/>
              <w:autoSpaceDN w:val="0"/>
              <w:adjustRightInd w:val="0"/>
              <w:rPr>
                <w:rFonts w:ascii="Arial" w:hAnsi="Arial" w:cs="Arial"/>
                <w:i/>
                <w:iCs/>
                <w:color w:val="000000"/>
                <w:sz w:val="16"/>
                <w:szCs w:val="16"/>
              </w:rPr>
            </w:pPr>
            <w:r>
              <w:rPr>
                <w:rFonts w:ascii="Arial" w:hAnsi="Arial" w:cs="Arial"/>
                <w:i/>
                <w:iCs/>
                <w:color w:val="000000"/>
                <w:sz w:val="16"/>
                <w:szCs w:val="16"/>
              </w:rPr>
              <w:t>(čl. II. ZPP 210/14/1)</w:t>
            </w:r>
          </w:p>
        </w:tc>
        <w:tc>
          <w:tcPr>
            <w:tcW w:w="1625" w:type="dxa"/>
            <w:tcBorders>
              <w:top w:val="nil"/>
              <w:left w:val="single" w:sz="6" w:space="0" w:color="auto"/>
              <w:bottom w:val="single" w:sz="6" w:space="0" w:color="auto"/>
              <w:right w:val="single" w:sz="6" w:space="0" w:color="auto"/>
            </w:tcBorders>
            <w:vAlign w:val="center"/>
          </w:tcPr>
          <w:p w14:paraId="73E043D2" w14:textId="77777777" w:rsidR="006F7A28" w:rsidRDefault="006F7A28" w:rsidP="00420A0A">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10 000 000 Kč</w:t>
            </w:r>
          </w:p>
        </w:tc>
        <w:tc>
          <w:tcPr>
            <w:tcW w:w="1404" w:type="dxa"/>
            <w:tcBorders>
              <w:top w:val="nil"/>
              <w:left w:val="single" w:sz="6" w:space="0" w:color="auto"/>
              <w:bottom w:val="single" w:sz="6" w:space="0" w:color="auto"/>
              <w:right w:val="single" w:sz="6" w:space="0" w:color="auto"/>
            </w:tcBorders>
            <w:vAlign w:val="center"/>
          </w:tcPr>
          <w:p w14:paraId="7D96CDD7" w14:textId="77777777" w:rsidR="006F7A28" w:rsidRDefault="006F7A28" w:rsidP="00420A0A">
            <w:pPr>
              <w:autoSpaceDE w:val="0"/>
              <w:autoSpaceDN w:val="0"/>
              <w:adjustRightInd w:val="0"/>
              <w:jc w:val="center"/>
              <w:rPr>
                <w:rFonts w:ascii="Arial" w:hAnsi="Arial" w:cs="Arial"/>
                <w:color w:val="000000"/>
                <w:sz w:val="18"/>
                <w:szCs w:val="18"/>
              </w:rPr>
            </w:pPr>
            <w:r>
              <w:rPr>
                <w:rFonts w:ascii="Arial" w:hAnsi="Arial" w:cs="Arial"/>
                <w:color w:val="000000"/>
                <w:sz w:val="18"/>
                <w:szCs w:val="18"/>
              </w:rPr>
              <w:t>nesjednává se</w:t>
            </w:r>
          </w:p>
        </w:tc>
        <w:tc>
          <w:tcPr>
            <w:tcW w:w="1152" w:type="dxa"/>
            <w:tcBorders>
              <w:top w:val="nil"/>
              <w:left w:val="nil"/>
              <w:bottom w:val="single" w:sz="6" w:space="0" w:color="auto"/>
              <w:right w:val="single" w:sz="6" w:space="0" w:color="auto"/>
            </w:tcBorders>
            <w:vAlign w:val="center"/>
          </w:tcPr>
          <w:p w14:paraId="1D63A95E" w14:textId="77777777" w:rsidR="006F7A28" w:rsidRDefault="006F7A28" w:rsidP="00420A0A">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10 000 Kč</w:t>
            </w:r>
          </w:p>
        </w:tc>
      </w:tr>
      <w:tr w:rsidR="006F7A28" w14:paraId="71677589" w14:textId="77777777" w:rsidTr="00420A0A">
        <w:trPr>
          <w:trHeight w:val="680"/>
        </w:trPr>
        <w:tc>
          <w:tcPr>
            <w:tcW w:w="552" w:type="dxa"/>
            <w:tcBorders>
              <w:top w:val="nil"/>
              <w:left w:val="single" w:sz="6" w:space="0" w:color="auto"/>
              <w:bottom w:val="nil"/>
              <w:right w:val="single" w:sz="6" w:space="0" w:color="auto"/>
            </w:tcBorders>
            <w:vAlign w:val="center"/>
          </w:tcPr>
          <w:p w14:paraId="2ECE1E5D" w14:textId="77777777" w:rsidR="006F7A28" w:rsidRDefault="006F7A28" w:rsidP="000A3C01">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4416" w:type="dxa"/>
            <w:tcBorders>
              <w:top w:val="nil"/>
              <w:left w:val="single" w:sz="6" w:space="0" w:color="auto"/>
              <w:bottom w:val="single" w:sz="6" w:space="0" w:color="auto"/>
              <w:right w:val="single" w:sz="6" w:space="0" w:color="auto"/>
            </w:tcBorders>
            <w:vAlign w:val="center"/>
          </w:tcPr>
          <w:p w14:paraId="346F9E8B" w14:textId="77777777" w:rsidR="006F7A28" w:rsidRDefault="006F7A28" w:rsidP="000A3C0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Újma způsobená zavlečením nebo rozšířením nakažlivé choroby lidí </w:t>
            </w:r>
          </w:p>
          <w:p w14:paraId="3921FC49" w14:textId="77777777" w:rsidR="006F7A28" w:rsidRDefault="006F7A28" w:rsidP="000A3C01">
            <w:pPr>
              <w:autoSpaceDE w:val="0"/>
              <w:autoSpaceDN w:val="0"/>
              <w:adjustRightInd w:val="0"/>
              <w:rPr>
                <w:rFonts w:ascii="Arial" w:hAnsi="Arial" w:cs="Arial"/>
                <w:i/>
                <w:iCs/>
                <w:color w:val="000000"/>
                <w:sz w:val="16"/>
                <w:szCs w:val="16"/>
              </w:rPr>
            </w:pPr>
            <w:r>
              <w:rPr>
                <w:rFonts w:ascii="Arial" w:hAnsi="Arial" w:cs="Arial"/>
                <w:i/>
                <w:iCs/>
                <w:color w:val="000000"/>
                <w:sz w:val="16"/>
                <w:szCs w:val="16"/>
              </w:rPr>
              <w:t>(čl. V., odst. (1), písm. j) ZPP 210/14/1)</w:t>
            </w:r>
          </w:p>
        </w:tc>
        <w:tc>
          <w:tcPr>
            <w:tcW w:w="1625" w:type="dxa"/>
            <w:tcBorders>
              <w:top w:val="nil"/>
              <w:left w:val="single" w:sz="6" w:space="0" w:color="auto"/>
              <w:bottom w:val="nil"/>
              <w:right w:val="single" w:sz="6" w:space="0" w:color="auto"/>
            </w:tcBorders>
            <w:vAlign w:val="center"/>
          </w:tcPr>
          <w:p w14:paraId="67D8426D" w14:textId="77777777" w:rsidR="006F7A28" w:rsidRDefault="006F7A28" w:rsidP="00420A0A">
            <w:pPr>
              <w:autoSpaceDE w:val="0"/>
              <w:autoSpaceDN w:val="0"/>
              <w:adjustRightInd w:val="0"/>
              <w:jc w:val="center"/>
              <w:rPr>
                <w:rFonts w:ascii="Arial" w:hAnsi="Arial" w:cs="Arial"/>
                <w:color w:val="000000"/>
                <w:sz w:val="18"/>
                <w:szCs w:val="18"/>
              </w:rPr>
            </w:pPr>
          </w:p>
        </w:tc>
        <w:tc>
          <w:tcPr>
            <w:tcW w:w="1404" w:type="dxa"/>
            <w:tcBorders>
              <w:top w:val="nil"/>
              <w:left w:val="single" w:sz="6" w:space="0" w:color="auto"/>
              <w:bottom w:val="nil"/>
              <w:right w:val="single" w:sz="6" w:space="0" w:color="auto"/>
            </w:tcBorders>
            <w:vAlign w:val="center"/>
          </w:tcPr>
          <w:p w14:paraId="6E793B7E" w14:textId="77777777" w:rsidR="006F7A28" w:rsidRDefault="006F7A28" w:rsidP="00420A0A">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500 000 Kč</w:t>
            </w:r>
          </w:p>
        </w:tc>
        <w:tc>
          <w:tcPr>
            <w:tcW w:w="1152" w:type="dxa"/>
            <w:tcBorders>
              <w:top w:val="nil"/>
              <w:left w:val="nil"/>
              <w:bottom w:val="nil"/>
              <w:right w:val="single" w:sz="6" w:space="0" w:color="auto"/>
            </w:tcBorders>
            <w:vAlign w:val="center"/>
          </w:tcPr>
          <w:p w14:paraId="3BEC4031" w14:textId="77777777" w:rsidR="006F7A28" w:rsidRDefault="006F7A28" w:rsidP="00420A0A">
            <w:pPr>
              <w:autoSpaceDE w:val="0"/>
              <w:autoSpaceDN w:val="0"/>
              <w:adjustRightInd w:val="0"/>
              <w:jc w:val="center"/>
              <w:rPr>
                <w:rFonts w:ascii="Arial" w:hAnsi="Arial" w:cs="Arial"/>
                <w:color w:val="000000"/>
                <w:sz w:val="18"/>
                <w:szCs w:val="18"/>
              </w:rPr>
            </w:pPr>
            <w:r>
              <w:rPr>
                <w:rFonts w:ascii="Arial" w:hAnsi="Arial" w:cs="Arial"/>
                <w:color w:val="000000"/>
                <w:sz w:val="18"/>
                <w:szCs w:val="18"/>
              </w:rPr>
              <w:t>1 000 Kč</w:t>
            </w:r>
          </w:p>
        </w:tc>
      </w:tr>
      <w:tr w:rsidR="006F7A28" w14:paraId="7979C1BF" w14:textId="77777777" w:rsidTr="00420A0A">
        <w:trPr>
          <w:trHeight w:val="477"/>
        </w:trPr>
        <w:tc>
          <w:tcPr>
            <w:tcW w:w="552" w:type="dxa"/>
            <w:tcBorders>
              <w:top w:val="single" w:sz="6" w:space="0" w:color="auto"/>
              <w:left w:val="single" w:sz="6" w:space="0" w:color="auto"/>
              <w:bottom w:val="nil"/>
              <w:right w:val="single" w:sz="6" w:space="0" w:color="auto"/>
            </w:tcBorders>
            <w:vAlign w:val="center"/>
          </w:tcPr>
          <w:p w14:paraId="2914EB87" w14:textId="77777777" w:rsidR="006F7A28" w:rsidRDefault="006F7A28" w:rsidP="000A3C01">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4416" w:type="dxa"/>
            <w:tcBorders>
              <w:top w:val="single" w:sz="6" w:space="0" w:color="auto"/>
              <w:left w:val="single" w:sz="6" w:space="0" w:color="auto"/>
              <w:bottom w:val="single" w:sz="6" w:space="0" w:color="auto"/>
              <w:right w:val="single" w:sz="6" w:space="0" w:color="auto"/>
            </w:tcBorders>
            <w:vAlign w:val="center"/>
          </w:tcPr>
          <w:p w14:paraId="229C5D1B" w14:textId="77777777" w:rsidR="006F7A28" w:rsidRDefault="006F7A28" w:rsidP="000A3C01">
            <w:pPr>
              <w:autoSpaceDE w:val="0"/>
              <w:autoSpaceDN w:val="0"/>
              <w:adjustRightInd w:val="0"/>
              <w:rPr>
                <w:rFonts w:ascii="Arial" w:hAnsi="Arial" w:cs="Arial"/>
                <w:color w:val="000000"/>
                <w:sz w:val="18"/>
                <w:szCs w:val="18"/>
              </w:rPr>
            </w:pPr>
            <w:r>
              <w:rPr>
                <w:rFonts w:ascii="Arial" w:hAnsi="Arial" w:cs="Arial"/>
                <w:color w:val="000000"/>
                <w:sz w:val="18"/>
                <w:szCs w:val="18"/>
              </w:rPr>
              <w:t>Cizí věci převzaté a cizí věci užívané</w:t>
            </w:r>
          </w:p>
          <w:p w14:paraId="63AC9E16" w14:textId="77777777" w:rsidR="006F7A28" w:rsidRDefault="006F7A28" w:rsidP="000A3C01">
            <w:pPr>
              <w:autoSpaceDE w:val="0"/>
              <w:autoSpaceDN w:val="0"/>
              <w:adjustRightInd w:val="0"/>
              <w:rPr>
                <w:rFonts w:ascii="Arial" w:hAnsi="Arial" w:cs="Arial"/>
                <w:i/>
                <w:iCs/>
                <w:color w:val="000000"/>
                <w:sz w:val="16"/>
                <w:szCs w:val="16"/>
              </w:rPr>
            </w:pPr>
            <w:r>
              <w:rPr>
                <w:rFonts w:ascii="Arial" w:hAnsi="Arial" w:cs="Arial"/>
                <w:i/>
                <w:iCs/>
                <w:color w:val="000000"/>
                <w:sz w:val="16"/>
                <w:szCs w:val="16"/>
              </w:rPr>
              <w:t xml:space="preserve"> (čl. V. odst. (2) písm. a), b) ZPP 210/14/1)</w:t>
            </w:r>
          </w:p>
        </w:tc>
        <w:tc>
          <w:tcPr>
            <w:tcW w:w="1625" w:type="dxa"/>
            <w:tcBorders>
              <w:top w:val="single" w:sz="6" w:space="0" w:color="auto"/>
              <w:left w:val="single" w:sz="6" w:space="0" w:color="auto"/>
              <w:bottom w:val="nil"/>
              <w:right w:val="single" w:sz="6" w:space="0" w:color="auto"/>
            </w:tcBorders>
            <w:vAlign w:val="center"/>
          </w:tcPr>
          <w:p w14:paraId="7039A48E" w14:textId="77777777" w:rsidR="006F7A28" w:rsidRDefault="006F7A28" w:rsidP="00420A0A">
            <w:pPr>
              <w:autoSpaceDE w:val="0"/>
              <w:autoSpaceDN w:val="0"/>
              <w:adjustRightInd w:val="0"/>
              <w:jc w:val="center"/>
              <w:rPr>
                <w:rFonts w:ascii="Arial" w:hAnsi="Arial" w:cs="Arial"/>
                <w:color w:val="000000"/>
                <w:sz w:val="18"/>
                <w:szCs w:val="18"/>
              </w:rPr>
            </w:pPr>
          </w:p>
        </w:tc>
        <w:tc>
          <w:tcPr>
            <w:tcW w:w="1404" w:type="dxa"/>
            <w:tcBorders>
              <w:top w:val="single" w:sz="6" w:space="0" w:color="auto"/>
              <w:left w:val="single" w:sz="6" w:space="0" w:color="auto"/>
              <w:bottom w:val="nil"/>
              <w:right w:val="single" w:sz="6" w:space="0" w:color="auto"/>
            </w:tcBorders>
            <w:vAlign w:val="center"/>
          </w:tcPr>
          <w:p w14:paraId="6E6AD15F" w14:textId="77777777" w:rsidR="006F7A28" w:rsidRDefault="006F7A28" w:rsidP="00420A0A">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100 000 Kč</w:t>
            </w:r>
          </w:p>
        </w:tc>
        <w:tc>
          <w:tcPr>
            <w:tcW w:w="1152" w:type="dxa"/>
            <w:tcBorders>
              <w:top w:val="single" w:sz="6" w:space="0" w:color="auto"/>
              <w:left w:val="single" w:sz="6" w:space="0" w:color="auto"/>
              <w:bottom w:val="nil"/>
              <w:right w:val="single" w:sz="6" w:space="0" w:color="auto"/>
            </w:tcBorders>
            <w:vAlign w:val="center"/>
          </w:tcPr>
          <w:p w14:paraId="12EF1809" w14:textId="77777777" w:rsidR="006F7A28" w:rsidRDefault="006F7A28" w:rsidP="00420A0A">
            <w:pPr>
              <w:autoSpaceDE w:val="0"/>
              <w:autoSpaceDN w:val="0"/>
              <w:adjustRightInd w:val="0"/>
              <w:jc w:val="center"/>
              <w:rPr>
                <w:rFonts w:ascii="Arial" w:hAnsi="Arial" w:cs="Arial"/>
                <w:color w:val="000000"/>
                <w:sz w:val="18"/>
                <w:szCs w:val="18"/>
              </w:rPr>
            </w:pPr>
            <w:r>
              <w:rPr>
                <w:rFonts w:ascii="Arial" w:hAnsi="Arial" w:cs="Arial"/>
                <w:color w:val="000000"/>
                <w:sz w:val="18"/>
                <w:szCs w:val="18"/>
              </w:rPr>
              <w:t>1 000 Kč</w:t>
            </w:r>
          </w:p>
        </w:tc>
      </w:tr>
      <w:tr w:rsidR="006F7A28" w14:paraId="1FC70CBA" w14:textId="77777777" w:rsidTr="00420A0A">
        <w:trPr>
          <w:trHeight w:val="443"/>
        </w:trPr>
        <w:tc>
          <w:tcPr>
            <w:tcW w:w="552" w:type="dxa"/>
            <w:tcBorders>
              <w:top w:val="single" w:sz="6" w:space="0" w:color="auto"/>
              <w:left w:val="single" w:sz="6" w:space="0" w:color="auto"/>
              <w:bottom w:val="single" w:sz="6" w:space="0" w:color="auto"/>
              <w:right w:val="single" w:sz="6" w:space="0" w:color="auto"/>
            </w:tcBorders>
            <w:vAlign w:val="center"/>
          </w:tcPr>
          <w:p w14:paraId="4F0AAA3B" w14:textId="77777777" w:rsidR="006F7A28" w:rsidRDefault="006F7A28" w:rsidP="000A3C01">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4416" w:type="dxa"/>
            <w:tcBorders>
              <w:top w:val="single" w:sz="6" w:space="0" w:color="auto"/>
              <w:left w:val="single" w:sz="6" w:space="0" w:color="auto"/>
              <w:bottom w:val="single" w:sz="6" w:space="0" w:color="auto"/>
              <w:right w:val="single" w:sz="6" w:space="0" w:color="auto"/>
            </w:tcBorders>
            <w:vAlign w:val="center"/>
          </w:tcPr>
          <w:p w14:paraId="67317E5C" w14:textId="77777777" w:rsidR="006F7A28" w:rsidRDefault="006F7A28" w:rsidP="000A3C0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Odpovědnost za tzv. čistou finanční újmu </w:t>
            </w:r>
          </w:p>
          <w:p w14:paraId="70C982F5" w14:textId="77777777" w:rsidR="006F7A28" w:rsidRDefault="006F7A28" w:rsidP="000A3C01">
            <w:pPr>
              <w:autoSpaceDE w:val="0"/>
              <w:autoSpaceDN w:val="0"/>
              <w:adjustRightInd w:val="0"/>
              <w:rPr>
                <w:rFonts w:ascii="Arial" w:hAnsi="Arial" w:cs="Arial"/>
                <w:i/>
                <w:iCs/>
                <w:color w:val="000000"/>
                <w:sz w:val="16"/>
                <w:szCs w:val="16"/>
              </w:rPr>
            </w:pPr>
            <w:r>
              <w:rPr>
                <w:rFonts w:ascii="Arial" w:hAnsi="Arial" w:cs="Arial"/>
                <w:i/>
                <w:iCs/>
                <w:color w:val="000000"/>
                <w:sz w:val="16"/>
                <w:szCs w:val="16"/>
              </w:rPr>
              <w:t>(čl. V. odst. (2) písm. c) ZPP 210/14/1)</w:t>
            </w:r>
          </w:p>
        </w:tc>
        <w:tc>
          <w:tcPr>
            <w:tcW w:w="1625" w:type="dxa"/>
            <w:tcBorders>
              <w:top w:val="single" w:sz="6" w:space="0" w:color="auto"/>
              <w:left w:val="single" w:sz="6" w:space="0" w:color="auto"/>
              <w:bottom w:val="single" w:sz="6" w:space="0" w:color="auto"/>
              <w:right w:val="single" w:sz="6" w:space="0" w:color="auto"/>
            </w:tcBorders>
            <w:vAlign w:val="center"/>
          </w:tcPr>
          <w:p w14:paraId="7DB1F4A6" w14:textId="77777777" w:rsidR="006F7A28" w:rsidRDefault="006F7A28" w:rsidP="00420A0A">
            <w:pPr>
              <w:autoSpaceDE w:val="0"/>
              <w:autoSpaceDN w:val="0"/>
              <w:adjustRightInd w:val="0"/>
              <w:jc w:val="center"/>
              <w:rPr>
                <w:rFonts w:ascii="Arial" w:hAnsi="Arial" w:cs="Arial"/>
                <w:color w:val="000000"/>
                <w:sz w:val="18"/>
                <w:szCs w:val="18"/>
              </w:rPr>
            </w:pPr>
          </w:p>
        </w:tc>
        <w:tc>
          <w:tcPr>
            <w:tcW w:w="1404" w:type="dxa"/>
            <w:tcBorders>
              <w:top w:val="single" w:sz="6" w:space="0" w:color="auto"/>
              <w:left w:val="single" w:sz="6" w:space="0" w:color="auto"/>
              <w:bottom w:val="single" w:sz="6" w:space="0" w:color="auto"/>
              <w:right w:val="single" w:sz="6" w:space="0" w:color="auto"/>
            </w:tcBorders>
            <w:vAlign w:val="center"/>
          </w:tcPr>
          <w:p w14:paraId="2F038A0E" w14:textId="77777777" w:rsidR="006F7A28" w:rsidRDefault="006F7A28" w:rsidP="00420A0A">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100 000 Kč</w:t>
            </w:r>
          </w:p>
        </w:tc>
        <w:tc>
          <w:tcPr>
            <w:tcW w:w="1152" w:type="dxa"/>
            <w:tcBorders>
              <w:top w:val="single" w:sz="6" w:space="0" w:color="auto"/>
              <w:left w:val="nil"/>
              <w:bottom w:val="single" w:sz="6" w:space="0" w:color="auto"/>
              <w:right w:val="single" w:sz="6" w:space="0" w:color="auto"/>
            </w:tcBorders>
            <w:vAlign w:val="center"/>
          </w:tcPr>
          <w:p w14:paraId="35D3F767" w14:textId="77777777" w:rsidR="006F7A28" w:rsidRDefault="006F7A28" w:rsidP="00420A0A">
            <w:pPr>
              <w:autoSpaceDE w:val="0"/>
              <w:autoSpaceDN w:val="0"/>
              <w:adjustRightInd w:val="0"/>
              <w:jc w:val="center"/>
              <w:rPr>
                <w:rFonts w:ascii="Arial" w:hAnsi="Arial" w:cs="Arial"/>
                <w:color w:val="000000"/>
                <w:sz w:val="18"/>
                <w:szCs w:val="18"/>
              </w:rPr>
            </w:pPr>
            <w:r>
              <w:rPr>
                <w:rFonts w:ascii="Arial" w:hAnsi="Arial" w:cs="Arial"/>
                <w:color w:val="000000"/>
                <w:sz w:val="18"/>
                <w:szCs w:val="18"/>
              </w:rPr>
              <w:t>1 000 Kč</w:t>
            </w:r>
          </w:p>
        </w:tc>
      </w:tr>
      <w:tr w:rsidR="006F7A28" w14:paraId="1C2AE439" w14:textId="77777777" w:rsidTr="00420A0A">
        <w:trPr>
          <w:trHeight w:val="696"/>
        </w:trPr>
        <w:tc>
          <w:tcPr>
            <w:tcW w:w="552" w:type="dxa"/>
            <w:tcBorders>
              <w:top w:val="single" w:sz="6" w:space="0" w:color="auto"/>
              <w:left w:val="single" w:sz="6" w:space="0" w:color="auto"/>
              <w:bottom w:val="single" w:sz="6" w:space="0" w:color="auto"/>
              <w:right w:val="single" w:sz="6" w:space="0" w:color="auto"/>
            </w:tcBorders>
            <w:vAlign w:val="center"/>
          </w:tcPr>
          <w:p w14:paraId="323FFB09" w14:textId="77777777" w:rsidR="006F7A28" w:rsidRDefault="006F7A28" w:rsidP="000A3C01">
            <w:pPr>
              <w:autoSpaceDE w:val="0"/>
              <w:autoSpaceDN w:val="0"/>
              <w:adjustRightInd w:val="0"/>
              <w:jc w:val="center"/>
              <w:rPr>
                <w:rFonts w:ascii="Arial" w:hAnsi="Arial" w:cs="Arial"/>
                <w:color w:val="000000"/>
                <w:sz w:val="18"/>
                <w:szCs w:val="18"/>
              </w:rPr>
            </w:pPr>
            <w:r>
              <w:rPr>
                <w:rFonts w:ascii="Arial" w:hAnsi="Arial" w:cs="Arial"/>
                <w:color w:val="000000"/>
                <w:sz w:val="18"/>
                <w:szCs w:val="18"/>
              </w:rPr>
              <w:t>5</w:t>
            </w:r>
          </w:p>
        </w:tc>
        <w:tc>
          <w:tcPr>
            <w:tcW w:w="4416" w:type="dxa"/>
            <w:tcBorders>
              <w:top w:val="single" w:sz="6" w:space="0" w:color="auto"/>
              <w:left w:val="single" w:sz="6" w:space="0" w:color="auto"/>
              <w:bottom w:val="single" w:sz="6" w:space="0" w:color="auto"/>
              <w:right w:val="single" w:sz="6" w:space="0" w:color="auto"/>
            </w:tcBorders>
            <w:vAlign w:val="center"/>
          </w:tcPr>
          <w:p w14:paraId="5B8E5C56" w14:textId="77777777" w:rsidR="006F7A28" w:rsidRDefault="006F7A28" w:rsidP="000A3C01">
            <w:pPr>
              <w:autoSpaceDE w:val="0"/>
              <w:autoSpaceDN w:val="0"/>
              <w:adjustRightInd w:val="0"/>
              <w:rPr>
                <w:rFonts w:ascii="Arial" w:hAnsi="Arial" w:cs="Arial"/>
                <w:i/>
                <w:iCs/>
                <w:color w:val="000000"/>
                <w:sz w:val="16"/>
                <w:szCs w:val="16"/>
              </w:rPr>
            </w:pPr>
            <w:r>
              <w:rPr>
                <w:rFonts w:ascii="Arial" w:hAnsi="Arial" w:cs="Arial"/>
                <w:color w:val="000000"/>
                <w:sz w:val="18"/>
                <w:szCs w:val="18"/>
              </w:rPr>
              <w:t xml:space="preserve">Náhrada nákladů léčení vynaložených zdravotní pojišťovnou na péči poskytovanou zaměstnanci pojištěného </w:t>
            </w:r>
            <w:r>
              <w:rPr>
                <w:rFonts w:ascii="Arial" w:hAnsi="Arial" w:cs="Arial"/>
                <w:i/>
                <w:iCs/>
                <w:color w:val="000000"/>
                <w:sz w:val="16"/>
                <w:szCs w:val="16"/>
              </w:rPr>
              <w:t>(čl. V., odst. (2), písm. e) ZPP 210/14/1)</w:t>
            </w:r>
          </w:p>
        </w:tc>
        <w:tc>
          <w:tcPr>
            <w:tcW w:w="1625" w:type="dxa"/>
            <w:tcBorders>
              <w:top w:val="single" w:sz="6" w:space="0" w:color="auto"/>
              <w:left w:val="single" w:sz="6" w:space="0" w:color="auto"/>
              <w:bottom w:val="single" w:sz="6" w:space="0" w:color="auto"/>
              <w:right w:val="single" w:sz="6" w:space="0" w:color="auto"/>
            </w:tcBorders>
            <w:vAlign w:val="center"/>
          </w:tcPr>
          <w:p w14:paraId="7F7947CC" w14:textId="77777777" w:rsidR="006F7A28" w:rsidRDefault="006F7A28" w:rsidP="00420A0A">
            <w:pPr>
              <w:autoSpaceDE w:val="0"/>
              <w:autoSpaceDN w:val="0"/>
              <w:adjustRightInd w:val="0"/>
              <w:jc w:val="center"/>
              <w:rPr>
                <w:rFonts w:ascii="Arial" w:hAnsi="Arial" w:cs="Arial"/>
                <w:color w:val="000000"/>
                <w:sz w:val="18"/>
                <w:szCs w:val="18"/>
              </w:rPr>
            </w:pPr>
          </w:p>
        </w:tc>
        <w:tc>
          <w:tcPr>
            <w:tcW w:w="1404" w:type="dxa"/>
            <w:tcBorders>
              <w:top w:val="single" w:sz="6" w:space="0" w:color="auto"/>
              <w:left w:val="single" w:sz="6" w:space="0" w:color="auto"/>
              <w:bottom w:val="single" w:sz="6" w:space="0" w:color="auto"/>
              <w:right w:val="single" w:sz="6" w:space="0" w:color="auto"/>
            </w:tcBorders>
            <w:vAlign w:val="center"/>
          </w:tcPr>
          <w:p w14:paraId="6AC46746" w14:textId="77777777" w:rsidR="006F7A28" w:rsidRDefault="006F7A28" w:rsidP="00420A0A">
            <w:pPr>
              <w:autoSpaceDE w:val="0"/>
              <w:autoSpaceDN w:val="0"/>
              <w:adjustRightInd w:val="0"/>
              <w:jc w:val="center"/>
              <w:rPr>
                <w:rFonts w:ascii="Arial" w:hAnsi="Arial" w:cs="Arial"/>
                <w:color w:val="000000"/>
                <w:sz w:val="18"/>
                <w:szCs w:val="18"/>
              </w:rPr>
            </w:pPr>
            <w:r>
              <w:rPr>
                <w:rFonts w:ascii="Arial" w:hAnsi="Arial" w:cs="Arial"/>
                <w:color w:val="000000"/>
                <w:sz w:val="18"/>
                <w:szCs w:val="18"/>
              </w:rPr>
              <w:t>1 000 000 Kč</w:t>
            </w:r>
          </w:p>
        </w:tc>
        <w:tc>
          <w:tcPr>
            <w:tcW w:w="1152" w:type="dxa"/>
            <w:tcBorders>
              <w:top w:val="single" w:sz="6" w:space="0" w:color="auto"/>
              <w:left w:val="nil"/>
              <w:bottom w:val="single" w:sz="6" w:space="0" w:color="auto"/>
              <w:right w:val="single" w:sz="6" w:space="0" w:color="auto"/>
            </w:tcBorders>
            <w:vAlign w:val="center"/>
          </w:tcPr>
          <w:p w14:paraId="0BBAE68A" w14:textId="77777777" w:rsidR="006F7A28" w:rsidRDefault="006F7A28" w:rsidP="00420A0A">
            <w:pPr>
              <w:autoSpaceDE w:val="0"/>
              <w:autoSpaceDN w:val="0"/>
              <w:adjustRightInd w:val="0"/>
              <w:jc w:val="center"/>
              <w:rPr>
                <w:rFonts w:ascii="Arial" w:hAnsi="Arial" w:cs="Arial"/>
                <w:color w:val="000000"/>
                <w:sz w:val="18"/>
                <w:szCs w:val="18"/>
              </w:rPr>
            </w:pPr>
            <w:r>
              <w:rPr>
                <w:rFonts w:ascii="Arial" w:hAnsi="Arial" w:cs="Arial"/>
                <w:color w:val="000000"/>
                <w:sz w:val="18"/>
                <w:szCs w:val="18"/>
              </w:rPr>
              <w:t>1 000 Kč</w:t>
            </w:r>
          </w:p>
        </w:tc>
      </w:tr>
      <w:tr w:rsidR="006F7A28" w14:paraId="22184CF8" w14:textId="77777777" w:rsidTr="00420A0A">
        <w:trPr>
          <w:trHeight w:val="463"/>
        </w:trPr>
        <w:tc>
          <w:tcPr>
            <w:tcW w:w="552" w:type="dxa"/>
            <w:tcBorders>
              <w:top w:val="single" w:sz="6" w:space="0" w:color="auto"/>
              <w:left w:val="single" w:sz="6" w:space="0" w:color="auto"/>
              <w:bottom w:val="single" w:sz="6" w:space="0" w:color="auto"/>
              <w:right w:val="single" w:sz="6" w:space="0" w:color="auto"/>
            </w:tcBorders>
            <w:vAlign w:val="center"/>
          </w:tcPr>
          <w:p w14:paraId="34821901" w14:textId="77777777" w:rsidR="006F7A28" w:rsidRDefault="006F7A28" w:rsidP="000A3C01">
            <w:pPr>
              <w:autoSpaceDE w:val="0"/>
              <w:autoSpaceDN w:val="0"/>
              <w:adjustRightInd w:val="0"/>
              <w:jc w:val="center"/>
              <w:rPr>
                <w:rFonts w:ascii="Arial" w:hAnsi="Arial" w:cs="Arial"/>
                <w:color w:val="000000"/>
                <w:sz w:val="18"/>
                <w:szCs w:val="18"/>
              </w:rPr>
            </w:pPr>
            <w:r>
              <w:rPr>
                <w:rFonts w:ascii="Arial" w:hAnsi="Arial" w:cs="Arial"/>
                <w:color w:val="000000"/>
                <w:sz w:val="18"/>
                <w:szCs w:val="18"/>
              </w:rPr>
              <w:t>6</w:t>
            </w:r>
          </w:p>
        </w:tc>
        <w:tc>
          <w:tcPr>
            <w:tcW w:w="4416" w:type="dxa"/>
            <w:tcBorders>
              <w:top w:val="single" w:sz="6" w:space="0" w:color="auto"/>
              <w:left w:val="single" w:sz="6" w:space="0" w:color="auto"/>
              <w:bottom w:val="single" w:sz="6" w:space="0" w:color="auto"/>
              <w:right w:val="single" w:sz="6" w:space="0" w:color="auto"/>
            </w:tcBorders>
            <w:vAlign w:val="center"/>
          </w:tcPr>
          <w:p w14:paraId="7E05FAF9" w14:textId="77777777" w:rsidR="006F7A28" w:rsidRDefault="006F7A28" w:rsidP="000A3C0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Regres orgánu sociálního zabezpečení </w:t>
            </w:r>
          </w:p>
          <w:p w14:paraId="467A2AD4" w14:textId="77777777" w:rsidR="006F7A28" w:rsidRDefault="006F7A28" w:rsidP="000A3C01">
            <w:pPr>
              <w:autoSpaceDE w:val="0"/>
              <w:autoSpaceDN w:val="0"/>
              <w:adjustRightInd w:val="0"/>
              <w:rPr>
                <w:rFonts w:ascii="Arial" w:hAnsi="Arial" w:cs="Arial"/>
                <w:i/>
                <w:iCs/>
                <w:color w:val="000000"/>
                <w:sz w:val="16"/>
                <w:szCs w:val="16"/>
              </w:rPr>
            </w:pPr>
            <w:r>
              <w:rPr>
                <w:rFonts w:ascii="Arial" w:hAnsi="Arial" w:cs="Arial"/>
                <w:i/>
                <w:iCs/>
                <w:color w:val="000000"/>
                <w:sz w:val="16"/>
                <w:szCs w:val="16"/>
              </w:rPr>
              <w:t>(čl. V., odst. (2), písm. f) ZPP 210/14/1)</w:t>
            </w:r>
          </w:p>
        </w:tc>
        <w:tc>
          <w:tcPr>
            <w:tcW w:w="1625" w:type="dxa"/>
            <w:tcBorders>
              <w:top w:val="single" w:sz="6" w:space="0" w:color="auto"/>
              <w:left w:val="single" w:sz="6" w:space="0" w:color="auto"/>
              <w:bottom w:val="single" w:sz="6" w:space="0" w:color="auto"/>
              <w:right w:val="single" w:sz="6" w:space="0" w:color="auto"/>
            </w:tcBorders>
            <w:vAlign w:val="center"/>
          </w:tcPr>
          <w:p w14:paraId="57C9D0F8" w14:textId="77777777" w:rsidR="006F7A28" w:rsidRDefault="006F7A28" w:rsidP="00420A0A">
            <w:pPr>
              <w:autoSpaceDE w:val="0"/>
              <w:autoSpaceDN w:val="0"/>
              <w:adjustRightInd w:val="0"/>
              <w:jc w:val="center"/>
              <w:rPr>
                <w:rFonts w:ascii="Arial" w:hAnsi="Arial" w:cs="Arial"/>
                <w:color w:val="000000"/>
                <w:sz w:val="18"/>
                <w:szCs w:val="18"/>
              </w:rPr>
            </w:pPr>
          </w:p>
        </w:tc>
        <w:tc>
          <w:tcPr>
            <w:tcW w:w="1404" w:type="dxa"/>
            <w:tcBorders>
              <w:top w:val="single" w:sz="6" w:space="0" w:color="auto"/>
              <w:left w:val="single" w:sz="6" w:space="0" w:color="auto"/>
              <w:bottom w:val="single" w:sz="6" w:space="0" w:color="auto"/>
              <w:right w:val="single" w:sz="6" w:space="0" w:color="auto"/>
            </w:tcBorders>
            <w:vAlign w:val="center"/>
          </w:tcPr>
          <w:p w14:paraId="74629EA5" w14:textId="77777777" w:rsidR="006F7A28" w:rsidRDefault="006F7A28" w:rsidP="00420A0A">
            <w:pPr>
              <w:autoSpaceDE w:val="0"/>
              <w:autoSpaceDN w:val="0"/>
              <w:adjustRightInd w:val="0"/>
              <w:jc w:val="center"/>
              <w:rPr>
                <w:rFonts w:ascii="Arial" w:hAnsi="Arial" w:cs="Arial"/>
                <w:color w:val="000000"/>
                <w:sz w:val="18"/>
                <w:szCs w:val="18"/>
              </w:rPr>
            </w:pPr>
            <w:r>
              <w:rPr>
                <w:rFonts w:ascii="Arial" w:hAnsi="Arial" w:cs="Arial"/>
                <w:color w:val="000000"/>
                <w:sz w:val="18"/>
                <w:szCs w:val="18"/>
              </w:rPr>
              <w:t>1 000 000 Kč</w:t>
            </w:r>
          </w:p>
        </w:tc>
        <w:tc>
          <w:tcPr>
            <w:tcW w:w="1152" w:type="dxa"/>
            <w:tcBorders>
              <w:top w:val="single" w:sz="6" w:space="0" w:color="auto"/>
              <w:left w:val="nil"/>
              <w:bottom w:val="single" w:sz="6" w:space="0" w:color="auto"/>
              <w:right w:val="single" w:sz="6" w:space="0" w:color="auto"/>
            </w:tcBorders>
            <w:vAlign w:val="center"/>
          </w:tcPr>
          <w:p w14:paraId="066D1702" w14:textId="77777777" w:rsidR="006F7A28" w:rsidRDefault="006F7A28" w:rsidP="00420A0A">
            <w:pPr>
              <w:autoSpaceDE w:val="0"/>
              <w:autoSpaceDN w:val="0"/>
              <w:adjustRightInd w:val="0"/>
              <w:jc w:val="center"/>
              <w:rPr>
                <w:rFonts w:ascii="Arial" w:hAnsi="Arial" w:cs="Arial"/>
                <w:color w:val="000000"/>
                <w:sz w:val="18"/>
                <w:szCs w:val="18"/>
              </w:rPr>
            </w:pPr>
            <w:r>
              <w:rPr>
                <w:rFonts w:ascii="Arial" w:hAnsi="Arial" w:cs="Arial"/>
                <w:color w:val="000000"/>
                <w:sz w:val="18"/>
                <w:szCs w:val="18"/>
              </w:rPr>
              <w:t>1 000 Kč</w:t>
            </w:r>
          </w:p>
        </w:tc>
      </w:tr>
      <w:tr w:rsidR="006F7A28" w14:paraId="62725D48" w14:textId="77777777" w:rsidTr="00420A0A">
        <w:trPr>
          <w:trHeight w:val="645"/>
        </w:trPr>
        <w:tc>
          <w:tcPr>
            <w:tcW w:w="552" w:type="dxa"/>
            <w:tcBorders>
              <w:top w:val="single" w:sz="6" w:space="0" w:color="auto"/>
              <w:left w:val="single" w:sz="6" w:space="0" w:color="auto"/>
              <w:bottom w:val="single" w:sz="6" w:space="0" w:color="auto"/>
              <w:right w:val="single" w:sz="6" w:space="0" w:color="auto"/>
            </w:tcBorders>
            <w:vAlign w:val="center"/>
          </w:tcPr>
          <w:p w14:paraId="194D8423" w14:textId="77777777" w:rsidR="006F7A28" w:rsidRDefault="006F7A28" w:rsidP="000A3C01">
            <w:pPr>
              <w:autoSpaceDE w:val="0"/>
              <w:autoSpaceDN w:val="0"/>
              <w:adjustRightInd w:val="0"/>
              <w:jc w:val="center"/>
              <w:rPr>
                <w:rFonts w:ascii="Arial" w:hAnsi="Arial" w:cs="Arial"/>
                <w:color w:val="000000"/>
                <w:sz w:val="18"/>
                <w:szCs w:val="18"/>
              </w:rPr>
            </w:pPr>
            <w:r>
              <w:rPr>
                <w:rFonts w:ascii="Arial" w:hAnsi="Arial" w:cs="Arial"/>
                <w:color w:val="000000"/>
                <w:sz w:val="18"/>
                <w:szCs w:val="18"/>
              </w:rPr>
              <w:t>7</w:t>
            </w:r>
          </w:p>
        </w:tc>
        <w:tc>
          <w:tcPr>
            <w:tcW w:w="4416" w:type="dxa"/>
            <w:tcBorders>
              <w:top w:val="single" w:sz="6" w:space="0" w:color="auto"/>
              <w:left w:val="single" w:sz="6" w:space="0" w:color="auto"/>
              <w:bottom w:val="single" w:sz="6" w:space="0" w:color="auto"/>
              <w:right w:val="single" w:sz="6" w:space="0" w:color="auto"/>
            </w:tcBorders>
            <w:vAlign w:val="center"/>
          </w:tcPr>
          <w:p w14:paraId="4DD2F57A" w14:textId="77777777" w:rsidR="006F7A28" w:rsidRDefault="006F7A28" w:rsidP="000A3C0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Odpovědnost za věci vnesené o odložené </w:t>
            </w:r>
            <w:proofErr w:type="gramStart"/>
            <w:r>
              <w:rPr>
                <w:rFonts w:ascii="Arial" w:hAnsi="Arial" w:cs="Arial"/>
                <w:color w:val="000000"/>
                <w:sz w:val="18"/>
                <w:szCs w:val="18"/>
              </w:rPr>
              <w:t>hostů</w:t>
            </w:r>
            <w:proofErr w:type="gramEnd"/>
            <w:r>
              <w:rPr>
                <w:rFonts w:ascii="Arial" w:hAnsi="Arial" w:cs="Arial"/>
                <w:color w:val="000000"/>
                <w:sz w:val="18"/>
                <w:szCs w:val="18"/>
              </w:rPr>
              <w:t xml:space="preserve"> a návštěvníků </w:t>
            </w:r>
            <w:r>
              <w:rPr>
                <w:rFonts w:ascii="Arial" w:hAnsi="Arial" w:cs="Arial"/>
                <w:i/>
                <w:iCs/>
                <w:color w:val="000000"/>
                <w:sz w:val="16"/>
                <w:szCs w:val="16"/>
              </w:rPr>
              <w:t>(§§ 2945 - 2949 NOZ)</w:t>
            </w:r>
            <w:r>
              <w:rPr>
                <w:rFonts w:ascii="Arial" w:hAnsi="Arial" w:cs="Arial"/>
                <w:color w:val="000000"/>
                <w:sz w:val="18"/>
                <w:szCs w:val="18"/>
              </w:rPr>
              <w:t xml:space="preserve"> a </w:t>
            </w:r>
          </w:p>
          <w:p w14:paraId="31201D17" w14:textId="77777777" w:rsidR="006F7A28" w:rsidRDefault="006F7A28" w:rsidP="000A3C01">
            <w:pPr>
              <w:autoSpaceDE w:val="0"/>
              <w:autoSpaceDN w:val="0"/>
              <w:adjustRightInd w:val="0"/>
              <w:rPr>
                <w:rFonts w:ascii="Arial" w:hAnsi="Arial" w:cs="Arial"/>
                <w:i/>
                <w:iCs/>
                <w:color w:val="000000"/>
                <w:sz w:val="16"/>
                <w:szCs w:val="16"/>
              </w:rPr>
            </w:pPr>
            <w:r>
              <w:rPr>
                <w:rFonts w:ascii="Arial" w:hAnsi="Arial" w:cs="Arial"/>
                <w:color w:val="000000"/>
                <w:sz w:val="18"/>
                <w:szCs w:val="18"/>
              </w:rPr>
              <w:t xml:space="preserve">za odložené věci zaměstnanců </w:t>
            </w:r>
            <w:r>
              <w:rPr>
                <w:rFonts w:ascii="Arial" w:hAnsi="Arial" w:cs="Arial"/>
                <w:i/>
                <w:iCs/>
                <w:color w:val="000000"/>
                <w:sz w:val="16"/>
                <w:szCs w:val="16"/>
              </w:rPr>
              <w:t xml:space="preserve">(§ 267 ZP) </w:t>
            </w:r>
          </w:p>
        </w:tc>
        <w:tc>
          <w:tcPr>
            <w:tcW w:w="1625" w:type="dxa"/>
            <w:tcBorders>
              <w:top w:val="single" w:sz="6" w:space="0" w:color="auto"/>
              <w:left w:val="single" w:sz="6" w:space="0" w:color="auto"/>
              <w:bottom w:val="single" w:sz="6" w:space="0" w:color="auto"/>
              <w:right w:val="single" w:sz="6" w:space="0" w:color="auto"/>
            </w:tcBorders>
            <w:vAlign w:val="center"/>
          </w:tcPr>
          <w:p w14:paraId="3808D80B" w14:textId="77777777" w:rsidR="006F7A28" w:rsidRDefault="006F7A28" w:rsidP="00420A0A">
            <w:pPr>
              <w:autoSpaceDE w:val="0"/>
              <w:autoSpaceDN w:val="0"/>
              <w:adjustRightInd w:val="0"/>
              <w:jc w:val="center"/>
              <w:rPr>
                <w:rFonts w:ascii="Arial" w:hAnsi="Arial" w:cs="Arial"/>
                <w:color w:val="000000"/>
                <w:sz w:val="18"/>
                <w:szCs w:val="18"/>
              </w:rPr>
            </w:pPr>
          </w:p>
        </w:tc>
        <w:tc>
          <w:tcPr>
            <w:tcW w:w="1404" w:type="dxa"/>
            <w:tcBorders>
              <w:top w:val="single" w:sz="6" w:space="0" w:color="auto"/>
              <w:left w:val="single" w:sz="6" w:space="0" w:color="auto"/>
              <w:bottom w:val="single" w:sz="6" w:space="0" w:color="auto"/>
              <w:right w:val="single" w:sz="6" w:space="0" w:color="auto"/>
            </w:tcBorders>
            <w:vAlign w:val="center"/>
          </w:tcPr>
          <w:p w14:paraId="4654EBEC" w14:textId="77777777" w:rsidR="006F7A28" w:rsidRDefault="006F7A28" w:rsidP="00420A0A">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100 000 Kč</w:t>
            </w:r>
          </w:p>
        </w:tc>
        <w:tc>
          <w:tcPr>
            <w:tcW w:w="1152" w:type="dxa"/>
            <w:tcBorders>
              <w:top w:val="single" w:sz="6" w:space="0" w:color="auto"/>
              <w:left w:val="single" w:sz="6" w:space="0" w:color="auto"/>
              <w:bottom w:val="single" w:sz="6" w:space="0" w:color="auto"/>
              <w:right w:val="single" w:sz="6" w:space="0" w:color="auto"/>
            </w:tcBorders>
            <w:vAlign w:val="center"/>
          </w:tcPr>
          <w:p w14:paraId="42EB92FA" w14:textId="77777777" w:rsidR="006F7A28" w:rsidRDefault="006F7A28" w:rsidP="00420A0A">
            <w:pPr>
              <w:autoSpaceDE w:val="0"/>
              <w:autoSpaceDN w:val="0"/>
              <w:adjustRightInd w:val="0"/>
              <w:jc w:val="center"/>
              <w:rPr>
                <w:rFonts w:ascii="Arial" w:hAnsi="Arial" w:cs="Arial"/>
                <w:color w:val="000000"/>
                <w:sz w:val="18"/>
                <w:szCs w:val="18"/>
              </w:rPr>
            </w:pPr>
            <w:r>
              <w:rPr>
                <w:rFonts w:ascii="Arial" w:hAnsi="Arial" w:cs="Arial"/>
                <w:color w:val="000000"/>
                <w:sz w:val="18"/>
                <w:szCs w:val="18"/>
              </w:rPr>
              <w:t>1 000 Kč</w:t>
            </w:r>
          </w:p>
        </w:tc>
      </w:tr>
      <w:tr w:rsidR="006F7A28" w14:paraId="69A7252F" w14:textId="77777777" w:rsidTr="00420A0A">
        <w:trPr>
          <w:trHeight w:val="149"/>
        </w:trPr>
        <w:tc>
          <w:tcPr>
            <w:tcW w:w="4968" w:type="dxa"/>
            <w:gridSpan w:val="2"/>
            <w:tcBorders>
              <w:top w:val="single" w:sz="6" w:space="0" w:color="auto"/>
              <w:left w:val="single" w:sz="6" w:space="0" w:color="auto"/>
              <w:bottom w:val="single" w:sz="6" w:space="0" w:color="auto"/>
              <w:right w:val="nil"/>
            </w:tcBorders>
          </w:tcPr>
          <w:p w14:paraId="5871728A" w14:textId="77777777" w:rsidR="006F7A28" w:rsidRDefault="006F7A28" w:rsidP="000A3C01">
            <w:pPr>
              <w:autoSpaceDE w:val="0"/>
              <w:autoSpaceDN w:val="0"/>
              <w:adjustRightInd w:val="0"/>
              <w:rPr>
                <w:rFonts w:ascii="Arial" w:hAnsi="Arial" w:cs="Arial"/>
                <w:color w:val="000000"/>
                <w:sz w:val="16"/>
                <w:szCs w:val="16"/>
              </w:rPr>
            </w:pPr>
            <w:r>
              <w:rPr>
                <w:rFonts w:ascii="Arial" w:hAnsi="Arial" w:cs="Arial"/>
                <w:color w:val="000000"/>
                <w:sz w:val="16"/>
                <w:szCs w:val="16"/>
              </w:rPr>
              <w:t xml:space="preserve">Poznámky: </w:t>
            </w:r>
          </w:p>
        </w:tc>
        <w:tc>
          <w:tcPr>
            <w:tcW w:w="1625" w:type="dxa"/>
            <w:tcBorders>
              <w:top w:val="single" w:sz="6" w:space="0" w:color="auto"/>
              <w:left w:val="nil"/>
              <w:bottom w:val="single" w:sz="6" w:space="0" w:color="auto"/>
              <w:right w:val="nil"/>
            </w:tcBorders>
          </w:tcPr>
          <w:p w14:paraId="1343FABE" w14:textId="77777777" w:rsidR="006F7A28" w:rsidRDefault="006F7A28" w:rsidP="000A3C01">
            <w:pPr>
              <w:autoSpaceDE w:val="0"/>
              <w:autoSpaceDN w:val="0"/>
              <w:adjustRightInd w:val="0"/>
              <w:rPr>
                <w:rFonts w:ascii="Arial" w:hAnsi="Arial" w:cs="Arial"/>
                <w:color w:val="000000"/>
                <w:sz w:val="16"/>
                <w:szCs w:val="16"/>
              </w:rPr>
            </w:pPr>
          </w:p>
        </w:tc>
        <w:tc>
          <w:tcPr>
            <w:tcW w:w="1404" w:type="dxa"/>
            <w:tcBorders>
              <w:top w:val="single" w:sz="6" w:space="0" w:color="auto"/>
              <w:left w:val="nil"/>
              <w:bottom w:val="single" w:sz="6" w:space="0" w:color="auto"/>
              <w:right w:val="nil"/>
            </w:tcBorders>
          </w:tcPr>
          <w:p w14:paraId="31F70000" w14:textId="77777777" w:rsidR="006F7A28" w:rsidRDefault="006F7A28" w:rsidP="000A3C01">
            <w:pPr>
              <w:autoSpaceDE w:val="0"/>
              <w:autoSpaceDN w:val="0"/>
              <w:adjustRightInd w:val="0"/>
              <w:rPr>
                <w:rFonts w:ascii="Arial" w:hAnsi="Arial" w:cs="Arial"/>
                <w:color w:val="000000"/>
                <w:sz w:val="16"/>
                <w:szCs w:val="16"/>
              </w:rPr>
            </w:pPr>
          </w:p>
        </w:tc>
        <w:tc>
          <w:tcPr>
            <w:tcW w:w="1152" w:type="dxa"/>
            <w:tcBorders>
              <w:top w:val="single" w:sz="6" w:space="0" w:color="auto"/>
              <w:left w:val="nil"/>
              <w:bottom w:val="single" w:sz="6" w:space="0" w:color="auto"/>
              <w:right w:val="single" w:sz="6" w:space="0" w:color="auto"/>
            </w:tcBorders>
          </w:tcPr>
          <w:p w14:paraId="6BC7C395" w14:textId="77777777" w:rsidR="006F7A28" w:rsidRDefault="006F7A28" w:rsidP="000A3C01">
            <w:pPr>
              <w:autoSpaceDE w:val="0"/>
              <w:autoSpaceDN w:val="0"/>
              <w:adjustRightInd w:val="0"/>
              <w:rPr>
                <w:rFonts w:ascii="Arial" w:hAnsi="Arial" w:cs="Arial"/>
                <w:color w:val="000000"/>
                <w:sz w:val="16"/>
                <w:szCs w:val="16"/>
              </w:rPr>
            </w:pPr>
          </w:p>
        </w:tc>
      </w:tr>
    </w:tbl>
    <w:p w14:paraId="4C4A783B" w14:textId="77777777" w:rsidR="006F7A28" w:rsidRPr="003C5051" w:rsidRDefault="006F7A28" w:rsidP="006F7A28">
      <w:pPr>
        <w:numPr>
          <w:ilvl w:val="1"/>
          <w:numId w:val="14"/>
        </w:numPr>
        <w:tabs>
          <w:tab w:val="left" w:pos="426"/>
        </w:tabs>
        <w:spacing w:before="120"/>
        <w:jc w:val="both"/>
        <w:rPr>
          <w:rFonts w:ascii="Arial" w:hAnsi="Arial" w:cs="Arial"/>
          <w:b/>
          <w:sz w:val="18"/>
          <w:szCs w:val="18"/>
        </w:rPr>
      </w:pPr>
      <w:r w:rsidRPr="003C5051">
        <w:rPr>
          <w:rFonts w:ascii="Arial" w:hAnsi="Arial" w:cs="Arial"/>
          <w:b/>
          <w:sz w:val="18"/>
          <w:szCs w:val="18"/>
        </w:rPr>
        <w:t xml:space="preserve">Územní rozsah pojištění: </w:t>
      </w:r>
      <w:r w:rsidRPr="003C5051">
        <w:rPr>
          <w:rFonts w:ascii="Arial" w:hAnsi="Arial" w:cs="Arial"/>
          <w:sz w:val="18"/>
          <w:szCs w:val="18"/>
        </w:rPr>
        <w:t xml:space="preserve">území </w:t>
      </w:r>
      <w:r>
        <w:rPr>
          <w:rFonts w:ascii="Arial" w:hAnsi="Arial" w:cs="Arial"/>
          <w:sz w:val="18"/>
          <w:szCs w:val="18"/>
        </w:rPr>
        <w:t>Česká republika.</w:t>
      </w:r>
    </w:p>
    <w:p w14:paraId="5FF34872" w14:textId="77777777" w:rsidR="006F7A28" w:rsidRPr="003C5051" w:rsidRDefault="006F7A28" w:rsidP="006F7A28">
      <w:pPr>
        <w:numPr>
          <w:ilvl w:val="1"/>
          <w:numId w:val="14"/>
        </w:numPr>
        <w:tabs>
          <w:tab w:val="left" w:pos="426"/>
        </w:tabs>
        <w:spacing w:before="120"/>
        <w:jc w:val="both"/>
        <w:rPr>
          <w:rFonts w:ascii="Arial" w:hAnsi="Arial" w:cs="Arial"/>
          <w:b/>
          <w:sz w:val="18"/>
          <w:szCs w:val="18"/>
        </w:rPr>
      </w:pPr>
      <w:r w:rsidRPr="003C5051">
        <w:rPr>
          <w:rFonts w:ascii="Arial" w:hAnsi="Arial" w:cs="Arial"/>
          <w:b/>
          <w:sz w:val="18"/>
          <w:szCs w:val="18"/>
        </w:rPr>
        <w:t>Další ujednání:</w:t>
      </w:r>
    </w:p>
    <w:p w14:paraId="132F3587" w14:textId="77777777" w:rsidR="006F7A28" w:rsidRDefault="006F7A28" w:rsidP="006F7A28">
      <w:pPr>
        <w:numPr>
          <w:ilvl w:val="0"/>
          <w:numId w:val="25"/>
        </w:numPr>
        <w:tabs>
          <w:tab w:val="left" w:pos="425"/>
        </w:tabs>
        <w:spacing w:before="120"/>
        <w:jc w:val="both"/>
        <w:rPr>
          <w:rFonts w:ascii="Arial" w:hAnsi="Arial" w:cs="Arial"/>
          <w:sz w:val="18"/>
          <w:szCs w:val="18"/>
        </w:rPr>
      </w:pPr>
      <w:r>
        <w:rPr>
          <w:rFonts w:ascii="Arial" w:hAnsi="Arial" w:cs="Arial"/>
          <w:sz w:val="18"/>
          <w:szCs w:val="18"/>
        </w:rPr>
        <w:t xml:space="preserve">Pojištění podle </w:t>
      </w:r>
      <w:proofErr w:type="spellStart"/>
      <w:r>
        <w:rPr>
          <w:rFonts w:ascii="Arial" w:hAnsi="Arial" w:cs="Arial"/>
          <w:sz w:val="18"/>
          <w:szCs w:val="18"/>
        </w:rPr>
        <w:t>poř</w:t>
      </w:r>
      <w:proofErr w:type="spellEnd"/>
      <w:r>
        <w:rPr>
          <w:rFonts w:ascii="Arial" w:hAnsi="Arial" w:cs="Arial"/>
          <w:sz w:val="18"/>
          <w:szCs w:val="18"/>
        </w:rPr>
        <w:t xml:space="preserve">. čísla 2 v odst. 6.3. se vztahuje i na právním předpisem stanovenou povinnost pojištěného nahradit poškozenému újmu vzniklou zavlečením, rozšířením nebo přenosem nakažlivé choroby lidí v důsledku konzumace závadných potravin nebo nápojů (např. Salmonelóza, Listerióza, </w:t>
      </w:r>
      <w:proofErr w:type="spellStart"/>
      <w:r>
        <w:rPr>
          <w:rFonts w:ascii="Arial" w:hAnsi="Arial" w:cs="Arial"/>
          <w:sz w:val="18"/>
          <w:szCs w:val="18"/>
        </w:rPr>
        <w:t>Escherichia</w:t>
      </w:r>
      <w:proofErr w:type="spellEnd"/>
      <w:r>
        <w:rPr>
          <w:rFonts w:ascii="Arial" w:hAnsi="Arial" w:cs="Arial"/>
          <w:sz w:val="18"/>
          <w:szCs w:val="18"/>
        </w:rPr>
        <w:t xml:space="preserve"> coli apod.).</w:t>
      </w:r>
    </w:p>
    <w:p w14:paraId="464A9DA0" w14:textId="64A7855F" w:rsidR="00241905" w:rsidRDefault="00241905" w:rsidP="006F7A28">
      <w:pPr>
        <w:numPr>
          <w:ilvl w:val="0"/>
          <w:numId w:val="25"/>
        </w:numPr>
        <w:tabs>
          <w:tab w:val="left" w:pos="425"/>
        </w:tabs>
        <w:spacing w:before="120"/>
        <w:jc w:val="both"/>
        <w:rPr>
          <w:rFonts w:ascii="Arial" w:hAnsi="Arial" w:cs="Arial"/>
          <w:sz w:val="18"/>
          <w:szCs w:val="18"/>
        </w:rPr>
      </w:pPr>
      <w:r>
        <w:rPr>
          <w:rFonts w:ascii="Arial" w:hAnsi="Arial" w:cs="Arial"/>
          <w:sz w:val="18"/>
          <w:szCs w:val="18"/>
        </w:rPr>
        <w:t>P</w:t>
      </w:r>
      <w:r w:rsidRPr="009A486D">
        <w:rPr>
          <w:rFonts w:ascii="Arial" w:hAnsi="Arial" w:cs="Arial"/>
          <w:sz w:val="18"/>
          <w:szCs w:val="18"/>
        </w:rPr>
        <w:t xml:space="preserve">ojištění podle </w:t>
      </w:r>
      <w:proofErr w:type="spellStart"/>
      <w:r w:rsidRPr="009A486D">
        <w:rPr>
          <w:rFonts w:ascii="Arial" w:hAnsi="Arial" w:cs="Arial"/>
          <w:sz w:val="18"/>
          <w:szCs w:val="18"/>
        </w:rPr>
        <w:t>poř</w:t>
      </w:r>
      <w:proofErr w:type="spellEnd"/>
      <w:r w:rsidRPr="009A486D">
        <w:rPr>
          <w:rFonts w:ascii="Arial" w:hAnsi="Arial" w:cs="Arial"/>
          <w:sz w:val="18"/>
          <w:szCs w:val="18"/>
        </w:rPr>
        <w:t xml:space="preserve">. čísla </w:t>
      </w:r>
      <w:r>
        <w:rPr>
          <w:rFonts w:ascii="Arial" w:hAnsi="Arial" w:cs="Arial"/>
          <w:sz w:val="18"/>
          <w:szCs w:val="18"/>
        </w:rPr>
        <w:t>3</w:t>
      </w:r>
      <w:r w:rsidRPr="009A486D">
        <w:rPr>
          <w:rFonts w:ascii="Arial" w:hAnsi="Arial" w:cs="Arial"/>
          <w:sz w:val="18"/>
          <w:szCs w:val="18"/>
        </w:rPr>
        <w:t xml:space="preserve"> v odst. </w:t>
      </w:r>
      <w:r>
        <w:rPr>
          <w:rFonts w:ascii="Arial" w:hAnsi="Arial" w:cs="Arial"/>
          <w:sz w:val="18"/>
          <w:szCs w:val="18"/>
        </w:rPr>
        <w:t>6</w:t>
      </w:r>
      <w:r w:rsidRPr="009A486D">
        <w:rPr>
          <w:rFonts w:ascii="Arial" w:hAnsi="Arial" w:cs="Arial"/>
          <w:sz w:val="18"/>
          <w:szCs w:val="18"/>
        </w:rPr>
        <w:t xml:space="preserve">.3. se nevztahuje na odpovědnost pojištěného za škody způsobené na užívaném motorovém nebo přípojném vozidle </w:t>
      </w:r>
    </w:p>
    <w:p w14:paraId="6CEFEB32" w14:textId="34AEB3C8" w:rsidR="00241905" w:rsidRPr="009A486D" w:rsidRDefault="00241905" w:rsidP="00241905">
      <w:pPr>
        <w:numPr>
          <w:ilvl w:val="0"/>
          <w:numId w:val="25"/>
        </w:numPr>
        <w:tabs>
          <w:tab w:val="left" w:pos="425"/>
        </w:tabs>
        <w:spacing w:before="120"/>
        <w:jc w:val="both"/>
        <w:rPr>
          <w:rFonts w:ascii="Arial" w:hAnsi="Arial" w:cs="Arial"/>
          <w:sz w:val="18"/>
          <w:szCs w:val="18"/>
        </w:rPr>
      </w:pPr>
      <w:r w:rsidRPr="009A486D">
        <w:rPr>
          <w:rFonts w:ascii="Arial" w:hAnsi="Arial" w:cs="Arial"/>
          <w:sz w:val="18"/>
          <w:szCs w:val="18"/>
        </w:rPr>
        <w:t xml:space="preserve">Pojištění podle </w:t>
      </w:r>
      <w:proofErr w:type="spellStart"/>
      <w:r w:rsidRPr="009A486D">
        <w:rPr>
          <w:rFonts w:ascii="Arial" w:hAnsi="Arial" w:cs="Arial"/>
          <w:sz w:val="18"/>
          <w:szCs w:val="18"/>
        </w:rPr>
        <w:t>poř</w:t>
      </w:r>
      <w:proofErr w:type="spellEnd"/>
      <w:r w:rsidRPr="009A486D">
        <w:rPr>
          <w:rFonts w:ascii="Arial" w:hAnsi="Arial" w:cs="Arial"/>
          <w:sz w:val="18"/>
          <w:szCs w:val="18"/>
        </w:rPr>
        <w:t xml:space="preserve">. čísla </w:t>
      </w:r>
      <w:r>
        <w:rPr>
          <w:rFonts w:ascii="Arial" w:hAnsi="Arial" w:cs="Arial"/>
          <w:sz w:val="18"/>
          <w:szCs w:val="18"/>
        </w:rPr>
        <w:t>4</w:t>
      </w:r>
      <w:r w:rsidRPr="009A486D">
        <w:rPr>
          <w:rFonts w:ascii="Arial" w:hAnsi="Arial" w:cs="Arial"/>
          <w:sz w:val="18"/>
          <w:szCs w:val="18"/>
        </w:rPr>
        <w:t xml:space="preserve"> v odst. </w:t>
      </w:r>
      <w:r>
        <w:rPr>
          <w:rFonts w:ascii="Arial" w:hAnsi="Arial" w:cs="Arial"/>
          <w:sz w:val="18"/>
          <w:szCs w:val="18"/>
        </w:rPr>
        <w:t>6</w:t>
      </w:r>
      <w:r w:rsidRPr="009A486D">
        <w:rPr>
          <w:rFonts w:ascii="Arial" w:hAnsi="Arial" w:cs="Arial"/>
          <w:sz w:val="18"/>
          <w:szCs w:val="18"/>
        </w:rPr>
        <w:t xml:space="preserve">.3. se nevztahuje na odpovědnost </w:t>
      </w:r>
    </w:p>
    <w:p w14:paraId="4B1ECF81" w14:textId="77777777" w:rsidR="00241905" w:rsidRPr="003C5051" w:rsidRDefault="00241905" w:rsidP="00241905">
      <w:pPr>
        <w:tabs>
          <w:tab w:val="left" w:pos="993"/>
        </w:tabs>
        <w:spacing w:before="60"/>
        <w:ind w:left="1276" w:hanging="425"/>
        <w:jc w:val="both"/>
        <w:rPr>
          <w:rFonts w:ascii="Arial" w:hAnsi="Arial" w:cs="Arial"/>
          <w:sz w:val="18"/>
          <w:szCs w:val="18"/>
        </w:rPr>
      </w:pPr>
      <w:r w:rsidRPr="003C5051">
        <w:rPr>
          <w:rFonts w:ascii="Arial" w:hAnsi="Arial" w:cs="Arial"/>
          <w:sz w:val="18"/>
          <w:szCs w:val="18"/>
        </w:rPr>
        <w:tab/>
        <w:t>-</w:t>
      </w:r>
      <w:r w:rsidRPr="003C5051">
        <w:rPr>
          <w:rFonts w:ascii="Arial" w:hAnsi="Arial" w:cs="Arial"/>
          <w:sz w:val="18"/>
          <w:szCs w:val="18"/>
        </w:rPr>
        <w:tab/>
        <w:t>za škodu vzniklou prodlením se splněním smluvní povinnosti,</w:t>
      </w:r>
    </w:p>
    <w:p w14:paraId="780B68E4" w14:textId="77777777" w:rsidR="00241905" w:rsidRPr="003C5051" w:rsidRDefault="00241905" w:rsidP="00241905">
      <w:pPr>
        <w:tabs>
          <w:tab w:val="left" w:pos="993"/>
        </w:tabs>
        <w:ind w:left="1276" w:hanging="425"/>
        <w:jc w:val="both"/>
        <w:rPr>
          <w:rFonts w:ascii="Arial" w:hAnsi="Arial" w:cs="Arial"/>
          <w:sz w:val="18"/>
          <w:szCs w:val="18"/>
        </w:rPr>
      </w:pPr>
      <w:r w:rsidRPr="003C5051">
        <w:rPr>
          <w:rFonts w:ascii="Arial" w:hAnsi="Arial" w:cs="Arial"/>
          <w:sz w:val="18"/>
          <w:szCs w:val="18"/>
        </w:rPr>
        <w:tab/>
        <w:t>-</w:t>
      </w:r>
      <w:r w:rsidRPr="003C5051">
        <w:rPr>
          <w:rFonts w:ascii="Arial" w:hAnsi="Arial" w:cs="Arial"/>
          <w:sz w:val="18"/>
          <w:szCs w:val="18"/>
        </w:rPr>
        <w:tab/>
        <w:t>za škodu vzniklou překročením rozpočtu nákladů a úvěrů,</w:t>
      </w:r>
    </w:p>
    <w:p w14:paraId="68C3FBA5" w14:textId="77777777" w:rsidR="00241905" w:rsidRPr="003C5051" w:rsidRDefault="00241905" w:rsidP="00241905">
      <w:pPr>
        <w:tabs>
          <w:tab w:val="left" w:pos="993"/>
        </w:tabs>
        <w:ind w:left="1276" w:hanging="425"/>
        <w:jc w:val="both"/>
        <w:rPr>
          <w:rFonts w:ascii="Arial" w:hAnsi="Arial" w:cs="Arial"/>
          <w:sz w:val="18"/>
          <w:szCs w:val="18"/>
        </w:rPr>
      </w:pPr>
      <w:r w:rsidRPr="003C5051">
        <w:rPr>
          <w:rFonts w:ascii="Arial" w:hAnsi="Arial" w:cs="Arial"/>
          <w:sz w:val="18"/>
          <w:szCs w:val="18"/>
        </w:rPr>
        <w:tab/>
        <w:t>-</w:t>
      </w:r>
      <w:r w:rsidRPr="003C5051">
        <w:rPr>
          <w:rFonts w:ascii="Arial" w:hAnsi="Arial" w:cs="Arial"/>
          <w:sz w:val="18"/>
          <w:szCs w:val="18"/>
        </w:rPr>
        <w:tab/>
        <w:t>za škodu vzniklou činností související s peněžními, úvěrovými, pojišťovacími obchody, obchody s nemovitostmi, leasingovými obchody nebo podobnými hospodářskými obchody, dále z platebních postupů všeho druhu, z vedení pokladny,</w:t>
      </w:r>
    </w:p>
    <w:p w14:paraId="4199DCDB" w14:textId="77777777" w:rsidR="00241905" w:rsidRPr="003C5051" w:rsidRDefault="00241905" w:rsidP="00241905">
      <w:pPr>
        <w:tabs>
          <w:tab w:val="left" w:pos="993"/>
        </w:tabs>
        <w:ind w:left="1276" w:hanging="425"/>
        <w:jc w:val="both"/>
        <w:rPr>
          <w:rFonts w:ascii="Arial" w:hAnsi="Arial" w:cs="Arial"/>
          <w:sz w:val="18"/>
          <w:szCs w:val="18"/>
        </w:rPr>
      </w:pPr>
      <w:r w:rsidRPr="003C5051">
        <w:rPr>
          <w:rFonts w:ascii="Arial" w:hAnsi="Arial" w:cs="Arial"/>
          <w:sz w:val="18"/>
          <w:szCs w:val="18"/>
        </w:rPr>
        <w:tab/>
        <w:t>-</w:t>
      </w:r>
      <w:r w:rsidRPr="003C5051">
        <w:rPr>
          <w:rFonts w:ascii="Arial" w:hAnsi="Arial" w:cs="Arial"/>
          <w:sz w:val="18"/>
          <w:szCs w:val="18"/>
        </w:rPr>
        <w:tab/>
        <w:t xml:space="preserve">za schodek na finančních hodnotách, jejichž správou byl pojištěný pověřen, a </w:t>
      </w:r>
    </w:p>
    <w:p w14:paraId="46BA9753" w14:textId="77777777" w:rsidR="00241905" w:rsidRPr="003C5051" w:rsidRDefault="00241905" w:rsidP="00241905">
      <w:pPr>
        <w:tabs>
          <w:tab w:val="left" w:pos="993"/>
        </w:tabs>
        <w:ind w:left="1276" w:hanging="425"/>
        <w:jc w:val="both"/>
        <w:rPr>
          <w:rFonts w:ascii="Arial" w:hAnsi="Arial" w:cs="Arial"/>
          <w:sz w:val="18"/>
          <w:szCs w:val="18"/>
        </w:rPr>
      </w:pPr>
      <w:r w:rsidRPr="003C5051">
        <w:rPr>
          <w:rFonts w:ascii="Arial" w:hAnsi="Arial" w:cs="Arial"/>
          <w:sz w:val="18"/>
          <w:szCs w:val="18"/>
        </w:rPr>
        <w:tab/>
        <w:t>-</w:t>
      </w:r>
      <w:r w:rsidRPr="003C5051">
        <w:rPr>
          <w:rFonts w:ascii="Arial" w:hAnsi="Arial" w:cs="Arial"/>
          <w:sz w:val="18"/>
          <w:szCs w:val="18"/>
        </w:rPr>
        <w:tab/>
        <w:t>za škodu vzniklou při obchodování s cennými papíry.</w:t>
      </w:r>
    </w:p>
    <w:p w14:paraId="7F4C15DA" w14:textId="77777777" w:rsidR="00241905" w:rsidRDefault="00241905" w:rsidP="00241905">
      <w:pPr>
        <w:tabs>
          <w:tab w:val="left" w:pos="1276"/>
        </w:tabs>
        <w:spacing w:before="60"/>
        <w:ind w:left="1276" w:hanging="425"/>
        <w:jc w:val="both"/>
        <w:rPr>
          <w:rFonts w:ascii="Arial" w:hAnsi="Arial" w:cs="Arial"/>
          <w:sz w:val="18"/>
          <w:szCs w:val="18"/>
        </w:rPr>
      </w:pPr>
      <w:r w:rsidRPr="003C5051">
        <w:rPr>
          <w:rFonts w:ascii="Arial" w:hAnsi="Arial" w:cs="Arial"/>
          <w:sz w:val="18"/>
          <w:szCs w:val="18"/>
        </w:rPr>
        <w:tab/>
        <w:t>Pojištění se rovněž nevztahuje i na odpovědnost za škodu způsobenou pojištěným jako členem statutárního orgánu jakékoliv obchodní společnosti a/nebo družstva, spolku či společenství vlastníků jednotek.</w:t>
      </w:r>
    </w:p>
    <w:p w14:paraId="08F8AEB9" w14:textId="3B450453" w:rsidR="006F7A28" w:rsidRDefault="006F7A28" w:rsidP="006F7A28">
      <w:pPr>
        <w:numPr>
          <w:ilvl w:val="0"/>
          <w:numId w:val="25"/>
        </w:numPr>
        <w:tabs>
          <w:tab w:val="left" w:pos="425"/>
        </w:tabs>
        <w:spacing w:before="120"/>
        <w:jc w:val="both"/>
        <w:rPr>
          <w:rFonts w:ascii="Arial" w:hAnsi="Arial" w:cs="Arial"/>
          <w:sz w:val="18"/>
          <w:szCs w:val="18"/>
        </w:rPr>
      </w:pPr>
      <w:r w:rsidRPr="009A486D">
        <w:rPr>
          <w:rFonts w:ascii="Arial" w:hAnsi="Arial" w:cs="Arial"/>
          <w:sz w:val="18"/>
          <w:szCs w:val="18"/>
        </w:rPr>
        <w:t xml:space="preserve">Pojištění podle </w:t>
      </w:r>
      <w:proofErr w:type="spellStart"/>
      <w:r w:rsidRPr="009A486D">
        <w:rPr>
          <w:rFonts w:ascii="Arial" w:hAnsi="Arial" w:cs="Arial"/>
          <w:sz w:val="18"/>
          <w:szCs w:val="18"/>
        </w:rPr>
        <w:t>poř</w:t>
      </w:r>
      <w:proofErr w:type="spellEnd"/>
      <w:r w:rsidRPr="009A486D">
        <w:rPr>
          <w:rFonts w:ascii="Arial" w:hAnsi="Arial" w:cs="Arial"/>
          <w:sz w:val="18"/>
          <w:szCs w:val="18"/>
        </w:rPr>
        <w:t xml:space="preserve">. čísla </w:t>
      </w:r>
      <w:r>
        <w:rPr>
          <w:rFonts w:ascii="Arial" w:hAnsi="Arial" w:cs="Arial"/>
          <w:sz w:val="18"/>
          <w:szCs w:val="18"/>
        </w:rPr>
        <w:t>7</w:t>
      </w:r>
      <w:r w:rsidRPr="009A486D">
        <w:rPr>
          <w:rFonts w:ascii="Arial" w:hAnsi="Arial" w:cs="Arial"/>
          <w:sz w:val="18"/>
          <w:szCs w:val="18"/>
        </w:rPr>
        <w:t xml:space="preserve"> v odst. </w:t>
      </w:r>
      <w:r>
        <w:rPr>
          <w:rFonts w:ascii="Arial" w:hAnsi="Arial" w:cs="Arial"/>
          <w:sz w:val="18"/>
          <w:szCs w:val="18"/>
        </w:rPr>
        <w:t>6</w:t>
      </w:r>
      <w:r w:rsidRPr="009A486D">
        <w:rPr>
          <w:rFonts w:ascii="Arial" w:hAnsi="Arial" w:cs="Arial"/>
          <w:sz w:val="18"/>
          <w:szCs w:val="18"/>
        </w:rPr>
        <w:t>.3. se nevztahuje na odpovědnost za škodu způsobenou na finančních prostředcích, osobních dokladech a dokumentech.</w:t>
      </w:r>
    </w:p>
    <w:p w14:paraId="61C3AFAE" w14:textId="77777777" w:rsidR="00241905" w:rsidRPr="009A486D" w:rsidRDefault="00241905" w:rsidP="00241905">
      <w:pPr>
        <w:tabs>
          <w:tab w:val="left" w:pos="425"/>
        </w:tabs>
        <w:spacing w:before="120"/>
        <w:ind w:left="1069"/>
        <w:jc w:val="both"/>
        <w:rPr>
          <w:rFonts w:ascii="Arial" w:hAnsi="Arial" w:cs="Arial"/>
          <w:sz w:val="18"/>
          <w:szCs w:val="18"/>
        </w:rPr>
      </w:pPr>
    </w:p>
    <w:p w14:paraId="4753AAC6" w14:textId="77777777" w:rsidR="006F7A28" w:rsidRPr="003C5051" w:rsidRDefault="006F7A28" w:rsidP="006F7A28">
      <w:pPr>
        <w:tabs>
          <w:tab w:val="left" w:pos="284"/>
        </w:tabs>
        <w:ind w:left="284" w:hanging="284"/>
        <w:jc w:val="both"/>
        <w:rPr>
          <w:rFonts w:ascii="Arial" w:hAnsi="Arial" w:cs="Arial"/>
          <w:bCs/>
          <w:sz w:val="16"/>
          <w:szCs w:val="16"/>
          <w:vertAlign w:val="superscript"/>
        </w:rPr>
      </w:pPr>
      <w:r w:rsidRPr="003C5051">
        <w:rPr>
          <w:rFonts w:ascii="Arial" w:hAnsi="Arial" w:cs="Arial"/>
          <w:bCs/>
          <w:sz w:val="16"/>
          <w:szCs w:val="16"/>
          <w:vertAlign w:val="superscript"/>
        </w:rPr>
        <w:t>_____________________________________________________________________</w:t>
      </w:r>
    </w:p>
    <w:p w14:paraId="6FCB5747" w14:textId="77777777" w:rsidR="006F7A28" w:rsidRPr="003C5051" w:rsidRDefault="006F7A28" w:rsidP="006F7A28">
      <w:pPr>
        <w:tabs>
          <w:tab w:val="left" w:pos="142"/>
        </w:tabs>
        <w:autoSpaceDE w:val="0"/>
        <w:autoSpaceDN w:val="0"/>
        <w:adjustRightInd w:val="0"/>
        <w:spacing w:before="40" w:line="160" w:lineRule="exact"/>
        <w:ind w:left="142" w:hanging="142"/>
        <w:jc w:val="both"/>
        <w:rPr>
          <w:rFonts w:ascii="Arial" w:hAnsi="Arial" w:cs="Arial"/>
          <w:sz w:val="16"/>
          <w:szCs w:val="16"/>
        </w:rPr>
      </w:pPr>
      <w:r w:rsidRPr="003C5051">
        <w:rPr>
          <w:rFonts w:ascii="Arial" w:hAnsi="Arial" w:cs="Arial"/>
          <w:color w:val="292526"/>
          <w:sz w:val="16"/>
          <w:szCs w:val="16"/>
          <w:vertAlign w:val="superscript"/>
        </w:rPr>
        <w:t>1)</w:t>
      </w:r>
      <w:r w:rsidRPr="003C5051">
        <w:rPr>
          <w:rFonts w:ascii="Arial" w:hAnsi="Arial" w:cs="Arial"/>
          <w:color w:val="292526"/>
          <w:sz w:val="16"/>
          <w:szCs w:val="16"/>
        </w:rPr>
        <w:tab/>
      </w:r>
      <w:r w:rsidRPr="003C5051">
        <w:rPr>
          <w:rFonts w:ascii="Arial" w:hAnsi="Arial" w:cs="Arial"/>
          <w:i/>
          <w:color w:val="292526"/>
          <w:sz w:val="16"/>
          <w:szCs w:val="16"/>
        </w:rPr>
        <w:t>z</w:t>
      </w:r>
      <w:r w:rsidRPr="003C5051">
        <w:rPr>
          <w:rFonts w:ascii="Arial" w:hAnsi="Arial" w:cs="Arial"/>
          <w:bCs/>
          <w:i/>
          <w:color w:val="292526"/>
          <w:sz w:val="16"/>
          <w:szCs w:val="16"/>
        </w:rPr>
        <w:t>lomkové pojištění</w:t>
      </w:r>
      <w:r w:rsidRPr="003C5051">
        <w:rPr>
          <w:rFonts w:ascii="Arial" w:hAnsi="Arial" w:cs="Arial"/>
          <w:color w:val="292526"/>
          <w:sz w:val="16"/>
          <w:szCs w:val="16"/>
        </w:rPr>
        <w:t xml:space="preserve"> se vědomě sjednává pouze na část známé pojistné hodnoty věci a </w:t>
      </w:r>
      <w:r w:rsidRPr="003C5051">
        <w:rPr>
          <w:rFonts w:ascii="Arial" w:hAnsi="Arial" w:cs="Arial"/>
          <w:sz w:val="16"/>
          <w:szCs w:val="16"/>
        </w:rPr>
        <w:t>vztahuje se pouze na uvedený podíl z celkové pojistné částky daného předmětu pojištění,</w:t>
      </w:r>
    </w:p>
    <w:p w14:paraId="66E02777" w14:textId="77777777" w:rsidR="006F7A28" w:rsidRPr="003C5051" w:rsidRDefault="006F7A28" w:rsidP="006F7A28">
      <w:pPr>
        <w:tabs>
          <w:tab w:val="left" w:pos="142"/>
        </w:tabs>
        <w:autoSpaceDE w:val="0"/>
        <w:autoSpaceDN w:val="0"/>
        <w:adjustRightInd w:val="0"/>
        <w:spacing w:before="40" w:line="160" w:lineRule="exact"/>
        <w:ind w:left="142" w:hanging="142"/>
        <w:jc w:val="both"/>
        <w:rPr>
          <w:rFonts w:ascii="Arial" w:hAnsi="Arial" w:cs="Arial"/>
          <w:bCs/>
          <w:sz w:val="16"/>
          <w:szCs w:val="16"/>
          <w:vertAlign w:val="superscript"/>
        </w:rPr>
      </w:pPr>
      <w:r w:rsidRPr="003C5051">
        <w:rPr>
          <w:rFonts w:ascii="Arial" w:hAnsi="Arial" w:cs="Arial"/>
          <w:bCs/>
          <w:i/>
          <w:sz w:val="16"/>
          <w:szCs w:val="16"/>
        </w:rPr>
        <w:tab/>
        <w:t>první riziko</w:t>
      </w:r>
      <w:r w:rsidRPr="003C5051">
        <w:rPr>
          <w:rFonts w:ascii="Arial" w:hAnsi="Arial" w:cs="Arial"/>
          <w:bCs/>
          <w:sz w:val="16"/>
          <w:szCs w:val="16"/>
        </w:rPr>
        <w:t xml:space="preserve"> je l</w:t>
      </w:r>
      <w:r w:rsidRPr="003C5051">
        <w:rPr>
          <w:rFonts w:ascii="Arial" w:hAnsi="Arial" w:cs="Arial"/>
          <w:bCs/>
          <w:color w:val="292526"/>
          <w:sz w:val="16"/>
          <w:szCs w:val="16"/>
        </w:rPr>
        <w:t xml:space="preserve">imit pojistného plnění </w:t>
      </w:r>
      <w:r w:rsidRPr="003C5051">
        <w:rPr>
          <w:rFonts w:ascii="Arial" w:hAnsi="Arial" w:cs="Arial"/>
          <w:color w:val="292526"/>
          <w:sz w:val="16"/>
          <w:szCs w:val="16"/>
        </w:rPr>
        <w:t>v případě, kdy nelze v době sjednání pojištění určit pojistnou hodnotu,</w:t>
      </w:r>
    </w:p>
    <w:p w14:paraId="4056F6FE" w14:textId="77777777" w:rsidR="006F7A28" w:rsidRPr="003C5051" w:rsidRDefault="006F7A28" w:rsidP="006F7A28">
      <w:pPr>
        <w:tabs>
          <w:tab w:val="left" w:pos="142"/>
          <w:tab w:val="left" w:pos="284"/>
        </w:tabs>
        <w:spacing w:before="40" w:line="160" w:lineRule="exact"/>
        <w:ind w:left="142" w:hanging="142"/>
        <w:jc w:val="both"/>
        <w:rPr>
          <w:rFonts w:ascii="Arial" w:hAnsi="Arial" w:cs="Arial"/>
          <w:sz w:val="16"/>
          <w:szCs w:val="16"/>
        </w:rPr>
      </w:pPr>
      <w:r w:rsidRPr="003C5051">
        <w:rPr>
          <w:rFonts w:ascii="Arial" w:hAnsi="Arial" w:cs="Arial"/>
          <w:bCs/>
          <w:sz w:val="16"/>
          <w:szCs w:val="16"/>
          <w:vertAlign w:val="superscript"/>
        </w:rPr>
        <w:t>2)</w:t>
      </w:r>
      <w:r w:rsidRPr="003C5051">
        <w:rPr>
          <w:rFonts w:ascii="Arial" w:hAnsi="Arial" w:cs="Arial"/>
          <w:bCs/>
          <w:sz w:val="16"/>
          <w:szCs w:val="16"/>
          <w:vertAlign w:val="superscript"/>
        </w:rPr>
        <w:tab/>
      </w:r>
      <w:r w:rsidRPr="003C5051">
        <w:rPr>
          <w:rFonts w:ascii="Arial" w:hAnsi="Arial" w:cs="Arial"/>
          <w:i/>
          <w:sz w:val="16"/>
          <w:szCs w:val="16"/>
        </w:rPr>
        <w:t>limit pojistného plnění</w:t>
      </w:r>
      <w:r w:rsidRPr="003C5051">
        <w:rPr>
          <w:rFonts w:ascii="Arial" w:hAnsi="Arial" w:cs="Arial"/>
          <w:sz w:val="16"/>
          <w:szCs w:val="16"/>
        </w:rPr>
        <w:t xml:space="preserve"> je horní hranicí pojistného plnění z jedné a ze všech pojistných událostí vzniklých během jednoho pojistného období,</w:t>
      </w:r>
    </w:p>
    <w:p w14:paraId="3887537D" w14:textId="2AC0E9E4" w:rsidR="00102131" w:rsidRPr="00FB0F7D" w:rsidRDefault="006F7A28" w:rsidP="00FB0F7D">
      <w:pPr>
        <w:tabs>
          <w:tab w:val="left" w:pos="142"/>
          <w:tab w:val="left" w:pos="284"/>
        </w:tabs>
        <w:spacing w:before="40" w:line="160" w:lineRule="exact"/>
        <w:ind w:left="142" w:hanging="142"/>
        <w:jc w:val="both"/>
        <w:rPr>
          <w:rFonts w:ascii="Arial" w:hAnsi="Arial" w:cs="Arial"/>
          <w:bCs/>
          <w:sz w:val="16"/>
          <w:szCs w:val="16"/>
        </w:rPr>
      </w:pPr>
      <w:r w:rsidRPr="003C5051">
        <w:rPr>
          <w:rFonts w:ascii="Arial" w:hAnsi="Arial" w:cs="Arial"/>
          <w:bCs/>
          <w:sz w:val="16"/>
          <w:szCs w:val="16"/>
          <w:vertAlign w:val="superscript"/>
        </w:rPr>
        <w:t xml:space="preserve">3) </w:t>
      </w:r>
      <w:r w:rsidRPr="003C5051">
        <w:rPr>
          <w:rFonts w:ascii="Arial" w:hAnsi="Arial" w:cs="Arial"/>
          <w:bCs/>
          <w:sz w:val="16"/>
          <w:szCs w:val="16"/>
          <w:vertAlign w:val="superscript"/>
        </w:rPr>
        <w:tab/>
      </w:r>
      <w:proofErr w:type="spellStart"/>
      <w:r w:rsidRPr="003C5051">
        <w:rPr>
          <w:rFonts w:ascii="Arial" w:hAnsi="Arial" w:cs="Arial"/>
          <w:bCs/>
          <w:i/>
          <w:sz w:val="16"/>
          <w:szCs w:val="16"/>
        </w:rPr>
        <w:t>sublimit</w:t>
      </w:r>
      <w:proofErr w:type="spellEnd"/>
      <w:r w:rsidRPr="003C5051">
        <w:rPr>
          <w:rFonts w:ascii="Arial" w:hAnsi="Arial" w:cs="Arial"/>
          <w:bCs/>
          <w:i/>
          <w:sz w:val="16"/>
          <w:szCs w:val="16"/>
        </w:rPr>
        <w:t xml:space="preserve"> pojistného plnění</w:t>
      </w:r>
      <w:r w:rsidRPr="003C5051">
        <w:rPr>
          <w:rFonts w:ascii="Arial" w:hAnsi="Arial" w:cs="Arial"/>
          <w:bCs/>
          <w:sz w:val="16"/>
          <w:szCs w:val="16"/>
        </w:rPr>
        <w:t xml:space="preserve"> se sjednává v rámci limitu pojistného plnění a je horní hranicí pojistného plnění z jedné a ze všech pojistných událostí vzniklých během jednoho pojistného období.</w:t>
      </w:r>
    </w:p>
    <w:p w14:paraId="01A022D0" w14:textId="77777777" w:rsidR="00FB0F7D" w:rsidRDefault="00FB0F7D" w:rsidP="004F4D57">
      <w:pPr>
        <w:spacing w:before="240" w:line="259" w:lineRule="exact"/>
        <w:jc w:val="center"/>
        <w:rPr>
          <w:rFonts w:ascii="Arial" w:hAnsi="Arial" w:cs="Arial"/>
          <w:b/>
          <w:bCs/>
          <w:sz w:val="18"/>
          <w:szCs w:val="18"/>
        </w:rPr>
      </w:pPr>
    </w:p>
    <w:p w14:paraId="75A4039B" w14:textId="3A76FBA1" w:rsidR="003A626E" w:rsidRPr="003A626E" w:rsidRDefault="003A626E" w:rsidP="004F4D57">
      <w:pPr>
        <w:spacing w:before="240" w:line="259" w:lineRule="exact"/>
        <w:jc w:val="center"/>
        <w:rPr>
          <w:rFonts w:ascii="Arial" w:hAnsi="Arial" w:cs="Arial"/>
          <w:b/>
          <w:bCs/>
          <w:sz w:val="18"/>
          <w:szCs w:val="18"/>
        </w:rPr>
      </w:pPr>
      <w:r w:rsidRPr="003A626E">
        <w:rPr>
          <w:rFonts w:ascii="Arial" w:hAnsi="Arial" w:cs="Arial"/>
          <w:b/>
          <w:bCs/>
          <w:sz w:val="18"/>
          <w:szCs w:val="18"/>
        </w:rPr>
        <w:t>Článek III.</w:t>
      </w:r>
    </w:p>
    <w:p w14:paraId="302B36B0" w14:textId="77777777" w:rsidR="003A626E" w:rsidRPr="003A626E" w:rsidRDefault="003A626E" w:rsidP="003A626E">
      <w:pPr>
        <w:spacing w:line="219" w:lineRule="exact"/>
        <w:jc w:val="center"/>
        <w:rPr>
          <w:rFonts w:ascii="Arial" w:hAnsi="Arial" w:cs="Arial"/>
          <w:b/>
          <w:bCs/>
          <w:sz w:val="18"/>
          <w:szCs w:val="18"/>
          <w:u w:val="single"/>
        </w:rPr>
      </w:pPr>
      <w:r w:rsidRPr="003A626E">
        <w:rPr>
          <w:rFonts w:ascii="Arial" w:hAnsi="Arial" w:cs="Arial"/>
          <w:b/>
          <w:bCs/>
          <w:sz w:val="18"/>
          <w:szCs w:val="18"/>
          <w:u w:val="single"/>
        </w:rPr>
        <w:t>Plnění pojistitele</w:t>
      </w:r>
    </w:p>
    <w:p w14:paraId="0D195980" w14:textId="77777777" w:rsidR="007E3CC5" w:rsidRPr="003C5051" w:rsidRDefault="007E3CC5" w:rsidP="007E3CC5">
      <w:pPr>
        <w:numPr>
          <w:ilvl w:val="0"/>
          <w:numId w:val="12"/>
        </w:numPr>
        <w:tabs>
          <w:tab w:val="clear" w:pos="1065"/>
        </w:tabs>
        <w:spacing w:before="120"/>
        <w:ind w:left="425" w:hanging="425"/>
        <w:jc w:val="both"/>
        <w:rPr>
          <w:rFonts w:ascii="Arial" w:hAnsi="Arial" w:cs="Arial"/>
          <w:b/>
          <w:bCs/>
          <w:sz w:val="18"/>
          <w:szCs w:val="18"/>
        </w:rPr>
      </w:pPr>
      <w:r w:rsidRPr="003C5051">
        <w:rPr>
          <w:rFonts w:ascii="Arial" w:hAnsi="Arial" w:cs="Arial"/>
          <w:sz w:val="18"/>
          <w:szCs w:val="18"/>
        </w:rPr>
        <w:t xml:space="preserve">Pojistitel poskytne, bez ohledu na jiná ujednání v pojistné smlouvě, pojistné plnění ze všech pojištění sjednaných touto pojistnou smlouvou, za všechny pojistné události nastalé v průběhu jednoho pojistného období </w:t>
      </w:r>
      <w:r w:rsidRPr="003C5051">
        <w:rPr>
          <w:rFonts w:ascii="Arial" w:hAnsi="Arial" w:cs="Arial"/>
          <w:b/>
          <w:sz w:val="18"/>
          <w:szCs w:val="18"/>
        </w:rPr>
        <w:t>(limit pojistného plnění</w:t>
      </w:r>
      <w:r w:rsidRPr="0016100C">
        <w:rPr>
          <w:rFonts w:ascii="Arial" w:hAnsi="Arial" w:cs="Arial"/>
          <w:b/>
          <w:sz w:val="18"/>
          <w:szCs w:val="18"/>
          <w:vertAlign w:val="superscript"/>
        </w:rPr>
        <w:t>2)</w:t>
      </w:r>
      <w:r w:rsidRPr="003C5051">
        <w:rPr>
          <w:rFonts w:ascii="Arial" w:hAnsi="Arial" w:cs="Arial"/>
          <w:b/>
          <w:sz w:val="18"/>
          <w:szCs w:val="18"/>
        </w:rPr>
        <w:t>)</w:t>
      </w:r>
      <w:r>
        <w:rPr>
          <w:rFonts w:ascii="Arial" w:hAnsi="Arial" w:cs="Arial"/>
          <w:b/>
          <w:sz w:val="18"/>
          <w:szCs w:val="18"/>
        </w:rPr>
        <w:t xml:space="preserve"> </w:t>
      </w:r>
      <w:r w:rsidRPr="003C5051">
        <w:rPr>
          <w:rFonts w:ascii="Arial" w:hAnsi="Arial" w:cs="Arial"/>
          <w:sz w:val="18"/>
          <w:szCs w:val="18"/>
        </w:rPr>
        <w:t>maximálně do výše:</w:t>
      </w:r>
    </w:p>
    <w:p w14:paraId="208B2E36" w14:textId="77777777" w:rsidR="007E3CC5" w:rsidRPr="009A486D" w:rsidRDefault="007E3CC5" w:rsidP="007E3CC5">
      <w:pPr>
        <w:pStyle w:val="Zkladntext3"/>
        <w:tabs>
          <w:tab w:val="clear" w:pos="6237"/>
          <w:tab w:val="left" w:pos="425"/>
          <w:tab w:val="left" w:pos="720"/>
          <w:tab w:val="right" w:leader="dot" w:pos="7513"/>
        </w:tabs>
        <w:rPr>
          <w:rFonts w:ascii="Arial" w:hAnsi="Arial" w:cs="Arial"/>
          <w:b w:val="0"/>
          <w:sz w:val="18"/>
          <w:szCs w:val="18"/>
        </w:rPr>
      </w:pPr>
      <w:r w:rsidRPr="009A486D">
        <w:rPr>
          <w:rFonts w:ascii="Arial" w:hAnsi="Arial" w:cs="Arial"/>
          <w:b w:val="0"/>
          <w:sz w:val="18"/>
          <w:szCs w:val="18"/>
        </w:rPr>
        <w:tab/>
        <w:t>-</w:t>
      </w:r>
      <w:r w:rsidRPr="009A486D">
        <w:rPr>
          <w:rFonts w:ascii="Arial" w:hAnsi="Arial" w:cs="Arial"/>
          <w:b w:val="0"/>
          <w:sz w:val="18"/>
          <w:szCs w:val="18"/>
        </w:rPr>
        <w:tab/>
        <w:t>za škody způsobené pojistným nebezpečím „</w:t>
      </w:r>
      <w:r w:rsidRPr="009A486D">
        <w:rPr>
          <w:rFonts w:ascii="Arial" w:hAnsi="Arial" w:cs="Arial"/>
          <w:sz w:val="18"/>
          <w:szCs w:val="18"/>
        </w:rPr>
        <w:t>požár</w:t>
      </w:r>
      <w:r w:rsidRPr="009A486D">
        <w:rPr>
          <w:rFonts w:ascii="Arial" w:hAnsi="Arial" w:cs="Arial"/>
          <w:b w:val="0"/>
          <w:sz w:val="18"/>
          <w:szCs w:val="18"/>
        </w:rPr>
        <w:t xml:space="preserve">“ </w:t>
      </w:r>
      <w:r w:rsidRPr="009A486D">
        <w:rPr>
          <w:rFonts w:ascii="Arial" w:hAnsi="Arial" w:cs="Arial"/>
          <w:b w:val="0"/>
          <w:sz w:val="18"/>
          <w:szCs w:val="18"/>
        </w:rPr>
        <w:tab/>
        <w:t xml:space="preserve"> nesjednává se,</w:t>
      </w:r>
    </w:p>
    <w:p w14:paraId="1678A121" w14:textId="77777777" w:rsidR="007E3CC5" w:rsidRDefault="007E3CC5" w:rsidP="007E3CC5">
      <w:pPr>
        <w:pStyle w:val="Zkladntext3"/>
        <w:tabs>
          <w:tab w:val="clear" w:pos="6237"/>
          <w:tab w:val="left" w:pos="425"/>
          <w:tab w:val="left" w:pos="720"/>
          <w:tab w:val="right" w:leader="dot" w:pos="7513"/>
        </w:tabs>
        <w:rPr>
          <w:rFonts w:ascii="Arial" w:hAnsi="Arial" w:cs="Arial"/>
          <w:b w:val="0"/>
          <w:sz w:val="18"/>
          <w:szCs w:val="18"/>
        </w:rPr>
      </w:pPr>
      <w:r w:rsidRPr="00C63F14">
        <w:rPr>
          <w:rFonts w:ascii="Arial" w:hAnsi="Arial" w:cs="Arial"/>
          <w:b w:val="0"/>
          <w:sz w:val="18"/>
          <w:szCs w:val="18"/>
        </w:rPr>
        <w:tab/>
        <w:t>-</w:t>
      </w:r>
      <w:r w:rsidRPr="00C63F14">
        <w:rPr>
          <w:rFonts w:ascii="Arial" w:hAnsi="Arial" w:cs="Arial"/>
          <w:b w:val="0"/>
          <w:sz w:val="18"/>
          <w:szCs w:val="18"/>
        </w:rPr>
        <w:tab/>
        <w:t>za škody způsobené pojistným nebezpečím „</w:t>
      </w:r>
      <w:r w:rsidRPr="009A486D">
        <w:rPr>
          <w:rFonts w:ascii="Arial" w:hAnsi="Arial" w:cs="Arial"/>
          <w:sz w:val="18"/>
          <w:szCs w:val="18"/>
        </w:rPr>
        <w:t>povodeň</w:t>
      </w:r>
      <w:r w:rsidRPr="00C63F14">
        <w:rPr>
          <w:rFonts w:ascii="Arial" w:hAnsi="Arial" w:cs="Arial"/>
          <w:b w:val="0"/>
          <w:sz w:val="18"/>
          <w:szCs w:val="18"/>
        </w:rPr>
        <w:t>“</w:t>
      </w:r>
      <w:r>
        <w:rPr>
          <w:rFonts w:ascii="Arial" w:hAnsi="Arial" w:cs="Arial"/>
          <w:b w:val="0"/>
          <w:sz w:val="18"/>
          <w:szCs w:val="18"/>
        </w:rPr>
        <w:tab/>
        <w:t xml:space="preserve"> 5 </w:t>
      </w:r>
      <w:r w:rsidRPr="00C63F14">
        <w:rPr>
          <w:rFonts w:ascii="Arial" w:hAnsi="Arial" w:cs="Arial"/>
          <w:b w:val="0"/>
          <w:sz w:val="18"/>
          <w:szCs w:val="18"/>
        </w:rPr>
        <w:t>000 000,- Kč,</w:t>
      </w:r>
    </w:p>
    <w:p w14:paraId="2CCA201B" w14:textId="77777777" w:rsidR="007E3CC5" w:rsidRPr="000C460D" w:rsidRDefault="007E3CC5" w:rsidP="007E3CC5">
      <w:pPr>
        <w:pStyle w:val="Zkladntext3"/>
        <w:tabs>
          <w:tab w:val="clear" w:pos="6237"/>
          <w:tab w:val="left" w:pos="425"/>
          <w:tab w:val="left" w:pos="720"/>
          <w:tab w:val="right" w:leader="dot" w:pos="7513"/>
        </w:tabs>
        <w:rPr>
          <w:rFonts w:ascii="Arial" w:hAnsi="Arial" w:cs="Arial"/>
          <w:b w:val="0"/>
          <w:sz w:val="18"/>
          <w:szCs w:val="18"/>
        </w:rPr>
      </w:pPr>
      <w:r w:rsidRPr="000C460D">
        <w:rPr>
          <w:rFonts w:ascii="Arial" w:hAnsi="Arial" w:cs="Arial"/>
          <w:b w:val="0"/>
          <w:sz w:val="18"/>
          <w:szCs w:val="18"/>
        </w:rPr>
        <w:tab/>
        <w:t>-</w:t>
      </w:r>
      <w:r w:rsidRPr="000C460D">
        <w:rPr>
          <w:rFonts w:ascii="Arial" w:hAnsi="Arial" w:cs="Arial"/>
          <w:b w:val="0"/>
          <w:sz w:val="18"/>
          <w:szCs w:val="18"/>
        </w:rPr>
        <w:tab/>
        <w:t>za škody způsobené pojistným nebezpečím „</w:t>
      </w:r>
      <w:r w:rsidRPr="00C63F14">
        <w:rPr>
          <w:rFonts w:ascii="Arial" w:hAnsi="Arial" w:cs="Arial"/>
          <w:sz w:val="18"/>
          <w:szCs w:val="18"/>
        </w:rPr>
        <w:t>vichřice</w:t>
      </w:r>
      <w:r w:rsidRPr="000C460D">
        <w:rPr>
          <w:rFonts w:ascii="Arial" w:hAnsi="Arial" w:cs="Arial"/>
          <w:b w:val="0"/>
          <w:sz w:val="18"/>
          <w:szCs w:val="18"/>
        </w:rPr>
        <w:t>“</w:t>
      </w:r>
      <w:r>
        <w:rPr>
          <w:rFonts w:ascii="Arial" w:hAnsi="Arial" w:cs="Arial"/>
          <w:b w:val="0"/>
          <w:sz w:val="18"/>
          <w:szCs w:val="18"/>
        </w:rPr>
        <w:t xml:space="preserve"> </w:t>
      </w:r>
      <w:r>
        <w:rPr>
          <w:rFonts w:ascii="Arial" w:hAnsi="Arial" w:cs="Arial"/>
          <w:b w:val="0"/>
          <w:sz w:val="18"/>
          <w:szCs w:val="18"/>
        </w:rPr>
        <w:tab/>
      </w:r>
      <w:r w:rsidRPr="000C460D">
        <w:rPr>
          <w:rFonts w:ascii="Arial" w:hAnsi="Arial" w:cs="Arial"/>
          <w:b w:val="0"/>
          <w:sz w:val="18"/>
          <w:szCs w:val="18"/>
        </w:rPr>
        <w:t xml:space="preserve"> </w:t>
      </w:r>
      <w:r>
        <w:rPr>
          <w:rFonts w:ascii="Arial" w:hAnsi="Arial" w:cs="Arial"/>
          <w:b w:val="0"/>
          <w:sz w:val="18"/>
          <w:szCs w:val="18"/>
        </w:rPr>
        <w:t xml:space="preserve">1 </w:t>
      </w:r>
      <w:r w:rsidRPr="000C460D">
        <w:rPr>
          <w:rFonts w:ascii="Arial" w:hAnsi="Arial" w:cs="Arial"/>
          <w:b w:val="0"/>
          <w:sz w:val="18"/>
          <w:szCs w:val="18"/>
        </w:rPr>
        <w:t>000 000,- Kč,</w:t>
      </w:r>
    </w:p>
    <w:p w14:paraId="613E74F9" w14:textId="77777777" w:rsidR="007E3CC5" w:rsidRPr="000C460D" w:rsidRDefault="007E3CC5" w:rsidP="007E3CC5">
      <w:pPr>
        <w:pStyle w:val="Zkladntext3"/>
        <w:tabs>
          <w:tab w:val="clear" w:pos="6237"/>
          <w:tab w:val="left" w:pos="425"/>
          <w:tab w:val="left" w:pos="720"/>
          <w:tab w:val="right" w:leader="dot" w:pos="7513"/>
        </w:tabs>
        <w:rPr>
          <w:rFonts w:ascii="Arial" w:hAnsi="Arial" w:cs="Arial"/>
          <w:b w:val="0"/>
          <w:sz w:val="18"/>
          <w:szCs w:val="18"/>
        </w:rPr>
      </w:pPr>
      <w:r w:rsidRPr="000C460D">
        <w:rPr>
          <w:rFonts w:ascii="Arial" w:hAnsi="Arial" w:cs="Arial"/>
          <w:b w:val="0"/>
          <w:sz w:val="18"/>
          <w:szCs w:val="18"/>
        </w:rPr>
        <w:tab/>
        <w:t>-</w:t>
      </w:r>
      <w:r w:rsidRPr="000C460D">
        <w:rPr>
          <w:rFonts w:ascii="Arial" w:hAnsi="Arial" w:cs="Arial"/>
          <w:b w:val="0"/>
          <w:sz w:val="18"/>
          <w:szCs w:val="18"/>
        </w:rPr>
        <w:tab/>
        <w:t>za škody způsobené pojistným nebezpečím „</w:t>
      </w:r>
      <w:r w:rsidRPr="00C63F14">
        <w:rPr>
          <w:rFonts w:ascii="Arial" w:hAnsi="Arial" w:cs="Arial"/>
          <w:sz w:val="18"/>
          <w:szCs w:val="18"/>
        </w:rPr>
        <w:t>sesuv</w:t>
      </w:r>
      <w:r>
        <w:rPr>
          <w:rFonts w:ascii="Arial" w:hAnsi="Arial" w:cs="Arial"/>
          <w:sz w:val="18"/>
          <w:szCs w:val="18"/>
        </w:rPr>
        <w:t>, zemětřesení</w:t>
      </w:r>
      <w:r w:rsidRPr="000C460D">
        <w:rPr>
          <w:rFonts w:ascii="Arial" w:hAnsi="Arial" w:cs="Arial"/>
          <w:b w:val="0"/>
          <w:sz w:val="18"/>
          <w:szCs w:val="18"/>
        </w:rPr>
        <w:t>“</w:t>
      </w:r>
      <w:r>
        <w:rPr>
          <w:rFonts w:ascii="Arial" w:hAnsi="Arial" w:cs="Arial"/>
          <w:b w:val="0"/>
          <w:sz w:val="18"/>
          <w:szCs w:val="18"/>
        </w:rPr>
        <w:t xml:space="preserve"> </w:t>
      </w:r>
      <w:r>
        <w:rPr>
          <w:rFonts w:ascii="Arial" w:hAnsi="Arial" w:cs="Arial"/>
          <w:b w:val="0"/>
          <w:sz w:val="18"/>
          <w:szCs w:val="18"/>
        </w:rPr>
        <w:tab/>
      </w:r>
      <w:r w:rsidRPr="000C460D">
        <w:rPr>
          <w:rFonts w:ascii="Arial" w:hAnsi="Arial" w:cs="Arial"/>
          <w:b w:val="0"/>
          <w:sz w:val="18"/>
          <w:szCs w:val="18"/>
        </w:rPr>
        <w:t xml:space="preserve"> </w:t>
      </w:r>
      <w:r>
        <w:rPr>
          <w:rFonts w:ascii="Arial" w:hAnsi="Arial" w:cs="Arial"/>
          <w:b w:val="0"/>
          <w:sz w:val="18"/>
          <w:szCs w:val="18"/>
        </w:rPr>
        <w:t xml:space="preserve">1 </w:t>
      </w:r>
      <w:r w:rsidRPr="000C460D">
        <w:rPr>
          <w:rFonts w:ascii="Arial" w:hAnsi="Arial" w:cs="Arial"/>
          <w:b w:val="0"/>
          <w:sz w:val="18"/>
          <w:szCs w:val="18"/>
        </w:rPr>
        <w:t>000 000,- Kč,</w:t>
      </w:r>
    </w:p>
    <w:p w14:paraId="341A6FC1" w14:textId="77777777" w:rsidR="007E3CC5" w:rsidRPr="000C460D" w:rsidRDefault="007E3CC5" w:rsidP="007E3CC5">
      <w:pPr>
        <w:pStyle w:val="Zkladntext3"/>
        <w:tabs>
          <w:tab w:val="clear" w:pos="6237"/>
          <w:tab w:val="left" w:pos="425"/>
          <w:tab w:val="left" w:pos="720"/>
          <w:tab w:val="right" w:leader="dot" w:pos="7513"/>
        </w:tabs>
        <w:rPr>
          <w:rFonts w:ascii="Arial" w:hAnsi="Arial" w:cs="Arial"/>
          <w:b w:val="0"/>
          <w:sz w:val="18"/>
          <w:szCs w:val="18"/>
        </w:rPr>
      </w:pPr>
      <w:r w:rsidRPr="000C460D">
        <w:rPr>
          <w:rFonts w:ascii="Arial" w:hAnsi="Arial" w:cs="Arial"/>
          <w:b w:val="0"/>
          <w:sz w:val="18"/>
          <w:szCs w:val="18"/>
        </w:rPr>
        <w:tab/>
        <w:t>-</w:t>
      </w:r>
      <w:r w:rsidRPr="000C460D">
        <w:rPr>
          <w:rFonts w:ascii="Arial" w:hAnsi="Arial" w:cs="Arial"/>
          <w:b w:val="0"/>
          <w:sz w:val="18"/>
          <w:szCs w:val="18"/>
        </w:rPr>
        <w:tab/>
        <w:t>za škody způsobené pojistným nebezpečím „</w:t>
      </w:r>
      <w:r>
        <w:rPr>
          <w:rFonts w:ascii="Arial" w:hAnsi="Arial" w:cs="Arial"/>
          <w:sz w:val="18"/>
          <w:szCs w:val="18"/>
        </w:rPr>
        <w:t>vodovod</w:t>
      </w:r>
      <w:r w:rsidRPr="000C460D">
        <w:rPr>
          <w:rFonts w:ascii="Arial" w:hAnsi="Arial" w:cs="Arial"/>
          <w:b w:val="0"/>
          <w:sz w:val="18"/>
          <w:szCs w:val="18"/>
        </w:rPr>
        <w:t xml:space="preserve">“ </w:t>
      </w:r>
      <w:r>
        <w:rPr>
          <w:rFonts w:ascii="Arial" w:hAnsi="Arial" w:cs="Arial"/>
          <w:b w:val="0"/>
          <w:sz w:val="18"/>
          <w:szCs w:val="18"/>
        </w:rPr>
        <w:tab/>
      </w:r>
      <w:r w:rsidRPr="000C460D">
        <w:rPr>
          <w:rFonts w:ascii="Arial" w:hAnsi="Arial" w:cs="Arial"/>
          <w:b w:val="0"/>
          <w:sz w:val="18"/>
          <w:szCs w:val="18"/>
        </w:rPr>
        <w:t xml:space="preserve"> </w:t>
      </w:r>
      <w:r>
        <w:rPr>
          <w:rFonts w:ascii="Arial" w:hAnsi="Arial" w:cs="Arial"/>
          <w:b w:val="0"/>
          <w:sz w:val="18"/>
          <w:szCs w:val="18"/>
        </w:rPr>
        <w:t xml:space="preserve">3 </w:t>
      </w:r>
      <w:r w:rsidRPr="000C460D">
        <w:rPr>
          <w:rFonts w:ascii="Arial" w:hAnsi="Arial" w:cs="Arial"/>
          <w:b w:val="0"/>
          <w:sz w:val="18"/>
          <w:szCs w:val="18"/>
        </w:rPr>
        <w:t>000 000,- Kč,</w:t>
      </w:r>
    </w:p>
    <w:p w14:paraId="753E017F" w14:textId="77777777" w:rsidR="007E3CC5" w:rsidRPr="001B70B9" w:rsidRDefault="007E3CC5" w:rsidP="007E3CC5">
      <w:pPr>
        <w:pStyle w:val="Zkladntext3"/>
        <w:tabs>
          <w:tab w:val="clear" w:pos="6237"/>
          <w:tab w:val="left" w:pos="425"/>
          <w:tab w:val="left" w:pos="720"/>
          <w:tab w:val="right" w:leader="dot" w:pos="7513"/>
        </w:tabs>
        <w:rPr>
          <w:rFonts w:ascii="Arial" w:hAnsi="Arial" w:cs="Arial"/>
          <w:b w:val="0"/>
          <w:sz w:val="18"/>
          <w:szCs w:val="18"/>
        </w:rPr>
      </w:pPr>
      <w:r w:rsidRPr="001B70B9">
        <w:rPr>
          <w:rFonts w:ascii="Arial" w:hAnsi="Arial" w:cs="Arial"/>
          <w:b w:val="0"/>
          <w:sz w:val="18"/>
          <w:szCs w:val="18"/>
        </w:rPr>
        <w:tab/>
        <w:t>-</w:t>
      </w:r>
      <w:r w:rsidRPr="001B70B9">
        <w:rPr>
          <w:rFonts w:ascii="Arial" w:hAnsi="Arial" w:cs="Arial"/>
          <w:b w:val="0"/>
          <w:sz w:val="18"/>
          <w:szCs w:val="18"/>
        </w:rPr>
        <w:tab/>
        <w:t xml:space="preserve">za škody způsobené některým z </w:t>
      </w:r>
      <w:r w:rsidRPr="001B70B9">
        <w:rPr>
          <w:rFonts w:ascii="Arial" w:hAnsi="Arial" w:cs="Arial"/>
          <w:sz w:val="18"/>
          <w:szCs w:val="18"/>
        </w:rPr>
        <w:t>ostatních pojistných</w:t>
      </w:r>
    </w:p>
    <w:p w14:paraId="66CC62CA" w14:textId="77777777" w:rsidR="007E3CC5" w:rsidRPr="001B70B9" w:rsidRDefault="007E3CC5" w:rsidP="007E3CC5">
      <w:pPr>
        <w:pStyle w:val="Zkladntext3"/>
        <w:tabs>
          <w:tab w:val="clear" w:pos="6237"/>
          <w:tab w:val="left" w:pos="425"/>
          <w:tab w:val="left" w:pos="720"/>
          <w:tab w:val="right" w:leader="dot" w:pos="7513"/>
        </w:tabs>
        <w:rPr>
          <w:rFonts w:ascii="Arial" w:hAnsi="Arial" w:cs="Arial"/>
          <w:b w:val="0"/>
          <w:sz w:val="18"/>
          <w:szCs w:val="18"/>
        </w:rPr>
      </w:pPr>
      <w:r w:rsidRPr="001B70B9">
        <w:rPr>
          <w:rFonts w:ascii="Arial" w:hAnsi="Arial" w:cs="Arial"/>
          <w:b w:val="0"/>
          <w:sz w:val="18"/>
          <w:szCs w:val="18"/>
        </w:rPr>
        <w:tab/>
      </w:r>
      <w:r w:rsidRPr="001B70B9">
        <w:rPr>
          <w:rFonts w:ascii="Arial" w:hAnsi="Arial" w:cs="Arial"/>
          <w:b w:val="0"/>
          <w:sz w:val="18"/>
          <w:szCs w:val="18"/>
        </w:rPr>
        <w:tab/>
      </w:r>
      <w:r w:rsidRPr="001B70B9">
        <w:rPr>
          <w:rFonts w:ascii="Arial" w:hAnsi="Arial" w:cs="Arial"/>
          <w:sz w:val="18"/>
          <w:szCs w:val="18"/>
        </w:rPr>
        <w:t xml:space="preserve">nebezpečí </w:t>
      </w:r>
      <w:r w:rsidRPr="001B70B9">
        <w:rPr>
          <w:rFonts w:ascii="Arial" w:hAnsi="Arial" w:cs="Arial"/>
          <w:b w:val="0"/>
          <w:sz w:val="18"/>
          <w:szCs w:val="18"/>
        </w:rPr>
        <w:t>vyjmenovaných v </w:t>
      </w:r>
      <w:proofErr w:type="spellStart"/>
      <w:r w:rsidRPr="001B70B9">
        <w:rPr>
          <w:rFonts w:ascii="Arial" w:hAnsi="Arial" w:cs="Arial"/>
          <w:b w:val="0"/>
          <w:sz w:val="18"/>
          <w:szCs w:val="18"/>
        </w:rPr>
        <w:t>čl</w:t>
      </w:r>
      <w:proofErr w:type="spellEnd"/>
      <w:r w:rsidRPr="001B70B9">
        <w:rPr>
          <w:rFonts w:ascii="Arial" w:hAnsi="Arial" w:cs="Arial"/>
          <w:b w:val="0"/>
          <w:sz w:val="18"/>
          <w:szCs w:val="18"/>
        </w:rPr>
        <w:t xml:space="preserve">, II. ZPP 110/14/1 </w:t>
      </w:r>
      <w:r w:rsidRPr="001B70B9">
        <w:rPr>
          <w:rFonts w:ascii="Arial" w:hAnsi="Arial" w:cs="Arial"/>
          <w:b w:val="0"/>
          <w:sz w:val="18"/>
          <w:szCs w:val="18"/>
        </w:rPr>
        <w:tab/>
        <w:t xml:space="preserve"> </w:t>
      </w:r>
      <w:r w:rsidRPr="009A486D">
        <w:rPr>
          <w:rFonts w:ascii="Arial" w:hAnsi="Arial" w:cs="Arial"/>
          <w:b w:val="0"/>
          <w:sz w:val="18"/>
          <w:szCs w:val="18"/>
        </w:rPr>
        <w:t>nesjednává se</w:t>
      </w:r>
      <w:r w:rsidRPr="001B70B9">
        <w:rPr>
          <w:rFonts w:ascii="Arial" w:hAnsi="Arial" w:cs="Arial"/>
          <w:b w:val="0"/>
          <w:sz w:val="18"/>
          <w:szCs w:val="18"/>
        </w:rPr>
        <w:t>,</w:t>
      </w:r>
    </w:p>
    <w:p w14:paraId="49F6D0C0" w14:textId="77777777" w:rsidR="007E3CC5" w:rsidRPr="00F179BF" w:rsidRDefault="007E3CC5" w:rsidP="007E3CC5">
      <w:pPr>
        <w:numPr>
          <w:ilvl w:val="0"/>
          <w:numId w:val="12"/>
        </w:numPr>
        <w:tabs>
          <w:tab w:val="clear" w:pos="1065"/>
        </w:tabs>
        <w:spacing w:before="120"/>
        <w:ind w:left="425" w:hanging="425"/>
        <w:jc w:val="both"/>
        <w:rPr>
          <w:rFonts w:ascii="Arial" w:hAnsi="Arial" w:cs="Arial"/>
          <w:iCs/>
          <w:sz w:val="18"/>
          <w:szCs w:val="18"/>
        </w:rPr>
      </w:pPr>
      <w:r w:rsidRPr="003C5051">
        <w:rPr>
          <w:rFonts w:ascii="Arial" w:hAnsi="Arial" w:cs="Arial"/>
          <w:sz w:val="18"/>
          <w:szCs w:val="18"/>
        </w:rPr>
        <w:t>Pro pojištění majetku se stanovuje spoluúčast jmenovitě ke každému předmětu pojištění. V případě pojistné události na více předmětech pojištění současně na jednom místě pojištění z téže příčiny se při likvidaci pojistné události od celkového pojistného plnění za pojistnou událost odečítá pouze ta spoluúčast, která je nejvyšší ze všech spoluúčastí sjednaných (vypočtených) pro každý jednotlivý předmět pojištění postižený touto pojistnou událostí</w:t>
      </w:r>
      <w:r>
        <w:rPr>
          <w:rFonts w:ascii="Arial" w:hAnsi="Arial" w:cs="Arial"/>
          <w:sz w:val="18"/>
          <w:szCs w:val="18"/>
        </w:rPr>
        <w:t xml:space="preserve">. </w:t>
      </w:r>
    </w:p>
    <w:p w14:paraId="1CB328C6" w14:textId="77777777" w:rsidR="007E3CC5" w:rsidRPr="00D54057" w:rsidRDefault="007E3CC5" w:rsidP="007E3CC5">
      <w:pPr>
        <w:numPr>
          <w:ilvl w:val="0"/>
          <w:numId w:val="12"/>
        </w:numPr>
        <w:tabs>
          <w:tab w:val="clear" w:pos="1065"/>
        </w:tabs>
        <w:spacing w:before="120"/>
        <w:ind w:left="425" w:hanging="425"/>
        <w:jc w:val="both"/>
        <w:rPr>
          <w:rFonts w:ascii="Arial" w:hAnsi="Arial" w:cs="Arial"/>
          <w:sz w:val="18"/>
          <w:szCs w:val="18"/>
        </w:rPr>
      </w:pPr>
      <w:r w:rsidRPr="00D54057">
        <w:rPr>
          <w:rFonts w:ascii="Arial" w:hAnsi="Arial" w:cs="Arial"/>
          <w:sz w:val="18"/>
          <w:szCs w:val="18"/>
        </w:rPr>
        <w:t xml:space="preserve">Vznikne-li právo na plnění z pojistné události, poskytne pojistitel plnění podle </w:t>
      </w:r>
      <w:r w:rsidRPr="00EA4FA6">
        <w:rPr>
          <w:rFonts w:ascii="Arial" w:hAnsi="Arial" w:cs="Arial"/>
          <w:sz w:val="18"/>
          <w:szCs w:val="18"/>
        </w:rPr>
        <w:t>VPP</w:t>
      </w:r>
      <w:r w:rsidRPr="00D54057">
        <w:rPr>
          <w:rFonts w:ascii="Arial" w:hAnsi="Arial" w:cs="Arial"/>
          <w:sz w:val="18"/>
          <w:szCs w:val="18"/>
        </w:rPr>
        <w:t xml:space="preserve">, </w:t>
      </w:r>
      <w:r w:rsidRPr="00EA4FA6">
        <w:rPr>
          <w:rFonts w:ascii="Arial" w:hAnsi="Arial" w:cs="Arial"/>
          <w:sz w:val="18"/>
          <w:szCs w:val="18"/>
        </w:rPr>
        <w:t>ZPP</w:t>
      </w:r>
      <w:r w:rsidRPr="00D54057">
        <w:rPr>
          <w:rFonts w:ascii="Arial" w:hAnsi="Arial" w:cs="Arial"/>
          <w:sz w:val="18"/>
          <w:szCs w:val="18"/>
        </w:rPr>
        <w:t xml:space="preserve"> a ujednání uvedených v této pojistné smlouvě.</w:t>
      </w:r>
    </w:p>
    <w:p w14:paraId="202FF14C" w14:textId="77777777" w:rsidR="007E3CC5" w:rsidRPr="00D54057" w:rsidRDefault="007E3CC5" w:rsidP="007E3CC5">
      <w:pPr>
        <w:numPr>
          <w:ilvl w:val="0"/>
          <w:numId w:val="12"/>
        </w:numPr>
        <w:tabs>
          <w:tab w:val="clear" w:pos="1065"/>
        </w:tabs>
        <w:spacing w:before="120"/>
        <w:ind w:left="425" w:hanging="425"/>
        <w:jc w:val="both"/>
        <w:rPr>
          <w:rFonts w:ascii="Arial" w:hAnsi="Arial" w:cs="Arial"/>
          <w:sz w:val="18"/>
          <w:szCs w:val="18"/>
        </w:rPr>
      </w:pPr>
      <w:r w:rsidRPr="00D54057">
        <w:rPr>
          <w:rFonts w:ascii="Arial" w:hAnsi="Arial" w:cs="Arial"/>
          <w:sz w:val="18"/>
          <w:szCs w:val="18"/>
        </w:rPr>
        <w:t>V případě plnění v cizí měně se pro přepočet použije kursu oficiálně vyhlášeného ČNB ke dni vzniku pojistné události.</w:t>
      </w:r>
    </w:p>
    <w:p w14:paraId="6A48C161" w14:textId="77777777" w:rsidR="007E3CC5" w:rsidRPr="00D54057" w:rsidRDefault="007E3CC5" w:rsidP="007E3CC5">
      <w:pPr>
        <w:numPr>
          <w:ilvl w:val="0"/>
          <w:numId w:val="12"/>
        </w:numPr>
        <w:tabs>
          <w:tab w:val="clear" w:pos="1065"/>
        </w:tabs>
        <w:spacing w:before="120"/>
        <w:ind w:left="425" w:hanging="425"/>
        <w:jc w:val="both"/>
        <w:rPr>
          <w:rFonts w:ascii="Arial" w:hAnsi="Arial" w:cs="Arial"/>
          <w:sz w:val="18"/>
          <w:szCs w:val="18"/>
        </w:rPr>
      </w:pPr>
      <w:r w:rsidRPr="00D54057">
        <w:rPr>
          <w:rFonts w:ascii="Arial" w:hAnsi="Arial" w:cs="Arial"/>
          <w:sz w:val="18"/>
          <w:szCs w:val="18"/>
        </w:rPr>
        <w:t>Má-li oprávněná osoba při provádění opravy nebo náhrady související s pojistnou událostí ze zákona nárok na odpočet DPH, poskytne pojistitel plnění bez DPH. V případech, kdy pojistník, resp. poškozený subjekt tento nárok nemá, poskytne pojistitel plnění včetně DPH.</w:t>
      </w:r>
    </w:p>
    <w:p w14:paraId="23F1C3AD" w14:textId="77777777" w:rsidR="007E3CC5" w:rsidRDefault="007E3CC5" w:rsidP="007E3CC5">
      <w:pPr>
        <w:spacing w:before="120"/>
        <w:jc w:val="center"/>
        <w:rPr>
          <w:rFonts w:ascii="Arial" w:hAnsi="Arial" w:cs="Arial"/>
          <w:b/>
          <w:bCs/>
          <w:sz w:val="18"/>
          <w:szCs w:val="18"/>
        </w:rPr>
      </w:pPr>
    </w:p>
    <w:p w14:paraId="6ABD1C42" w14:textId="64C63BD2" w:rsidR="007E3CC5" w:rsidRPr="003C5051" w:rsidRDefault="007E3CC5" w:rsidP="007E3CC5">
      <w:pPr>
        <w:spacing w:before="120"/>
        <w:jc w:val="center"/>
        <w:rPr>
          <w:rFonts w:ascii="Arial" w:hAnsi="Arial" w:cs="Arial"/>
          <w:b/>
          <w:bCs/>
          <w:sz w:val="18"/>
          <w:szCs w:val="18"/>
        </w:rPr>
      </w:pPr>
      <w:r w:rsidRPr="003C5051">
        <w:rPr>
          <w:rFonts w:ascii="Arial" w:hAnsi="Arial" w:cs="Arial"/>
          <w:b/>
          <w:bCs/>
          <w:sz w:val="18"/>
          <w:szCs w:val="18"/>
        </w:rPr>
        <w:t>Článek IV.</w:t>
      </w:r>
    </w:p>
    <w:p w14:paraId="73F1F4D4" w14:textId="77777777" w:rsidR="007E3CC5" w:rsidRPr="003C5051" w:rsidRDefault="007E3CC5" w:rsidP="007E3CC5">
      <w:pPr>
        <w:spacing w:line="224" w:lineRule="exact"/>
        <w:jc w:val="center"/>
        <w:rPr>
          <w:rFonts w:ascii="Arial" w:hAnsi="Arial" w:cs="Arial"/>
          <w:b/>
          <w:bCs/>
          <w:sz w:val="18"/>
          <w:szCs w:val="18"/>
          <w:u w:val="single"/>
        </w:rPr>
      </w:pPr>
      <w:r w:rsidRPr="003C5051">
        <w:rPr>
          <w:rFonts w:ascii="Arial" w:hAnsi="Arial" w:cs="Arial"/>
          <w:b/>
          <w:bCs/>
          <w:sz w:val="18"/>
          <w:szCs w:val="18"/>
          <w:u w:val="single"/>
        </w:rPr>
        <w:t>Zvláštní ujednání</w:t>
      </w:r>
    </w:p>
    <w:p w14:paraId="2B74542B" w14:textId="77777777" w:rsidR="004E1BDC" w:rsidRDefault="004E1BDC" w:rsidP="004E1BDC">
      <w:pPr>
        <w:numPr>
          <w:ilvl w:val="0"/>
          <w:numId w:val="42"/>
        </w:numPr>
        <w:spacing w:before="120"/>
        <w:ind w:left="425" w:hanging="425"/>
        <w:jc w:val="both"/>
        <w:rPr>
          <w:rFonts w:ascii="Arial" w:hAnsi="Arial" w:cs="Arial"/>
          <w:bCs/>
          <w:sz w:val="18"/>
          <w:szCs w:val="18"/>
        </w:rPr>
      </w:pPr>
      <w:r>
        <w:rPr>
          <w:rFonts w:ascii="Arial" w:hAnsi="Arial" w:cs="Arial"/>
          <w:bCs/>
          <w:sz w:val="18"/>
          <w:szCs w:val="18"/>
        </w:rPr>
        <w:t>Pro případ odcizení krádeží souboru majetku pojištěných touto pojistnou smlouvou podle ujednání v čl. II. platí následující podmínky zabezpečení:</w:t>
      </w:r>
    </w:p>
    <w:p w14:paraId="28CDAD98" w14:textId="77777777" w:rsidR="004E1BDC" w:rsidRDefault="004E1BDC" w:rsidP="004E1BDC">
      <w:pPr>
        <w:spacing w:before="120"/>
        <w:ind w:left="425"/>
        <w:jc w:val="both"/>
        <w:rPr>
          <w:rFonts w:ascii="Arial" w:hAnsi="Arial" w:cs="Arial"/>
          <w:bCs/>
          <w:sz w:val="18"/>
          <w:szCs w:val="18"/>
        </w:rPr>
      </w:pPr>
      <w:r>
        <w:rPr>
          <w:rFonts w:ascii="Arial" w:hAnsi="Arial" w:cs="Arial"/>
          <w:bCs/>
          <w:sz w:val="18"/>
          <w:szCs w:val="18"/>
        </w:rPr>
        <w:t xml:space="preserve">Odchylně od ZPP 130/14/1 se ujednává, že za uzavřený prostor se považuje i prostor </w:t>
      </w:r>
      <w:r>
        <w:rPr>
          <w:rFonts w:ascii="Arial" w:hAnsi="Arial" w:cs="Arial"/>
          <w:bCs/>
          <w:sz w:val="18"/>
          <w:szCs w:val="18"/>
        </w:rPr>
        <w:br/>
        <w:t xml:space="preserve">ohraničený prosklenou fasádou a prostor ohraničený pláštěm (i střechou) sendvičové konstrukce a lehkými </w:t>
      </w:r>
      <w:r>
        <w:rPr>
          <w:rFonts w:ascii="Arial" w:hAnsi="Arial" w:cs="Arial"/>
          <w:bCs/>
          <w:sz w:val="18"/>
          <w:szCs w:val="18"/>
        </w:rPr>
        <w:br/>
        <w:t xml:space="preserve"> stavebními příčkami (sádrokartonovými i prosklenými). Ve střeše se mohou nacházet světlíky a požární klapky. </w:t>
      </w:r>
      <w:r>
        <w:rPr>
          <w:rFonts w:ascii="Arial" w:hAnsi="Arial" w:cs="Arial"/>
          <w:bCs/>
          <w:sz w:val="18"/>
          <w:szCs w:val="18"/>
        </w:rPr>
        <w:br/>
        <w:t xml:space="preserve">Za uzavřený prostor se dále považují také staveništní mobilní buňky. Za uzamčené dveře nebo vrata se považují i požární dveře, prosklené dveře (uzavřené elektromechanickým ovládáním) a vratové systémy. Za uzamčená vrata se považují i vrata a mříže uzavřené elektrickým pohonem. Prosklené plochy nemusí být mechanicky zabezpečeny. </w:t>
      </w:r>
    </w:p>
    <w:tbl>
      <w:tblPr>
        <w:tblW w:w="0" w:type="auto"/>
        <w:tblInd w:w="250" w:type="dxa"/>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9038"/>
      </w:tblGrid>
      <w:tr w:rsidR="004E1BDC" w14:paraId="16C81F7F" w14:textId="77777777" w:rsidTr="004E1BDC">
        <w:trPr>
          <w:trHeight w:val="60"/>
        </w:trPr>
        <w:tc>
          <w:tcPr>
            <w:tcW w:w="9320" w:type="dxa"/>
            <w:tcBorders>
              <w:top w:val="single" w:sz="4" w:space="0" w:color="000000"/>
              <w:left w:val="nil"/>
              <w:bottom w:val="single" w:sz="4" w:space="0" w:color="000000"/>
              <w:right w:val="nil"/>
            </w:tcBorders>
            <w:hideMark/>
          </w:tcPr>
          <w:p w14:paraId="75896DFE" w14:textId="77777777" w:rsidR="004E1BDC" w:rsidRDefault="004E1BDC">
            <w:pPr>
              <w:rPr>
                <w:rFonts w:ascii="Arial" w:hAnsi="Arial" w:cs="Arial"/>
                <w:b/>
                <w:sz w:val="18"/>
                <w:szCs w:val="18"/>
                <w:u w:val="single"/>
              </w:rPr>
            </w:pPr>
            <w:bookmarkStart w:id="12" w:name="_Toc256786698"/>
            <w:bookmarkStart w:id="13" w:name="_Toc256786534"/>
            <w:proofErr w:type="gramStart"/>
            <w:r>
              <w:rPr>
                <w:rFonts w:ascii="Arial" w:hAnsi="Arial" w:cs="Arial"/>
                <w:b/>
                <w:sz w:val="18"/>
                <w:szCs w:val="18"/>
                <w:u w:val="single"/>
              </w:rPr>
              <w:t>Zabezpečení  souboru</w:t>
            </w:r>
            <w:proofErr w:type="gramEnd"/>
            <w:r>
              <w:rPr>
                <w:rFonts w:ascii="Arial" w:hAnsi="Arial" w:cs="Arial"/>
                <w:b/>
                <w:sz w:val="18"/>
                <w:szCs w:val="18"/>
                <w:u w:val="single"/>
              </w:rPr>
              <w:t xml:space="preserve"> majetku pojištěného touto pojistnou smlouvou</w:t>
            </w:r>
            <w:bookmarkEnd w:id="12"/>
            <w:bookmarkEnd w:id="13"/>
          </w:p>
          <w:p w14:paraId="344D97F2" w14:textId="77777777" w:rsidR="004E1BDC" w:rsidRDefault="004E1BDC">
            <w:pPr>
              <w:jc w:val="both"/>
              <w:rPr>
                <w:rFonts w:ascii="Arial" w:hAnsi="Arial" w:cs="Arial"/>
                <w:sz w:val="18"/>
                <w:szCs w:val="18"/>
              </w:rPr>
            </w:pPr>
            <w:r>
              <w:rPr>
                <w:rFonts w:ascii="Arial" w:hAnsi="Arial" w:cs="Arial"/>
                <w:sz w:val="18"/>
                <w:szCs w:val="18"/>
              </w:rPr>
              <w:t>Odchylně od ZPP 130/14/1 se ujednává, že pojistitel poskytne pojistné plnění:</w:t>
            </w:r>
          </w:p>
          <w:p w14:paraId="1FCADD55" w14:textId="77777777" w:rsidR="004E1BDC" w:rsidRDefault="004E1BDC">
            <w:pPr>
              <w:jc w:val="both"/>
              <w:rPr>
                <w:rFonts w:ascii="Arial" w:hAnsi="Arial" w:cs="Arial"/>
                <w:b/>
                <w:sz w:val="18"/>
                <w:szCs w:val="18"/>
              </w:rPr>
            </w:pPr>
            <w:r>
              <w:rPr>
                <w:rFonts w:ascii="Arial" w:hAnsi="Arial" w:cs="Arial"/>
                <w:sz w:val="18"/>
                <w:szCs w:val="18"/>
              </w:rPr>
              <w:t xml:space="preserve">a) je-li předmět pojištění v době vzniku pojistné události umístěn v uzavřeném prostoru, jehož všechny vstupní dveře jsou uzamčeny, </w:t>
            </w:r>
            <w:r>
              <w:rPr>
                <w:rFonts w:ascii="Arial" w:hAnsi="Arial" w:cs="Arial"/>
                <w:b/>
                <w:sz w:val="18"/>
                <w:szCs w:val="18"/>
              </w:rPr>
              <w:t>a to do limitu: 100 000 Kč</w:t>
            </w:r>
          </w:p>
          <w:p w14:paraId="581F7F5D" w14:textId="77643870" w:rsidR="00FB0F7D" w:rsidRDefault="004E1BDC">
            <w:pPr>
              <w:jc w:val="both"/>
              <w:rPr>
                <w:rFonts w:ascii="Arial" w:hAnsi="Arial" w:cs="Arial"/>
                <w:b/>
                <w:sz w:val="18"/>
                <w:szCs w:val="18"/>
              </w:rPr>
            </w:pPr>
            <w:r>
              <w:rPr>
                <w:rFonts w:ascii="Arial" w:hAnsi="Arial" w:cs="Arial"/>
                <w:sz w:val="18"/>
                <w:szCs w:val="18"/>
              </w:rPr>
              <w:t xml:space="preserve">b) je-li předmět pojištění v době vzniku pojistné události umístěn v uzavřeném prostoru, jehož dveře jsou uzamčeny zámkem s cylindrickou vložkou min. v BT3 dle ČSN EN 1627 nebo zámkem s cylindrickou vložkou s překrytým profilem nebo se zvýšenou odolností proti vyhmatání nebo elektromechanickým ovládáním dveří vykazující stejnou odolnost proti překonání. Nebo je uzamčený prostor střežen elektrickým zabezpečovacím systémem, jehož svod poplachového signálu je vyveden do místa se stálou obsluhou (např. recepce), nebo je areál monitorován kamerovým systémem se signálem vyvedeným do místa se stálou obsluhou (např. recepce), nebo je areál střežen nepřetržitě min. jedním členem fyzické ostrahy provádějícím obchůzky, vybaveným mobilním telefonem, </w:t>
            </w:r>
            <w:r>
              <w:rPr>
                <w:rFonts w:ascii="Arial" w:hAnsi="Arial" w:cs="Arial"/>
                <w:b/>
                <w:sz w:val="18"/>
                <w:szCs w:val="18"/>
              </w:rPr>
              <w:t>a to do limitu: 1 000 000 Kč</w:t>
            </w:r>
          </w:p>
          <w:p w14:paraId="5A2BF56D" w14:textId="77777777" w:rsidR="004E1BDC" w:rsidRDefault="004E1BDC">
            <w:pPr>
              <w:jc w:val="both"/>
              <w:rPr>
                <w:rFonts w:ascii="Arial" w:hAnsi="Arial" w:cs="Arial"/>
                <w:b/>
                <w:sz w:val="18"/>
                <w:szCs w:val="18"/>
                <w:u w:val="single"/>
              </w:rPr>
            </w:pPr>
            <w:r>
              <w:rPr>
                <w:rFonts w:ascii="Arial" w:hAnsi="Arial" w:cs="Arial"/>
                <w:b/>
                <w:sz w:val="18"/>
                <w:szCs w:val="18"/>
                <w:u w:val="single"/>
              </w:rPr>
              <w:t>Zabezpečení souboru majetku na volném oploceném prostranství</w:t>
            </w:r>
          </w:p>
          <w:p w14:paraId="63733528" w14:textId="77777777" w:rsidR="004E1BDC" w:rsidRDefault="004E1BDC">
            <w:pPr>
              <w:jc w:val="both"/>
              <w:rPr>
                <w:rFonts w:ascii="Arial" w:hAnsi="Arial" w:cs="Arial"/>
                <w:sz w:val="18"/>
                <w:szCs w:val="18"/>
              </w:rPr>
            </w:pPr>
            <w:r>
              <w:rPr>
                <w:rFonts w:ascii="Arial" w:hAnsi="Arial" w:cs="Arial"/>
                <w:sz w:val="18"/>
                <w:szCs w:val="18"/>
              </w:rPr>
              <w:t>Odchylně od ZPP 130/14/1 se ujednává, že pojistitel poskytne pojistné plnění:</w:t>
            </w:r>
          </w:p>
          <w:p w14:paraId="4717FD9E" w14:textId="6BCC2DC2" w:rsidR="004E1BDC" w:rsidRDefault="004E1BDC">
            <w:pPr>
              <w:jc w:val="both"/>
              <w:rPr>
                <w:rFonts w:ascii="Arial" w:hAnsi="Arial" w:cs="Arial"/>
                <w:sz w:val="18"/>
                <w:szCs w:val="18"/>
              </w:rPr>
            </w:pPr>
            <w:r>
              <w:rPr>
                <w:rFonts w:ascii="Arial" w:hAnsi="Arial" w:cs="Arial"/>
                <w:b/>
                <w:sz w:val="18"/>
                <w:szCs w:val="18"/>
                <w:u w:val="single"/>
              </w:rPr>
              <w:t>do 200 000,- Kč</w:t>
            </w:r>
            <w:r>
              <w:rPr>
                <w:rFonts w:ascii="Arial" w:hAnsi="Arial" w:cs="Arial"/>
                <w:sz w:val="18"/>
                <w:szCs w:val="18"/>
              </w:rPr>
              <w:t>, jsou-li pojištěné movité věci v době vzniku pojistné události umístěny na pozemku opatřeném oplocením o celkové minimální výšce 160 cm s uzamčenými vraty, snadno přenosné věci movité jsou uloženy v uzamčené schránce.</w:t>
            </w:r>
          </w:p>
          <w:p w14:paraId="6CEC53EC" w14:textId="77777777" w:rsidR="004E1BDC" w:rsidRDefault="004E1BDC">
            <w:pPr>
              <w:jc w:val="both"/>
              <w:rPr>
                <w:rFonts w:ascii="Arial" w:hAnsi="Arial" w:cs="Arial"/>
                <w:b/>
                <w:sz w:val="18"/>
                <w:szCs w:val="18"/>
                <w:u w:val="single"/>
              </w:rPr>
            </w:pPr>
            <w:proofErr w:type="gramStart"/>
            <w:r>
              <w:rPr>
                <w:rFonts w:ascii="Arial" w:hAnsi="Arial" w:cs="Arial"/>
                <w:b/>
                <w:sz w:val="18"/>
                <w:szCs w:val="18"/>
                <w:u w:val="single"/>
              </w:rPr>
              <w:t>Zabezpečení  peněz</w:t>
            </w:r>
            <w:proofErr w:type="gramEnd"/>
            <w:r>
              <w:rPr>
                <w:rFonts w:ascii="Arial" w:hAnsi="Arial" w:cs="Arial"/>
                <w:b/>
                <w:sz w:val="18"/>
                <w:szCs w:val="18"/>
                <w:u w:val="single"/>
              </w:rPr>
              <w:t xml:space="preserve"> a jiných cenností</w:t>
            </w:r>
          </w:p>
          <w:p w14:paraId="415C6A90" w14:textId="77777777" w:rsidR="004E1BDC" w:rsidRDefault="004E1BDC">
            <w:pPr>
              <w:jc w:val="both"/>
              <w:rPr>
                <w:rFonts w:ascii="Arial" w:hAnsi="Arial" w:cs="Arial"/>
                <w:sz w:val="18"/>
                <w:szCs w:val="18"/>
              </w:rPr>
            </w:pPr>
            <w:r>
              <w:rPr>
                <w:rFonts w:ascii="Arial" w:hAnsi="Arial" w:cs="Arial"/>
                <w:sz w:val="18"/>
                <w:szCs w:val="18"/>
              </w:rPr>
              <w:t>Odchylně od ZPP 130/14/1 se ujednává, že pojistitel poskytne pojistné plnění:</w:t>
            </w:r>
          </w:p>
          <w:p w14:paraId="391BAC92" w14:textId="5AD60757" w:rsidR="00F15554" w:rsidRDefault="004E1BDC">
            <w:pPr>
              <w:jc w:val="both"/>
              <w:rPr>
                <w:rFonts w:ascii="Arial" w:hAnsi="Arial" w:cs="Arial"/>
                <w:sz w:val="18"/>
                <w:szCs w:val="18"/>
              </w:rPr>
            </w:pPr>
            <w:r>
              <w:rPr>
                <w:rFonts w:ascii="Arial" w:hAnsi="Arial" w:cs="Arial"/>
                <w:b/>
                <w:sz w:val="18"/>
                <w:szCs w:val="18"/>
                <w:u w:val="single"/>
              </w:rPr>
              <w:t xml:space="preserve">do 100 000,- Kč, </w:t>
            </w:r>
            <w:r>
              <w:rPr>
                <w:rFonts w:ascii="Arial" w:hAnsi="Arial" w:cs="Arial"/>
                <w:sz w:val="18"/>
                <w:szCs w:val="18"/>
              </w:rPr>
              <w:t>jsou-li pojištěné cennosti v době vzniku pojistné události umístěny v uzavřeném prostoru, jehož dveře jsou uzamčeny a současně jsou cennosti uloženy v trezoru bezpečnostní třídy I. ukotvený v podlaze nebo stěně</w:t>
            </w:r>
            <w:r w:rsidR="00FB0F7D">
              <w:rPr>
                <w:rFonts w:ascii="Arial" w:hAnsi="Arial" w:cs="Arial"/>
                <w:sz w:val="18"/>
                <w:szCs w:val="18"/>
              </w:rPr>
              <w:t>.</w:t>
            </w:r>
          </w:p>
          <w:p w14:paraId="5FE47423" w14:textId="5A485341" w:rsidR="00FB0F7D" w:rsidRDefault="00FB0F7D">
            <w:pPr>
              <w:jc w:val="both"/>
              <w:rPr>
                <w:rFonts w:ascii="Arial" w:hAnsi="Arial" w:cs="Arial"/>
                <w:sz w:val="18"/>
                <w:szCs w:val="18"/>
              </w:rPr>
            </w:pPr>
          </w:p>
          <w:p w14:paraId="23AEDE13" w14:textId="77777777" w:rsidR="00FB0F7D" w:rsidRDefault="00FB0F7D">
            <w:pPr>
              <w:jc w:val="both"/>
              <w:rPr>
                <w:rFonts w:ascii="Arial" w:hAnsi="Arial" w:cs="Arial"/>
                <w:sz w:val="18"/>
                <w:szCs w:val="18"/>
              </w:rPr>
            </w:pPr>
          </w:p>
          <w:p w14:paraId="33DF63AB" w14:textId="77777777" w:rsidR="004E1BDC" w:rsidRDefault="004E1BDC">
            <w:pPr>
              <w:jc w:val="both"/>
              <w:rPr>
                <w:rFonts w:ascii="Arial" w:hAnsi="Arial" w:cs="Arial"/>
                <w:b/>
                <w:sz w:val="18"/>
                <w:szCs w:val="18"/>
                <w:u w:val="single"/>
              </w:rPr>
            </w:pPr>
            <w:bookmarkStart w:id="14" w:name="_Toc256786704"/>
            <w:bookmarkStart w:id="15" w:name="_Toc256786540"/>
            <w:r>
              <w:rPr>
                <w:rFonts w:ascii="Arial" w:hAnsi="Arial" w:cs="Arial"/>
                <w:b/>
                <w:sz w:val="18"/>
                <w:szCs w:val="18"/>
                <w:u w:val="single"/>
              </w:rPr>
              <w:t>Přeprava peněz a jiných cenin</w:t>
            </w:r>
          </w:p>
          <w:p w14:paraId="1BFF76CF" w14:textId="77777777" w:rsidR="004E1BDC" w:rsidRDefault="004E1BDC">
            <w:pPr>
              <w:jc w:val="both"/>
              <w:rPr>
                <w:rFonts w:ascii="Arial" w:hAnsi="Arial" w:cs="Arial"/>
                <w:sz w:val="18"/>
                <w:szCs w:val="18"/>
              </w:rPr>
            </w:pPr>
            <w:r>
              <w:rPr>
                <w:rFonts w:ascii="Arial" w:hAnsi="Arial" w:cs="Arial"/>
                <w:sz w:val="18"/>
                <w:szCs w:val="18"/>
              </w:rPr>
              <w:t>Odchylně od ZPP 130/14/1 se ujednává, že pojistitel poskytne pojistné plnění:</w:t>
            </w:r>
          </w:p>
          <w:p w14:paraId="327D94F4" w14:textId="77777777" w:rsidR="004E1BDC" w:rsidRDefault="004E1BDC">
            <w:pPr>
              <w:jc w:val="both"/>
              <w:rPr>
                <w:rFonts w:ascii="Arial" w:hAnsi="Arial" w:cs="Arial"/>
                <w:sz w:val="18"/>
                <w:szCs w:val="18"/>
              </w:rPr>
            </w:pPr>
            <w:r>
              <w:rPr>
                <w:rFonts w:ascii="Arial" w:hAnsi="Arial" w:cs="Arial"/>
                <w:b/>
                <w:sz w:val="18"/>
                <w:szCs w:val="18"/>
                <w:u w:val="single"/>
              </w:rPr>
              <w:t>do 50 000,- Kč</w:t>
            </w:r>
            <w:r>
              <w:rPr>
                <w:rFonts w:ascii="Arial" w:hAnsi="Arial" w:cs="Arial"/>
                <w:sz w:val="18"/>
                <w:szCs w:val="18"/>
              </w:rPr>
              <w:t>, je-li přeprava prováděna jednou pověřenou osobou, peníze a jiné ceniny musí být po dobu přepravy uloženy v uzavřené a uzamčené kabele nebo kufříku</w:t>
            </w:r>
            <w:bookmarkEnd w:id="14"/>
            <w:bookmarkEnd w:id="15"/>
          </w:p>
        </w:tc>
      </w:tr>
    </w:tbl>
    <w:p w14:paraId="5F35907F" w14:textId="77777777" w:rsidR="007E3CC5" w:rsidRPr="000738CA" w:rsidRDefault="007E3CC5" w:rsidP="007E3CC5">
      <w:pPr>
        <w:numPr>
          <w:ilvl w:val="0"/>
          <w:numId w:val="11"/>
        </w:numPr>
        <w:tabs>
          <w:tab w:val="clear" w:pos="720"/>
        </w:tabs>
        <w:spacing w:before="120"/>
        <w:ind w:left="425" w:hanging="425"/>
        <w:jc w:val="both"/>
        <w:rPr>
          <w:rFonts w:ascii="Arial" w:hAnsi="Arial" w:cs="Arial"/>
          <w:b/>
          <w:sz w:val="18"/>
          <w:szCs w:val="18"/>
        </w:rPr>
      </w:pPr>
      <w:r w:rsidRPr="000738CA">
        <w:rPr>
          <w:rFonts w:ascii="Arial" w:hAnsi="Arial" w:cs="Arial"/>
          <w:b/>
          <w:sz w:val="18"/>
          <w:szCs w:val="18"/>
        </w:rPr>
        <w:lastRenderedPageBreak/>
        <w:t>Ujednání o bonifikaci:</w:t>
      </w:r>
    </w:p>
    <w:p w14:paraId="24F5538C" w14:textId="77777777" w:rsidR="007E3CC5" w:rsidRPr="003C5051" w:rsidRDefault="007E3CC5" w:rsidP="007E3CC5">
      <w:pPr>
        <w:spacing w:before="60"/>
        <w:ind w:left="425"/>
        <w:jc w:val="both"/>
        <w:rPr>
          <w:rFonts w:ascii="Arial" w:hAnsi="Arial" w:cs="Arial"/>
          <w:sz w:val="18"/>
          <w:szCs w:val="18"/>
        </w:rPr>
      </w:pPr>
      <w:r w:rsidRPr="003C5051">
        <w:rPr>
          <w:rFonts w:ascii="Arial" w:hAnsi="Arial" w:cs="Arial"/>
          <w:sz w:val="18"/>
          <w:szCs w:val="18"/>
        </w:rPr>
        <w:t>Pojistitel provede na základě písemné žádosti pojistníka vyhodnocení škodného průběhu pojistné smlouvy, nejdříve však tři měsíce po ukončení pojistného roku</w:t>
      </w:r>
      <w:r>
        <w:rPr>
          <w:rFonts w:ascii="Arial" w:hAnsi="Arial" w:cs="Arial"/>
          <w:sz w:val="18"/>
          <w:szCs w:val="18"/>
        </w:rPr>
        <w:t>,</w:t>
      </w:r>
      <w:r w:rsidRPr="003C5051">
        <w:rPr>
          <w:rFonts w:ascii="Arial" w:hAnsi="Arial" w:cs="Arial"/>
          <w:sz w:val="18"/>
          <w:szCs w:val="18"/>
        </w:rPr>
        <w:t xml:space="preserve"> resp. vyhodnocovaného období. Nárok na bonifikaci lze uplatnit do šesti měsíců po uplynutí hodnoceného pojistného období.</w:t>
      </w:r>
    </w:p>
    <w:p w14:paraId="7292DB8D" w14:textId="77777777" w:rsidR="007E3CC5" w:rsidRPr="003C5051" w:rsidRDefault="007E3CC5" w:rsidP="007E3CC5">
      <w:pPr>
        <w:spacing w:before="60"/>
        <w:ind w:left="425"/>
        <w:jc w:val="both"/>
        <w:rPr>
          <w:rFonts w:ascii="Arial" w:hAnsi="Arial" w:cs="Arial"/>
          <w:sz w:val="18"/>
          <w:szCs w:val="18"/>
        </w:rPr>
      </w:pPr>
      <w:r w:rsidRPr="003C5051">
        <w:rPr>
          <w:rFonts w:ascii="Arial" w:hAnsi="Arial" w:cs="Arial"/>
          <w:sz w:val="18"/>
          <w:szCs w:val="18"/>
        </w:rPr>
        <w:t>Bude-li skutečné škodní procento pojistné smlouvy nižší než procento dále smluvně stanovené, přizná pojistitel bonifikaci následovně:</w:t>
      </w:r>
    </w:p>
    <w:p w14:paraId="06FDAB2F" w14:textId="77777777" w:rsidR="007E3CC5" w:rsidRPr="003C5051" w:rsidRDefault="007E3CC5" w:rsidP="007E3CC5">
      <w:pPr>
        <w:numPr>
          <w:ilvl w:val="12"/>
          <w:numId w:val="0"/>
        </w:numPr>
        <w:tabs>
          <w:tab w:val="left" w:pos="1620"/>
          <w:tab w:val="left" w:pos="4962"/>
        </w:tabs>
        <w:spacing w:before="60"/>
        <w:rPr>
          <w:rFonts w:ascii="Arial" w:hAnsi="Arial" w:cs="Arial"/>
          <w:sz w:val="18"/>
          <w:szCs w:val="18"/>
        </w:rPr>
      </w:pPr>
      <w:r w:rsidRPr="003C5051">
        <w:rPr>
          <w:rFonts w:ascii="Arial" w:hAnsi="Arial" w:cs="Arial"/>
          <w:sz w:val="18"/>
          <w:szCs w:val="18"/>
        </w:rPr>
        <w:tab/>
        <w:t>Škodní průběh do</w:t>
      </w:r>
      <w:r w:rsidRPr="003C5051">
        <w:rPr>
          <w:rFonts w:ascii="Arial" w:hAnsi="Arial" w:cs="Arial"/>
          <w:sz w:val="18"/>
          <w:szCs w:val="18"/>
        </w:rPr>
        <w:tab/>
        <w:t>Bonifikace:</w:t>
      </w:r>
    </w:p>
    <w:p w14:paraId="4C9CE066" w14:textId="77777777" w:rsidR="007E3CC5" w:rsidRPr="003C5051" w:rsidRDefault="007E3CC5" w:rsidP="007E3CC5">
      <w:pPr>
        <w:numPr>
          <w:ilvl w:val="12"/>
          <w:numId w:val="0"/>
        </w:numPr>
        <w:tabs>
          <w:tab w:val="left" w:pos="2127"/>
          <w:tab w:val="left" w:pos="5220"/>
        </w:tabs>
        <w:ind w:left="284"/>
        <w:rPr>
          <w:rFonts w:ascii="Arial" w:hAnsi="Arial" w:cs="Arial"/>
          <w:sz w:val="18"/>
          <w:szCs w:val="18"/>
        </w:rPr>
      </w:pPr>
      <w:r w:rsidRPr="003C5051">
        <w:rPr>
          <w:rFonts w:ascii="Arial" w:hAnsi="Arial" w:cs="Arial"/>
          <w:sz w:val="18"/>
          <w:szCs w:val="18"/>
        </w:rPr>
        <w:tab/>
        <w:t xml:space="preserve">  </w:t>
      </w:r>
      <w:r>
        <w:rPr>
          <w:rFonts w:ascii="Arial" w:hAnsi="Arial" w:cs="Arial"/>
          <w:sz w:val="18"/>
          <w:szCs w:val="18"/>
        </w:rPr>
        <w:t>5</w:t>
      </w:r>
      <w:r w:rsidRPr="003C5051">
        <w:rPr>
          <w:rFonts w:ascii="Arial" w:hAnsi="Arial" w:cs="Arial"/>
          <w:sz w:val="18"/>
          <w:szCs w:val="18"/>
        </w:rPr>
        <w:t xml:space="preserve"> %</w:t>
      </w:r>
      <w:r w:rsidRPr="003C5051">
        <w:rPr>
          <w:rFonts w:ascii="Arial" w:hAnsi="Arial" w:cs="Arial"/>
          <w:sz w:val="18"/>
          <w:szCs w:val="18"/>
        </w:rPr>
        <w:tab/>
      </w:r>
      <w:r>
        <w:rPr>
          <w:rFonts w:ascii="Arial" w:hAnsi="Arial" w:cs="Arial"/>
          <w:sz w:val="18"/>
          <w:szCs w:val="18"/>
        </w:rPr>
        <w:t>15</w:t>
      </w:r>
      <w:r w:rsidRPr="003C5051">
        <w:rPr>
          <w:rFonts w:ascii="Arial" w:hAnsi="Arial" w:cs="Arial"/>
          <w:sz w:val="18"/>
          <w:szCs w:val="18"/>
        </w:rPr>
        <w:t xml:space="preserve"> %</w:t>
      </w:r>
    </w:p>
    <w:p w14:paraId="395976FB" w14:textId="77777777" w:rsidR="007E3CC5" w:rsidRPr="003C5051" w:rsidRDefault="007E3CC5" w:rsidP="007E3CC5">
      <w:pPr>
        <w:numPr>
          <w:ilvl w:val="12"/>
          <w:numId w:val="0"/>
        </w:numPr>
        <w:tabs>
          <w:tab w:val="left" w:pos="2127"/>
          <w:tab w:val="left" w:pos="5220"/>
        </w:tabs>
        <w:ind w:left="284"/>
        <w:rPr>
          <w:rFonts w:ascii="Arial" w:hAnsi="Arial" w:cs="Arial"/>
          <w:sz w:val="18"/>
          <w:szCs w:val="18"/>
        </w:rPr>
      </w:pPr>
      <w:r w:rsidRPr="003C5051">
        <w:rPr>
          <w:rFonts w:ascii="Arial" w:hAnsi="Arial" w:cs="Arial"/>
          <w:sz w:val="18"/>
          <w:szCs w:val="18"/>
        </w:rPr>
        <w:tab/>
        <w:t xml:space="preserve">10 % </w:t>
      </w:r>
      <w:r w:rsidRPr="003C5051">
        <w:rPr>
          <w:rFonts w:ascii="Arial" w:hAnsi="Arial" w:cs="Arial"/>
          <w:sz w:val="18"/>
          <w:szCs w:val="18"/>
        </w:rPr>
        <w:tab/>
        <w:t>10 %</w:t>
      </w:r>
    </w:p>
    <w:p w14:paraId="3836516D" w14:textId="77777777" w:rsidR="007E3CC5" w:rsidRPr="003C5051" w:rsidRDefault="007E3CC5" w:rsidP="007E3CC5">
      <w:pPr>
        <w:numPr>
          <w:ilvl w:val="12"/>
          <w:numId w:val="0"/>
        </w:numPr>
        <w:tabs>
          <w:tab w:val="left" w:pos="2127"/>
          <w:tab w:val="left" w:pos="5220"/>
        </w:tabs>
        <w:ind w:left="284"/>
        <w:rPr>
          <w:rFonts w:ascii="Arial" w:hAnsi="Arial" w:cs="Arial"/>
          <w:sz w:val="18"/>
          <w:szCs w:val="18"/>
        </w:rPr>
      </w:pPr>
      <w:r w:rsidRPr="003C5051">
        <w:rPr>
          <w:rFonts w:ascii="Arial" w:hAnsi="Arial" w:cs="Arial"/>
          <w:sz w:val="18"/>
          <w:szCs w:val="18"/>
        </w:rPr>
        <w:tab/>
        <w:t xml:space="preserve">15 % </w:t>
      </w:r>
      <w:r w:rsidRPr="003C5051">
        <w:rPr>
          <w:rFonts w:ascii="Arial" w:hAnsi="Arial" w:cs="Arial"/>
          <w:sz w:val="18"/>
          <w:szCs w:val="18"/>
        </w:rPr>
        <w:tab/>
        <w:t xml:space="preserve">  5 %.</w:t>
      </w:r>
    </w:p>
    <w:p w14:paraId="16DE9F10" w14:textId="77777777" w:rsidR="007E3CC5" w:rsidRPr="003C5051" w:rsidRDefault="007E3CC5" w:rsidP="007E3CC5">
      <w:pPr>
        <w:spacing w:before="60"/>
        <w:ind w:left="425"/>
        <w:jc w:val="both"/>
        <w:rPr>
          <w:rFonts w:ascii="Arial" w:hAnsi="Arial" w:cs="Arial"/>
          <w:sz w:val="18"/>
          <w:szCs w:val="18"/>
        </w:rPr>
      </w:pPr>
      <w:r w:rsidRPr="003C5051">
        <w:rPr>
          <w:rFonts w:ascii="Arial" w:hAnsi="Arial" w:cs="Arial"/>
          <w:sz w:val="18"/>
          <w:szCs w:val="18"/>
        </w:rPr>
        <w:t>Konkrétní výplatu bonifikace provede pojistitel v termínu do dvou měsíců od jejího přiznání.</w:t>
      </w:r>
    </w:p>
    <w:p w14:paraId="7588E1D4" w14:textId="77777777" w:rsidR="007E3CC5" w:rsidRPr="003C5051" w:rsidRDefault="007E3CC5" w:rsidP="007E3CC5">
      <w:pPr>
        <w:spacing w:before="60"/>
        <w:ind w:left="425"/>
        <w:jc w:val="both"/>
        <w:rPr>
          <w:rFonts w:ascii="Arial" w:hAnsi="Arial" w:cs="Arial"/>
          <w:sz w:val="18"/>
          <w:szCs w:val="18"/>
        </w:rPr>
      </w:pPr>
      <w:r w:rsidRPr="003C5051">
        <w:rPr>
          <w:rFonts w:ascii="Arial" w:hAnsi="Arial" w:cs="Arial"/>
          <w:sz w:val="18"/>
          <w:szCs w:val="18"/>
        </w:rPr>
        <w:t>Překročí-li však škodný průběh v hodnoceném pojistném období hodnotu 55 %, nevznikne nárok na vyplacení bonifikace ani v roce následujícím, i kdyby pro ni jinak byly splněny předpoklady.</w:t>
      </w:r>
    </w:p>
    <w:p w14:paraId="1F4C8AFD" w14:textId="77777777" w:rsidR="007E3CC5" w:rsidRPr="003C5051" w:rsidRDefault="007E3CC5" w:rsidP="007E3CC5">
      <w:pPr>
        <w:spacing w:before="60"/>
        <w:ind w:left="425"/>
        <w:jc w:val="both"/>
        <w:rPr>
          <w:rFonts w:ascii="Arial" w:hAnsi="Arial" w:cs="Arial"/>
          <w:sz w:val="18"/>
          <w:szCs w:val="18"/>
        </w:rPr>
      </w:pPr>
      <w:r w:rsidRPr="003C5051">
        <w:rPr>
          <w:rFonts w:ascii="Arial" w:hAnsi="Arial" w:cs="Arial"/>
          <w:sz w:val="18"/>
          <w:szCs w:val="18"/>
        </w:rPr>
        <w:t>Dále se ujednává, že je-li pojistiteli po výplatě bonifikace oznámena pojistná událost, která by rušila nárok na bonifikaci, nebo měnila její výši, sníží pojistitel plnění při likvidaci pojistné události o částku odpovídající přeplacené výši bonifikace. Pokud je pojistné plnění nižší než přeplacená částka bonifikace, považuje se za plnění pojistitele přeplacená částka bonifikace odpovídající výši stanoveného plnění s tím, že rozdíl mezi pojistným plněním a přeplacenou částkou bonifikace vrátí pojištěný na účet pojistitele do tří měsíců od data, kdy k tomu byl pojistitelem poprvé vyzván.</w:t>
      </w:r>
    </w:p>
    <w:p w14:paraId="567CC0E2" w14:textId="77777777" w:rsidR="007E3CC5" w:rsidRPr="003C5051" w:rsidRDefault="007E3CC5" w:rsidP="007E3CC5">
      <w:pPr>
        <w:spacing w:before="60"/>
        <w:ind w:left="425"/>
        <w:jc w:val="both"/>
        <w:rPr>
          <w:rFonts w:ascii="Arial" w:hAnsi="Arial" w:cs="Arial"/>
          <w:sz w:val="18"/>
          <w:szCs w:val="18"/>
        </w:rPr>
      </w:pPr>
      <w:r w:rsidRPr="003C5051">
        <w:rPr>
          <w:rFonts w:ascii="Arial" w:hAnsi="Arial" w:cs="Arial"/>
          <w:sz w:val="18"/>
          <w:szCs w:val="18"/>
        </w:rPr>
        <w:t>Nárok na bonifikaci nevznikne při ukončení platnosti pojistné smlouvy před uplynutím jednoho pojistného období.</w:t>
      </w:r>
    </w:p>
    <w:p w14:paraId="0B00880E" w14:textId="77777777" w:rsidR="007E3CC5" w:rsidRPr="007E3CC5" w:rsidRDefault="007E3CC5" w:rsidP="007E3CC5">
      <w:pPr>
        <w:numPr>
          <w:ilvl w:val="0"/>
          <w:numId w:val="11"/>
        </w:numPr>
        <w:tabs>
          <w:tab w:val="clear" w:pos="720"/>
        </w:tabs>
        <w:spacing w:before="80"/>
        <w:ind w:left="425" w:hanging="425"/>
        <w:jc w:val="both"/>
        <w:rPr>
          <w:rFonts w:ascii="Arial" w:hAnsi="Arial" w:cs="Arial"/>
          <w:bCs/>
          <w:sz w:val="18"/>
          <w:szCs w:val="18"/>
        </w:rPr>
      </w:pPr>
      <w:r w:rsidRPr="007E3CC5">
        <w:rPr>
          <w:rFonts w:ascii="Arial" w:hAnsi="Arial" w:cs="Arial"/>
          <w:bCs/>
          <w:sz w:val="18"/>
          <w:szCs w:val="18"/>
        </w:rPr>
        <w:t xml:space="preserve">Doplňuje se </w:t>
      </w:r>
      <w:r w:rsidRPr="007E3CC5">
        <w:rPr>
          <w:rFonts w:ascii="Arial" w:hAnsi="Arial" w:cs="Arial"/>
          <w:b/>
          <w:sz w:val="18"/>
          <w:szCs w:val="18"/>
        </w:rPr>
        <w:t>výklad pojmů</w:t>
      </w:r>
      <w:r w:rsidRPr="007E3CC5">
        <w:rPr>
          <w:rFonts w:ascii="Arial" w:hAnsi="Arial" w:cs="Arial"/>
          <w:bCs/>
          <w:sz w:val="18"/>
          <w:szCs w:val="18"/>
        </w:rPr>
        <w:t xml:space="preserve"> v následujícím znění: </w:t>
      </w:r>
    </w:p>
    <w:p w14:paraId="2E702E6B" w14:textId="77777777" w:rsidR="007E3CC5" w:rsidRPr="007E3CC5" w:rsidRDefault="007E3CC5" w:rsidP="007E3CC5">
      <w:pPr>
        <w:tabs>
          <w:tab w:val="left" w:pos="425"/>
        </w:tabs>
        <w:spacing w:before="60"/>
        <w:ind w:left="709" w:hanging="709"/>
        <w:jc w:val="both"/>
        <w:rPr>
          <w:rFonts w:ascii="Arial" w:hAnsi="Arial" w:cs="Arial"/>
          <w:sz w:val="18"/>
          <w:szCs w:val="18"/>
        </w:rPr>
      </w:pPr>
      <w:r w:rsidRPr="007E3CC5">
        <w:rPr>
          <w:rFonts w:ascii="Arial" w:hAnsi="Arial" w:cs="Arial"/>
          <w:sz w:val="18"/>
          <w:szCs w:val="18"/>
        </w:rPr>
        <w:tab/>
        <w:t>-</w:t>
      </w:r>
      <w:r w:rsidRPr="007E3CC5">
        <w:rPr>
          <w:rFonts w:ascii="Arial" w:hAnsi="Arial" w:cs="Arial"/>
          <w:sz w:val="18"/>
          <w:szCs w:val="18"/>
        </w:rPr>
        <w:tab/>
      </w:r>
      <w:r w:rsidRPr="007E3CC5">
        <w:rPr>
          <w:rFonts w:ascii="Arial" w:hAnsi="Arial" w:cs="Arial"/>
          <w:b/>
          <w:sz w:val="18"/>
          <w:szCs w:val="18"/>
        </w:rPr>
        <w:t>Aerodynamickým třeskem</w:t>
      </w:r>
      <w:r w:rsidRPr="007E3CC5">
        <w:rPr>
          <w:rFonts w:ascii="Arial" w:hAnsi="Arial" w:cs="Arial"/>
          <w:sz w:val="18"/>
          <w:szCs w:val="18"/>
        </w:rPr>
        <w:t xml:space="preserve"> se rozumí hlukem doprovázená ničivá tlaková vlna vyvolaná letícím tělesem při překročení hranice rychlosti zvuku.</w:t>
      </w:r>
    </w:p>
    <w:p w14:paraId="20B19497" w14:textId="77777777" w:rsidR="007E3CC5" w:rsidRPr="007E3CC5" w:rsidRDefault="007E3CC5" w:rsidP="007E3CC5">
      <w:pPr>
        <w:tabs>
          <w:tab w:val="left" w:pos="425"/>
        </w:tabs>
        <w:spacing w:before="60"/>
        <w:ind w:left="709" w:hanging="709"/>
        <w:jc w:val="both"/>
        <w:rPr>
          <w:rFonts w:ascii="Arial" w:hAnsi="Arial" w:cs="Arial"/>
          <w:sz w:val="18"/>
          <w:szCs w:val="18"/>
        </w:rPr>
      </w:pPr>
      <w:r w:rsidRPr="007E3CC5">
        <w:rPr>
          <w:rFonts w:ascii="Arial" w:hAnsi="Arial" w:cs="Arial"/>
          <w:sz w:val="18"/>
          <w:szCs w:val="18"/>
        </w:rPr>
        <w:tab/>
        <w:t>-</w:t>
      </w:r>
      <w:r w:rsidRPr="007E3CC5">
        <w:rPr>
          <w:rFonts w:ascii="Arial" w:hAnsi="Arial" w:cs="Arial"/>
          <w:sz w:val="18"/>
          <w:szCs w:val="18"/>
        </w:rPr>
        <w:tab/>
      </w:r>
      <w:r w:rsidRPr="007E3CC5">
        <w:rPr>
          <w:rFonts w:ascii="Arial" w:hAnsi="Arial" w:cs="Arial"/>
          <w:b/>
          <w:sz w:val="18"/>
          <w:szCs w:val="18"/>
        </w:rPr>
        <w:t>Kouř</w:t>
      </w:r>
      <w:r w:rsidRPr="007E3CC5">
        <w:rPr>
          <w:rFonts w:ascii="Arial" w:hAnsi="Arial" w:cs="Arial"/>
          <w:sz w:val="18"/>
          <w:szCs w:val="18"/>
        </w:rPr>
        <w:t xml:space="preserve"> je směs plynných a v ní rozptýlených tuhých produktů hoření, který v důsledku náhlé a nahodilé události unikl ze spalovacího, topného, varného nebo sušicího zařízení v místě pojištění, pokud k tomuto úniku došlo mimo otvory k odvodu kouře určené.</w:t>
      </w:r>
    </w:p>
    <w:p w14:paraId="579E36E7" w14:textId="77777777" w:rsidR="007E3CC5" w:rsidRPr="007E3CC5" w:rsidRDefault="007E3CC5" w:rsidP="007E3CC5">
      <w:pPr>
        <w:tabs>
          <w:tab w:val="left" w:pos="425"/>
        </w:tabs>
        <w:ind w:left="709" w:hanging="709"/>
        <w:jc w:val="both"/>
        <w:rPr>
          <w:rFonts w:ascii="Arial" w:hAnsi="Arial" w:cs="Arial"/>
          <w:sz w:val="18"/>
          <w:szCs w:val="18"/>
        </w:rPr>
      </w:pPr>
      <w:r w:rsidRPr="007E3CC5">
        <w:rPr>
          <w:rFonts w:ascii="Arial" w:hAnsi="Arial" w:cs="Arial"/>
          <w:sz w:val="18"/>
          <w:szCs w:val="18"/>
        </w:rPr>
        <w:tab/>
      </w:r>
      <w:r w:rsidRPr="007E3CC5">
        <w:rPr>
          <w:rFonts w:ascii="Arial" w:hAnsi="Arial" w:cs="Arial"/>
          <w:sz w:val="18"/>
          <w:szCs w:val="18"/>
        </w:rPr>
        <w:tab/>
        <w:t>Za škodu kouřem se nepovažují škody vzniklá dlouhodobým působením kouře unikajícího v důsledku poškozeného nebo nedokonale fungujícího odtahového zařízení a škody vzniklé působením agresivních plynů, které vznikly při výrobním procesu nebo spalováním mimo místo pojištění a pronikly do něho v důsledku změny klimatických podmínek (změna směru větru, zhoršení rozptylových podmínek.</w:t>
      </w:r>
    </w:p>
    <w:p w14:paraId="6BAD11C9" w14:textId="77777777" w:rsidR="007E3CC5" w:rsidRPr="007E3CC5" w:rsidRDefault="007E3CC5" w:rsidP="007E3CC5">
      <w:pPr>
        <w:tabs>
          <w:tab w:val="left" w:pos="425"/>
        </w:tabs>
        <w:spacing w:before="60"/>
        <w:ind w:left="709" w:hanging="709"/>
        <w:jc w:val="both"/>
        <w:rPr>
          <w:rFonts w:ascii="Arial" w:hAnsi="Arial" w:cs="Arial"/>
          <w:sz w:val="18"/>
          <w:szCs w:val="18"/>
        </w:rPr>
      </w:pPr>
      <w:r w:rsidRPr="007E3CC5">
        <w:rPr>
          <w:rFonts w:ascii="Arial" w:hAnsi="Arial" w:cs="Arial"/>
          <w:sz w:val="18"/>
          <w:szCs w:val="18"/>
        </w:rPr>
        <w:tab/>
        <w:t>-</w:t>
      </w:r>
      <w:r w:rsidRPr="007E3CC5">
        <w:rPr>
          <w:rFonts w:ascii="Arial" w:hAnsi="Arial" w:cs="Arial"/>
          <w:sz w:val="18"/>
          <w:szCs w:val="18"/>
        </w:rPr>
        <w:tab/>
      </w:r>
      <w:r w:rsidRPr="007E3CC5">
        <w:rPr>
          <w:rFonts w:ascii="Arial" w:hAnsi="Arial" w:cs="Arial"/>
          <w:b/>
          <w:sz w:val="18"/>
          <w:szCs w:val="18"/>
        </w:rPr>
        <w:t>Sesouváním půdy, zřícením skal nebo zemin</w:t>
      </w:r>
      <w:r w:rsidRPr="007E3CC5">
        <w:rPr>
          <w:rFonts w:ascii="Arial" w:hAnsi="Arial" w:cs="Arial"/>
          <w:sz w:val="18"/>
          <w:szCs w:val="18"/>
        </w:rPr>
        <w:t xml:space="preserve"> se rozumí pohyb hornin z vyšších poloh svahu do nižších, ke kterému dochází působením přírodních sil při porušení podmínek rovnováhy svahu. </w:t>
      </w:r>
    </w:p>
    <w:p w14:paraId="69902C00" w14:textId="77777777" w:rsidR="007E3CC5" w:rsidRPr="007E3CC5" w:rsidRDefault="007E3CC5" w:rsidP="007E3CC5">
      <w:pPr>
        <w:tabs>
          <w:tab w:val="left" w:pos="425"/>
        </w:tabs>
        <w:spacing w:before="60"/>
        <w:ind w:left="709" w:hanging="709"/>
        <w:jc w:val="both"/>
        <w:rPr>
          <w:rFonts w:ascii="Arial" w:hAnsi="Arial" w:cs="Arial"/>
          <w:sz w:val="18"/>
          <w:szCs w:val="18"/>
        </w:rPr>
      </w:pPr>
      <w:r w:rsidRPr="007E3CC5">
        <w:rPr>
          <w:rFonts w:ascii="Arial" w:hAnsi="Arial" w:cs="Arial"/>
          <w:sz w:val="18"/>
          <w:szCs w:val="18"/>
        </w:rPr>
        <w:tab/>
      </w:r>
      <w:r w:rsidRPr="007E3CC5">
        <w:rPr>
          <w:rFonts w:ascii="Arial" w:hAnsi="Arial" w:cs="Arial"/>
          <w:sz w:val="18"/>
          <w:szCs w:val="18"/>
        </w:rPr>
        <w:tab/>
        <w:t>Sesouváním půdy není sesuv v důsledku lidské činnosti (zásahu člověka do díla přírody) např. průmyslovým, dopravním nebo stavebním provozem, ať již probíhajícím, nebo v minulosti ukončeným.</w:t>
      </w:r>
    </w:p>
    <w:p w14:paraId="5AF4F010" w14:textId="77777777" w:rsidR="007E3CC5" w:rsidRPr="007E3CC5" w:rsidRDefault="007E3CC5" w:rsidP="007E3CC5">
      <w:pPr>
        <w:tabs>
          <w:tab w:val="left" w:pos="425"/>
        </w:tabs>
        <w:spacing w:before="60"/>
        <w:ind w:left="709" w:hanging="709"/>
        <w:jc w:val="both"/>
        <w:rPr>
          <w:rFonts w:ascii="Arial" w:hAnsi="Arial" w:cs="Arial"/>
          <w:sz w:val="18"/>
          <w:szCs w:val="18"/>
        </w:rPr>
      </w:pPr>
      <w:r w:rsidRPr="007E3CC5">
        <w:rPr>
          <w:rFonts w:ascii="Arial" w:hAnsi="Arial" w:cs="Arial"/>
          <w:sz w:val="18"/>
          <w:szCs w:val="18"/>
        </w:rPr>
        <w:tab/>
      </w:r>
      <w:r w:rsidRPr="007E3CC5">
        <w:rPr>
          <w:rFonts w:ascii="Arial" w:hAnsi="Arial" w:cs="Arial"/>
          <w:sz w:val="18"/>
          <w:szCs w:val="18"/>
        </w:rPr>
        <w:tab/>
        <w:t>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p>
    <w:p w14:paraId="0DFA81B3" w14:textId="66C9C96E" w:rsidR="00FB0F7D" w:rsidRPr="007E3CC5" w:rsidRDefault="007E3CC5" w:rsidP="00FB0F7D">
      <w:pPr>
        <w:tabs>
          <w:tab w:val="left" w:pos="425"/>
        </w:tabs>
        <w:spacing w:before="60"/>
        <w:ind w:left="709" w:hanging="709"/>
        <w:jc w:val="both"/>
        <w:rPr>
          <w:rFonts w:ascii="Arial" w:hAnsi="Arial" w:cs="Arial"/>
          <w:sz w:val="18"/>
          <w:szCs w:val="18"/>
        </w:rPr>
      </w:pPr>
      <w:r w:rsidRPr="007E3CC5">
        <w:rPr>
          <w:rFonts w:ascii="Arial" w:hAnsi="Arial" w:cs="Arial"/>
          <w:sz w:val="18"/>
          <w:szCs w:val="18"/>
        </w:rPr>
        <w:tab/>
        <w:t>-</w:t>
      </w:r>
      <w:r w:rsidRPr="007E3CC5">
        <w:rPr>
          <w:rFonts w:ascii="Arial" w:hAnsi="Arial" w:cs="Arial"/>
          <w:sz w:val="18"/>
          <w:szCs w:val="18"/>
        </w:rPr>
        <w:tab/>
      </w:r>
      <w:r w:rsidRPr="007E3CC5">
        <w:rPr>
          <w:rFonts w:ascii="Arial" w:hAnsi="Arial" w:cs="Arial"/>
          <w:b/>
          <w:sz w:val="18"/>
          <w:szCs w:val="18"/>
        </w:rPr>
        <w:t>Škodný průběh</w:t>
      </w:r>
      <w:r w:rsidRPr="007E3CC5">
        <w:rPr>
          <w:rFonts w:ascii="Arial" w:hAnsi="Arial" w:cs="Arial"/>
          <w:sz w:val="18"/>
          <w:szCs w:val="18"/>
        </w:rPr>
        <w:t xml:space="preserve"> je poměr mezi vyplaceným pojistným plněním (vč. rezervy na škody vzniklé, nahlášené, ale v době poskytnutí bonifikace nevyplacené) a přijatým pojistným, přičemž vyplacené pojistné plnění i přijaté pojistné jsou vztahovány k roku účinnosti příslušné pojistné smlouvy. Pro výpočet škodného průběhu se do vyplaceného pojistného započítávají přijaté regresy.</w:t>
      </w:r>
    </w:p>
    <w:p w14:paraId="049DF36B" w14:textId="7092D762" w:rsidR="007E3CC5" w:rsidRPr="007E3CC5" w:rsidRDefault="007E3CC5" w:rsidP="007E3CC5">
      <w:pPr>
        <w:tabs>
          <w:tab w:val="left" w:pos="425"/>
        </w:tabs>
        <w:spacing w:before="60"/>
        <w:ind w:left="709" w:hanging="709"/>
        <w:jc w:val="both"/>
        <w:rPr>
          <w:rFonts w:ascii="Arial" w:hAnsi="Arial" w:cs="Arial"/>
          <w:sz w:val="18"/>
          <w:szCs w:val="18"/>
        </w:rPr>
      </w:pPr>
      <w:r w:rsidRPr="007E3CC5">
        <w:rPr>
          <w:rFonts w:ascii="Arial" w:hAnsi="Arial" w:cs="Arial"/>
          <w:sz w:val="18"/>
          <w:szCs w:val="18"/>
        </w:rPr>
        <w:tab/>
        <w:t xml:space="preserve">- </w:t>
      </w:r>
      <w:r w:rsidRPr="007E3CC5">
        <w:rPr>
          <w:rFonts w:ascii="Arial" w:hAnsi="Arial" w:cs="Arial"/>
          <w:sz w:val="18"/>
          <w:szCs w:val="18"/>
        </w:rPr>
        <w:tab/>
      </w:r>
      <w:r w:rsidRPr="007E3CC5">
        <w:rPr>
          <w:rFonts w:ascii="Arial" w:hAnsi="Arial" w:cs="Arial"/>
          <w:b/>
          <w:sz w:val="18"/>
          <w:szCs w:val="18"/>
        </w:rPr>
        <w:t>Územní platnost pojištění:</w:t>
      </w:r>
    </w:p>
    <w:p w14:paraId="3A9007C5" w14:textId="77777777" w:rsidR="007E3CC5" w:rsidRPr="007E3CC5" w:rsidRDefault="007E3CC5" w:rsidP="007E3CC5">
      <w:pPr>
        <w:pStyle w:val="Zkladntext3"/>
        <w:numPr>
          <w:ilvl w:val="0"/>
          <w:numId w:val="0"/>
        </w:numPr>
        <w:tabs>
          <w:tab w:val="clear" w:pos="6237"/>
        </w:tabs>
        <w:ind w:left="709"/>
        <w:rPr>
          <w:rFonts w:ascii="Arial" w:hAnsi="Arial" w:cs="Arial"/>
          <w:b w:val="0"/>
          <w:bCs/>
          <w:sz w:val="18"/>
          <w:szCs w:val="18"/>
        </w:rPr>
      </w:pPr>
      <w:r w:rsidRPr="007E3CC5">
        <w:rPr>
          <w:rFonts w:ascii="Arial" w:hAnsi="Arial" w:cs="Arial"/>
          <w:bCs/>
          <w:sz w:val="18"/>
          <w:szCs w:val="18"/>
        </w:rPr>
        <w:t>Česká republika</w:t>
      </w:r>
      <w:r w:rsidRPr="007E3CC5">
        <w:rPr>
          <w:rFonts w:ascii="Arial" w:hAnsi="Arial" w:cs="Arial"/>
          <w:b w:val="0"/>
          <w:bCs/>
          <w:sz w:val="18"/>
          <w:szCs w:val="18"/>
        </w:rPr>
        <w:t xml:space="preserve"> - pojištění se vztahuje na újmu vzniklou na území České republiky, v případě soudního sporu musí být nárok uplatněn před českými soudy a podle platného právního řádu České republiky.</w:t>
      </w:r>
    </w:p>
    <w:p w14:paraId="4286EE5E" w14:textId="77777777" w:rsidR="007E3CC5" w:rsidRPr="007E3CC5" w:rsidRDefault="007E3CC5" w:rsidP="007E3CC5">
      <w:pPr>
        <w:pStyle w:val="Zkladntext3"/>
        <w:numPr>
          <w:ilvl w:val="0"/>
          <w:numId w:val="0"/>
        </w:numPr>
        <w:tabs>
          <w:tab w:val="clear" w:pos="6237"/>
        </w:tabs>
        <w:ind w:left="709"/>
        <w:rPr>
          <w:rFonts w:ascii="Arial" w:hAnsi="Arial" w:cs="Arial"/>
          <w:b w:val="0"/>
          <w:bCs/>
          <w:sz w:val="18"/>
          <w:szCs w:val="18"/>
        </w:rPr>
      </w:pPr>
      <w:r w:rsidRPr="007E3CC5">
        <w:rPr>
          <w:rFonts w:ascii="Arial" w:hAnsi="Arial" w:cs="Arial"/>
          <w:bCs/>
          <w:sz w:val="18"/>
          <w:szCs w:val="18"/>
        </w:rPr>
        <w:t xml:space="preserve">Evropa - </w:t>
      </w:r>
      <w:r w:rsidRPr="007E3CC5">
        <w:rPr>
          <w:rFonts w:ascii="Arial" w:hAnsi="Arial" w:cs="Arial"/>
          <w:b w:val="0"/>
          <w:bCs/>
          <w:sz w:val="18"/>
          <w:szCs w:val="18"/>
        </w:rPr>
        <w:t>pojištění se vztahuje na újmu vzniklou na území Evropy, v případě soudního sporu musí být nárok uplatněn před soudy státu, který je součástí Evropy, a podle platného právního řádu státu, který je součástí Evropy.</w:t>
      </w:r>
    </w:p>
    <w:p w14:paraId="4D736696" w14:textId="77777777" w:rsidR="007E3CC5" w:rsidRPr="007E3CC5" w:rsidRDefault="007E3CC5" w:rsidP="007E3CC5">
      <w:pPr>
        <w:pStyle w:val="Zkladntext3"/>
        <w:numPr>
          <w:ilvl w:val="0"/>
          <w:numId w:val="0"/>
        </w:numPr>
        <w:tabs>
          <w:tab w:val="clear" w:pos="6237"/>
        </w:tabs>
        <w:ind w:left="709"/>
        <w:rPr>
          <w:rFonts w:ascii="Arial" w:hAnsi="Arial" w:cs="Arial"/>
          <w:b w:val="0"/>
          <w:bCs/>
          <w:sz w:val="18"/>
          <w:szCs w:val="18"/>
        </w:rPr>
      </w:pPr>
      <w:r w:rsidRPr="007E3CC5">
        <w:rPr>
          <w:rFonts w:ascii="Arial" w:hAnsi="Arial" w:cs="Arial"/>
          <w:bCs/>
          <w:sz w:val="18"/>
          <w:szCs w:val="18"/>
        </w:rPr>
        <w:t xml:space="preserve">Svět vyjma USA a Kanady - </w:t>
      </w:r>
      <w:r w:rsidRPr="007E3CC5">
        <w:rPr>
          <w:rFonts w:ascii="Arial" w:hAnsi="Arial" w:cs="Arial"/>
          <w:b w:val="0"/>
          <w:bCs/>
          <w:sz w:val="18"/>
          <w:szCs w:val="18"/>
        </w:rPr>
        <w:t>pojištění se vztahuje na újmu vzniklou na území jakéhokoliv státu, vyjma USA a Kanady, v případě soudního sporu musí být nárok uplatněn před soudem země, kde újma vznikla, a podle platného právního řádu této země.</w:t>
      </w:r>
    </w:p>
    <w:p w14:paraId="1E4B123D" w14:textId="024326E8" w:rsidR="00F15554" w:rsidRDefault="007E3CC5" w:rsidP="00FB0F7D">
      <w:pPr>
        <w:pStyle w:val="Zkladntext3"/>
        <w:numPr>
          <w:ilvl w:val="0"/>
          <w:numId w:val="0"/>
        </w:numPr>
        <w:tabs>
          <w:tab w:val="clear" w:pos="6237"/>
        </w:tabs>
        <w:ind w:left="709"/>
        <w:rPr>
          <w:rFonts w:ascii="Arial" w:hAnsi="Arial" w:cs="Arial"/>
          <w:b w:val="0"/>
          <w:bCs/>
          <w:sz w:val="18"/>
          <w:szCs w:val="18"/>
        </w:rPr>
      </w:pPr>
      <w:r w:rsidRPr="007E3CC5">
        <w:rPr>
          <w:rFonts w:ascii="Arial" w:hAnsi="Arial" w:cs="Arial"/>
          <w:bCs/>
          <w:sz w:val="18"/>
          <w:szCs w:val="18"/>
        </w:rPr>
        <w:t xml:space="preserve">Svět včetně USA a Kanady - </w:t>
      </w:r>
      <w:r w:rsidRPr="007E3CC5">
        <w:rPr>
          <w:rFonts w:ascii="Arial" w:hAnsi="Arial" w:cs="Arial"/>
          <w:b w:val="0"/>
          <w:bCs/>
          <w:sz w:val="18"/>
          <w:szCs w:val="18"/>
        </w:rPr>
        <w:t>pojištění se vztahuje na újmu vzniklou na území jakéhokoliv státu včetně USA a Kanady, v případě soudního sporu musí být nárok uplatněn před soudem jakéhokoliv státu vyjma USA a Kanady a podle platného právního řádu jakéhokoliv státu vyjma USA a Kanady.</w:t>
      </w:r>
    </w:p>
    <w:p w14:paraId="65384D06" w14:textId="77777777" w:rsidR="00FB0F7D" w:rsidRDefault="00FB0F7D" w:rsidP="00FB0F7D">
      <w:pPr>
        <w:pStyle w:val="Zkladntext3"/>
        <w:numPr>
          <w:ilvl w:val="0"/>
          <w:numId w:val="0"/>
        </w:numPr>
        <w:tabs>
          <w:tab w:val="clear" w:pos="6237"/>
        </w:tabs>
        <w:ind w:left="709"/>
        <w:rPr>
          <w:rFonts w:ascii="Arial" w:hAnsi="Arial" w:cs="Arial"/>
          <w:b w:val="0"/>
          <w:bCs/>
          <w:sz w:val="18"/>
          <w:szCs w:val="18"/>
        </w:rPr>
      </w:pPr>
    </w:p>
    <w:p w14:paraId="7969CC60" w14:textId="77777777" w:rsidR="00FB0F7D" w:rsidRDefault="00FB0F7D" w:rsidP="00E81EDF">
      <w:pPr>
        <w:spacing w:before="240"/>
        <w:jc w:val="center"/>
        <w:rPr>
          <w:rFonts w:ascii="Arial" w:hAnsi="Arial" w:cs="Arial"/>
          <w:b/>
          <w:bCs/>
          <w:sz w:val="18"/>
          <w:szCs w:val="18"/>
        </w:rPr>
      </w:pPr>
    </w:p>
    <w:p w14:paraId="107283EF" w14:textId="66417D1E" w:rsidR="003A626E" w:rsidRPr="003A626E" w:rsidRDefault="003A626E" w:rsidP="00E81EDF">
      <w:pPr>
        <w:spacing w:before="240"/>
        <w:jc w:val="center"/>
        <w:rPr>
          <w:rFonts w:ascii="Arial" w:hAnsi="Arial" w:cs="Arial"/>
          <w:b/>
          <w:bCs/>
          <w:sz w:val="18"/>
          <w:szCs w:val="18"/>
        </w:rPr>
      </w:pPr>
      <w:r w:rsidRPr="003A626E">
        <w:rPr>
          <w:rFonts w:ascii="Arial" w:hAnsi="Arial" w:cs="Arial"/>
          <w:b/>
          <w:bCs/>
          <w:sz w:val="18"/>
          <w:szCs w:val="18"/>
        </w:rPr>
        <w:t>Článek V.</w:t>
      </w:r>
    </w:p>
    <w:p w14:paraId="143C1D07" w14:textId="77777777" w:rsidR="003A626E" w:rsidRPr="003A626E" w:rsidRDefault="003A626E" w:rsidP="003A626E">
      <w:pPr>
        <w:spacing w:line="219" w:lineRule="exact"/>
        <w:jc w:val="center"/>
        <w:rPr>
          <w:rFonts w:ascii="Arial" w:hAnsi="Arial" w:cs="Arial"/>
          <w:b/>
          <w:bCs/>
          <w:sz w:val="18"/>
          <w:szCs w:val="18"/>
          <w:u w:val="single"/>
        </w:rPr>
      </w:pPr>
      <w:r w:rsidRPr="003A626E">
        <w:rPr>
          <w:rFonts w:ascii="Arial" w:hAnsi="Arial" w:cs="Arial"/>
          <w:b/>
          <w:bCs/>
          <w:sz w:val="18"/>
          <w:szCs w:val="18"/>
          <w:u w:val="single"/>
        </w:rPr>
        <w:t>Hlášení škodných událostí</w:t>
      </w:r>
    </w:p>
    <w:p w14:paraId="60F458D0" w14:textId="32925420" w:rsidR="003A626E" w:rsidRPr="003A626E" w:rsidRDefault="003A626E" w:rsidP="003A626E">
      <w:pPr>
        <w:tabs>
          <w:tab w:val="left" w:pos="5580"/>
          <w:tab w:val="right" w:pos="9000"/>
        </w:tabs>
        <w:suppressAutoHyphens/>
        <w:spacing w:before="80"/>
        <w:jc w:val="both"/>
        <w:rPr>
          <w:rFonts w:ascii="Arial" w:hAnsi="Arial" w:cs="Arial"/>
          <w:sz w:val="18"/>
          <w:szCs w:val="18"/>
        </w:rPr>
      </w:pPr>
      <w:r w:rsidRPr="003A626E">
        <w:rPr>
          <w:rFonts w:ascii="Arial" w:hAnsi="Arial" w:cs="Arial"/>
          <w:sz w:val="18"/>
          <w:szCs w:val="18"/>
        </w:rPr>
        <w:t>Vznik škodné události je pojistník (pojištěný) povinen oznámit prostřednictvím pojišťovacího makléře nebo přímo bez zbytečného odkladu na příslušném tiskopisu, dopisem, telefonem, faxem nebo e-mailem pojistiteli na adresu:</w:t>
      </w:r>
    </w:p>
    <w:p w14:paraId="190020C5" w14:textId="2FF28097" w:rsidR="003A626E" w:rsidRPr="003A626E" w:rsidRDefault="003A626E" w:rsidP="003A626E">
      <w:pPr>
        <w:pStyle w:val="Zkladntext33"/>
        <w:numPr>
          <w:ilvl w:val="12"/>
          <w:numId w:val="0"/>
        </w:numPr>
        <w:tabs>
          <w:tab w:val="clear" w:pos="-720"/>
          <w:tab w:val="left" w:pos="-1701"/>
          <w:tab w:val="left" w:pos="709"/>
        </w:tabs>
        <w:spacing w:before="120" w:line="240" w:lineRule="auto"/>
        <w:ind w:left="426"/>
        <w:jc w:val="both"/>
        <w:rPr>
          <w:rFonts w:ascii="Arial" w:hAnsi="Arial" w:cs="Arial"/>
          <w:sz w:val="18"/>
          <w:szCs w:val="18"/>
        </w:rPr>
      </w:pPr>
      <w:r w:rsidRPr="003A626E">
        <w:rPr>
          <w:rFonts w:ascii="Arial" w:hAnsi="Arial" w:cs="Arial"/>
          <w:sz w:val="18"/>
          <w:szCs w:val="18"/>
        </w:rPr>
        <w:t>1.</w:t>
      </w:r>
      <w:r w:rsidRPr="003A626E">
        <w:rPr>
          <w:rFonts w:ascii="Arial" w:hAnsi="Arial" w:cs="Arial"/>
          <w:sz w:val="18"/>
          <w:szCs w:val="18"/>
        </w:rPr>
        <w:tab/>
        <w:t>HELIA &amp; PARTNERS s.r.o.</w:t>
      </w:r>
    </w:p>
    <w:p w14:paraId="34F5ED0D" w14:textId="1F29CBD5" w:rsidR="003A626E" w:rsidRDefault="003A626E" w:rsidP="003A626E">
      <w:pPr>
        <w:pStyle w:val="Zkladntext33"/>
        <w:numPr>
          <w:ilvl w:val="12"/>
          <w:numId w:val="0"/>
        </w:numPr>
        <w:tabs>
          <w:tab w:val="clear" w:pos="-720"/>
          <w:tab w:val="left" w:pos="-1701"/>
          <w:tab w:val="left" w:pos="709"/>
        </w:tabs>
        <w:spacing w:line="240" w:lineRule="auto"/>
        <w:ind w:left="426"/>
        <w:jc w:val="both"/>
        <w:rPr>
          <w:rFonts w:ascii="Arial" w:hAnsi="Arial" w:cs="Arial"/>
          <w:sz w:val="18"/>
          <w:szCs w:val="18"/>
        </w:rPr>
      </w:pPr>
      <w:r w:rsidRPr="003A626E">
        <w:rPr>
          <w:rFonts w:ascii="Arial" w:hAnsi="Arial" w:cs="Arial"/>
          <w:sz w:val="18"/>
          <w:szCs w:val="18"/>
        </w:rPr>
        <w:tab/>
      </w:r>
      <w:r w:rsidR="00893E93">
        <w:rPr>
          <w:rFonts w:ascii="Arial" w:hAnsi="Arial" w:cs="Arial"/>
          <w:sz w:val="18"/>
          <w:szCs w:val="18"/>
        </w:rPr>
        <w:t>Podnikatelská 539, Běchovice, 190 00 Praha 9</w:t>
      </w:r>
      <w:r w:rsidR="006F1E7A">
        <w:rPr>
          <w:rFonts w:ascii="Arial" w:hAnsi="Arial" w:cs="Arial"/>
          <w:sz w:val="18"/>
          <w:szCs w:val="18"/>
        </w:rPr>
        <w:tab/>
        <w:t xml:space="preserve">          </w:t>
      </w:r>
      <w:r w:rsidR="002E6919">
        <w:rPr>
          <w:rFonts w:ascii="Arial" w:hAnsi="Arial" w:cs="Arial"/>
          <w:sz w:val="18"/>
          <w:szCs w:val="18"/>
        </w:rPr>
        <w:t xml:space="preserve"> </w:t>
      </w:r>
      <w:r w:rsidR="006F1E7A">
        <w:rPr>
          <w:rFonts w:ascii="Arial" w:hAnsi="Arial" w:cs="Arial"/>
          <w:sz w:val="18"/>
          <w:szCs w:val="18"/>
        </w:rPr>
        <w:t xml:space="preserve"> t</w:t>
      </w:r>
      <w:r w:rsidR="006F1E7A" w:rsidRPr="003A626E">
        <w:rPr>
          <w:rFonts w:ascii="Arial" w:hAnsi="Arial" w:cs="Arial"/>
          <w:sz w:val="18"/>
          <w:szCs w:val="18"/>
        </w:rPr>
        <w:t xml:space="preserve">el.: </w:t>
      </w:r>
      <w:proofErr w:type="spellStart"/>
      <w:r w:rsidR="00B816B6" w:rsidRPr="00B816B6">
        <w:rPr>
          <w:rFonts w:ascii="Arial" w:hAnsi="Arial" w:cs="Arial"/>
          <w:sz w:val="18"/>
          <w:szCs w:val="18"/>
          <w:highlight w:val="black"/>
        </w:rPr>
        <w:t>xxxxxxxxx</w:t>
      </w:r>
      <w:proofErr w:type="spellEnd"/>
      <w:r w:rsidR="006F1E7A" w:rsidRPr="003A626E">
        <w:rPr>
          <w:rFonts w:ascii="Arial" w:hAnsi="Arial" w:cs="Arial"/>
          <w:sz w:val="18"/>
          <w:szCs w:val="18"/>
        </w:rPr>
        <w:t xml:space="preserve">, </w:t>
      </w:r>
      <w:r w:rsidR="006F1E7A">
        <w:rPr>
          <w:rFonts w:ascii="Arial" w:hAnsi="Arial" w:cs="Arial"/>
          <w:sz w:val="18"/>
          <w:szCs w:val="18"/>
        </w:rPr>
        <w:tab/>
        <w:t xml:space="preserve">            </w:t>
      </w:r>
      <w:r w:rsidR="006F1E7A" w:rsidRPr="003A626E">
        <w:rPr>
          <w:rFonts w:ascii="Arial" w:hAnsi="Arial" w:cs="Arial"/>
          <w:sz w:val="18"/>
          <w:szCs w:val="18"/>
        </w:rPr>
        <w:t xml:space="preserve">fax: </w:t>
      </w:r>
      <w:proofErr w:type="spellStart"/>
      <w:r w:rsidR="00B816B6" w:rsidRPr="00B816B6">
        <w:rPr>
          <w:rFonts w:ascii="Arial" w:hAnsi="Arial" w:cs="Arial"/>
          <w:sz w:val="18"/>
          <w:szCs w:val="18"/>
          <w:highlight w:val="black"/>
        </w:rPr>
        <w:t>xxxxxxxxx</w:t>
      </w:r>
      <w:proofErr w:type="spellEnd"/>
    </w:p>
    <w:p w14:paraId="4933B6F4" w14:textId="4A00303E" w:rsidR="003A626E" w:rsidRPr="003A626E" w:rsidRDefault="00893E93" w:rsidP="00893E93">
      <w:pPr>
        <w:pStyle w:val="Zkladntext33"/>
        <w:numPr>
          <w:ilvl w:val="12"/>
          <w:numId w:val="0"/>
        </w:numPr>
        <w:tabs>
          <w:tab w:val="clear" w:pos="-720"/>
          <w:tab w:val="left" w:pos="-1701"/>
          <w:tab w:val="left" w:pos="709"/>
        </w:tabs>
        <w:spacing w:line="240" w:lineRule="auto"/>
        <w:ind w:left="426"/>
        <w:jc w:val="both"/>
        <w:rPr>
          <w:rFonts w:ascii="Arial" w:hAnsi="Arial" w:cs="Arial"/>
          <w:sz w:val="18"/>
          <w:szCs w:val="18"/>
        </w:rPr>
      </w:pPr>
      <w:r w:rsidRPr="00E311D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E311D2">
        <w:rPr>
          <w:rFonts w:ascii="Arial" w:hAnsi="Arial" w:cs="Arial"/>
          <w:spacing w:val="-2"/>
          <w:sz w:val="18"/>
          <w:szCs w:val="18"/>
        </w:rPr>
        <w:t>e-mail:</w:t>
      </w:r>
      <w:r w:rsidRPr="0035484B">
        <w:rPr>
          <w:rFonts w:ascii="Arial" w:hAnsi="Arial" w:cs="Arial"/>
          <w:spacing w:val="-2"/>
          <w:sz w:val="18"/>
          <w:szCs w:val="18"/>
        </w:rPr>
        <w:t xml:space="preserve"> </w:t>
      </w:r>
      <w:proofErr w:type="spellStart"/>
      <w:r w:rsidR="00B816B6" w:rsidRPr="00B816B6">
        <w:rPr>
          <w:rFonts w:ascii="Arial" w:hAnsi="Arial" w:cs="Arial"/>
          <w:sz w:val="18"/>
          <w:szCs w:val="18"/>
          <w:highlight w:val="black"/>
        </w:rPr>
        <w:t>xxxxxxxxx</w:t>
      </w:r>
      <w:proofErr w:type="spellEnd"/>
    </w:p>
    <w:p w14:paraId="5FFE8D33" w14:textId="77777777" w:rsidR="003A626E" w:rsidRPr="003A626E" w:rsidRDefault="003A626E" w:rsidP="003A626E">
      <w:pPr>
        <w:pStyle w:val="Zkladntext33"/>
        <w:numPr>
          <w:ilvl w:val="12"/>
          <w:numId w:val="0"/>
        </w:numPr>
        <w:tabs>
          <w:tab w:val="clear" w:pos="-720"/>
          <w:tab w:val="left" w:pos="-1701"/>
          <w:tab w:val="left" w:pos="709"/>
        </w:tabs>
        <w:spacing w:before="120" w:line="240" w:lineRule="auto"/>
        <w:ind w:left="426"/>
        <w:jc w:val="both"/>
        <w:rPr>
          <w:rFonts w:ascii="Arial" w:hAnsi="Arial" w:cs="Arial"/>
          <w:sz w:val="18"/>
          <w:szCs w:val="18"/>
        </w:rPr>
      </w:pPr>
      <w:r w:rsidRPr="003A626E">
        <w:rPr>
          <w:rFonts w:ascii="Arial" w:hAnsi="Arial" w:cs="Arial"/>
          <w:sz w:val="18"/>
          <w:szCs w:val="18"/>
        </w:rPr>
        <w:t>2.</w:t>
      </w:r>
      <w:r w:rsidRPr="003A626E">
        <w:rPr>
          <w:rFonts w:ascii="Arial" w:hAnsi="Arial" w:cs="Arial"/>
          <w:sz w:val="18"/>
          <w:szCs w:val="18"/>
        </w:rPr>
        <w:tab/>
        <w:t>Slavia pojišťovna a.s.</w:t>
      </w:r>
    </w:p>
    <w:p w14:paraId="437BC035" w14:textId="6BF5F962" w:rsidR="003A626E" w:rsidRPr="003A626E" w:rsidRDefault="003A626E" w:rsidP="003A626E">
      <w:pPr>
        <w:tabs>
          <w:tab w:val="left" w:pos="709"/>
          <w:tab w:val="left" w:pos="5580"/>
          <w:tab w:val="right" w:pos="9000"/>
        </w:tabs>
        <w:suppressAutoHyphens/>
        <w:jc w:val="both"/>
        <w:rPr>
          <w:rFonts w:ascii="Arial" w:hAnsi="Arial" w:cs="Arial"/>
          <w:sz w:val="18"/>
          <w:szCs w:val="18"/>
        </w:rPr>
      </w:pPr>
      <w:r w:rsidRPr="003A626E">
        <w:rPr>
          <w:rFonts w:ascii="Arial" w:hAnsi="Arial" w:cs="Arial"/>
          <w:sz w:val="18"/>
          <w:szCs w:val="18"/>
        </w:rPr>
        <w:tab/>
      </w:r>
      <w:r w:rsidR="00745D00">
        <w:rPr>
          <w:rFonts w:ascii="Arial" w:hAnsi="Arial" w:cs="Arial"/>
          <w:sz w:val="18"/>
          <w:szCs w:val="18"/>
        </w:rPr>
        <w:t>Táborská 940/31, Nusle, 140 00 Praha 4</w:t>
      </w:r>
      <w:r w:rsidRPr="003A626E">
        <w:rPr>
          <w:rFonts w:ascii="Arial" w:hAnsi="Arial" w:cs="Arial"/>
          <w:sz w:val="18"/>
          <w:szCs w:val="18"/>
        </w:rPr>
        <w:tab/>
        <w:t xml:space="preserve">tel: </w:t>
      </w:r>
      <w:proofErr w:type="spellStart"/>
      <w:r w:rsidR="00B816B6" w:rsidRPr="00B816B6">
        <w:rPr>
          <w:rFonts w:ascii="Arial" w:hAnsi="Arial" w:cs="Arial"/>
          <w:sz w:val="18"/>
          <w:szCs w:val="18"/>
          <w:highlight w:val="black"/>
        </w:rPr>
        <w:t>xxxxxxxxx</w:t>
      </w:r>
      <w:proofErr w:type="spellEnd"/>
      <w:r w:rsidRPr="003A626E">
        <w:rPr>
          <w:rFonts w:ascii="Arial" w:hAnsi="Arial" w:cs="Arial"/>
          <w:sz w:val="18"/>
          <w:szCs w:val="18"/>
        </w:rPr>
        <w:t>,</w:t>
      </w:r>
      <w:r w:rsidRPr="003A626E">
        <w:rPr>
          <w:rFonts w:ascii="Arial" w:hAnsi="Arial" w:cs="Arial"/>
          <w:sz w:val="18"/>
          <w:szCs w:val="18"/>
        </w:rPr>
        <w:tab/>
        <w:t xml:space="preserve">fax: </w:t>
      </w:r>
      <w:proofErr w:type="spellStart"/>
      <w:r w:rsidR="00B816B6" w:rsidRPr="00B816B6">
        <w:rPr>
          <w:rFonts w:ascii="Arial" w:hAnsi="Arial" w:cs="Arial"/>
          <w:sz w:val="18"/>
          <w:szCs w:val="18"/>
          <w:highlight w:val="black"/>
        </w:rPr>
        <w:t>xxxxxxxxx</w:t>
      </w:r>
      <w:proofErr w:type="spellEnd"/>
    </w:p>
    <w:p w14:paraId="7D89938E" w14:textId="2EFF8013" w:rsidR="003A626E" w:rsidRPr="00B816B6" w:rsidRDefault="003A626E" w:rsidP="003A626E">
      <w:pPr>
        <w:tabs>
          <w:tab w:val="left" w:pos="5580"/>
          <w:tab w:val="right" w:pos="9000"/>
        </w:tabs>
        <w:suppressAutoHyphens/>
        <w:ind w:left="426"/>
        <w:jc w:val="both"/>
        <w:rPr>
          <w:rFonts w:ascii="Arial" w:hAnsi="Arial" w:cs="Arial"/>
          <w:spacing w:val="-2"/>
          <w:sz w:val="18"/>
          <w:szCs w:val="18"/>
          <w:highlight w:val="black"/>
        </w:rPr>
      </w:pPr>
      <w:r w:rsidRPr="003A626E">
        <w:rPr>
          <w:rFonts w:ascii="Arial" w:hAnsi="Arial" w:cs="Arial"/>
          <w:spacing w:val="-2"/>
          <w:sz w:val="18"/>
          <w:szCs w:val="18"/>
        </w:rPr>
        <w:tab/>
        <w:t xml:space="preserve">e-mail: </w:t>
      </w:r>
      <w:proofErr w:type="spellStart"/>
      <w:r w:rsidR="00B816B6" w:rsidRPr="00B816B6">
        <w:rPr>
          <w:rFonts w:ascii="Arial" w:hAnsi="Arial" w:cs="Arial"/>
          <w:sz w:val="18"/>
          <w:szCs w:val="18"/>
          <w:highlight w:val="black"/>
        </w:rPr>
        <w:t>xxxxxxxxx</w:t>
      </w:r>
      <w:proofErr w:type="spellEnd"/>
    </w:p>
    <w:p w14:paraId="21EEBAC7" w14:textId="4EABF7CC" w:rsidR="003A626E" w:rsidRPr="00B816B6" w:rsidRDefault="003A626E" w:rsidP="003A626E">
      <w:pPr>
        <w:tabs>
          <w:tab w:val="left" w:pos="6120"/>
          <w:tab w:val="right" w:pos="9000"/>
        </w:tabs>
        <w:suppressAutoHyphens/>
        <w:ind w:left="426"/>
        <w:jc w:val="both"/>
        <w:rPr>
          <w:rFonts w:ascii="Arial" w:hAnsi="Arial" w:cs="Arial"/>
          <w:spacing w:val="-2"/>
          <w:sz w:val="18"/>
          <w:szCs w:val="18"/>
          <w:highlight w:val="black"/>
        </w:rPr>
      </w:pPr>
      <w:r w:rsidRPr="00B816B6">
        <w:rPr>
          <w:rFonts w:ascii="Arial" w:hAnsi="Arial" w:cs="Arial"/>
          <w:spacing w:val="-2"/>
          <w:sz w:val="18"/>
          <w:szCs w:val="18"/>
          <w:highlight w:val="black"/>
        </w:rPr>
        <w:tab/>
        <w:t xml:space="preserve"> </w:t>
      </w:r>
    </w:p>
    <w:p w14:paraId="7801F9D9" w14:textId="31DAEC37" w:rsidR="003A626E" w:rsidRPr="003A626E" w:rsidRDefault="003A626E" w:rsidP="003A626E">
      <w:pPr>
        <w:tabs>
          <w:tab w:val="left" w:pos="5580"/>
          <w:tab w:val="right" w:pos="9000"/>
        </w:tabs>
        <w:suppressAutoHyphens/>
        <w:spacing w:before="80"/>
        <w:jc w:val="both"/>
        <w:rPr>
          <w:rFonts w:ascii="Arial" w:hAnsi="Arial" w:cs="Arial"/>
          <w:sz w:val="18"/>
          <w:szCs w:val="18"/>
        </w:rPr>
      </w:pPr>
      <w:r w:rsidRPr="003A626E">
        <w:rPr>
          <w:rFonts w:ascii="Arial" w:hAnsi="Arial" w:cs="Arial"/>
          <w:sz w:val="18"/>
          <w:szCs w:val="18"/>
        </w:rPr>
        <w:t xml:space="preserve">V případě, že byla škodná událost oznámena telefonem, faxem nebo e-mailem, je pojistník (pojištěný) povinen dodatečně bez zbytečného odkladu oznámit škodnou událost písemně. Hlášení škodné události se považuje za doručené v okamžiku, kdy je doručeno na předepsaném tiskopisu nebo dopisem podepsaným pojistníkem nebo pojištěným na adresu pojistitele uvedenou výše. </w:t>
      </w:r>
    </w:p>
    <w:p w14:paraId="329732EE" w14:textId="2B060DF1" w:rsidR="003A626E" w:rsidRPr="003A626E" w:rsidRDefault="003A626E" w:rsidP="00E81EDF">
      <w:pPr>
        <w:spacing w:before="240"/>
        <w:jc w:val="center"/>
        <w:rPr>
          <w:rFonts w:ascii="Arial" w:hAnsi="Arial" w:cs="Arial"/>
          <w:b/>
          <w:bCs/>
          <w:sz w:val="18"/>
          <w:szCs w:val="18"/>
        </w:rPr>
      </w:pPr>
      <w:r w:rsidRPr="003A626E">
        <w:rPr>
          <w:rFonts w:ascii="Arial" w:hAnsi="Arial" w:cs="Arial"/>
          <w:b/>
          <w:bCs/>
          <w:sz w:val="18"/>
          <w:szCs w:val="18"/>
        </w:rPr>
        <w:t>Článek VI.</w:t>
      </w:r>
    </w:p>
    <w:p w14:paraId="6D89A65B" w14:textId="77777777" w:rsidR="003A626E" w:rsidRPr="003A626E" w:rsidRDefault="003A626E" w:rsidP="003A626E">
      <w:pPr>
        <w:spacing w:line="219" w:lineRule="exact"/>
        <w:jc w:val="center"/>
        <w:rPr>
          <w:rFonts w:ascii="Arial" w:hAnsi="Arial" w:cs="Arial"/>
          <w:b/>
          <w:bCs/>
          <w:sz w:val="18"/>
          <w:szCs w:val="18"/>
          <w:u w:val="single"/>
        </w:rPr>
      </w:pPr>
      <w:r w:rsidRPr="003A626E">
        <w:rPr>
          <w:rFonts w:ascii="Arial" w:hAnsi="Arial" w:cs="Arial"/>
          <w:b/>
          <w:bCs/>
          <w:sz w:val="18"/>
          <w:szCs w:val="18"/>
          <w:u w:val="single"/>
        </w:rPr>
        <w:t>Pojistná doba, pojistné období</w:t>
      </w:r>
    </w:p>
    <w:p w14:paraId="5E8BE91A" w14:textId="28C12A27" w:rsidR="00540DDB" w:rsidRPr="00540DDB" w:rsidRDefault="003A626E" w:rsidP="00540DDB">
      <w:pPr>
        <w:numPr>
          <w:ilvl w:val="0"/>
          <w:numId w:val="10"/>
        </w:numPr>
        <w:tabs>
          <w:tab w:val="clear" w:pos="720"/>
        </w:tabs>
        <w:spacing w:before="80"/>
        <w:ind w:left="425" w:hanging="425"/>
        <w:jc w:val="both"/>
        <w:rPr>
          <w:rFonts w:ascii="Arial" w:hAnsi="Arial" w:cs="Arial"/>
          <w:sz w:val="18"/>
          <w:szCs w:val="18"/>
        </w:rPr>
      </w:pPr>
      <w:r w:rsidRPr="003A626E">
        <w:rPr>
          <w:rFonts w:ascii="Arial" w:hAnsi="Arial" w:cs="Arial"/>
          <w:sz w:val="18"/>
          <w:szCs w:val="18"/>
        </w:rPr>
        <w:t>Pojistná doba je doba účinnosti pojistné smlouvy (doba, na kterou bylo pojištění sjednáno)</w:t>
      </w:r>
      <w:r w:rsidR="00540DDB">
        <w:rPr>
          <w:rFonts w:ascii="Arial" w:hAnsi="Arial" w:cs="Arial"/>
          <w:sz w:val="18"/>
          <w:szCs w:val="18"/>
        </w:rPr>
        <w:t>.</w:t>
      </w:r>
    </w:p>
    <w:p w14:paraId="52889BE6" w14:textId="4D6960BF" w:rsidR="00154E49" w:rsidRPr="009056CB" w:rsidRDefault="00154E49" w:rsidP="00154E49">
      <w:pPr>
        <w:numPr>
          <w:ilvl w:val="0"/>
          <w:numId w:val="10"/>
        </w:numPr>
        <w:tabs>
          <w:tab w:val="clear" w:pos="720"/>
        </w:tabs>
        <w:spacing w:before="80"/>
        <w:ind w:left="425" w:hanging="425"/>
        <w:jc w:val="both"/>
        <w:rPr>
          <w:rFonts w:ascii="Arial" w:hAnsi="Arial" w:cs="Arial"/>
          <w:color w:val="000000"/>
          <w:sz w:val="18"/>
          <w:szCs w:val="18"/>
        </w:rPr>
      </w:pPr>
      <w:r w:rsidRPr="009056CB">
        <w:rPr>
          <w:rFonts w:ascii="Arial" w:hAnsi="Arial" w:cs="Arial"/>
          <w:color w:val="000000"/>
          <w:sz w:val="18"/>
          <w:szCs w:val="18"/>
        </w:rPr>
        <w:t xml:space="preserve">Pojištění podle této pojistné smlouvy nabývá účinnosti počínaje dnem </w:t>
      </w:r>
      <w:r w:rsidR="007E3CC5">
        <w:rPr>
          <w:rFonts w:ascii="Arial" w:hAnsi="Arial" w:cs="Arial"/>
          <w:b/>
          <w:color w:val="000000"/>
          <w:sz w:val="18"/>
          <w:szCs w:val="18"/>
        </w:rPr>
        <w:t>18</w:t>
      </w:r>
      <w:r w:rsidRPr="009056CB">
        <w:rPr>
          <w:rFonts w:ascii="Arial" w:hAnsi="Arial" w:cs="Arial"/>
          <w:b/>
          <w:color w:val="000000"/>
          <w:sz w:val="18"/>
          <w:szCs w:val="18"/>
        </w:rPr>
        <w:t xml:space="preserve">. </w:t>
      </w:r>
      <w:r w:rsidR="007E3CC5">
        <w:rPr>
          <w:rFonts w:ascii="Arial" w:hAnsi="Arial" w:cs="Arial"/>
          <w:b/>
          <w:color w:val="000000"/>
          <w:sz w:val="18"/>
          <w:szCs w:val="18"/>
        </w:rPr>
        <w:t>6</w:t>
      </w:r>
      <w:r w:rsidRPr="009056CB">
        <w:rPr>
          <w:rFonts w:ascii="Arial" w:hAnsi="Arial" w:cs="Arial"/>
          <w:b/>
          <w:color w:val="000000"/>
          <w:sz w:val="18"/>
          <w:szCs w:val="18"/>
        </w:rPr>
        <w:t>. 20</w:t>
      </w:r>
      <w:r w:rsidR="007E3CC5">
        <w:rPr>
          <w:rFonts w:ascii="Arial" w:hAnsi="Arial" w:cs="Arial"/>
          <w:b/>
          <w:color w:val="000000"/>
          <w:sz w:val="18"/>
          <w:szCs w:val="18"/>
        </w:rPr>
        <w:t>19</w:t>
      </w:r>
      <w:r w:rsidRPr="009056CB">
        <w:rPr>
          <w:rFonts w:ascii="Arial" w:hAnsi="Arial" w:cs="Arial"/>
          <w:color w:val="000000"/>
          <w:sz w:val="18"/>
          <w:szCs w:val="18"/>
        </w:rPr>
        <w:t xml:space="preserve"> a jeho účinnost končí uplynutím dne </w:t>
      </w:r>
      <w:r w:rsidR="007E3CC5">
        <w:rPr>
          <w:rFonts w:ascii="Arial" w:hAnsi="Arial" w:cs="Arial"/>
          <w:b/>
          <w:color w:val="000000"/>
          <w:sz w:val="18"/>
          <w:szCs w:val="18"/>
        </w:rPr>
        <w:t>17</w:t>
      </w:r>
      <w:r w:rsidRPr="009056CB">
        <w:rPr>
          <w:rFonts w:ascii="Arial" w:hAnsi="Arial" w:cs="Arial"/>
          <w:b/>
          <w:color w:val="000000"/>
          <w:sz w:val="18"/>
          <w:szCs w:val="18"/>
        </w:rPr>
        <w:t xml:space="preserve">. </w:t>
      </w:r>
      <w:r w:rsidR="007E3CC5">
        <w:rPr>
          <w:rFonts w:ascii="Arial" w:hAnsi="Arial" w:cs="Arial"/>
          <w:b/>
          <w:color w:val="000000"/>
          <w:sz w:val="18"/>
          <w:szCs w:val="18"/>
        </w:rPr>
        <w:t>6</w:t>
      </w:r>
      <w:r w:rsidRPr="009056CB">
        <w:rPr>
          <w:rFonts w:ascii="Arial" w:hAnsi="Arial" w:cs="Arial"/>
          <w:b/>
          <w:color w:val="000000"/>
          <w:sz w:val="18"/>
          <w:szCs w:val="18"/>
        </w:rPr>
        <w:t>. 202</w:t>
      </w:r>
      <w:r>
        <w:rPr>
          <w:rFonts w:ascii="Arial" w:hAnsi="Arial" w:cs="Arial"/>
          <w:b/>
          <w:color w:val="000000"/>
          <w:sz w:val="18"/>
          <w:szCs w:val="18"/>
        </w:rPr>
        <w:t>2</w:t>
      </w:r>
      <w:r w:rsidRPr="009056CB">
        <w:rPr>
          <w:rFonts w:ascii="Arial" w:hAnsi="Arial" w:cs="Arial"/>
          <w:color w:val="000000"/>
          <w:sz w:val="18"/>
          <w:szCs w:val="18"/>
        </w:rPr>
        <w:t>. Pojistné období činí 12 měsíců.</w:t>
      </w:r>
    </w:p>
    <w:p w14:paraId="5DD1B72C" w14:textId="3F6EAD07" w:rsidR="00154E49" w:rsidRPr="009056CB" w:rsidRDefault="00154E49" w:rsidP="00154E49">
      <w:pPr>
        <w:spacing w:before="80"/>
        <w:ind w:left="425"/>
        <w:jc w:val="both"/>
        <w:rPr>
          <w:rFonts w:ascii="Arial" w:hAnsi="Arial" w:cs="Arial"/>
          <w:color w:val="000000"/>
          <w:sz w:val="18"/>
          <w:szCs w:val="18"/>
        </w:rPr>
      </w:pPr>
      <w:r w:rsidRPr="009056CB">
        <w:rPr>
          <w:rFonts w:ascii="Arial" w:hAnsi="Arial" w:cs="Arial"/>
          <w:color w:val="000000"/>
          <w:sz w:val="18"/>
          <w:szCs w:val="18"/>
        </w:rPr>
        <w:t xml:space="preserve">Pojištění podle ujednání tohoto </w:t>
      </w:r>
      <w:r w:rsidR="00622C5A">
        <w:rPr>
          <w:rFonts w:ascii="Arial" w:hAnsi="Arial" w:cs="Arial"/>
          <w:color w:val="000000"/>
          <w:sz w:val="18"/>
          <w:szCs w:val="18"/>
        </w:rPr>
        <w:t>D</w:t>
      </w:r>
      <w:r w:rsidRPr="009056CB">
        <w:rPr>
          <w:rFonts w:ascii="Arial" w:hAnsi="Arial" w:cs="Arial"/>
          <w:color w:val="000000"/>
          <w:sz w:val="18"/>
          <w:szCs w:val="18"/>
        </w:rPr>
        <w:t xml:space="preserve">odatku nabývá účinnosti počínaje dnem </w:t>
      </w:r>
      <w:r w:rsidR="007E3CC5">
        <w:rPr>
          <w:rFonts w:ascii="Arial" w:hAnsi="Arial" w:cs="Arial"/>
          <w:b/>
          <w:bCs/>
          <w:color w:val="000000"/>
          <w:sz w:val="18"/>
          <w:szCs w:val="18"/>
        </w:rPr>
        <w:t>18</w:t>
      </w:r>
      <w:r w:rsidRPr="009056CB">
        <w:rPr>
          <w:rFonts w:ascii="Arial" w:hAnsi="Arial" w:cs="Arial"/>
          <w:b/>
          <w:bCs/>
          <w:color w:val="000000"/>
          <w:sz w:val="18"/>
          <w:szCs w:val="18"/>
        </w:rPr>
        <w:t xml:space="preserve">. </w:t>
      </w:r>
      <w:r w:rsidR="007E3CC5">
        <w:rPr>
          <w:rFonts w:ascii="Arial" w:hAnsi="Arial" w:cs="Arial"/>
          <w:b/>
          <w:bCs/>
          <w:color w:val="000000"/>
          <w:sz w:val="18"/>
          <w:szCs w:val="18"/>
        </w:rPr>
        <w:t>6</w:t>
      </w:r>
      <w:r w:rsidRPr="009056CB">
        <w:rPr>
          <w:rFonts w:ascii="Arial" w:hAnsi="Arial" w:cs="Arial"/>
          <w:b/>
          <w:bCs/>
          <w:color w:val="000000"/>
          <w:sz w:val="18"/>
          <w:szCs w:val="18"/>
        </w:rPr>
        <w:t>. 2021.</w:t>
      </w:r>
    </w:p>
    <w:p w14:paraId="1C247D50" w14:textId="009069D8" w:rsidR="00893E93" w:rsidRPr="00FB0F7D" w:rsidRDefault="003A626E" w:rsidP="00FB0F7D">
      <w:pPr>
        <w:numPr>
          <w:ilvl w:val="0"/>
          <w:numId w:val="10"/>
        </w:numPr>
        <w:tabs>
          <w:tab w:val="clear" w:pos="720"/>
        </w:tabs>
        <w:spacing w:before="120"/>
        <w:ind w:left="425" w:hanging="425"/>
        <w:jc w:val="both"/>
        <w:rPr>
          <w:rFonts w:ascii="Arial" w:hAnsi="Arial" w:cs="Arial"/>
          <w:sz w:val="18"/>
          <w:szCs w:val="18"/>
        </w:rPr>
      </w:pPr>
      <w:r w:rsidRPr="003A626E">
        <w:rPr>
          <w:rFonts w:ascii="Arial" w:hAnsi="Arial" w:cs="Arial"/>
          <w:sz w:val="18"/>
          <w:szCs w:val="18"/>
        </w:rPr>
        <w:t>Ujednává se, že pojistné částky budou každoročně pojistníkem aktualizovány s ohledem na změny vzniklé během uplynulého pojistného roku a inflační vývoj v ČR a v případně úpravy smlouvy budou potvrzeny v aktualizačním dodatku. Pojistitel si vyhrazuje právo každoroční úpravy sazeb v závislosti na škodném průběhu.</w:t>
      </w:r>
    </w:p>
    <w:p w14:paraId="3B57D34A" w14:textId="77777777" w:rsidR="00FB0F7D" w:rsidRDefault="00FB0F7D" w:rsidP="003A626E">
      <w:pPr>
        <w:spacing w:before="120"/>
        <w:jc w:val="center"/>
        <w:rPr>
          <w:rFonts w:ascii="Arial" w:hAnsi="Arial" w:cs="Arial"/>
          <w:b/>
          <w:bCs/>
          <w:sz w:val="18"/>
          <w:szCs w:val="18"/>
        </w:rPr>
      </w:pPr>
    </w:p>
    <w:p w14:paraId="554C847B" w14:textId="3C0F8B17" w:rsidR="003A626E" w:rsidRPr="003A626E" w:rsidRDefault="003A626E" w:rsidP="003A626E">
      <w:pPr>
        <w:spacing w:before="120"/>
        <w:jc w:val="center"/>
        <w:rPr>
          <w:rFonts w:ascii="Arial" w:hAnsi="Arial" w:cs="Arial"/>
          <w:b/>
          <w:bCs/>
          <w:sz w:val="18"/>
          <w:szCs w:val="18"/>
        </w:rPr>
      </w:pPr>
      <w:r w:rsidRPr="003A626E">
        <w:rPr>
          <w:rFonts w:ascii="Arial" w:hAnsi="Arial" w:cs="Arial"/>
          <w:b/>
          <w:bCs/>
          <w:sz w:val="18"/>
          <w:szCs w:val="18"/>
        </w:rPr>
        <w:t>Článek VII.</w:t>
      </w:r>
      <w:r w:rsidRPr="003A626E">
        <w:rPr>
          <w:rFonts w:ascii="Arial" w:hAnsi="Arial" w:cs="Arial"/>
          <w:b/>
          <w:bCs/>
          <w:sz w:val="18"/>
          <w:szCs w:val="18"/>
        </w:rPr>
        <w:fldChar w:fldCharType="begin"/>
      </w:r>
      <w:r w:rsidRPr="003A626E">
        <w:rPr>
          <w:rFonts w:ascii="Arial" w:hAnsi="Arial" w:cs="Arial"/>
          <w:b/>
          <w:bCs/>
          <w:sz w:val="18"/>
          <w:szCs w:val="18"/>
        </w:rPr>
        <w:instrText xml:space="preserve">SEQ úroveň1 \h \r0 </w:instrText>
      </w:r>
      <w:r w:rsidRPr="003A626E">
        <w:rPr>
          <w:rFonts w:ascii="Arial" w:hAnsi="Arial" w:cs="Arial"/>
          <w:b/>
          <w:bCs/>
          <w:sz w:val="18"/>
          <w:szCs w:val="18"/>
        </w:rPr>
        <w:fldChar w:fldCharType="end"/>
      </w:r>
    </w:p>
    <w:p w14:paraId="7383553F" w14:textId="77777777" w:rsidR="003A626E" w:rsidRPr="003A626E" w:rsidRDefault="003A626E" w:rsidP="003A626E">
      <w:pPr>
        <w:spacing w:line="219" w:lineRule="exact"/>
        <w:jc w:val="center"/>
        <w:rPr>
          <w:rFonts w:ascii="Arial" w:hAnsi="Arial" w:cs="Arial"/>
          <w:b/>
          <w:bCs/>
          <w:sz w:val="18"/>
          <w:szCs w:val="18"/>
          <w:u w:val="single"/>
        </w:rPr>
      </w:pPr>
      <w:r w:rsidRPr="003A626E">
        <w:rPr>
          <w:rFonts w:ascii="Arial" w:hAnsi="Arial" w:cs="Arial"/>
          <w:b/>
          <w:bCs/>
          <w:sz w:val="18"/>
          <w:szCs w:val="18"/>
          <w:u w:val="single"/>
        </w:rPr>
        <w:t>Pojistné a způsob placení</w:t>
      </w:r>
    </w:p>
    <w:p w14:paraId="106A47AD" w14:textId="72464F2A" w:rsidR="003A626E" w:rsidRDefault="003A626E" w:rsidP="00540DDB">
      <w:pPr>
        <w:numPr>
          <w:ilvl w:val="0"/>
          <w:numId w:val="6"/>
        </w:numPr>
        <w:suppressAutoHyphens/>
        <w:spacing w:before="120" w:line="259" w:lineRule="exact"/>
        <w:jc w:val="both"/>
        <w:rPr>
          <w:rFonts w:ascii="Arial" w:hAnsi="Arial" w:cs="Arial"/>
          <w:sz w:val="18"/>
          <w:szCs w:val="18"/>
        </w:rPr>
      </w:pPr>
      <w:r w:rsidRPr="00540DDB">
        <w:rPr>
          <w:rFonts w:ascii="Arial" w:hAnsi="Arial" w:cs="Arial"/>
          <w:sz w:val="18"/>
          <w:szCs w:val="18"/>
        </w:rPr>
        <w:t xml:space="preserve">Pojistné za </w:t>
      </w:r>
      <w:r w:rsidR="00540DDB" w:rsidRPr="00540DDB">
        <w:rPr>
          <w:rFonts w:ascii="Arial" w:hAnsi="Arial" w:cs="Arial"/>
          <w:sz w:val="18"/>
          <w:szCs w:val="18"/>
        </w:rPr>
        <w:t>pojištění podle tohoto Dodatku k pojistné smlouvě, za pojistné období, činí:</w:t>
      </w:r>
    </w:p>
    <w:p w14:paraId="5F48A5BB" w14:textId="77777777" w:rsidR="007E3CC5" w:rsidRPr="003C5051" w:rsidRDefault="007E3CC5" w:rsidP="007E3CC5">
      <w:pPr>
        <w:numPr>
          <w:ilvl w:val="0"/>
          <w:numId w:val="7"/>
        </w:numPr>
        <w:tabs>
          <w:tab w:val="clear" w:pos="1425"/>
          <w:tab w:val="left" w:pos="-720"/>
          <w:tab w:val="num" w:pos="720"/>
        </w:tabs>
        <w:overflowPunct w:val="0"/>
        <w:autoSpaceDE w:val="0"/>
        <w:autoSpaceDN w:val="0"/>
        <w:adjustRightInd w:val="0"/>
        <w:spacing w:before="80"/>
        <w:ind w:left="425" w:firstLine="0"/>
        <w:jc w:val="both"/>
        <w:textAlignment w:val="baseline"/>
        <w:rPr>
          <w:rFonts w:ascii="Arial" w:hAnsi="Arial" w:cs="Arial"/>
          <w:b/>
          <w:sz w:val="18"/>
          <w:szCs w:val="18"/>
        </w:rPr>
      </w:pPr>
      <w:r w:rsidRPr="003C5051">
        <w:rPr>
          <w:rFonts w:ascii="Arial" w:hAnsi="Arial" w:cs="Arial"/>
          <w:b/>
          <w:sz w:val="18"/>
          <w:szCs w:val="18"/>
        </w:rPr>
        <w:t>Živelní pojištění</w:t>
      </w:r>
    </w:p>
    <w:p w14:paraId="010AD041" w14:textId="77777777" w:rsidR="007E3CC5" w:rsidRPr="003C5051" w:rsidRDefault="007E3CC5" w:rsidP="007E3CC5">
      <w:pPr>
        <w:numPr>
          <w:ilvl w:val="12"/>
          <w:numId w:val="0"/>
        </w:numPr>
        <w:tabs>
          <w:tab w:val="left" w:pos="720"/>
          <w:tab w:val="right" w:leader="dot" w:pos="9360"/>
        </w:tabs>
        <w:jc w:val="both"/>
        <w:rPr>
          <w:rFonts w:ascii="Arial" w:hAnsi="Arial" w:cs="Arial"/>
          <w:sz w:val="18"/>
          <w:szCs w:val="18"/>
        </w:rPr>
      </w:pPr>
      <w:r w:rsidRPr="003C5051">
        <w:rPr>
          <w:rFonts w:ascii="Arial" w:hAnsi="Arial" w:cs="Arial"/>
          <w:sz w:val="18"/>
          <w:szCs w:val="18"/>
        </w:rPr>
        <w:tab/>
        <w:t xml:space="preserve">Pojistné </w:t>
      </w:r>
      <w:r w:rsidRPr="003C5051">
        <w:rPr>
          <w:rFonts w:ascii="Arial" w:hAnsi="Arial" w:cs="Arial"/>
          <w:sz w:val="18"/>
          <w:szCs w:val="18"/>
        </w:rPr>
        <w:tab/>
        <w:t xml:space="preserve">     </w:t>
      </w:r>
      <w:r>
        <w:rPr>
          <w:rFonts w:ascii="Arial" w:hAnsi="Arial" w:cs="Arial"/>
          <w:sz w:val="18"/>
          <w:szCs w:val="18"/>
        </w:rPr>
        <w:t>7 198</w:t>
      </w:r>
      <w:r w:rsidRPr="003C5051">
        <w:rPr>
          <w:rFonts w:ascii="Arial" w:hAnsi="Arial" w:cs="Arial"/>
          <w:sz w:val="18"/>
          <w:szCs w:val="18"/>
        </w:rPr>
        <w:t>,- Kč</w:t>
      </w:r>
    </w:p>
    <w:p w14:paraId="16E3EE82" w14:textId="77777777" w:rsidR="007E3CC5" w:rsidRPr="003C5051" w:rsidRDefault="007E3CC5" w:rsidP="007E3CC5">
      <w:pPr>
        <w:numPr>
          <w:ilvl w:val="0"/>
          <w:numId w:val="7"/>
        </w:numPr>
        <w:tabs>
          <w:tab w:val="clear" w:pos="1425"/>
          <w:tab w:val="left" w:pos="-720"/>
          <w:tab w:val="num" w:pos="720"/>
        </w:tabs>
        <w:overflowPunct w:val="0"/>
        <w:autoSpaceDE w:val="0"/>
        <w:autoSpaceDN w:val="0"/>
        <w:adjustRightInd w:val="0"/>
        <w:spacing w:before="80"/>
        <w:ind w:left="425" w:firstLine="0"/>
        <w:jc w:val="both"/>
        <w:textAlignment w:val="baseline"/>
        <w:rPr>
          <w:rFonts w:ascii="Arial" w:hAnsi="Arial" w:cs="Arial"/>
          <w:b/>
          <w:sz w:val="18"/>
          <w:szCs w:val="18"/>
        </w:rPr>
      </w:pPr>
      <w:r w:rsidRPr="003C5051">
        <w:rPr>
          <w:rFonts w:ascii="Arial" w:hAnsi="Arial" w:cs="Arial"/>
          <w:b/>
          <w:sz w:val="18"/>
          <w:szCs w:val="18"/>
        </w:rPr>
        <w:t xml:space="preserve">Pojištění </w:t>
      </w:r>
      <w:r>
        <w:rPr>
          <w:rFonts w:ascii="Arial" w:hAnsi="Arial" w:cs="Arial"/>
          <w:b/>
          <w:sz w:val="18"/>
          <w:szCs w:val="18"/>
        </w:rPr>
        <w:t>pro případ odcizení</w:t>
      </w:r>
      <w:r w:rsidRPr="003C5051">
        <w:rPr>
          <w:rFonts w:ascii="Arial" w:hAnsi="Arial" w:cs="Arial"/>
          <w:b/>
          <w:sz w:val="18"/>
          <w:szCs w:val="18"/>
        </w:rPr>
        <w:t xml:space="preserve"> </w:t>
      </w:r>
    </w:p>
    <w:p w14:paraId="4141C11A" w14:textId="4DE55E07" w:rsidR="007E3CC5" w:rsidRPr="003C5051" w:rsidRDefault="007E3CC5" w:rsidP="007E3CC5">
      <w:pPr>
        <w:numPr>
          <w:ilvl w:val="12"/>
          <w:numId w:val="0"/>
        </w:numPr>
        <w:tabs>
          <w:tab w:val="left" w:pos="720"/>
          <w:tab w:val="right" w:leader="dot" w:pos="9360"/>
        </w:tabs>
        <w:jc w:val="both"/>
        <w:rPr>
          <w:rFonts w:ascii="Arial" w:hAnsi="Arial" w:cs="Arial"/>
          <w:sz w:val="18"/>
          <w:szCs w:val="18"/>
        </w:rPr>
      </w:pPr>
      <w:r w:rsidRPr="003C5051">
        <w:rPr>
          <w:rFonts w:ascii="Arial" w:hAnsi="Arial" w:cs="Arial"/>
          <w:sz w:val="18"/>
          <w:szCs w:val="18"/>
        </w:rPr>
        <w:tab/>
        <w:t xml:space="preserve">Pojistné </w:t>
      </w:r>
      <w:r w:rsidRPr="003C5051">
        <w:rPr>
          <w:rFonts w:ascii="Arial" w:hAnsi="Arial" w:cs="Arial"/>
          <w:sz w:val="18"/>
          <w:szCs w:val="18"/>
        </w:rPr>
        <w:tab/>
        <w:t xml:space="preserve">     </w:t>
      </w:r>
      <w:r w:rsidR="004E1BDC">
        <w:rPr>
          <w:rFonts w:ascii="Arial" w:hAnsi="Arial" w:cs="Arial"/>
          <w:sz w:val="18"/>
          <w:szCs w:val="18"/>
        </w:rPr>
        <w:t>9</w:t>
      </w:r>
      <w:r>
        <w:rPr>
          <w:rFonts w:ascii="Arial" w:hAnsi="Arial" w:cs="Arial"/>
          <w:sz w:val="18"/>
          <w:szCs w:val="18"/>
        </w:rPr>
        <w:t xml:space="preserve"> </w:t>
      </w:r>
      <w:r w:rsidR="004E1BDC">
        <w:rPr>
          <w:rFonts w:ascii="Arial" w:hAnsi="Arial" w:cs="Arial"/>
          <w:sz w:val="18"/>
          <w:szCs w:val="18"/>
        </w:rPr>
        <w:t>2</w:t>
      </w:r>
      <w:r>
        <w:rPr>
          <w:rFonts w:ascii="Arial" w:hAnsi="Arial" w:cs="Arial"/>
          <w:sz w:val="18"/>
          <w:szCs w:val="18"/>
        </w:rPr>
        <w:t>50</w:t>
      </w:r>
      <w:r w:rsidRPr="003C5051">
        <w:rPr>
          <w:rFonts w:ascii="Arial" w:hAnsi="Arial" w:cs="Arial"/>
          <w:sz w:val="18"/>
          <w:szCs w:val="18"/>
        </w:rPr>
        <w:t>,- Kč</w:t>
      </w:r>
    </w:p>
    <w:p w14:paraId="1299D98D" w14:textId="3BA03C7F" w:rsidR="007E3CC5" w:rsidRPr="003C5051" w:rsidRDefault="007E3CC5" w:rsidP="007E3CC5">
      <w:pPr>
        <w:numPr>
          <w:ilvl w:val="0"/>
          <w:numId w:val="7"/>
        </w:numPr>
        <w:tabs>
          <w:tab w:val="clear" w:pos="1425"/>
          <w:tab w:val="left" w:pos="-720"/>
          <w:tab w:val="num" w:pos="720"/>
        </w:tabs>
        <w:overflowPunct w:val="0"/>
        <w:autoSpaceDE w:val="0"/>
        <w:autoSpaceDN w:val="0"/>
        <w:adjustRightInd w:val="0"/>
        <w:spacing w:before="80"/>
        <w:ind w:left="425" w:firstLine="0"/>
        <w:jc w:val="both"/>
        <w:textAlignment w:val="baseline"/>
        <w:rPr>
          <w:rFonts w:ascii="Arial" w:hAnsi="Arial" w:cs="Arial"/>
          <w:b/>
          <w:sz w:val="18"/>
          <w:szCs w:val="18"/>
        </w:rPr>
      </w:pPr>
      <w:r w:rsidRPr="003C5051">
        <w:rPr>
          <w:rFonts w:ascii="Arial" w:hAnsi="Arial" w:cs="Arial"/>
          <w:b/>
          <w:sz w:val="18"/>
          <w:szCs w:val="18"/>
        </w:rPr>
        <w:t xml:space="preserve">Pojištění </w:t>
      </w:r>
      <w:r>
        <w:rPr>
          <w:rFonts w:ascii="Arial" w:hAnsi="Arial" w:cs="Arial"/>
          <w:b/>
          <w:sz w:val="18"/>
          <w:szCs w:val="18"/>
        </w:rPr>
        <w:t>přepravy věcí movitých</w:t>
      </w:r>
    </w:p>
    <w:p w14:paraId="333BC2F3" w14:textId="77777777" w:rsidR="007E3CC5" w:rsidRPr="003C5051" w:rsidRDefault="007E3CC5" w:rsidP="007E3CC5">
      <w:pPr>
        <w:numPr>
          <w:ilvl w:val="12"/>
          <w:numId w:val="0"/>
        </w:numPr>
        <w:tabs>
          <w:tab w:val="left" w:pos="720"/>
          <w:tab w:val="right" w:leader="dot" w:pos="9360"/>
        </w:tabs>
        <w:jc w:val="both"/>
        <w:rPr>
          <w:rFonts w:ascii="Arial" w:hAnsi="Arial" w:cs="Arial"/>
          <w:sz w:val="18"/>
          <w:szCs w:val="18"/>
        </w:rPr>
      </w:pPr>
      <w:r w:rsidRPr="003C5051">
        <w:rPr>
          <w:rFonts w:ascii="Arial" w:hAnsi="Arial" w:cs="Arial"/>
          <w:sz w:val="18"/>
          <w:szCs w:val="18"/>
        </w:rPr>
        <w:tab/>
        <w:t xml:space="preserve">Pojistné </w:t>
      </w:r>
      <w:r w:rsidRPr="003C5051">
        <w:rPr>
          <w:rFonts w:ascii="Arial" w:hAnsi="Arial" w:cs="Arial"/>
          <w:sz w:val="18"/>
          <w:szCs w:val="18"/>
        </w:rPr>
        <w:tab/>
        <w:t xml:space="preserve">    </w:t>
      </w:r>
      <w:r>
        <w:rPr>
          <w:rFonts w:ascii="Arial" w:hAnsi="Arial" w:cs="Arial"/>
          <w:sz w:val="18"/>
          <w:szCs w:val="18"/>
        </w:rPr>
        <w:t>6 500</w:t>
      </w:r>
      <w:r w:rsidRPr="003C5051">
        <w:rPr>
          <w:rFonts w:ascii="Arial" w:hAnsi="Arial" w:cs="Arial"/>
          <w:sz w:val="18"/>
          <w:szCs w:val="18"/>
        </w:rPr>
        <w:t>,- Kč</w:t>
      </w:r>
    </w:p>
    <w:p w14:paraId="16B2BE1F" w14:textId="77777777" w:rsidR="007E3CC5" w:rsidRPr="003C5051" w:rsidRDefault="007E3CC5" w:rsidP="007E3CC5">
      <w:pPr>
        <w:numPr>
          <w:ilvl w:val="0"/>
          <w:numId w:val="7"/>
        </w:numPr>
        <w:tabs>
          <w:tab w:val="clear" w:pos="1425"/>
          <w:tab w:val="left" w:pos="-720"/>
          <w:tab w:val="num" w:pos="720"/>
        </w:tabs>
        <w:overflowPunct w:val="0"/>
        <w:autoSpaceDE w:val="0"/>
        <w:autoSpaceDN w:val="0"/>
        <w:adjustRightInd w:val="0"/>
        <w:spacing w:before="80"/>
        <w:ind w:left="425" w:firstLine="0"/>
        <w:jc w:val="both"/>
        <w:textAlignment w:val="baseline"/>
        <w:rPr>
          <w:rFonts w:ascii="Arial" w:hAnsi="Arial" w:cs="Arial"/>
          <w:b/>
          <w:sz w:val="18"/>
          <w:szCs w:val="18"/>
        </w:rPr>
      </w:pPr>
      <w:r w:rsidRPr="003C5051">
        <w:rPr>
          <w:rFonts w:ascii="Arial" w:hAnsi="Arial" w:cs="Arial"/>
          <w:b/>
          <w:sz w:val="18"/>
          <w:szCs w:val="18"/>
        </w:rPr>
        <w:t xml:space="preserve">Pojištění </w:t>
      </w:r>
      <w:r>
        <w:rPr>
          <w:rFonts w:ascii="Arial" w:hAnsi="Arial" w:cs="Arial"/>
          <w:b/>
          <w:sz w:val="18"/>
          <w:szCs w:val="18"/>
        </w:rPr>
        <w:t>strojů</w:t>
      </w:r>
    </w:p>
    <w:p w14:paraId="62345692" w14:textId="77777777" w:rsidR="007E3CC5" w:rsidRDefault="007E3CC5" w:rsidP="007E3CC5">
      <w:pPr>
        <w:numPr>
          <w:ilvl w:val="12"/>
          <w:numId w:val="0"/>
        </w:numPr>
        <w:tabs>
          <w:tab w:val="left" w:pos="720"/>
          <w:tab w:val="right" w:leader="dot" w:pos="9360"/>
        </w:tabs>
        <w:jc w:val="both"/>
        <w:rPr>
          <w:rFonts w:ascii="Arial" w:hAnsi="Arial" w:cs="Arial"/>
          <w:sz w:val="18"/>
          <w:szCs w:val="18"/>
        </w:rPr>
      </w:pPr>
      <w:r w:rsidRPr="003C5051">
        <w:rPr>
          <w:rFonts w:ascii="Arial" w:hAnsi="Arial" w:cs="Arial"/>
          <w:sz w:val="18"/>
          <w:szCs w:val="18"/>
        </w:rPr>
        <w:tab/>
        <w:t xml:space="preserve">Pojistné </w:t>
      </w:r>
      <w:r w:rsidRPr="003C5051">
        <w:rPr>
          <w:rFonts w:ascii="Arial" w:hAnsi="Arial" w:cs="Arial"/>
          <w:sz w:val="18"/>
          <w:szCs w:val="18"/>
        </w:rPr>
        <w:tab/>
        <w:t xml:space="preserve">    </w:t>
      </w:r>
      <w:r>
        <w:rPr>
          <w:rFonts w:ascii="Arial" w:hAnsi="Arial" w:cs="Arial"/>
          <w:sz w:val="18"/>
          <w:szCs w:val="18"/>
        </w:rPr>
        <w:t>5 400,</w:t>
      </w:r>
      <w:r w:rsidRPr="003C5051">
        <w:rPr>
          <w:rFonts w:ascii="Arial" w:hAnsi="Arial" w:cs="Arial"/>
          <w:sz w:val="18"/>
          <w:szCs w:val="18"/>
        </w:rPr>
        <w:t>- Kč</w:t>
      </w:r>
    </w:p>
    <w:p w14:paraId="0CE9F86F" w14:textId="77777777" w:rsidR="007E3CC5" w:rsidRPr="003C5051" w:rsidRDefault="007E3CC5" w:rsidP="007E3CC5">
      <w:pPr>
        <w:numPr>
          <w:ilvl w:val="0"/>
          <w:numId w:val="7"/>
        </w:numPr>
        <w:tabs>
          <w:tab w:val="clear" w:pos="1425"/>
          <w:tab w:val="left" w:pos="-720"/>
          <w:tab w:val="num" w:pos="720"/>
        </w:tabs>
        <w:overflowPunct w:val="0"/>
        <w:autoSpaceDE w:val="0"/>
        <w:autoSpaceDN w:val="0"/>
        <w:adjustRightInd w:val="0"/>
        <w:spacing w:before="80"/>
        <w:ind w:left="425" w:firstLine="0"/>
        <w:jc w:val="both"/>
        <w:textAlignment w:val="baseline"/>
        <w:rPr>
          <w:rFonts w:ascii="Arial" w:hAnsi="Arial" w:cs="Arial"/>
          <w:b/>
          <w:sz w:val="18"/>
          <w:szCs w:val="18"/>
        </w:rPr>
      </w:pPr>
      <w:r w:rsidRPr="003C5051">
        <w:rPr>
          <w:rFonts w:ascii="Arial" w:hAnsi="Arial" w:cs="Arial"/>
          <w:b/>
          <w:sz w:val="18"/>
          <w:szCs w:val="18"/>
        </w:rPr>
        <w:t xml:space="preserve">Pojištění </w:t>
      </w:r>
      <w:r>
        <w:rPr>
          <w:rFonts w:ascii="Arial" w:hAnsi="Arial" w:cs="Arial"/>
          <w:b/>
          <w:sz w:val="18"/>
          <w:szCs w:val="18"/>
        </w:rPr>
        <w:t>elektroniky</w:t>
      </w:r>
    </w:p>
    <w:p w14:paraId="06EC6231" w14:textId="77777777" w:rsidR="007E3CC5" w:rsidRDefault="007E3CC5" w:rsidP="007E3CC5">
      <w:pPr>
        <w:numPr>
          <w:ilvl w:val="12"/>
          <w:numId w:val="0"/>
        </w:numPr>
        <w:tabs>
          <w:tab w:val="left" w:pos="720"/>
          <w:tab w:val="right" w:leader="dot" w:pos="9360"/>
        </w:tabs>
        <w:jc w:val="both"/>
        <w:rPr>
          <w:rFonts w:ascii="Arial" w:hAnsi="Arial" w:cs="Arial"/>
          <w:sz w:val="18"/>
          <w:szCs w:val="18"/>
        </w:rPr>
      </w:pPr>
      <w:r w:rsidRPr="003C5051">
        <w:rPr>
          <w:rFonts w:ascii="Arial" w:hAnsi="Arial" w:cs="Arial"/>
          <w:sz w:val="18"/>
          <w:szCs w:val="18"/>
        </w:rPr>
        <w:tab/>
        <w:t xml:space="preserve">Pojistné </w:t>
      </w:r>
      <w:r w:rsidRPr="003C5051">
        <w:rPr>
          <w:rFonts w:ascii="Arial" w:hAnsi="Arial" w:cs="Arial"/>
          <w:sz w:val="18"/>
          <w:szCs w:val="18"/>
        </w:rPr>
        <w:tab/>
        <w:t xml:space="preserve">    </w:t>
      </w:r>
      <w:r>
        <w:rPr>
          <w:rFonts w:ascii="Arial" w:hAnsi="Arial" w:cs="Arial"/>
          <w:sz w:val="18"/>
          <w:szCs w:val="18"/>
        </w:rPr>
        <w:t>7 750,</w:t>
      </w:r>
      <w:r w:rsidRPr="003C5051">
        <w:rPr>
          <w:rFonts w:ascii="Arial" w:hAnsi="Arial" w:cs="Arial"/>
          <w:sz w:val="18"/>
          <w:szCs w:val="18"/>
        </w:rPr>
        <w:t>- Kč</w:t>
      </w:r>
    </w:p>
    <w:p w14:paraId="357F9731" w14:textId="77777777" w:rsidR="007E3CC5" w:rsidRPr="003C5051" w:rsidRDefault="007E3CC5" w:rsidP="007E3CC5">
      <w:pPr>
        <w:numPr>
          <w:ilvl w:val="0"/>
          <w:numId w:val="7"/>
        </w:numPr>
        <w:tabs>
          <w:tab w:val="clear" w:pos="1425"/>
          <w:tab w:val="left" w:pos="-720"/>
          <w:tab w:val="num" w:pos="720"/>
        </w:tabs>
        <w:overflowPunct w:val="0"/>
        <w:autoSpaceDE w:val="0"/>
        <w:autoSpaceDN w:val="0"/>
        <w:adjustRightInd w:val="0"/>
        <w:spacing w:before="80"/>
        <w:ind w:left="425" w:firstLine="0"/>
        <w:jc w:val="both"/>
        <w:textAlignment w:val="baseline"/>
        <w:rPr>
          <w:rFonts w:ascii="Arial" w:hAnsi="Arial" w:cs="Arial"/>
          <w:b/>
          <w:sz w:val="18"/>
          <w:szCs w:val="18"/>
        </w:rPr>
      </w:pPr>
      <w:r w:rsidRPr="003C5051">
        <w:rPr>
          <w:rFonts w:ascii="Arial" w:hAnsi="Arial" w:cs="Arial"/>
          <w:b/>
          <w:sz w:val="18"/>
          <w:szCs w:val="18"/>
        </w:rPr>
        <w:t xml:space="preserve">Pojištění </w:t>
      </w:r>
      <w:r>
        <w:rPr>
          <w:rFonts w:ascii="Arial" w:hAnsi="Arial" w:cs="Arial"/>
          <w:b/>
          <w:sz w:val="18"/>
          <w:szCs w:val="18"/>
        </w:rPr>
        <w:t>odpovědnosti</w:t>
      </w:r>
    </w:p>
    <w:p w14:paraId="7AD7FEC6" w14:textId="77777777" w:rsidR="007E3CC5" w:rsidRDefault="007E3CC5" w:rsidP="007E3CC5">
      <w:pPr>
        <w:numPr>
          <w:ilvl w:val="12"/>
          <w:numId w:val="0"/>
        </w:numPr>
        <w:tabs>
          <w:tab w:val="left" w:pos="720"/>
          <w:tab w:val="right" w:leader="dot" w:pos="9360"/>
        </w:tabs>
        <w:jc w:val="both"/>
        <w:rPr>
          <w:rFonts w:ascii="Arial" w:hAnsi="Arial" w:cs="Arial"/>
          <w:sz w:val="18"/>
          <w:szCs w:val="18"/>
        </w:rPr>
      </w:pPr>
      <w:r w:rsidRPr="003C5051">
        <w:rPr>
          <w:rFonts w:ascii="Arial" w:hAnsi="Arial" w:cs="Arial"/>
          <w:sz w:val="18"/>
          <w:szCs w:val="18"/>
        </w:rPr>
        <w:tab/>
        <w:t xml:space="preserve">Pojistné </w:t>
      </w:r>
      <w:r w:rsidRPr="003C5051">
        <w:rPr>
          <w:rFonts w:ascii="Arial" w:hAnsi="Arial" w:cs="Arial"/>
          <w:sz w:val="18"/>
          <w:szCs w:val="18"/>
        </w:rPr>
        <w:tab/>
        <w:t xml:space="preserve">    </w:t>
      </w:r>
      <w:r>
        <w:rPr>
          <w:rFonts w:ascii="Arial" w:hAnsi="Arial" w:cs="Arial"/>
          <w:sz w:val="18"/>
          <w:szCs w:val="18"/>
        </w:rPr>
        <w:t>28 040,</w:t>
      </w:r>
      <w:r w:rsidRPr="003C5051">
        <w:rPr>
          <w:rFonts w:ascii="Arial" w:hAnsi="Arial" w:cs="Arial"/>
          <w:sz w:val="18"/>
          <w:szCs w:val="18"/>
        </w:rPr>
        <w:t>- Kč</w:t>
      </w:r>
    </w:p>
    <w:p w14:paraId="0275CC3D" w14:textId="40645E43" w:rsidR="004E1BDC" w:rsidRDefault="007E3CC5" w:rsidP="004E1BDC">
      <w:pPr>
        <w:numPr>
          <w:ilvl w:val="0"/>
          <w:numId w:val="43"/>
        </w:numPr>
        <w:suppressAutoHyphens/>
        <w:spacing w:before="120"/>
        <w:ind w:hanging="426"/>
        <w:jc w:val="both"/>
        <w:rPr>
          <w:rFonts w:ascii="Arial" w:hAnsi="Arial" w:cs="Arial"/>
          <w:sz w:val="18"/>
          <w:szCs w:val="18"/>
        </w:rPr>
      </w:pPr>
      <w:r w:rsidRPr="00F179BF">
        <w:rPr>
          <w:rFonts w:ascii="Arial" w:hAnsi="Arial" w:cs="Arial"/>
          <w:sz w:val="18"/>
          <w:szCs w:val="18"/>
        </w:rPr>
        <w:t xml:space="preserve">Celkové pojistné za </w:t>
      </w:r>
      <w:r w:rsidR="004E1BDC">
        <w:rPr>
          <w:rFonts w:ascii="Arial" w:hAnsi="Arial" w:cs="Arial"/>
          <w:sz w:val="18"/>
          <w:szCs w:val="18"/>
        </w:rPr>
        <w:t>pojistné období je sjednáno jako jednorázové ve výši 64 138,- Kč. Pojistitel poskytuje obchodní slevu ve výši 20 % z pojistného, slevu ve výši 5 % z pojistného za dlouhodobě bezeškodný průběh a slevu ve výši 10 % za sjednanou dobu pojištění.</w:t>
      </w:r>
    </w:p>
    <w:p w14:paraId="7C28E6F8" w14:textId="17712CB1" w:rsidR="004E1BDC" w:rsidRDefault="004E1BDC" w:rsidP="004E1BDC">
      <w:pPr>
        <w:suppressAutoHyphens/>
        <w:spacing w:before="120"/>
        <w:ind w:left="425"/>
        <w:jc w:val="both"/>
        <w:rPr>
          <w:rFonts w:ascii="Arial" w:hAnsi="Arial" w:cs="Arial"/>
          <w:sz w:val="18"/>
          <w:szCs w:val="18"/>
        </w:rPr>
      </w:pPr>
      <w:r>
        <w:rPr>
          <w:rFonts w:ascii="Arial" w:hAnsi="Arial" w:cs="Arial"/>
          <w:sz w:val="18"/>
          <w:szCs w:val="18"/>
        </w:rPr>
        <w:t xml:space="preserve">Výsledné pojistné činí </w:t>
      </w:r>
      <w:r>
        <w:rPr>
          <w:rFonts w:ascii="Arial" w:hAnsi="Arial" w:cs="Arial"/>
          <w:b/>
          <w:sz w:val="18"/>
          <w:szCs w:val="18"/>
          <w:u w:val="single"/>
        </w:rPr>
        <w:t>4</w:t>
      </w:r>
      <w:r w:rsidR="00F15554">
        <w:rPr>
          <w:rFonts w:ascii="Arial" w:hAnsi="Arial" w:cs="Arial"/>
          <w:b/>
          <w:sz w:val="18"/>
          <w:szCs w:val="18"/>
          <w:u w:val="single"/>
        </w:rPr>
        <w:t>1</w:t>
      </w:r>
      <w:r>
        <w:rPr>
          <w:rFonts w:ascii="Arial" w:hAnsi="Arial" w:cs="Arial"/>
          <w:b/>
          <w:sz w:val="18"/>
          <w:szCs w:val="18"/>
          <w:u w:val="single"/>
        </w:rPr>
        <w:t xml:space="preserve"> </w:t>
      </w:r>
      <w:r w:rsidR="00F15554">
        <w:rPr>
          <w:rFonts w:ascii="Arial" w:hAnsi="Arial" w:cs="Arial"/>
          <w:b/>
          <w:sz w:val="18"/>
          <w:szCs w:val="18"/>
          <w:u w:val="single"/>
        </w:rPr>
        <w:t>690</w:t>
      </w:r>
      <w:r>
        <w:rPr>
          <w:rFonts w:ascii="Arial" w:hAnsi="Arial" w:cs="Arial"/>
          <w:b/>
          <w:sz w:val="18"/>
          <w:szCs w:val="18"/>
          <w:u w:val="single"/>
        </w:rPr>
        <w:t>,- Kč</w:t>
      </w:r>
      <w:r>
        <w:rPr>
          <w:rFonts w:ascii="Arial" w:hAnsi="Arial" w:cs="Arial"/>
          <w:sz w:val="18"/>
          <w:szCs w:val="18"/>
        </w:rPr>
        <w:t xml:space="preserve"> a bude uhrazeno nejpozději do </w:t>
      </w:r>
      <w:r w:rsidR="00F15554">
        <w:rPr>
          <w:rFonts w:ascii="Arial" w:hAnsi="Arial" w:cs="Arial"/>
          <w:sz w:val="18"/>
          <w:szCs w:val="18"/>
        </w:rPr>
        <w:t>30</w:t>
      </w:r>
      <w:r>
        <w:rPr>
          <w:rFonts w:ascii="Arial" w:hAnsi="Arial" w:cs="Arial"/>
          <w:sz w:val="18"/>
          <w:szCs w:val="18"/>
        </w:rPr>
        <w:t xml:space="preserve">. </w:t>
      </w:r>
      <w:r w:rsidR="00F15554">
        <w:rPr>
          <w:rFonts w:ascii="Arial" w:hAnsi="Arial" w:cs="Arial"/>
          <w:sz w:val="18"/>
          <w:szCs w:val="18"/>
        </w:rPr>
        <w:t>6</w:t>
      </w:r>
      <w:r>
        <w:rPr>
          <w:rFonts w:ascii="Arial" w:hAnsi="Arial" w:cs="Arial"/>
          <w:sz w:val="18"/>
          <w:szCs w:val="18"/>
        </w:rPr>
        <w:t>. 202</w:t>
      </w:r>
      <w:r w:rsidR="00F15554">
        <w:rPr>
          <w:rFonts w:ascii="Arial" w:hAnsi="Arial" w:cs="Arial"/>
          <w:sz w:val="18"/>
          <w:szCs w:val="18"/>
        </w:rPr>
        <w:t>1</w:t>
      </w:r>
      <w:r>
        <w:rPr>
          <w:rFonts w:ascii="Arial" w:hAnsi="Arial" w:cs="Arial"/>
          <w:sz w:val="18"/>
          <w:szCs w:val="18"/>
        </w:rPr>
        <w:t>.</w:t>
      </w:r>
    </w:p>
    <w:p w14:paraId="3C4507F1" w14:textId="5D972617" w:rsidR="007E3CC5" w:rsidRPr="003C5051" w:rsidRDefault="007E3CC5" w:rsidP="004E1BDC">
      <w:pPr>
        <w:numPr>
          <w:ilvl w:val="0"/>
          <w:numId w:val="44"/>
        </w:numPr>
        <w:suppressAutoHyphens/>
        <w:spacing w:before="120"/>
        <w:jc w:val="both"/>
        <w:rPr>
          <w:rFonts w:ascii="Arial" w:hAnsi="Arial" w:cs="Arial"/>
          <w:color w:val="000000"/>
          <w:sz w:val="18"/>
          <w:szCs w:val="18"/>
        </w:rPr>
      </w:pPr>
      <w:r w:rsidRPr="00634F87">
        <w:rPr>
          <w:rFonts w:ascii="Arial" w:hAnsi="Arial" w:cs="Arial"/>
          <w:color w:val="000000"/>
          <w:sz w:val="18"/>
          <w:szCs w:val="18"/>
        </w:rPr>
        <w:t xml:space="preserve">Pojistné za </w:t>
      </w:r>
      <w:r w:rsidRPr="00634F87">
        <w:rPr>
          <w:rFonts w:ascii="Arial" w:hAnsi="Arial" w:cs="Arial"/>
          <w:b/>
          <w:color w:val="000000"/>
          <w:sz w:val="18"/>
          <w:szCs w:val="18"/>
        </w:rPr>
        <w:t>další pojistná období</w:t>
      </w:r>
      <w:r w:rsidRPr="00634F87">
        <w:rPr>
          <w:rFonts w:ascii="Arial" w:hAnsi="Arial" w:cs="Arial"/>
          <w:color w:val="000000"/>
          <w:sz w:val="18"/>
          <w:szCs w:val="18"/>
        </w:rPr>
        <w:t xml:space="preserve"> uhradí pojistník v uvedené výši vždy nejpozději </w:t>
      </w:r>
      <w:r w:rsidRPr="00634F87">
        <w:rPr>
          <w:rFonts w:ascii="Arial" w:hAnsi="Arial" w:cs="Arial"/>
          <w:b/>
          <w:color w:val="000000"/>
          <w:sz w:val="18"/>
          <w:szCs w:val="18"/>
        </w:rPr>
        <w:t xml:space="preserve">k datu </w:t>
      </w:r>
      <w:r>
        <w:rPr>
          <w:rFonts w:ascii="Arial" w:hAnsi="Arial" w:cs="Arial"/>
          <w:b/>
          <w:color w:val="000000"/>
          <w:sz w:val="18"/>
          <w:szCs w:val="18"/>
        </w:rPr>
        <w:t>18</w:t>
      </w:r>
      <w:r w:rsidRPr="00634F87">
        <w:rPr>
          <w:rFonts w:ascii="Arial" w:hAnsi="Arial" w:cs="Arial"/>
          <w:b/>
          <w:color w:val="000000"/>
          <w:sz w:val="18"/>
          <w:szCs w:val="18"/>
        </w:rPr>
        <w:t xml:space="preserve">. </w:t>
      </w:r>
      <w:r w:rsidR="004E1BDC">
        <w:rPr>
          <w:rFonts w:ascii="Arial" w:hAnsi="Arial" w:cs="Arial"/>
          <w:b/>
          <w:color w:val="000000"/>
          <w:sz w:val="18"/>
          <w:szCs w:val="18"/>
        </w:rPr>
        <w:t xml:space="preserve">6. </w:t>
      </w:r>
      <w:r w:rsidRPr="00634F87">
        <w:rPr>
          <w:rFonts w:ascii="Arial" w:hAnsi="Arial" w:cs="Arial"/>
          <w:color w:val="000000"/>
          <w:sz w:val="18"/>
          <w:szCs w:val="18"/>
        </w:rPr>
        <w:t>běžného kalendářního roku, nebude-li pro další pojistné období ujednáno jinak.</w:t>
      </w:r>
    </w:p>
    <w:p w14:paraId="3F4E852A" w14:textId="48582E56" w:rsidR="007E3CC5" w:rsidRPr="002021C0" w:rsidRDefault="007E3CC5" w:rsidP="004E1BDC">
      <w:pPr>
        <w:numPr>
          <w:ilvl w:val="0"/>
          <w:numId w:val="44"/>
        </w:numPr>
        <w:suppressAutoHyphens/>
        <w:spacing w:before="120"/>
        <w:jc w:val="both"/>
        <w:rPr>
          <w:rFonts w:ascii="Arial" w:hAnsi="Arial" w:cs="Arial"/>
          <w:color w:val="000000"/>
          <w:sz w:val="18"/>
          <w:szCs w:val="18"/>
        </w:rPr>
      </w:pPr>
      <w:r w:rsidRPr="002021C0">
        <w:rPr>
          <w:rFonts w:ascii="Arial" w:hAnsi="Arial" w:cs="Arial"/>
          <w:color w:val="000000"/>
          <w:sz w:val="18"/>
          <w:szCs w:val="18"/>
        </w:rPr>
        <w:t xml:space="preserve">Pojistník je povinen uhradit pojistné </w:t>
      </w:r>
      <w:r w:rsidRPr="002021C0">
        <w:rPr>
          <w:rFonts w:ascii="Arial" w:hAnsi="Arial" w:cs="Arial"/>
          <w:sz w:val="18"/>
          <w:szCs w:val="18"/>
        </w:rPr>
        <w:t xml:space="preserve">na účet pojistitele </w:t>
      </w:r>
      <w:r w:rsidRPr="002021C0">
        <w:rPr>
          <w:rFonts w:ascii="Arial" w:hAnsi="Arial" w:cs="Arial"/>
          <w:color w:val="000000"/>
          <w:sz w:val="18"/>
          <w:szCs w:val="18"/>
        </w:rPr>
        <w:t xml:space="preserve">číslo </w:t>
      </w:r>
      <w:proofErr w:type="spellStart"/>
      <w:r w:rsidR="00B816B6" w:rsidRPr="00B816B6">
        <w:rPr>
          <w:rFonts w:ascii="Arial" w:hAnsi="Arial" w:cs="Arial"/>
          <w:b/>
          <w:color w:val="000000"/>
          <w:sz w:val="18"/>
          <w:szCs w:val="18"/>
          <w:highlight w:val="black"/>
        </w:rPr>
        <w:t>xxxxxxxxx</w:t>
      </w:r>
      <w:proofErr w:type="spellEnd"/>
      <w:r w:rsidRPr="00B816B6">
        <w:rPr>
          <w:rFonts w:ascii="Arial" w:hAnsi="Arial" w:cs="Arial"/>
          <w:color w:val="000000"/>
          <w:sz w:val="18"/>
          <w:szCs w:val="18"/>
          <w:highlight w:val="black"/>
        </w:rPr>
        <w:t xml:space="preserve"> </w:t>
      </w:r>
      <w:r w:rsidRPr="002021C0">
        <w:rPr>
          <w:rFonts w:ascii="Arial" w:hAnsi="Arial" w:cs="Arial"/>
          <w:color w:val="000000"/>
          <w:sz w:val="18"/>
          <w:szCs w:val="18"/>
        </w:rPr>
        <w:t xml:space="preserve">vedený u </w:t>
      </w:r>
      <w:proofErr w:type="spellStart"/>
      <w:r w:rsidR="00B816B6" w:rsidRPr="00B816B6">
        <w:rPr>
          <w:rFonts w:ascii="Arial" w:hAnsi="Arial" w:cs="Arial"/>
          <w:sz w:val="18"/>
          <w:szCs w:val="18"/>
          <w:highlight w:val="black"/>
        </w:rPr>
        <w:t>xxxxxxxxxx</w:t>
      </w:r>
      <w:proofErr w:type="spellEnd"/>
      <w:r w:rsidRPr="002021C0">
        <w:rPr>
          <w:rFonts w:ascii="Arial" w:hAnsi="Arial" w:cs="Arial"/>
          <w:sz w:val="18"/>
          <w:szCs w:val="18"/>
        </w:rPr>
        <w:t>.</w:t>
      </w:r>
      <w:r w:rsidRPr="002021C0">
        <w:rPr>
          <w:rFonts w:ascii="Arial" w:hAnsi="Arial" w:cs="Arial"/>
          <w:color w:val="000000"/>
          <w:sz w:val="18"/>
          <w:szCs w:val="18"/>
        </w:rPr>
        <w:t xml:space="preserve">, konstantní symbol </w:t>
      </w:r>
      <w:proofErr w:type="spellStart"/>
      <w:r w:rsidR="00B816B6" w:rsidRPr="00B816B6">
        <w:rPr>
          <w:rFonts w:ascii="Arial" w:hAnsi="Arial" w:cs="Arial"/>
          <w:color w:val="000000"/>
          <w:sz w:val="18"/>
          <w:szCs w:val="18"/>
          <w:highlight w:val="black"/>
        </w:rPr>
        <w:t>xxxxxxx</w:t>
      </w:r>
      <w:proofErr w:type="spellEnd"/>
      <w:r w:rsidRPr="002021C0">
        <w:rPr>
          <w:rFonts w:ascii="Arial" w:hAnsi="Arial" w:cs="Arial"/>
          <w:color w:val="000000"/>
          <w:sz w:val="18"/>
          <w:szCs w:val="18"/>
        </w:rPr>
        <w:t xml:space="preserve">, variabilní symbol: </w:t>
      </w:r>
      <w:proofErr w:type="spellStart"/>
      <w:r w:rsidR="00B816B6" w:rsidRPr="00B816B6">
        <w:rPr>
          <w:rFonts w:ascii="Arial" w:hAnsi="Arial" w:cs="Arial"/>
          <w:b/>
          <w:color w:val="000000"/>
          <w:sz w:val="18"/>
          <w:szCs w:val="18"/>
          <w:highlight w:val="black"/>
        </w:rPr>
        <w:t>xxxxxxxxxxx</w:t>
      </w:r>
      <w:proofErr w:type="spellEnd"/>
      <w:r w:rsidRPr="00B816B6">
        <w:rPr>
          <w:rFonts w:ascii="Arial" w:hAnsi="Arial" w:cs="Arial"/>
          <w:color w:val="000000"/>
          <w:sz w:val="18"/>
          <w:szCs w:val="18"/>
          <w:highlight w:val="black"/>
        </w:rPr>
        <w:t xml:space="preserve"> </w:t>
      </w:r>
      <w:r w:rsidRPr="002021C0">
        <w:rPr>
          <w:rFonts w:ascii="Arial" w:hAnsi="Arial" w:cs="Arial"/>
          <w:color w:val="000000"/>
          <w:sz w:val="18"/>
          <w:szCs w:val="18"/>
        </w:rPr>
        <w:t xml:space="preserve">(číslo pojistné smlouvy). </w:t>
      </w:r>
    </w:p>
    <w:p w14:paraId="037AFA4B" w14:textId="335180DF" w:rsidR="00F15554" w:rsidRDefault="007E3CC5" w:rsidP="00F15554">
      <w:pPr>
        <w:numPr>
          <w:ilvl w:val="0"/>
          <w:numId w:val="44"/>
        </w:numPr>
        <w:suppressAutoHyphens/>
        <w:spacing w:before="120"/>
        <w:jc w:val="both"/>
        <w:rPr>
          <w:rFonts w:ascii="Arial" w:hAnsi="Arial" w:cs="Arial"/>
          <w:color w:val="000000"/>
          <w:sz w:val="18"/>
          <w:szCs w:val="18"/>
        </w:rPr>
      </w:pPr>
      <w:r w:rsidRPr="005D0284">
        <w:rPr>
          <w:rFonts w:ascii="Arial" w:hAnsi="Arial" w:cs="Arial"/>
          <w:color w:val="000000"/>
          <w:sz w:val="18"/>
          <w:szCs w:val="18"/>
        </w:rPr>
        <w:t>Pojistné se považuje za zaplacené okamžikem připsání pojistného v</w:t>
      </w:r>
      <w:r>
        <w:rPr>
          <w:rFonts w:ascii="Arial" w:hAnsi="Arial" w:cs="Arial"/>
          <w:color w:val="000000"/>
          <w:sz w:val="18"/>
          <w:szCs w:val="18"/>
        </w:rPr>
        <w:t> </w:t>
      </w:r>
      <w:r w:rsidRPr="005D0284">
        <w:rPr>
          <w:rFonts w:ascii="Arial" w:hAnsi="Arial" w:cs="Arial"/>
          <w:color w:val="000000"/>
          <w:sz w:val="18"/>
          <w:szCs w:val="18"/>
        </w:rPr>
        <w:t xml:space="preserve">plné výši na výše uvedený účet. </w:t>
      </w:r>
    </w:p>
    <w:p w14:paraId="58C9AD52" w14:textId="4C0B197A" w:rsidR="00FB0F7D" w:rsidRDefault="00FB0F7D" w:rsidP="00FB0F7D">
      <w:pPr>
        <w:suppressAutoHyphens/>
        <w:spacing w:before="120"/>
        <w:jc w:val="both"/>
        <w:rPr>
          <w:rFonts w:ascii="Arial" w:hAnsi="Arial" w:cs="Arial"/>
          <w:color w:val="000000"/>
          <w:sz w:val="18"/>
          <w:szCs w:val="18"/>
        </w:rPr>
      </w:pPr>
    </w:p>
    <w:p w14:paraId="60DD2C5E" w14:textId="1FFC0431" w:rsidR="00FB0F7D" w:rsidRDefault="00FB0F7D" w:rsidP="00FB0F7D">
      <w:pPr>
        <w:suppressAutoHyphens/>
        <w:spacing w:before="120"/>
        <w:jc w:val="both"/>
        <w:rPr>
          <w:rFonts w:ascii="Arial" w:hAnsi="Arial" w:cs="Arial"/>
          <w:color w:val="000000"/>
          <w:sz w:val="18"/>
          <w:szCs w:val="18"/>
        </w:rPr>
      </w:pPr>
    </w:p>
    <w:p w14:paraId="223990D0" w14:textId="77777777" w:rsidR="00FB0F7D" w:rsidRPr="00FB0F7D" w:rsidRDefault="00FB0F7D" w:rsidP="00FB0F7D">
      <w:pPr>
        <w:suppressAutoHyphens/>
        <w:spacing w:before="120"/>
        <w:jc w:val="both"/>
        <w:rPr>
          <w:rFonts w:ascii="Arial" w:hAnsi="Arial" w:cs="Arial"/>
          <w:color w:val="000000"/>
          <w:sz w:val="18"/>
          <w:szCs w:val="18"/>
        </w:rPr>
      </w:pPr>
    </w:p>
    <w:p w14:paraId="45CA637F" w14:textId="335C0F31" w:rsidR="004E1BDC" w:rsidRPr="00FB0F7D" w:rsidRDefault="007E3CC5" w:rsidP="00FB0F7D">
      <w:pPr>
        <w:numPr>
          <w:ilvl w:val="0"/>
          <w:numId w:val="44"/>
        </w:numPr>
        <w:suppressAutoHyphens/>
        <w:spacing w:before="120" w:line="224" w:lineRule="exact"/>
        <w:jc w:val="both"/>
        <w:rPr>
          <w:rFonts w:ascii="Arial" w:hAnsi="Arial" w:cs="Arial"/>
          <w:sz w:val="18"/>
          <w:szCs w:val="18"/>
        </w:rPr>
      </w:pPr>
      <w:r w:rsidRPr="005D0284">
        <w:rPr>
          <w:rFonts w:ascii="Arial" w:hAnsi="Arial" w:cs="Arial"/>
          <w:sz w:val="18"/>
          <w:szCs w:val="18"/>
        </w:rPr>
        <w:t>Pojistitel poskytl pojistníkovi slevu výši 10 % z</w:t>
      </w:r>
      <w:r>
        <w:rPr>
          <w:rFonts w:ascii="Arial" w:hAnsi="Arial" w:cs="Arial"/>
          <w:sz w:val="18"/>
          <w:szCs w:val="18"/>
        </w:rPr>
        <w:t> </w:t>
      </w:r>
      <w:r w:rsidRPr="005D0284">
        <w:rPr>
          <w:rFonts w:ascii="Arial" w:hAnsi="Arial" w:cs="Arial"/>
          <w:sz w:val="18"/>
          <w:szCs w:val="18"/>
        </w:rPr>
        <w:t>pojistného za sjednanou pojistnou dobu uvedenou v</w:t>
      </w:r>
      <w:r>
        <w:rPr>
          <w:rFonts w:ascii="Arial" w:hAnsi="Arial" w:cs="Arial"/>
          <w:sz w:val="18"/>
          <w:szCs w:val="18"/>
        </w:rPr>
        <w:t> </w:t>
      </w:r>
      <w:r w:rsidRPr="005D0284">
        <w:rPr>
          <w:rFonts w:ascii="Arial" w:hAnsi="Arial" w:cs="Arial"/>
          <w:sz w:val="18"/>
          <w:szCs w:val="18"/>
        </w:rPr>
        <w:t>bodu 2. Článku VI. této pojistné smlouvy. Ujednává se, že zanikne-li pojistná smlouva z</w:t>
      </w:r>
      <w:r>
        <w:rPr>
          <w:rFonts w:ascii="Arial" w:hAnsi="Arial" w:cs="Arial"/>
          <w:sz w:val="18"/>
          <w:szCs w:val="18"/>
        </w:rPr>
        <w:t> </w:t>
      </w:r>
      <w:r w:rsidRPr="005D0284">
        <w:rPr>
          <w:rFonts w:ascii="Arial" w:hAnsi="Arial" w:cs="Arial"/>
          <w:sz w:val="18"/>
          <w:szCs w:val="18"/>
        </w:rPr>
        <w:t>důvodu na straně pojistníka a/nebo pojištěného nebo z</w:t>
      </w:r>
      <w:r>
        <w:rPr>
          <w:rFonts w:ascii="Arial" w:hAnsi="Arial" w:cs="Arial"/>
          <w:sz w:val="18"/>
          <w:szCs w:val="18"/>
        </w:rPr>
        <w:t> </w:t>
      </w:r>
      <w:r w:rsidRPr="005D0284">
        <w:rPr>
          <w:rFonts w:ascii="Arial" w:hAnsi="Arial" w:cs="Arial"/>
          <w:sz w:val="18"/>
          <w:szCs w:val="18"/>
        </w:rPr>
        <w:t>důvodu neuhrazení pojistného před sjednaným termínem, je pojistník povinen vrátit pojistiteli poskytnutou slevu, a to od počátku pojištění. Zanikne-li pojistná smlouva z</w:t>
      </w:r>
      <w:r>
        <w:rPr>
          <w:rFonts w:ascii="Arial" w:hAnsi="Arial" w:cs="Arial"/>
          <w:sz w:val="18"/>
          <w:szCs w:val="18"/>
        </w:rPr>
        <w:t> </w:t>
      </w:r>
      <w:r w:rsidRPr="005D0284">
        <w:rPr>
          <w:rFonts w:ascii="Arial" w:hAnsi="Arial" w:cs="Arial"/>
          <w:sz w:val="18"/>
          <w:szCs w:val="18"/>
        </w:rPr>
        <w:t>důvodu na straně pojistitele, pojistník poskytnutou slevu nevrací.</w:t>
      </w:r>
    </w:p>
    <w:p w14:paraId="4D46B109" w14:textId="77777777" w:rsidR="00FB0F7D" w:rsidRDefault="00FB0F7D" w:rsidP="00340001">
      <w:pPr>
        <w:spacing w:before="120"/>
        <w:jc w:val="center"/>
        <w:rPr>
          <w:rFonts w:ascii="Arial" w:hAnsi="Arial" w:cs="Arial"/>
          <w:b/>
          <w:bCs/>
          <w:sz w:val="18"/>
          <w:szCs w:val="18"/>
        </w:rPr>
      </w:pPr>
    </w:p>
    <w:p w14:paraId="48583DCC" w14:textId="15753A35" w:rsidR="00340001" w:rsidRPr="003A626E" w:rsidRDefault="00340001" w:rsidP="00340001">
      <w:pPr>
        <w:spacing w:before="120"/>
        <w:jc w:val="center"/>
        <w:rPr>
          <w:rFonts w:ascii="Arial" w:hAnsi="Arial" w:cs="Arial"/>
          <w:b/>
          <w:bCs/>
          <w:sz w:val="18"/>
          <w:szCs w:val="18"/>
        </w:rPr>
      </w:pPr>
      <w:r w:rsidRPr="003A626E">
        <w:rPr>
          <w:rFonts w:ascii="Arial" w:hAnsi="Arial" w:cs="Arial"/>
          <w:b/>
          <w:bCs/>
          <w:sz w:val="18"/>
          <w:szCs w:val="18"/>
        </w:rPr>
        <w:t>Článek VIII.</w:t>
      </w:r>
      <w:r w:rsidRPr="003A626E">
        <w:rPr>
          <w:rFonts w:ascii="Arial" w:hAnsi="Arial" w:cs="Arial"/>
          <w:b/>
          <w:bCs/>
          <w:sz w:val="18"/>
          <w:szCs w:val="18"/>
        </w:rPr>
        <w:fldChar w:fldCharType="begin"/>
      </w:r>
      <w:r w:rsidRPr="003A626E">
        <w:rPr>
          <w:rFonts w:ascii="Arial" w:hAnsi="Arial" w:cs="Arial"/>
          <w:b/>
          <w:bCs/>
          <w:sz w:val="18"/>
          <w:szCs w:val="18"/>
        </w:rPr>
        <w:instrText xml:space="preserve">SEQ úroveň1 \h \r0 </w:instrText>
      </w:r>
      <w:r w:rsidRPr="003A626E">
        <w:rPr>
          <w:rFonts w:ascii="Arial" w:hAnsi="Arial" w:cs="Arial"/>
          <w:b/>
          <w:bCs/>
          <w:sz w:val="18"/>
          <w:szCs w:val="18"/>
        </w:rPr>
        <w:fldChar w:fldCharType="end"/>
      </w:r>
    </w:p>
    <w:p w14:paraId="7C479F23" w14:textId="77777777" w:rsidR="00340001" w:rsidRPr="003A626E" w:rsidRDefault="00340001" w:rsidP="00340001">
      <w:pPr>
        <w:spacing w:line="219" w:lineRule="exact"/>
        <w:jc w:val="center"/>
        <w:rPr>
          <w:rFonts w:ascii="Arial" w:hAnsi="Arial" w:cs="Arial"/>
          <w:b/>
          <w:bCs/>
          <w:sz w:val="18"/>
          <w:szCs w:val="18"/>
          <w:u w:val="single"/>
        </w:rPr>
      </w:pPr>
      <w:r w:rsidRPr="003A626E">
        <w:rPr>
          <w:rFonts w:ascii="Arial" w:hAnsi="Arial" w:cs="Arial"/>
          <w:b/>
          <w:bCs/>
          <w:sz w:val="18"/>
          <w:szCs w:val="18"/>
          <w:u w:val="single"/>
        </w:rPr>
        <w:t>Závěrečná ustanovení</w:t>
      </w:r>
    </w:p>
    <w:p w14:paraId="62B0EE5C" w14:textId="77777777" w:rsidR="00340001" w:rsidRPr="003A626E" w:rsidRDefault="00340001" w:rsidP="00340001">
      <w:pPr>
        <w:numPr>
          <w:ilvl w:val="0"/>
          <w:numId w:val="9"/>
        </w:numPr>
        <w:tabs>
          <w:tab w:val="clear" w:pos="720"/>
          <w:tab w:val="left" w:pos="426"/>
        </w:tabs>
        <w:suppressAutoHyphens/>
        <w:spacing w:before="120"/>
        <w:ind w:left="425" w:hanging="425"/>
        <w:jc w:val="both"/>
        <w:rPr>
          <w:rFonts w:ascii="Arial" w:hAnsi="Arial" w:cs="Arial"/>
          <w:spacing w:val="-2"/>
          <w:sz w:val="18"/>
          <w:szCs w:val="18"/>
        </w:rPr>
      </w:pPr>
      <w:bookmarkStart w:id="16" w:name="_Ref489759092"/>
      <w:r w:rsidRPr="003A626E">
        <w:rPr>
          <w:rFonts w:ascii="Arial" w:hAnsi="Arial" w:cs="Arial"/>
          <w:spacing w:val="-2"/>
          <w:sz w:val="18"/>
          <w:szCs w:val="18"/>
        </w:rPr>
        <w:t xml:space="preserve">Pojistník výslovně prohlašuje, že převzal informace o zpracování osobních údajů a byl poučen o svých právech náležejících mu podle platných a účinných předpisů ČR a EU. </w:t>
      </w:r>
    </w:p>
    <w:p w14:paraId="38B527F3" w14:textId="77777777" w:rsidR="00340001" w:rsidRPr="003A626E" w:rsidRDefault="00340001" w:rsidP="00340001">
      <w:pPr>
        <w:numPr>
          <w:ilvl w:val="0"/>
          <w:numId w:val="9"/>
        </w:numPr>
        <w:tabs>
          <w:tab w:val="clear" w:pos="720"/>
          <w:tab w:val="left" w:pos="426"/>
        </w:tabs>
        <w:suppressAutoHyphens/>
        <w:spacing w:before="120"/>
        <w:ind w:left="425" w:hanging="425"/>
        <w:jc w:val="both"/>
        <w:rPr>
          <w:rFonts w:ascii="Arial" w:hAnsi="Arial" w:cs="Arial"/>
          <w:spacing w:val="-2"/>
          <w:sz w:val="18"/>
          <w:szCs w:val="18"/>
        </w:rPr>
      </w:pPr>
      <w:r w:rsidRPr="003A626E">
        <w:rPr>
          <w:rFonts w:ascii="Arial" w:hAnsi="Arial" w:cs="Arial"/>
          <w:spacing w:val="-2"/>
          <w:sz w:val="18"/>
          <w:szCs w:val="18"/>
        </w:rPr>
        <w:t>Pojistník prohlašuje, že seznámí všechny dotčené osoby s obsahem této smlouvy včetně uvedených pojistných podmínek. Zároveň se zavazuje předat těmto osobám informace o zpracování osobních údajů a poučit je o jejich právech jako subjektů poskytujících své osobní údaje ve smyslu platných právních předpisů ČR a EU.</w:t>
      </w:r>
    </w:p>
    <w:p w14:paraId="18CA57AB" w14:textId="77777777" w:rsidR="00340001" w:rsidRPr="003A626E" w:rsidRDefault="00340001" w:rsidP="00340001">
      <w:pPr>
        <w:numPr>
          <w:ilvl w:val="0"/>
          <w:numId w:val="9"/>
        </w:numPr>
        <w:tabs>
          <w:tab w:val="clear" w:pos="720"/>
          <w:tab w:val="left" w:pos="426"/>
        </w:tabs>
        <w:suppressAutoHyphens/>
        <w:spacing w:before="120"/>
        <w:ind w:left="425" w:hanging="425"/>
        <w:jc w:val="both"/>
        <w:rPr>
          <w:rFonts w:ascii="Arial" w:hAnsi="Arial" w:cs="Arial"/>
          <w:spacing w:val="-2"/>
          <w:sz w:val="18"/>
          <w:szCs w:val="18"/>
        </w:rPr>
      </w:pPr>
      <w:r w:rsidRPr="003A626E">
        <w:rPr>
          <w:rFonts w:ascii="Arial" w:hAnsi="Arial" w:cs="Arial"/>
          <w:spacing w:val="-2"/>
          <w:sz w:val="18"/>
          <w:szCs w:val="18"/>
        </w:rPr>
        <w:t>Smlouva může být měněna nebo doplňována pouze písemnými, postupně číslovanými oboustranně dohodnutými dodatky, které se stávají nedílnou součástí smlouvy.</w:t>
      </w:r>
    </w:p>
    <w:p w14:paraId="2591EC0D" w14:textId="77777777" w:rsidR="00340001" w:rsidRPr="003A626E" w:rsidRDefault="00340001" w:rsidP="00340001">
      <w:pPr>
        <w:numPr>
          <w:ilvl w:val="0"/>
          <w:numId w:val="9"/>
        </w:numPr>
        <w:tabs>
          <w:tab w:val="clear" w:pos="720"/>
          <w:tab w:val="left" w:pos="426"/>
        </w:tabs>
        <w:suppressAutoHyphens/>
        <w:spacing w:before="120"/>
        <w:ind w:left="425" w:hanging="425"/>
        <w:jc w:val="both"/>
        <w:rPr>
          <w:rFonts w:ascii="Arial" w:hAnsi="Arial" w:cs="Arial"/>
          <w:spacing w:val="-2"/>
          <w:sz w:val="18"/>
          <w:szCs w:val="18"/>
        </w:rPr>
      </w:pPr>
      <w:r w:rsidRPr="003A626E">
        <w:rPr>
          <w:rFonts w:ascii="Arial" w:hAnsi="Arial" w:cs="Arial"/>
          <w:spacing w:val="-2"/>
          <w:sz w:val="18"/>
          <w:szCs w:val="18"/>
        </w:rPr>
        <w:t xml:space="preserve">Pojistník prohlašuje, že před sjednáním pojistné smlouvy byl srozumitelně seznámen se zněním příslušných pojistných podmínek pojistitele, které se vztahují k pojištění vzniklému na základě této smlouvy, a že pojistné podmínky převzal spolu s pojistnou smlouvou. </w:t>
      </w:r>
    </w:p>
    <w:p w14:paraId="4CE99F4F" w14:textId="459425EB" w:rsidR="00745D00" w:rsidRPr="003A626E" w:rsidRDefault="00340001" w:rsidP="00BA611D">
      <w:pPr>
        <w:suppressAutoHyphens/>
        <w:spacing w:before="80"/>
        <w:ind w:left="425"/>
        <w:jc w:val="both"/>
        <w:rPr>
          <w:rFonts w:ascii="Arial" w:hAnsi="Arial" w:cs="Arial"/>
          <w:sz w:val="18"/>
          <w:szCs w:val="18"/>
        </w:rPr>
      </w:pPr>
      <w:r w:rsidRPr="003A626E">
        <w:rPr>
          <w:rFonts w:ascii="Arial" w:hAnsi="Arial" w:cs="Arial"/>
          <w:sz w:val="18"/>
          <w:szCs w:val="18"/>
        </w:rPr>
        <w:t>Pojistník dále prohlašuje, že odpověděl na všechny dotazy pojistitele úplně a pravdivě, nezamlčel žádné informace přímo vztažené k předmětu pojištění nebo ovlivňující podmínky pojištění a je si vědom následků nepravdivých či neúplných informací. Pojistník prohlašuje, že mu byly poskytnuty veškeré zákonné informace i ty, které sám žádal, a to před sjednáním pojistné smlouvy.</w:t>
      </w:r>
    </w:p>
    <w:p w14:paraId="6E5CC7B8" w14:textId="77777777" w:rsidR="00340001" w:rsidRPr="003A626E" w:rsidRDefault="00340001" w:rsidP="00340001">
      <w:pPr>
        <w:numPr>
          <w:ilvl w:val="0"/>
          <w:numId w:val="9"/>
        </w:numPr>
        <w:tabs>
          <w:tab w:val="clear" w:pos="720"/>
          <w:tab w:val="left" w:pos="426"/>
        </w:tabs>
        <w:suppressAutoHyphens/>
        <w:spacing w:before="120"/>
        <w:ind w:left="425" w:hanging="425"/>
        <w:jc w:val="both"/>
        <w:rPr>
          <w:rFonts w:ascii="Arial" w:hAnsi="Arial" w:cs="Arial"/>
          <w:spacing w:val="-2"/>
          <w:sz w:val="18"/>
          <w:szCs w:val="18"/>
        </w:rPr>
      </w:pPr>
      <w:r w:rsidRPr="003A626E">
        <w:rPr>
          <w:rFonts w:ascii="Arial" w:hAnsi="Arial" w:cs="Arial"/>
          <w:spacing w:val="-2"/>
          <w:sz w:val="18"/>
          <w:szCs w:val="18"/>
        </w:rPr>
        <w:t xml:space="preserve">Smluvní strany ujednávají, že pokud tato pojistná smlouva podléhá povinnosti uveřejnění dle zákona č. 340/2015 Sb., (zákon o registru smluv), provede toto na své náklady pojistník, a to ve lhůtě a způsobem stanoveným tímto zákonem. Pojistník dále zajistí, aby byly ze zveřejňovaného znění této pojistné smlouvy odstraněny informace, které se dle zákona č. 106/1999 Sb., o svobodném přístupu k informacím, ve znění pozdějších předpisů, nezveřejňují. </w:t>
      </w:r>
    </w:p>
    <w:p w14:paraId="5D3BBC5C" w14:textId="67275129" w:rsidR="002302C5" w:rsidRPr="003A626E" w:rsidRDefault="00340001" w:rsidP="00172CE1">
      <w:pPr>
        <w:suppressAutoHyphens/>
        <w:spacing w:before="80"/>
        <w:ind w:left="425"/>
        <w:jc w:val="both"/>
        <w:rPr>
          <w:rFonts w:ascii="Arial" w:hAnsi="Arial" w:cs="Arial"/>
          <w:sz w:val="18"/>
          <w:szCs w:val="18"/>
        </w:rPr>
      </w:pPr>
      <w:r w:rsidRPr="003A626E">
        <w:rPr>
          <w:rFonts w:ascii="Arial" w:hAnsi="Arial" w:cs="Arial"/>
          <w:sz w:val="18"/>
          <w:szCs w:val="18"/>
        </w:rPr>
        <w:t xml:space="preserve">Pojistník je dále povinen bez zbytečného odkladu písemně informovat pojistitele (postačí e-mailová zpráva) o zaslání této pojistné smlouvy správci registru smluv a o jejím uveřejnění. </w:t>
      </w:r>
    </w:p>
    <w:p w14:paraId="1062062A" w14:textId="6277FB59" w:rsidR="00154E49" w:rsidRPr="001B7D77" w:rsidRDefault="00340001" w:rsidP="001B7D77">
      <w:pPr>
        <w:numPr>
          <w:ilvl w:val="0"/>
          <w:numId w:val="9"/>
        </w:numPr>
        <w:tabs>
          <w:tab w:val="clear" w:pos="720"/>
          <w:tab w:val="left" w:pos="426"/>
        </w:tabs>
        <w:suppressAutoHyphens/>
        <w:spacing w:before="120"/>
        <w:ind w:left="425" w:hanging="425"/>
        <w:jc w:val="both"/>
        <w:rPr>
          <w:rFonts w:ascii="Arial" w:hAnsi="Arial" w:cs="Arial"/>
          <w:sz w:val="18"/>
          <w:szCs w:val="18"/>
        </w:rPr>
      </w:pPr>
      <w:r w:rsidRPr="003A626E">
        <w:rPr>
          <w:rFonts w:ascii="Arial" w:hAnsi="Arial" w:cs="Arial"/>
          <w:sz w:val="18"/>
          <w:szCs w:val="18"/>
        </w:rPr>
        <w:t>Pojistník prohlašuje, že zplnomocnil pojišťovacího makléře</w:t>
      </w:r>
      <w:r w:rsidRPr="003A626E">
        <w:rPr>
          <w:rFonts w:ascii="Arial" w:hAnsi="Arial" w:cs="Arial"/>
          <w:color w:val="FF0000"/>
          <w:spacing w:val="-2"/>
          <w:sz w:val="18"/>
          <w:szCs w:val="18"/>
        </w:rPr>
        <w:t xml:space="preserve"> </w:t>
      </w:r>
      <w:r w:rsidRPr="003A626E">
        <w:rPr>
          <w:rFonts w:ascii="Arial" w:hAnsi="Arial" w:cs="Arial"/>
          <w:b/>
          <w:spacing w:val="-2"/>
          <w:sz w:val="18"/>
          <w:szCs w:val="18"/>
        </w:rPr>
        <w:t>HELIA &amp; PARTNERS s</w:t>
      </w:r>
      <w:r w:rsidR="00B44E5C">
        <w:rPr>
          <w:rFonts w:ascii="Arial" w:hAnsi="Arial" w:cs="Arial"/>
          <w:b/>
          <w:spacing w:val="-2"/>
          <w:sz w:val="18"/>
          <w:szCs w:val="18"/>
        </w:rPr>
        <w:t>.r.o.</w:t>
      </w:r>
      <w:r w:rsidRPr="003A626E">
        <w:rPr>
          <w:rFonts w:ascii="Arial" w:hAnsi="Arial" w:cs="Arial"/>
          <w:spacing w:val="-2"/>
          <w:sz w:val="18"/>
          <w:szCs w:val="18"/>
        </w:rPr>
        <w:t xml:space="preserve"> se sídlem V Zahrádkách 987/22, </w:t>
      </w:r>
      <w:proofErr w:type="spellStart"/>
      <w:r w:rsidR="00B44E5C">
        <w:rPr>
          <w:rFonts w:ascii="Arial" w:hAnsi="Arial" w:cs="Arial"/>
          <w:spacing w:val="-2"/>
          <w:sz w:val="18"/>
          <w:szCs w:val="18"/>
        </w:rPr>
        <w:t>Klíše</w:t>
      </w:r>
      <w:proofErr w:type="spellEnd"/>
      <w:r w:rsidR="00B44E5C">
        <w:rPr>
          <w:rFonts w:ascii="Arial" w:hAnsi="Arial" w:cs="Arial"/>
          <w:spacing w:val="-2"/>
          <w:sz w:val="18"/>
          <w:szCs w:val="18"/>
        </w:rPr>
        <w:t xml:space="preserve">, </w:t>
      </w:r>
      <w:r w:rsidRPr="003A626E">
        <w:rPr>
          <w:rFonts w:ascii="Arial" w:hAnsi="Arial" w:cs="Arial"/>
          <w:spacing w:val="-2"/>
          <w:sz w:val="18"/>
          <w:szCs w:val="18"/>
        </w:rPr>
        <w:t>400 01</w:t>
      </w:r>
      <w:r w:rsidR="008B47E9" w:rsidRPr="003A626E">
        <w:rPr>
          <w:rFonts w:ascii="Arial" w:hAnsi="Arial" w:cs="Arial"/>
          <w:spacing w:val="-2"/>
          <w:sz w:val="18"/>
          <w:szCs w:val="18"/>
        </w:rPr>
        <w:t xml:space="preserve"> Ústí nad Labem</w:t>
      </w:r>
      <w:r w:rsidRPr="003A626E">
        <w:rPr>
          <w:rFonts w:ascii="Arial" w:hAnsi="Arial" w:cs="Arial"/>
          <w:spacing w:val="-2"/>
          <w:sz w:val="18"/>
          <w:szCs w:val="18"/>
        </w:rPr>
        <w:t>, IČ: 254</w:t>
      </w:r>
      <w:r w:rsidR="008B47E9" w:rsidRPr="003A626E">
        <w:rPr>
          <w:rFonts w:ascii="Arial" w:hAnsi="Arial" w:cs="Arial"/>
          <w:spacing w:val="-2"/>
          <w:sz w:val="18"/>
          <w:szCs w:val="18"/>
        </w:rPr>
        <w:t xml:space="preserve"> </w:t>
      </w:r>
      <w:r w:rsidRPr="003A626E">
        <w:rPr>
          <w:rFonts w:ascii="Arial" w:hAnsi="Arial" w:cs="Arial"/>
          <w:spacing w:val="-2"/>
          <w:sz w:val="18"/>
          <w:szCs w:val="18"/>
        </w:rPr>
        <w:t>77</w:t>
      </w:r>
      <w:r w:rsidR="008B47E9" w:rsidRPr="003A626E">
        <w:rPr>
          <w:rFonts w:ascii="Arial" w:hAnsi="Arial" w:cs="Arial"/>
          <w:spacing w:val="-2"/>
          <w:sz w:val="18"/>
          <w:szCs w:val="18"/>
        </w:rPr>
        <w:t xml:space="preserve"> </w:t>
      </w:r>
      <w:r w:rsidRPr="003A626E">
        <w:rPr>
          <w:rFonts w:ascii="Arial" w:hAnsi="Arial" w:cs="Arial"/>
          <w:spacing w:val="-2"/>
          <w:sz w:val="18"/>
          <w:szCs w:val="18"/>
        </w:rPr>
        <w:t xml:space="preserve">871 </w:t>
      </w:r>
      <w:r w:rsidRPr="003A626E">
        <w:rPr>
          <w:rFonts w:ascii="Arial" w:hAnsi="Arial" w:cs="Arial"/>
          <w:sz w:val="18"/>
          <w:szCs w:val="18"/>
        </w:rPr>
        <w:t xml:space="preserve">vedením a zpracováním svého pojistného zájmu. </w:t>
      </w:r>
    </w:p>
    <w:p w14:paraId="381D11A6" w14:textId="74CA4FBD" w:rsidR="00340001" w:rsidRPr="003A626E" w:rsidRDefault="00340001" w:rsidP="00340001">
      <w:pPr>
        <w:suppressAutoHyphens/>
        <w:spacing w:before="80"/>
        <w:ind w:left="425"/>
        <w:jc w:val="both"/>
        <w:rPr>
          <w:rFonts w:ascii="Arial" w:hAnsi="Arial" w:cs="Arial"/>
          <w:sz w:val="18"/>
          <w:szCs w:val="18"/>
        </w:rPr>
      </w:pPr>
      <w:r w:rsidRPr="003A626E">
        <w:rPr>
          <w:rFonts w:ascii="Arial" w:hAnsi="Arial" w:cs="Arial"/>
          <w:sz w:val="18"/>
          <w:szCs w:val="18"/>
        </w:rPr>
        <w:t xml:space="preserve">Smluvní strany této pojistné smlouvy se dohodly, že veškeré písemnosti mající vztah k pojištění sjednanému touto pojistnou smlouvou doručované pojistitelem pojistníkovi nebo pojištěnému se považují za doručené pojistníkovi nebo pojištěnému doručením zplnomocněnému pojišťovacímu makléři. Odchylně od Článku V. VPP/18/1 se pro tento případ za "doručovací adresu" považuje doručovací adresa zplnomocněného pojišťovacího makléře. </w:t>
      </w:r>
    </w:p>
    <w:p w14:paraId="4E3AD396" w14:textId="77777777" w:rsidR="00340001" w:rsidRPr="003A626E" w:rsidRDefault="00340001" w:rsidP="00340001">
      <w:pPr>
        <w:suppressAutoHyphens/>
        <w:spacing w:before="80"/>
        <w:ind w:left="425"/>
        <w:jc w:val="both"/>
        <w:rPr>
          <w:rFonts w:ascii="Arial" w:hAnsi="Arial" w:cs="Arial"/>
          <w:sz w:val="18"/>
          <w:szCs w:val="18"/>
        </w:rPr>
      </w:pPr>
      <w:r w:rsidRPr="003A626E">
        <w:rPr>
          <w:rFonts w:ascii="Arial" w:hAnsi="Arial" w:cs="Arial"/>
          <w:sz w:val="18"/>
          <w:szCs w:val="18"/>
        </w:rPr>
        <w:t>Dále se smluvní strany dohodly, že veškeré písemnosti mající vztah k pojištění sjednanému touto pojistnou smlouvou doručované zplnomocněným pojišťovacím makléřem za pojistníka nebo pojištěného pojistiteli se považují za doručené pojistiteli od pojistníka nebo pojištěného doručením pojistiteli. </w:t>
      </w:r>
    </w:p>
    <w:p w14:paraId="41D409DE" w14:textId="77777777" w:rsidR="00340001" w:rsidRPr="003A626E" w:rsidRDefault="00340001" w:rsidP="00BA611D">
      <w:pPr>
        <w:numPr>
          <w:ilvl w:val="0"/>
          <w:numId w:val="9"/>
        </w:numPr>
        <w:tabs>
          <w:tab w:val="clear" w:pos="720"/>
          <w:tab w:val="left" w:pos="426"/>
        </w:tabs>
        <w:suppressAutoHyphens/>
        <w:spacing w:before="60"/>
        <w:ind w:left="426" w:hanging="426"/>
        <w:jc w:val="both"/>
        <w:rPr>
          <w:rFonts w:ascii="Arial" w:hAnsi="Arial" w:cs="Arial"/>
          <w:color w:val="000000"/>
          <w:spacing w:val="-2"/>
          <w:sz w:val="18"/>
          <w:szCs w:val="18"/>
        </w:rPr>
      </w:pPr>
      <w:r w:rsidRPr="003A626E">
        <w:rPr>
          <w:rFonts w:ascii="Arial" w:hAnsi="Arial" w:cs="Arial"/>
          <w:color w:val="000000"/>
          <w:spacing w:val="-2"/>
          <w:sz w:val="18"/>
          <w:szCs w:val="18"/>
        </w:rPr>
        <w:t>Spory mezi spotřebitelem a pojistitelem z pojistné smlouvy neživotního pojištění je možné řešit soudní nebo mimosoudní cestou. Mimosoudně prostřednictvím České obchodní inspekce (www.coi.cz). Právní úpravu mimosoudního řešení spotřebitelských sporů naleznete v zákoně č. 634/1992 Sb., o ochraně spotřebitele.</w:t>
      </w:r>
    </w:p>
    <w:p w14:paraId="7E8B6475" w14:textId="77777777" w:rsidR="00340001" w:rsidRPr="003A626E" w:rsidRDefault="00340001" w:rsidP="00BA611D">
      <w:pPr>
        <w:numPr>
          <w:ilvl w:val="0"/>
          <w:numId w:val="9"/>
        </w:numPr>
        <w:tabs>
          <w:tab w:val="clear" w:pos="720"/>
        </w:tabs>
        <w:spacing w:before="60"/>
        <w:ind w:left="426" w:hanging="426"/>
        <w:jc w:val="both"/>
        <w:rPr>
          <w:rFonts w:ascii="Arial" w:hAnsi="Arial" w:cs="Arial"/>
          <w:sz w:val="18"/>
          <w:szCs w:val="18"/>
        </w:rPr>
      </w:pPr>
      <w:r w:rsidRPr="003A626E">
        <w:rPr>
          <w:rFonts w:ascii="Arial" w:hAnsi="Arial" w:cs="Arial"/>
          <w:sz w:val="18"/>
          <w:szCs w:val="18"/>
        </w:rPr>
        <w:t xml:space="preserve">Veškeré informace požadované platnými právními předpisy upravujícími distribuci pojištění a zajištění o pojišťovně a pojištění včetně mechanismu pro oznamování porušení těchto předpisů a střetu zájmu naleznete na: </w:t>
      </w:r>
      <w:hyperlink r:id="rId9" w:history="1">
        <w:r w:rsidRPr="003A626E">
          <w:rPr>
            <w:rStyle w:val="Hypertextovodkaz"/>
            <w:rFonts w:ascii="Arial" w:hAnsi="Arial" w:cs="Arial"/>
            <w:sz w:val="18"/>
            <w:szCs w:val="18"/>
          </w:rPr>
          <w:t>https://www.slavia-pojistovna.cz/cs/distribuce-pojisteni-a-zajisteni/</w:t>
        </w:r>
      </w:hyperlink>
      <w:r w:rsidRPr="003A626E">
        <w:rPr>
          <w:rFonts w:ascii="Arial" w:hAnsi="Arial" w:cs="Arial"/>
          <w:sz w:val="18"/>
          <w:szCs w:val="18"/>
        </w:rPr>
        <w:t xml:space="preserve">. </w:t>
      </w:r>
    </w:p>
    <w:p w14:paraId="4499E267" w14:textId="77777777" w:rsidR="00340001" w:rsidRPr="003A626E" w:rsidRDefault="00340001" w:rsidP="00BA611D">
      <w:pPr>
        <w:numPr>
          <w:ilvl w:val="0"/>
          <w:numId w:val="9"/>
        </w:numPr>
        <w:tabs>
          <w:tab w:val="clear" w:pos="720"/>
          <w:tab w:val="left" w:pos="851"/>
        </w:tabs>
        <w:suppressAutoHyphens/>
        <w:spacing w:before="120"/>
        <w:ind w:left="425" w:hanging="425"/>
        <w:jc w:val="both"/>
        <w:rPr>
          <w:rFonts w:ascii="Arial" w:hAnsi="Arial" w:cs="Arial"/>
          <w:sz w:val="18"/>
          <w:szCs w:val="18"/>
        </w:rPr>
      </w:pPr>
      <w:r w:rsidRPr="003A626E">
        <w:rPr>
          <w:rFonts w:ascii="Arial" w:hAnsi="Arial" w:cs="Arial"/>
          <w:sz w:val="18"/>
          <w:szCs w:val="18"/>
        </w:rPr>
        <w:t xml:space="preserve">Pojistitel zpracovává osobní údaje v souladu s platnou legislativou a interními zásadami pro zpracování osobních údajů ve Slavia pojišťovně a.s. Plné znění naleznete na: </w:t>
      </w:r>
      <w:hyperlink r:id="rId10" w:history="1">
        <w:r w:rsidRPr="003A626E">
          <w:rPr>
            <w:rStyle w:val="Hypertextovodkaz"/>
            <w:rFonts w:ascii="Arial" w:hAnsi="Arial" w:cs="Arial"/>
            <w:sz w:val="18"/>
            <w:szCs w:val="18"/>
          </w:rPr>
          <w:t>https://www.slavia-pojistovna.cz/cs/ochrana-osobnich-udaju/</w:t>
        </w:r>
      </w:hyperlink>
      <w:r w:rsidRPr="003A626E">
        <w:rPr>
          <w:rFonts w:ascii="Arial" w:hAnsi="Arial" w:cs="Arial"/>
          <w:sz w:val="18"/>
          <w:szCs w:val="18"/>
        </w:rPr>
        <w:t>.</w:t>
      </w:r>
    </w:p>
    <w:p w14:paraId="39A54EA0" w14:textId="15C61A3B" w:rsidR="00FB0F7D" w:rsidRDefault="00FB0F7D" w:rsidP="00FB0F7D">
      <w:pPr>
        <w:tabs>
          <w:tab w:val="left" w:pos="709"/>
        </w:tabs>
        <w:suppressAutoHyphens/>
        <w:spacing w:before="120"/>
        <w:ind w:left="425"/>
        <w:jc w:val="both"/>
        <w:rPr>
          <w:rFonts w:ascii="Arial" w:hAnsi="Arial" w:cs="Arial"/>
          <w:color w:val="000000"/>
          <w:spacing w:val="-2"/>
          <w:sz w:val="18"/>
          <w:szCs w:val="18"/>
        </w:rPr>
      </w:pPr>
    </w:p>
    <w:p w14:paraId="6BE9158F" w14:textId="67ECFDC4" w:rsidR="00FB0F7D" w:rsidRDefault="00FB0F7D" w:rsidP="00FB0F7D">
      <w:pPr>
        <w:tabs>
          <w:tab w:val="left" w:pos="709"/>
        </w:tabs>
        <w:suppressAutoHyphens/>
        <w:spacing w:before="120"/>
        <w:ind w:left="425"/>
        <w:jc w:val="both"/>
        <w:rPr>
          <w:rFonts w:ascii="Arial" w:hAnsi="Arial" w:cs="Arial"/>
          <w:color w:val="000000"/>
          <w:spacing w:val="-2"/>
          <w:sz w:val="18"/>
          <w:szCs w:val="18"/>
        </w:rPr>
      </w:pPr>
    </w:p>
    <w:p w14:paraId="09D03AEC" w14:textId="147126BC" w:rsidR="00FB0F7D" w:rsidRDefault="00FB0F7D" w:rsidP="00FB0F7D">
      <w:pPr>
        <w:tabs>
          <w:tab w:val="left" w:pos="709"/>
        </w:tabs>
        <w:suppressAutoHyphens/>
        <w:spacing w:before="120"/>
        <w:ind w:left="425"/>
        <w:jc w:val="both"/>
        <w:rPr>
          <w:rFonts w:ascii="Arial" w:hAnsi="Arial" w:cs="Arial"/>
          <w:color w:val="000000"/>
          <w:spacing w:val="-2"/>
          <w:sz w:val="18"/>
          <w:szCs w:val="18"/>
        </w:rPr>
      </w:pPr>
    </w:p>
    <w:p w14:paraId="53E7BA36" w14:textId="7BDF8121" w:rsidR="00FB0F7D" w:rsidRDefault="00FB0F7D" w:rsidP="00FB0F7D">
      <w:pPr>
        <w:tabs>
          <w:tab w:val="left" w:pos="709"/>
        </w:tabs>
        <w:suppressAutoHyphens/>
        <w:spacing w:before="120"/>
        <w:ind w:left="425"/>
        <w:jc w:val="both"/>
        <w:rPr>
          <w:rFonts w:ascii="Arial" w:hAnsi="Arial" w:cs="Arial"/>
          <w:color w:val="000000"/>
          <w:spacing w:val="-2"/>
          <w:sz w:val="18"/>
          <w:szCs w:val="18"/>
        </w:rPr>
      </w:pPr>
    </w:p>
    <w:p w14:paraId="4869D52F" w14:textId="1F245234" w:rsidR="00FB0F7D" w:rsidRDefault="00FB0F7D" w:rsidP="00FB0F7D">
      <w:pPr>
        <w:tabs>
          <w:tab w:val="left" w:pos="709"/>
        </w:tabs>
        <w:suppressAutoHyphens/>
        <w:spacing w:before="120"/>
        <w:ind w:left="425"/>
        <w:jc w:val="both"/>
        <w:rPr>
          <w:rFonts w:ascii="Arial" w:hAnsi="Arial" w:cs="Arial"/>
          <w:color w:val="000000"/>
          <w:spacing w:val="-2"/>
          <w:sz w:val="18"/>
          <w:szCs w:val="18"/>
        </w:rPr>
      </w:pPr>
    </w:p>
    <w:p w14:paraId="7D42CA6C" w14:textId="77777777" w:rsidR="00FB0F7D" w:rsidRPr="00FB0F7D" w:rsidRDefault="00FB0F7D" w:rsidP="00FB0F7D">
      <w:pPr>
        <w:tabs>
          <w:tab w:val="left" w:pos="709"/>
        </w:tabs>
        <w:suppressAutoHyphens/>
        <w:spacing w:before="120"/>
        <w:ind w:left="425"/>
        <w:jc w:val="both"/>
        <w:rPr>
          <w:rFonts w:ascii="Arial" w:hAnsi="Arial" w:cs="Arial"/>
          <w:color w:val="000000"/>
          <w:spacing w:val="-2"/>
          <w:sz w:val="18"/>
          <w:szCs w:val="18"/>
        </w:rPr>
      </w:pPr>
    </w:p>
    <w:p w14:paraId="609A85FF" w14:textId="2ED7B638" w:rsidR="00F15554" w:rsidRPr="00FB0F7D" w:rsidRDefault="00340001" w:rsidP="00F15554">
      <w:pPr>
        <w:numPr>
          <w:ilvl w:val="0"/>
          <w:numId w:val="9"/>
        </w:numPr>
        <w:tabs>
          <w:tab w:val="clear" w:pos="720"/>
          <w:tab w:val="left" w:pos="709"/>
        </w:tabs>
        <w:suppressAutoHyphens/>
        <w:spacing w:before="120"/>
        <w:ind w:left="425" w:hanging="425"/>
        <w:jc w:val="both"/>
        <w:rPr>
          <w:rFonts w:ascii="Arial" w:hAnsi="Arial" w:cs="Arial"/>
          <w:color w:val="000000"/>
          <w:spacing w:val="-2"/>
          <w:sz w:val="18"/>
          <w:szCs w:val="18"/>
        </w:rPr>
      </w:pPr>
      <w:r w:rsidRPr="003A626E">
        <w:rPr>
          <w:rFonts w:ascii="Arial" w:hAnsi="Arial" w:cs="Arial"/>
          <w:color w:val="000000"/>
          <w:spacing w:val="-2"/>
          <w:sz w:val="18"/>
          <w:szCs w:val="18"/>
        </w:rPr>
        <w:t xml:space="preserve">Tato pojistná </w:t>
      </w:r>
      <w:r w:rsidRPr="003A626E">
        <w:rPr>
          <w:rFonts w:ascii="Arial" w:hAnsi="Arial" w:cs="Arial"/>
          <w:spacing w:val="-2"/>
          <w:sz w:val="18"/>
          <w:szCs w:val="18"/>
        </w:rPr>
        <w:t>smlouva</w:t>
      </w:r>
      <w:r w:rsidRPr="003A626E">
        <w:rPr>
          <w:rFonts w:ascii="Arial" w:hAnsi="Arial" w:cs="Arial"/>
          <w:color w:val="000000"/>
          <w:spacing w:val="-2"/>
          <w:sz w:val="18"/>
          <w:szCs w:val="18"/>
        </w:rPr>
        <w:t xml:space="preserve"> byla vypracována ve </w:t>
      </w:r>
      <w:r w:rsidRPr="003A626E">
        <w:rPr>
          <w:rFonts w:ascii="Arial" w:hAnsi="Arial" w:cs="Arial"/>
          <w:spacing w:val="-2"/>
          <w:sz w:val="18"/>
          <w:szCs w:val="18"/>
        </w:rPr>
        <w:t>2</w:t>
      </w:r>
      <w:r w:rsidRPr="003A626E">
        <w:rPr>
          <w:rFonts w:ascii="Arial" w:hAnsi="Arial" w:cs="Arial"/>
          <w:color w:val="000000"/>
          <w:spacing w:val="-2"/>
          <w:sz w:val="18"/>
          <w:szCs w:val="18"/>
        </w:rPr>
        <w:t xml:space="preserve"> stejnopisech, pojistník a pojistitel obdrží každý po jednom stejnopisu.</w:t>
      </w:r>
    </w:p>
    <w:p w14:paraId="3B89C78C" w14:textId="0CEFED19" w:rsidR="00340001" w:rsidRPr="003A626E" w:rsidRDefault="00340001" w:rsidP="00BA611D">
      <w:pPr>
        <w:numPr>
          <w:ilvl w:val="0"/>
          <w:numId w:val="9"/>
        </w:numPr>
        <w:tabs>
          <w:tab w:val="clear" w:pos="720"/>
          <w:tab w:val="left" w:pos="709"/>
        </w:tabs>
        <w:suppressAutoHyphens/>
        <w:spacing w:before="120"/>
        <w:ind w:left="425" w:hanging="425"/>
        <w:jc w:val="both"/>
        <w:rPr>
          <w:rFonts w:ascii="Arial" w:hAnsi="Arial" w:cs="Arial"/>
          <w:spacing w:val="-2"/>
          <w:sz w:val="18"/>
          <w:szCs w:val="18"/>
        </w:rPr>
      </w:pPr>
      <w:r w:rsidRPr="003A626E">
        <w:rPr>
          <w:rFonts w:ascii="Arial" w:hAnsi="Arial" w:cs="Arial"/>
          <w:spacing w:val="-2"/>
          <w:sz w:val="18"/>
          <w:szCs w:val="18"/>
        </w:rPr>
        <w:t xml:space="preserve">Pojistná smlouva obsahuje </w:t>
      </w:r>
      <w:r w:rsidR="007E3CC5">
        <w:rPr>
          <w:rFonts w:ascii="Arial" w:hAnsi="Arial" w:cs="Arial"/>
          <w:spacing w:val="-2"/>
          <w:sz w:val="18"/>
          <w:szCs w:val="18"/>
        </w:rPr>
        <w:t>12</w:t>
      </w:r>
      <w:r w:rsidRPr="003A626E">
        <w:rPr>
          <w:rFonts w:ascii="Arial" w:hAnsi="Arial" w:cs="Arial"/>
          <w:spacing w:val="-2"/>
          <w:sz w:val="18"/>
          <w:szCs w:val="18"/>
        </w:rPr>
        <w:t xml:space="preserve"> stran</w:t>
      </w:r>
      <w:bookmarkEnd w:id="16"/>
      <w:r w:rsidR="008B47E9" w:rsidRPr="003A626E">
        <w:rPr>
          <w:rFonts w:ascii="Arial" w:hAnsi="Arial" w:cs="Arial"/>
          <w:spacing w:val="-2"/>
          <w:sz w:val="18"/>
          <w:szCs w:val="18"/>
        </w:rPr>
        <w:t xml:space="preserve"> </w:t>
      </w:r>
      <w:r w:rsidRPr="003A626E">
        <w:rPr>
          <w:rFonts w:ascii="Arial" w:hAnsi="Arial" w:cs="Arial"/>
          <w:spacing w:val="-2"/>
          <w:sz w:val="18"/>
          <w:szCs w:val="18"/>
        </w:rPr>
        <w:t xml:space="preserve">textu a </w:t>
      </w:r>
      <w:r w:rsidR="00D33338" w:rsidRPr="003A626E">
        <w:rPr>
          <w:rFonts w:ascii="Arial" w:hAnsi="Arial" w:cs="Arial"/>
          <w:spacing w:val="-2"/>
          <w:sz w:val="18"/>
          <w:szCs w:val="18"/>
        </w:rPr>
        <w:t>3</w:t>
      </w:r>
      <w:r w:rsidR="008B47E9" w:rsidRPr="003A626E">
        <w:rPr>
          <w:rFonts w:ascii="Arial" w:hAnsi="Arial" w:cs="Arial"/>
          <w:spacing w:val="-2"/>
          <w:sz w:val="18"/>
          <w:szCs w:val="18"/>
        </w:rPr>
        <w:t xml:space="preserve"> </w:t>
      </w:r>
      <w:r w:rsidRPr="003A626E">
        <w:rPr>
          <w:rFonts w:ascii="Arial" w:hAnsi="Arial" w:cs="Arial"/>
          <w:spacing w:val="-2"/>
          <w:sz w:val="18"/>
          <w:szCs w:val="18"/>
        </w:rPr>
        <w:t xml:space="preserve">přílohy. Její součástí jsou pojistné podmínky a smluvní ujednání pojistitele. </w:t>
      </w:r>
    </w:p>
    <w:p w14:paraId="06C9D6B4" w14:textId="77777777" w:rsidR="008B47E9" w:rsidRPr="003A626E" w:rsidRDefault="008B47E9" w:rsidP="00340001">
      <w:pPr>
        <w:tabs>
          <w:tab w:val="left" w:pos="1560"/>
        </w:tabs>
        <w:ind w:left="425"/>
        <w:jc w:val="both"/>
        <w:rPr>
          <w:rFonts w:ascii="Arial" w:hAnsi="Arial" w:cs="Arial"/>
          <w:sz w:val="18"/>
          <w:szCs w:val="18"/>
        </w:rPr>
      </w:pPr>
    </w:p>
    <w:p w14:paraId="2FB92C70" w14:textId="08F2C233" w:rsidR="00340001" w:rsidRPr="003A626E" w:rsidRDefault="00340001" w:rsidP="00102131">
      <w:pPr>
        <w:tabs>
          <w:tab w:val="left" w:pos="1560"/>
        </w:tabs>
        <w:ind w:left="425"/>
        <w:jc w:val="both"/>
        <w:rPr>
          <w:rFonts w:ascii="Arial" w:hAnsi="Arial" w:cs="Arial"/>
          <w:sz w:val="18"/>
          <w:szCs w:val="18"/>
        </w:rPr>
      </w:pPr>
      <w:r w:rsidRPr="003A626E">
        <w:rPr>
          <w:rFonts w:ascii="Arial" w:hAnsi="Arial" w:cs="Arial"/>
          <w:sz w:val="18"/>
          <w:szCs w:val="18"/>
        </w:rPr>
        <w:t>Výčet příloh:</w:t>
      </w:r>
      <w:r w:rsidRPr="003A626E">
        <w:rPr>
          <w:rFonts w:ascii="Arial" w:hAnsi="Arial" w:cs="Arial"/>
          <w:sz w:val="18"/>
          <w:szCs w:val="18"/>
        </w:rPr>
        <w:tab/>
        <w:t>Příloha č. 1 – Kopie listiny dokládající předmět podnikání nebo činnosti pojišt</w:t>
      </w:r>
      <w:r w:rsidR="00540DDB">
        <w:rPr>
          <w:rFonts w:ascii="Arial" w:hAnsi="Arial" w:cs="Arial"/>
          <w:sz w:val="18"/>
          <w:szCs w:val="18"/>
        </w:rPr>
        <w:t>ěn</w:t>
      </w:r>
      <w:r w:rsidR="007E3CC5">
        <w:rPr>
          <w:rFonts w:ascii="Arial" w:hAnsi="Arial" w:cs="Arial"/>
          <w:sz w:val="18"/>
          <w:szCs w:val="18"/>
        </w:rPr>
        <w:t>ého</w:t>
      </w:r>
    </w:p>
    <w:p w14:paraId="5AE4E8D4" w14:textId="3C0E55AC" w:rsidR="00340001" w:rsidRPr="003A626E" w:rsidRDefault="00340001" w:rsidP="00102131">
      <w:pPr>
        <w:tabs>
          <w:tab w:val="left" w:pos="1560"/>
        </w:tabs>
        <w:ind w:left="425"/>
        <w:jc w:val="both"/>
        <w:rPr>
          <w:rFonts w:ascii="Arial" w:hAnsi="Arial" w:cs="Arial"/>
          <w:sz w:val="18"/>
          <w:szCs w:val="18"/>
        </w:rPr>
      </w:pPr>
      <w:r w:rsidRPr="003A626E">
        <w:rPr>
          <w:rFonts w:ascii="Arial" w:hAnsi="Arial" w:cs="Arial"/>
          <w:sz w:val="18"/>
          <w:szCs w:val="18"/>
        </w:rPr>
        <w:tab/>
        <w:t xml:space="preserve">Příloha č. 2 – VPP, ZPP a Smluvní ujednání dle textu pojistné smlouvy </w:t>
      </w:r>
    </w:p>
    <w:p w14:paraId="0CF9806D" w14:textId="07591B0D" w:rsidR="00D33338" w:rsidRPr="003A626E" w:rsidRDefault="00D33338" w:rsidP="00102131">
      <w:pPr>
        <w:tabs>
          <w:tab w:val="left" w:pos="1560"/>
        </w:tabs>
        <w:ind w:left="425"/>
        <w:jc w:val="both"/>
        <w:rPr>
          <w:rFonts w:ascii="Arial" w:hAnsi="Arial" w:cs="Arial"/>
          <w:sz w:val="18"/>
          <w:szCs w:val="18"/>
        </w:rPr>
      </w:pPr>
      <w:r w:rsidRPr="003A626E">
        <w:rPr>
          <w:rFonts w:ascii="Arial" w:hAnsi="Arial" w:cs="Arial"/>
          <w:sz w:val="18"/>
          <w:szCs w:val="18"/>
        </w:rPr>
        <w:tab/>
        <w:t>Příloha č. 3 – Plná moc</w:t>
      </w:r>
    </w:p>
    <w:p w14:paraId="42127D5F" w14:textId="6DBF8FE2" w:rsidR="008B47E9" w:rsidRPr="003A626E" w:rsidRDefault="00340001" w:rsidP="00FB0F7D">
      <w:pPr>
        <w:tabs>
          <w:tab w:val="left" w:pos="1560"/>
        </w:tabs>
        <w:ind w:left="425"/>
        <w:jc w:val="both"/>
        <w:rPr>
          <w:rFonts w:ascii="Arial" w:hAnsi="Arial" w:cs="Arial"/>
          <w:sz w:val="18"/>
          <w:szCs w:val="18"/>
        </w:rPr>
      </w:pPr>
      <w:r w:rsidRPr="003A626E">
        <w:rPr>
          <w:rFonts w:ascii="Arial" w:hAnsi="Arial" w:cs="Arial"/>
          <w:sz w:val="18"/>
          <w:szCs w:val="18"/>
        </w:rPr>
        <w:tab/>
      </w:r>
    </w:p>
    <w:p w14:paraId="3DA993B4" w14:textId="77777777" w:rsidR="008B57AA" w:rsidRDefault="008B57AA" w:rsidP="00ED6C83">
      <w:pPr>
        <w:tabs>
          <w:tab w:val="center" w:pos="7371"/>
        </w:tabs>
        <w:rPr>
          <w:rFonts w:ascii="Arial" w:hAnsi="Arial" w:cs="Arial"/>
          <w:sz w:val="18"/>
          <w:szCs w:val="18"/>
        </w:rPr>
      </w:pPr>
    </w:p>
    <w:p w14:paraId="2C6AC582" w14:textId="77777777" w:rsidR="008B57AA" w:rsidRDefault="008B57AA" w:rsidP="00ED6C83">
      <w:pPr>
        <w:tabs>
          <w:tab w:val="center" w:pos="7371"/>
        </w:tabs>
        <w:rPr>
          <w:rFonts w:ascii="Arial" w:hAnsi="Arial" w:cs="Arial"/>
          <w:sz w:val="18"/>
          <w:szCs w:val="18"/>
        </w:rPr>
      </w:pPr>
    </w:p>
    <w:p w14:paraId="12977625" w14:textId="165BA2E4" w:rsidR="00ED6C83" w:rsidRPr="003A626E" w:rsidRDefault="00ED6C83" w:rsidP="00ED6C83">
      <w:pPr>
        <w:tabs>
          <w:tab w:val="center" w:pos="7371"/>
        </w:tabs>
        <w:rPr>
          <w:rFonts w:ascii="Arial" w:hAnsi="Arial" w:cs="Arial"/>
          <w:sz w:val="18"/>
          <w:szCs w:val="18"/>
        </w:rPr>
      </w:pPr>
      <w:r w:rsidRPr="003A626E">
        <w:rPr>
          <w:rFonts w:ascii="Arial" w:hAnsi="Arial" w:cs="Arial"/>
          <w:sz w:val="18"/>
          <w:szCs w:val="18"/>
        </w:rPr>
        <w:t xml:space="preserve">V Praze dne </w:t>
      </w:r>
      <w:r w:rsidR="007E3CC5">
        <w:rPr>
          <w:rFonts w:ascii="Arial" w:hAnsi="Arial" w:cs="Arial"/>
          <w:sz w:val="18"/>
          <w:szCs w:val="18"/>
        </w:rPr>
        <w:t>1</w:t>
      </w:r>
      <w:r w:rsidR="00282147">
        <w:rPr>
          <w:rFonts w:ascii="Arial" w:hAnsi="Arial" w:cs="Arial"/>
          <w:sz w:val="18"/>
          <w:szCs w:val="18"/>
        </w:rPr>
        <w:t>2</w:t>
      </w:r>
      <w:r w:rsidRPr="003A626E">
        <w:rPr>
          <w:rFonts w:ascii="Arial" w:hAnsi="Arial" w:cs="Arial"/>
          <w:sz w:val="18"/>
          <w:szCs w:val="18"/>
        </w:rPr>
        <w:t xml:space="preserve">. </w:t>
      </w:r>
      <w:r w:rsidR="003A626E">
        <w:rPr>
          <w:rFonts w:ascii="Arial" w:hAnsi="Arial" w:cs="Arial"/>
          <w:sz w:val="18"/>
          <w:szCs w:val="18"/>
        </w:rPr>
        <w:t>5</w:t>
      </w:r>
      <w:r w:rsidRPr="003A626E">
        <w:rPr>
          <w:rFonts w:ascii="Arial" w:hAnsi="Arial" w:cs="Arial"/>
          <w:sz w:val="18"/>
          <w:szCs w:val="18"/>
        </w:rPr>
        <w:t>. 202</w:t>
      </w:r>
      <w:r w:rsidR="003A626E">
        <w:rPr>
          <w:rFonts w:ascii="Arial" w:hAnsi="Arial" w:cs="Arial"/>
          <w:sz w:val="18"/>
          <w:szCs w:val="18"/>
        </w:rPr>
        <w:t>1</w:t>
      </w:r>
    </w:p>
    <w:p w14:paraId="2F6BDB63" w14:textId="68FFBD12" w:rsidR="002302C5" w:rsidRPr="003A626E" w:rsidRDefault="00ED6C83" w:rsidP="00ED6C83">
      <w:pPr>
        <w:tabs>
          <w:tab w:val="center" w:pos="4680"/>
          <w:tab w:val="center" w:pos="7938"/>
        </w:tabs>
        <w:rPr>
          <w:rFonts w:ascii="Arial" w:hAnsi="Arial" w:cs="Arial"/>
          <w:sz w:val="18"/>
          <w:szCs w:val="18"/>
        </w:rPr>
      </w:pPr>
      <w:r w:rsidRPr="003A626E">
        <w:rPr>
          <w:rFonts w:ascii="Arial" w:hAnsi="Arial" w:cs="Arial"/>
          <w:sz w:val="18"/>
          <w:szCs w:val="18"/>
        </w:rPr>
        <w:t>za pojistitele</w:t>
      </w:r>
      <w:r w:rsidRPr="003A626E">
        <w:rPr>
          <w:rFonts w:ascii="Arial" w:hAnsi="Arial" w:cs="Arial"/>
          <w:sz w:val="18"/>
          <w:szCs w:val="18"/>
        </w:rPr>
        <w:tab/>
      </w:r>
      <w:r w:rsidR="008B47E9" w:rsidRPr="003A626E">
        <w:rPr>
          <w:rFonts w:ascii="Arial" w:hAnsi="Arial" w:cs="Arial"/>
          <w:sz w:val="18"/>
          <w:szCs w:val="18"/>
        </w:rPr>
        <w:tab/>
      </w:r>
    </w:p>
    <w:p w14:paraId="31B10A9E" w14:textId="57CC3B6E" w:rsidR="00ED6C83" w:rsidRPr="003A626E" w:rsidRDefault="002302C5" w:rsidP="00ED6C83">
      <w:pPr>
        <w:tabs>
          <w:tab w:val="center" w:pos="4680"/>
          <w:tab w:val="center" w:pos="7938"/>
        </w:tabs>
        <w:rPr>
          <w:rFonts w:ascii="Arial" w:hAnsi="Arial" w:cs="Arial"/>
          <w:sz w:val="18"/>
          <w:szCs w:val="18"/>
        </w:rPr>
      </w:pPr>
      <w:r w:rsidRPr="003A626E">
        <w:rPr>
          <w:rFonts w:ascii="Arial" w:hAnsi="Arial" w:cs="Arial"/>
          <w:sz w:val="18"/>
          <w:szCs w:val="18"/>
        </w:rPr>
        <w:tab/>
      </w:r>
      <w:r w:rsidR="00ED6C83" w:rsidRPr="003A626E">
        <w:rPr>
          <w:rFonts w:ascii="Arial" w:hAnsi="Arial" w:cs="Arial"/>
          <w:sz w:val="18"/>
          <w:szCs w:val="18"/>
        </w:rPr>
        <w:t>….………………………………</w:t>
      </w:r>
      <w:r w:rsidR="00ED6C83" w:rsidRPr="003A626E">
        <w:rPr>
          <w:rFonts w:ascii="Arial" w:hAnsi="Arial" w:cs="Arial"/>
          <w:sz w:val="18"/>
          <w:szCs w:val="18"/>
        </w:rPr>
        <w:tab/>
        <w:t>….………………………………</w:t>
      </w:r>
    </w:p>
    <w:p w14:paraId="6FF10E09" w14:textId="6C0B7859" w:rsidR="00ED6C83" w:rsidRPr="003A626E" w:rsidRDefault="00ED6C83" w:rsidP="00ED6C83">
      <w:pPr>
        <w:tabs>
          <w:tab w:val="center" w:pos="4680"/>
          <w:tab w:val="center" w:pos="7938"/>
        </w:tabs>
        <w:spacing w:line="240" w:lineRule="exact"/>
        <w:rPr>
          <w:rFonts w:ascii="Arial" w:hAnsi="Arial" w:cs="Arial"/>
          <w:sz w:val="18"/>
          <w:szCs w:val="18"/>
        </w:rPr>
      </w:pPr>
      <w:r w:rsidRPr="003A626E">
        <w:rPr>
          <w:rFonts w:ascii="Arial" w:hAnsi="Arial" w:cs="Arial"/>
          <w:sz w:val="18"/>
          <w:szCs w:val="18"/>
        </w:rPr>
        <w:tab/>
      </w:r>
      <w:r w:rsidR="003A626E">
        <w:rPr>
          <w:rFonts w:ascii="Arial" w:hAnsi="Arial" w:cs="Arial"/>
          <w:sz w:val="18"/>
          <w:szCs w:val="18"/>
        </w:rPr>
        <w:t>Gabriela Poledníková</w:t>
      </w:r>
      <w:r w:rsidRPr="003A626E">
        <w:rPr>
          <w:rFonts w:ascii="Arial" w:hAnsi="Arial" w:cs="Arial"/>
          <w:sz w:val="18"/>
          <w:szCs w:val="18"/>
        </w:rPr>
        <w:tab/>
        <w:t>Jan Hustoles</w:t>
      </w:r>
    </w:p>
    <w:p w14:paraId="7813F333" w14:textId="16A008FC" w:rsidR="00ED6C83" w:rsidRPr="003A626E" w:rsidRDefault="00ED6C83" w:rsidP="008B47E9">
      <w:pPr>
        <w:tabs>
          <w:tab w:val="center" w:pos="4680"/>
          <w:tab w:val="center" w:pos="7938"/>
        </w:tabs>
        <w:rPr>
          <w:rFonts w:ascii="Arial" w:hAnsi="Arial" w:cs="Arial"/>
          <w:sz w:val="18"/>
          <w:szCs w:val="18"/>
        </w:rPr>
      </w:pPr>
      <w:r w:rsidRPr="003A626E">
        <w:rPr>
          <w:rFonts w:ascii="Arial" w:hAnsi="Arial" w:cs="Arial"/>
          <w:sz w:val="18"/>
          <w:szCs w:val="18"/>
        </w:rPr>
        <w:tab/>
      </w:r>
      <w:r w:rsidR="009871B1" w:rsidRPr="003A626E">
        <w:rPr>
          <w:rFonts w:ascii="Arial" w:hAnsi="Arial" w:cs="Arial"/>
          <w:sz w:val="18"/>
          <w:szCs w:val="18"/>
        </w:rPr>
        <w:t>vedoucí</w:t>
      </w:r>
      <w:r w:rsidRPr="003A626E">
        <w:rPr>
          <w:rFonts w:ascii="Arial" w:hAnsi="Arial" w:cs="Arial"/>
          <w:sz w:val="18"/>
          <w:szCs w:val="18"/>
        </w:rPr>
        <w:t xml:space="preserve"> </w:t>
      </w:r>
      <w:proofErr w:type="spellStart"/>
      <w:r w:rsidRPr="003A626E">
        <w:rPr>
          <w:rFonts w:ascii="Arial" w:hAnsi="Arial" w:cs="Arial"/>
          <w:sz w:val="18"/>
          <w:szCs w:val="18"/>
        </w:rPr>
        <w:t>underwriter</w:t>
      </w:r>
      <w:proofErr w:type="spellEnd"/>
      <w:r w:rsidRPr="003A626E">
        <w:rPr>
          <w:rFonts w:ascii="Arial" w:hAnsi="Arial" w:cs="Arial"/>
          <w:sz w:val="18"/>
          <w:szCs w:val="18"/>
        </w:rPr>
        <w:tab/>
        <w:t xml:space="preserve">junior </w:t>
      </w:r>
      <w:proofErr w:type="spellStart"/>
      <w:r w:rsidRPr="003A626E">
        <w:rPr>
          <w:rFonts w:ascii="Arial" w:hAnsi="Arial" w:cs="Arial"/>
          <w:sz w:val="18"/>
          <w:szCs w:val="18"/>
        </w:rPr>
        <w:t>underwrite</w:t>
      </w:r>
      <w:r w:rsidR="00A83F5D">
        <w:rPr>
          <w:rFonts w:ascii="Arial" w:hAnsi="Arial" w:cs="Arial"/>
          <w:sz w:val="18"/>
          <w:szCs w:val="18"/>
        </w:rPr>
        <w:t>r</w:t>
      </w:r>
      <w:proofErr w:type="spellEnd"/>
      <w:r w:rsidRPr="003A626E">
        <w:rPr>
          <w:rFonts w:ascii="Arial" w:hAnsi="Arial" w:cs="Arial"/>
          <w:color w:val="FF0000"/>
          <w:sz w:val="18"/>
          <w:szCs w:val="18"/>
        </w:rPr>
        <w:tab/>
      </w:r>
    </w:p>
    <w:p w14:paraId="70F9C89D" w14:textId="77777777" w:rsidR="008B57AA" w:rsidRDefault="008B57AA" w:rsidP="00ED6C83">
      <w:pPr>
        <w:tabs>
          <w:tab w:val="center" w:pos="4680"/>
          <w:tab w:val="center" w:pos="7938"/>
        </w:tabs>
        <w:rPr>
          <w:rFonts w:ascii="Arial" w:hAnsi="Arial" w:cs="Arial"/>
          <w:sz w:val="18"/>
          <w:szCs w:val="18"/>
        </w:rPr>
      </w:pPr>
    </w:p>
    <w:p w14:paraId="205BE9A9" w14:textId="77777777" w:rsidR="00E21194" w:rsidRDefault="00E21194" w:rsidP="00ED6C83">
      <w:pPr>
        <w:tabs>
          <w:tab w:val="center" w:pos="4680"/>
          <w:tab w:val="center" w:pos="7938"/>
        </w:tabs>
        <w:rPr>
          <w:rFonts w:ascii="Arial" w:hAnsi="Arial" w:cs="Arial"/>
          <w:sz w:val="18"/>
          <w:szCs w:val="18"/>
        </w:rPr>
      </w:pPr>
    </w:p>
    <w:p w14:paraId="469DF107" w14:textId="014F0925" w:rsidR="00ED6C83" w:rsidRPr="003A626E" w:rsidRDefault="00ED6C83" w:rsidP="00ED6C83">
      <w:pPr>
        <w:tabs>
          <w:tab w:val="center" w:pos="4680"/>
          <w:tab w:val="center" w:pos="7938"/>
        </w:tabs>
        <w:rPr>
          <w:rFonts w:ascii="Arial" w:hAnsi="Arial" w:cs="Arial"/>
          <w:sz w:val="18"/>
          <w:szCs w:val="18"/>
        </w:rPr>
      </w:pPr>
      <w:r w:rsidRPr="003A626E">
        <w:rPr>
          <w:rFonts w:ascii="Arial" w:hAnsi="Arial" w:cs="Arial"/>
          <w:sz w:val="18"/>
          <w:szCs w:val="18"/>
        </w:rPr>
        <w:t xml:space="preserve">V Praze dne </w:t>
      </w:r>
      <w:r w:rsidR="007E3CC5">
        <w:rPr>
          <w:rFonts w:ascii="Arial" w:hAnsi="Arial" w:cs="Arial"/>
          <w:sz w:val="18"/>
          <w:szCs w:val="18"/>
        </w:rPr>
        <w:t>1</w:t>
      </w:r>
      <w:r w:rsidR="00282147">
        <w:rPr>
          <w:rFonts w:ascii="Arial" w:hAnsi="Arial" w:cs="Arial"/>
          <w:sz w:val="18"/>
          <w:szCs w:val="18"/>
        </w:rPr>
        <w:t>2</w:t>
      </w:r>
      <w:r w:rsidRPr="003A626E">
        <w:rPr>
          <w:rFonts w:ascii="Arial" w:hAnsi="Arial" w:cs="Arial"/>
          <w:sz w:val="18"/>
          <w:szCs w:val="18"/>
        </w:rPr>
        <w:t xml:space="preserve">. </w:t>
      </w:r>
      <w:r w:rsidR="003A626E">
        <w:rPr>
          <w:rFonts w:ascii="Arial" w:hAnsi="Arial" w:cs="Arial"/>
          <w:sz w:val="18"/>
          <w:szCs w:val="18"/>
        </w:rPr>
        <w:t>5</w:t>
      </w:r>
      <w:r w:rsidRPr="003A626E">
        <w:rPr>
          <w:rFonts w:ascii="Arial" w:hAnsi="Arial" w:cs="Arial"/>
          <w:sz w:val="18"/>
          <w:szCs w:val="18"/>
        </w:rPr>
        <w:t>. 202</w:t>
      </w:r>
      <w:r w:rsidR="003A626E">
        <w:rPr>
          <w:rFonts w:ascii="Arial" w:hAnsi="Arial" w:cs="Arial"/>
          <w:sz w:val="18"/>
          <w:szCs w:val="18"/>
        </w:rPr>
        <w:t>1</w:t>
      </w:r>
    </w:p>
    <w:p w14:paraId="401A2DF4" w14:textId="63AD1812" w:rsidR="00ED6C83" w:rsidRPr="003A626E" w:rsidRDefault="00ED6C83" w:rsidP="00ED6C83">
      <w:pPr>
        <w:tabs>
          <w:tab w:val="center" w:pos="4680"/>
          <w:tab w:val="center" w:pos="7938"/>
        </w:tabs>
        <w:rPr>
          <w:rFonts w:ascii="Arial" w:hAnsi="Arial" w:cs="Arial"/>
          <w:sz w:val="18"/>
          <w:szCs w:val="18"/>
        </w:rPr>
      </w:pPr>
      <w:r w:rsidRPr="003A626E">
        <w:rPr>
          <w:rFonts w:ascii="Arial" w:hAnsi="Arial" w:cs="Arial"/>
          <w:sz w:val="18"/>
          <w:szCs w:val="18"/>
        </w:rPr>
        <w:t>za pojistníka</w:t>
      </w:r>
      <w:r w:rsidRPr="003A626E">
        <w:rPr>
          <w:rFonts w:ascii="Arial" w:hAnsi="Arial" w:cs="Arial"/>
          <w:sz w:val="18"/>
          <w:szCs w:val="18"/>
        </w:rPr>
        <w:tab/>
      </w:r>
      <w:r w:rsidRPr="003A626E">
        <w:rPr>
          <w:rFonts w:ascii="Arial" w:hAnsi="Arial" w:cs="Arial"/>
          <w:sz w:val="18"/>
          <w:szCs w:val="18"/>
        </w:rPr>
        <w:tab/>
      </w:r>
    </w:p>
    <w:p w14:paraId="092410FF" w14:textId="77777777" w:rsidR="00ED6C83" w:rsidRPr="003A626E" w:rsidRDefault="00ED6C83" w:rsidP="00ED6C83">
      <w:pPr>
        <w:tabs>
          <w:tab w:val="center" w:pos="4680"/>
          <w:tab w:val="center" w:pos="7938"/>
        </w:tabs>
        <w:rPr>
          <w:rFonts w:ascii="Arial" w:hAnsi="Arial" w:cs="Arial"/>
          <w:sz w:val="18"/>
          <w:szCs w:val="18"/>
        </w:rPr>
      </w:pPr>
    </w:p>
    <w:p w14:paraId="71AFFB4B" w14:textId="6251289C" w:rsidR="007E3CC5" w:rsidRDefault="00ED6C83" w:rsidP="007E3CC5">
      <w:pPr>
        <w:tabs>
          <w:tab w:val="center" w:pos="4680"/>
          <w:tab w:val="center" w:pos="7938"/>
        </w:tabs>
        <w:rPr>
          <w:rFonts w:ascii="Arial" w:hAnsi="Arial" w:cs="Arial"/>
          <w:sz w:val="18"/>
          <w:szCs w:val="18"/>
        </w:rPr>
      </w:pPr>
      <w:r w:rsidRPr="003A626E">
        <w:rPr>
          <w:rFonts w:ascii="Arial" w:hAnsi="Arial" w:cs="Arial"/>
          <w:sz w:val="18"/>
          <w:szCs w:val="18"/>
        </w:rPr>
        <w:tab/>
      </w:r>
      <w:r w:rsidRPr="003A626E">
        <w:rPr>
          <w:rFonts w:ascii="Arial" w:hAnsi="Arial" w:cs="Arial"/>
          <w:sz w:val="18"/>
          <w:szCs w:val="18"/>
        </w:rPr>
        <w:tab/>
        <w:t>….………………………………</w:t>
      </w:r>
      <w:r w:rsidRPr="003A626E">
        <w:rPr>
          <w:rFonts w:ascii="Arial" w:hAnsi="Arial" w:cs="Arial"/>
          <w:sz w:val="18"/>
          <w:szCs w:val="18"/>
        </w:rPr>
        <w:tab/>
      </w:r>
      <w:r w:rsidR="008B47E9" w:rsidRPr="003A626E">
        <w:rPr>
          <w:rFonts w:ascii="Arial" w:hAnsi="Arial" w:cs="Arial"/>
          <w:sz w:val="18"/>
          <w:szCs w:val="18"/>
        </w:rPr>
        <w:tab/>
      </w:r>
      <w:r w:rsidR="007E3CC5">
        <w:rPr>
          <w:rFonts w:ascii="Arial" w:hAnsi="Arial" w:cs="Arial"/>
          <w:sz w:val="18"/>
          <w:szCs w:val="18"/>
        </w:rPr>
        <w:t xml:space="preserve">Ing. </w:t>
      </w:r>
      <w:r w:rsidR="00B816B6">
        <w:rPr>
          <w:rFonts w:ascii="Arial" w:hAnsi="Arial" w:cs="Arial"/>
          <w:sz w:val="18"/>
          <w:szCs w:val="18"/>
        </w:rPr>
        <w:t>Lubomír Augustín</w:t>
      </w:r>
    </w:p>
    <w:p w14:paraId="07485214" w14:textId="77777777" w:rsidR="007E3CC5" w:rsidRDefault="007E3CC5" w:rsidP="007E3CC5">
      <w:pPr>
        <w:tabs>
          <w:tab w:val="center" w:pos="4680"/>
          <w:tab w:val="center" w:pos="7938"/>
        </w:tabs>
        <w:rPr>
          <w:rFonts w:ascii="Arial" w:hAnsi="Arial" w:cs="Arial"/>
          <w:sz w:val="18"/>
          <w:szCs w:val="18"/>
        </w:rPr>
      </w:pPr>
      <w:r>
        <w:rPr>
          <w:rFonts w:ascii="Arial" w:hAnsi="Arial" w:cs="Arial"/>
          <w:sz w:val="18"/>
          <w:szCs w:val="18"/>
        </w:rPr>
        <w:tab/>
      </w:r>
      <w:r>
        <w:rPr>
          <w:rFonts w:ascii="Arial" w:hAnsi="Arial" w:cs="Arial"/>
          <w:sz w:val="18"/>
          <w:szCs w:val="18"/>
        </w:rPr>
        <w:tab/>
        <w:t>statutární ředitelka</w:t>
      </w:r>
    </w:p>
    <w:p w14:paraId="778DF5B6" w14:textId="7C81770B" w:rsidR="00ED6C83" w:rsidRPr="003A626E" w:rsidRDefault="00ED6C83" w:rsidP="00ED6C83">
      <w:pPr>
        <w:tabs>
          <w:tab w:val="center" w:pos="4680"/>
          <w:tab w:val="center" w:pos="7938"/>
        </w:tabs>
        <w:rPr>
          <w:rFonts w:ascii="Arial" w:hAnsi="Arial" w:cs="Arial"/>
          <w:sz w:val="18"/>
          <w:szCs w:val="18"/>
        </w:rPr>
      </w:pPr>
    </w:p>
    <w:p w14:paraId="49FA655B" w14:textId="6388A54B" w:rsidR="001F6DAE" w:rsidRPr="003A626E" w:rsidRDefault="00ED6C83" w:rsidP="00FE783F">
      <w:pPr>
        <w:tabs>
          <w:tab w:val="center" w:pos="4680"/>
          <w:tab w:val="center" w:pos="7938"/>
        </w:tabs>
        <w:rPr>
          <w:rFonts w:ascii="Arial" w:hAnsi="Arial" w:cs="Arial"/>
          <w:sz w:val="18"/>
          <w:szCs w:val="18"/>
        </w:rPr>
      </w:pPr>
      <w:r w:rsidRPr="003A626E">
        <w:rPr>
          <w:rFonts w:ascii="Arial" w:hAnsi="Arial" w:cs="Arial"/>
          <w:sz w:val="18"/>
          <w:szCs w:val="18"/>
        </w:rPr>
        <w:tab/>
      </w:r>
      <w:r w:rsidRPr="003A626E">
        <w:rPr>
          <w:rFonts w:ascii="Arial" w:hAnsi="Arial" w:cs="Arial"/>
          <w:sz w:val="18"/>
          <w:szCs w:val="18"/>
        </w:rPr>
        <w:tab/>
      </w:r>
    </w:p>
    <w:sectPr w:rsidR="001F6DAE" w:rsidRPr="003A626E" w:rsidSect="00E3630A">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8BE5E" w14:textId="77777777" w:rsidR="004F4E3C" w:rsidRDefault="004F4E3C" w:rsidP="0045623C">
      <w:r>
        <w:separator/>
      </w:r>
    </w:p>
  </w:endnote>
  <w:endnote w:type="continuationSeparator" w:id="0">
    <w:p w14:paraId="1D0D6289" w14:textId="77777777" w:rsidR="004F4E3C" w:rsidRDefault="004F4E3C" w:rsidP="0045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978F1" w14:textId="77777777" w:rsidR="0045623C" w:rsidRPr="00F06144" w:rsidRDefault="0045623C" w:rsidP="0045623C">
    <w:pPr>
      <w:pStyle w:val="Zpat"/>
      <w:framePr w:wrap="around" w:vAnchor="text" w:hAnchor="page" w:x="9982" w:y="42"/>
      <w:rPr>
        <w:rStyle w:val="slostrnky"/>
        <w:rFonts w:ascii="Arial" w:hAnsi="Arial" w:cs="Arial"/>
        <w:i/>
        <w:sz w:val="16"/>
        <w:szCs w:val="16"/>
      </w:rPr>
    </w:pPr>
    <w:r w:rsidRPr="00F06144">
      <w:rPr>
        <w:rStyle w:val="slostrnky"/>
        <w:rFonts w:ascii="Arial" w:hAnsi="Arial" w:cs="Arial"/>
        <w:i/>
        <w:sz w:val="16"/>
        <w:szCs w:val="16"/>
      </w:rPr>
      <w:t xml:space="preserve">Strana </w:t>
    </w:r>
    <w:r w:rsidRPr="00F06144">
      <w:rPr>
        <w:rStyle w:val="slostrnky"/>
        <w:rFonts w:ascii="Arial" w:hAnsi="Arial" w:cs="Arial"/>
        <w:i/>
        <w:sz w:val="16"/>
        <w:szCs w:val="16"/>
      </w:rPr>
      <w:fldChar w:fldCharType="begin"/>
    </w:r>
    <w:r w:rsidRPr="00F06144">
      <w:rPr>
        <w:rStyle w:val="slostrnky"/>
        <w:rFonts w:ascii="Arial" w:hAnsi="Arial" w:cs="Arial"/>
        <w:i/>
        <w:sz w:val="16"/>
        <w:szCs w:val="16"/>
      </w:rPr>
      <w:instrText xml:space="preserve">PAGE  </w:instrText>
    </w:r>
    <w:r w:rsidRPr="00F06144">
      <w:rPr>
        <w:rStyle w:val="slostrnky"/>
        <w:rFonts w:ascii="Arial" w:hAnsi="Arial" w:cs="Arial"/>
        <w:i/>
        <w:sz w:val="16"/>
        <w:szCs w:val="16"/>
      </w:rPr>
      <w:fldChar w:fldCharType="separate"/>
    </w:r>
    <w:r w:rsidR="00B816B6">
      <w:rPr>
        <w:rStyle w:val="slostrnky"/>
        <w:rFonts w:ascii="Arial" w:hAnsi="Arial" w:cs="Arial"/>
        <w:i/>
        <w:noProof/>
        <w:sz w:val="16"/>
        <w:szCs w:val="16"/>
      </w:rPr>
      <w:t>2</w:t>
    </w:r>
    <w:r w:rsidRPr="00F06144">
      <w:rPr>
        <w:rStyle w:val="slostrnky"/>
        <w:rFonts w:ascii="Arial" w:hAnsi="Arial" w:cs="Arial"/>
        <w:i/>
        <w:sz w:val="16"/>
        <w:szCs w:val="16"/>
      </w:rPr>
      <w:fldChar w:fldCharType="end"/>
    </w:r>
  </w:p>
  <w:p w14:paraId="78318891" w14:textId="057E0A25" w:rsidR="0045623C" w:rsidRPr="00F06144" w:rsidRDefault="00265763" w:rsidP="0045623C">
    <w:pPr>
      <w:pStyle w:val="Zpat"/>
      <w:ind w:right="360"/>
      <w:rPr>
        <w:rFonts w:ascii="Arial" w:hAnsi="Arial" w:cs="Arial"/>
        <w:i/>
        <w:sz w:val="16"/>
        <w:szCs w:val="16"/>
      </w:rPr>
    </w:pPr>
    <w:r w:rsidRPr="00F06144">
      <w:rPr>
        <w:rFonts w:ascii="Arial" w:hAnsi="Arial" w:cs="Arial"/>
        <w:i/>
        <w:sz w:val="16"/>
        <w:szCs w:val="16"/>
      </w:rPr>
      <w:t>Aktualizační d</w:t>
    </w:r>
    <w:r w:rsidR="0045623C" w:rsidRPr="00F06144">
      <w:rPr>
        <w:rFonts w:ascii="Arial" w:hAnsi="Arial" w:cs="Arial"/>
        <w:i/>
        <w:sz w:val="16"/>
        <w:szCs w:val="16"/>
      </w:rPr>
      <w:t xml:space="preserve">odatek č. </w:t>
    </w:r>
    <w:r w:rsidR="007E3CC5">
      <w:rPr>
        <w:rFonts w:ascii="Arial" w:hAnsi="Arial" w:cs="Arial"/>
        <w:i/>
        <w:sz w:val="16"/>
        <w:szCs w:val="16"/>
      </w:rPr>
      <w:t>2</w:t>
    </w:r>
    <w:r w:rsidR="0045623C" w:rsidRPr="00F06144">
      <w:rPr>
        <w:rFonts w:ascii="Arial" w:hAnsi="Arial" w:cs="Arial"/>
        <w:i/>
        <w:sz w:val="16"/>
        <w:szCs w:val="16"/>
      </w:rPr>
      <w:t xml:space="preserve"> k </w:t>
    </w:r>
    <w:r w:rsidR="00E70AC4">
      <w:rPr>
        <w:rFonts w:ascii="Arial" w:hAnsi="Arial" w:cs="Arial"/>
        <w:i/>
        <w:sz w:val="16"/>
        <w:szCs w:val="16"/>
      </w:rPr>
      <w:t>po</w:t>
    </w:r>
    <w:r w:rsidR="0045623C" w:rsidRPr="00F06144">
      <w:rPr>
        <w:rFonts w:ascii="Arial" w:hAnsi="Arial" w:cs="Arial"/>
        <w:i/>
        <w:sz w:val="16"/>
        <w:szCs w:val="16"/>
      </w:rPr>
      <w:t>jistné smlouvě č. 59000</w:t>
    </w:r>
    <w:r w:rsidR="007E3CC5">
      <w:rPr>
        <w:rFonts w:ascii="Arial" w:hAnsi="Arial" w:cs="Arial"/>
        <w:i/>
        <w:sz w:val="16"/>
        <w:szCs w:val="16"/>
      </w:rPr>
      <w:t>22396</w:t>
    </w:r>
  </w:p>
  <w:p w14:paraId="0E7303C7" w14:textId="77777777" w:rsidR="0045623C" w:rsidRPr="0045623C" w:rsidRDefault="0045623C" w:rsidP="004562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FEF24" w14:textId="77777777" w:rsidR="004F4E3C" w:rsidRDefault="004F4E3C" w:rsidP="0045623C">
      <w:r>
        <w:separator/>
      </w:r>
    </w:p>
  </w:footnote>
  <w:footnote w:type="continuationSeparator" w:id="0">
    <w:p w14:paraId="0F1BD271" w14:textId="77777777" w:rsidR="004F4E3C" w:rsidRDefault="004F4E3C" w:rsidP="00456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0033"/>
    <w:multiLevelType w:val="hybridMultilevel"/>
    <w:tmpl w:val="F892B558"/>
    <w:lvl w:ilvl="0" w:tplc="40183684">
      <w:start w:val="1"/>
      <w:numFmt w:val="decimal"/>
      <w:lvlText w:val="%1."/>
      <w:lvlJc w:val="left"/>
      <w:pPr>
        <w:tabs>
          <w:tab w:val="num" w:pos="1425"/>
        </w:tabs>
        <w:ind w:left="1425" w:hanging="72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
    <w:nsid w:val="072F3AC2"/>
    <w:multiLevelType w:val="hybridMultilevel"/>
    <w:tmpl w:val="8640E728"/>
    <w:lvl w:ilvl="0" w:tplc="441AE876">
      <w:start w:val="1"/>
      <w:numFmt w:val="decimal"/>
      <w:lvlText w:val="%1."/>
      <w:lvlJc w:val="left"/>
      <w:pPr>
        <w:tabs>
          <w:tab w:val="num" w:pos="1065"/>
        </w:tabs>
        <w:ind w:left="1065"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7D3558A"/>
    <w:multiLevelType w:val="hybridMultilevel"/>
    <w:tmpl w:val="19B820AA"/>
    <w:lvl w:ilvl="0" w:tplc="8BC2344A">
      <w:start w:val="1"/>
      <w:numFmt w:val="decimal"/>
      <w:lvlText w:val="%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08584FF6"/>
    <w:multiLevelType w:val="hybridMultilevel"/>
    <w:tmpl w:val="37E253E6"/>
    <w:lvl w:ilvl="0" w:tplc="27323210">
      <w:start w:val="1"/>
      <w:numFmt w:val="decimal"/>
      <w:lvlText w:val="%1."/>
      <w:lvlJc w:val="left"/>
      <w:pPr>
        <w:tabs>
          <w:tab w:val="num" w:pos="720"/>
        </w:tabs>
        <w:ind w:left="72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2D6F61"/>
    <w:multiLevelType w:val="hybridMultilevel"/>
    <w:tmpl w:val="6FC209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EE48B4"/>
    <w:multiLevelType w:val="hybridMultilevel"/>
    <w:tmpl w:val="3496DC3C"/>
    <w:lvl w:ilvl="0" w:tplc="A28663E8">
      <w:start w:val="1"/>
      <w:numFmt w:val="decimal"/>
      <w:lvlText w:val="%1)"/>
      <w:lvlJc w:val="left"/>
      <w:pPr>
        <w:ind w:left="1069" w:hanging="360"/>
      </w:pPr>
      <w:rPr>
        <w:rFonts w:hint="default"/>
        <w:color w:val="auto"/>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10C46066"/>
    <w:multiLevelType w:val="hybridMultilevel"/>
    <w:tmpl w:val="2C2A9426"/>
    <w:lvl w:ilvl="0" w:tplc="D14856C4">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nsid w:val="1157635F"/>
    <w:multiLevelType w:val="hybridMultilevel"/>
    <w:tmpl w:val="F70C2CDC"/>
    <w:lvl w:ilvl="0" w:tplc="0B46E90C">
      <w:start w:val="6"/>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nsid w:val="14DD234C"/>
    <w:multiLevelType w:val="hybridMultilevel"/>
    <w:tmpl w:val="215C3128"/>
    <w:lvl w:ilvl="0" w:tplc="BA1E91CE">
      <w:start w:val="1"/>
      <w:numFmt w:val="bullet"/>
      <w:lvlText w:val="-"/>
      <w:lvlJc w:val="left"/>
      <w:pPr>
        <w:ind w:left="780" w:hanging="360"/>
      </w:pPr>
      <w:rPr>
        <w:rFonts w:ascii="Arial" w:eastAsia="Times New Roman" w:hAnsi="Arial"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17541E7A"/>
    <w:multiLevelType w:val="hybridMultilevel"/>
    <w:tmpl w:val="FC8893C6"/>
    <w:lvl w:ilvl="0" w:tplc="0C32397E">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0">
    <w:nsid w:val="1CE7729B"/>
    <w:multiLevelType w:val="hybridMultilevel"/>
    <w:tmpl w:val="F892B558"/>
    <w:lvl w:ilvl="0" w:tplc="40183684">
      <w:start w:val="1"/>
      <w:numFmt w:val="decimal"/>
      <w:lvlText w:val="%1."/>
      <w:lvlJc w:val="left"/>
      <w:pPr>
        <w:tabs>
          <w:tab w:val="num" w:pos="1425"/>
        </w:tabs>
        <w:ind w:left="1425" w:hanging="72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1">
    <w:nsid w:val="312215CD"/>
    <w:multiLevelType w:val="multilevel"/>
    <w:tmpl w:val="34946E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36A14B0"/>
    <w:multiLevelType w:val="multilevel"/>
    <w:tmpl w:val="68DE7E1C"/>
    <w:lvl w:ilvl="0">
      <w:start w:val="1"/>
      <w:numFmt w:val="decimal"/>
      <w:pStyle w:val="Nadpis1"/>
      <w:lvlText w:val="%1."/>
      <w:lvlJc w:val="left"/>
      <w:pPr>
        <w:tabs>
          <w:tab w:val="num" w:pos="360"/>
        </w:tabs>
        <w:ind w:left="284" w:hanging="284"/>
      </w:pPr>
      <w:rPr>
        <w:rFonts w:ascii="Times New Roman" w:hAnsi="Times New Roman" w:hint="default"/>
        <w:b/>
        <w:i w:val="0"/>
        <w:caps w:val="0"/>
        <w:strike w:val="0"/>
        <w:dstrike w:val="0"/>
        <w:outline w:val="0"/>
        <w:shadow w:val="0"/>
        <w:emboss w:val="0"/>
        <w:imprint w:val="0"/>
        <w:vanish w:val="0"/>
        <w:sz w:val="20"/>
        <w:vertAlign w:val="baseline"/>
      </w:rPr>
    </w:lvl>
    <w:lvl w:ilvl="1">
      <w:start w:val="1"/>
      <w:numFmt w:val="decimal"/>
      <w:pStyle w:val="Nadpis2"/>
      <w:lvlText w:val="%1.%2."/>
      <w:lvlJc w:val="left"/>
      <w:pPr>
        <w:tabs>
          <w:tab w:val="num" w:pos="360"/>
        </w:tabs>
        <w:ind w:left="284" w:hanging="284"/>
      </w:pPr>
      <w:rPr>
        <w:rFonts w:ascii="Times New Roman" w:hAnsi="Times New Roman" w:hint="default"/>
        <w:caps w:val="0"/>
        <w:strike w:val="0"/>
        <w:dstrike w:val="0"/>
        <w:outline w:val="0"/>
        <w:shadow w:val="0"/>
        <w:emboss w:val="0"/>
        <w:imprint w:val="0"/>
        <w:vanish w:val="0"/>
        <w:sz w:val="20"/>
        <w:vertAlign w:val="baseline"/>
      </w:rPr>
    </w:lvl>
    <w:lvl w:ilvl="2">
      <w:start w:val="1"/>
      <w:numFmt w:val="decimal"/>
      <w:pStyle w:val="Nadpis3"/>
      <w:lvlText w:val="%1.%2.%3."/>
      <w:lvlJc w:val="left"/>
      <w:pPr>
        <w:tabs>
          <w:tab w:val="num" w:pos="720"/>
        </w:tabs>
        <w:ind w:left="284" w:hanging="284"/>
      </w:pPr>
      <w:rPr>
        <w:caps w:val="0"/>
        <w:strike w:val="0"/>
        <w:dstrike w:val="0"/>
        <w:outline w:val="0"/>
        <w:shadow w:val="0"/>
        <w:emboss w:val="0"/>
        <w:imprint w:val="0"/>
        <w:vanish w:val="0"/>
        <w:sz w:val="20"/>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76601DD"/>
    <w:multiLevelType w:val="hybridMultilevel"/>
    <w:tmpl w:val="80221E3E"/>
    <w:lvl w:ilvl="0" w:tplc="04050019">
      <w:start w:val="1"/>
      <w:numFmt w:val="bullet"/>
      <w:lvlText w:val="-"/>
      <w:lvlJc w:val="left"/>
      <w:pPr>
        <w:ind w:left="1140" w:hanging="360"/>
      </w:pPr>
      <w:rPr>
        <w:rFonts w:ascii="Times New Roman" w:eastAsia="Times New Roman" w:hAnsi="Times New Roman" w:cs="Times New Roman"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4">
    <w:nsid w:val="3AE0591D"/>
    <w:multiLevelType w:val="multilevel"/>
    <w:tmpl w:val="CD98E15E"/>
    <w:lvl w:ilvl="0">
      <w:start w:val="1"/>
      <w:numFmt w:val="decimal"/>
      <w:lvlText w:val="%1."/>
      <w:lvlJc w:val="left"/>
      <w:pPr>
        <w:tabs>
          <w:tab w:val="num" w:pos="0"/>
        </w:tabs>
        <w:ind w:left="568" w:hanging="284"/>
      </w:pPr>
      <w:rPr>
        <w:i w:val="0"/>
        <w:iCs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D0C3E7F"/>
    <w:multiLevelType w:val="hybridMultilevel"/>
    <w:tmpl w:val="EE1C7120"/>
    <w:lvl w:ilvl="0" w:tplc="695A3ACC">
      <w:start w:val="1"/>
      <w:numFmt w:val="lowerLetter"/>
      <w:lvlText w:val="%1)"/>
      <w:lvlJc w:val="left"/>
      <w:pPr>
        <w:ind w:left="1080" w:hanging="360"/>
      </w:pPr>
      <w:rPr>
        <w:rFonts w:ascii="Arial" w:eastAsia="Times New Roman"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3D813F7B"/>
    <w:multiLevelType w:val="hybridMultilevel"/>
    <w:tmpl w:val="FE72FB28"/>
    <w:lvl w:ilvl="0" w:tplc="8B085DA6">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7">
    <w:nsid w:val="3F2D57CB"/>
    <w:multiLevelType w:val="hybridMultilevel"/>
    <w:tmpl w:val="FC8893C6"/>
    <w:lvl w:ilvl="0" w:tplc="0C32397E">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nsid w:val="3FAB4260"/>
    <w:multiLevelType w:val="hybridMultilevel"/>
    <w:tmpl w:val="4B6E3806"/>
    <w:lvl w:ilvl="0" w:tplc="E0A26244">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9">
    <w:nsid w:val="413F5FCA"/>
    <w:multiLevelType w:val="multilevel"/>
    <w:tmpl w:val="6DCA5B60"/>
    <w:lvl w:ilvl="0">
      <w:start w:val="1"/>
      <w:numFmt w:val="upperRoman"/>
      <w:pStyle w:val="lnek1VPP"/>
      <w:suff w:val="nothing"/>
      <w:lvlText w:val="Článek %1."/>
      <w:lvlJc w:val="left"/>
      <w:pPr>
        <w:ind w:left="0" w:firstLine="0"/>
      </w:pPr>
      <w:rPr>
        <w:rFonts w:ascii="Arial" w:hAnsi="Arial" w:hint="default"/>
        <w:b/>
        <w:i w:val="0"/>
        <w:caps w:val="0"/>
        <w:strike w:val="0"/>
        <w:dstrike w:val="0"/>
        <w:outline w:val="0"/>
        <w:shadow w:val="0"/>
        <w:emboss w:val="0"/>
        <w:imprint w:val="0"/>
        <w:vanish w:val="0"/>
        <w:color w:val="auto"/>
        <w:sz w:val="14"/>
        <w:vertAlign w:val="baseline"/>
      </w:rPr>
    </w:lvl>
    <w:lvl w:ilvl="1">
      <w:start w:val="2"/>
      <w:numFmt w:val="upperRoman"/>
      <w:lvlRestart w:val="0"/>
      <w:pStyle w:val="lnekVPP"/>
      <w:suff w:val="nothing"/>
      <w:lvlText w:val="Článek %2."/>
      <w:lvlJc w:val="left"/>
      <w:pPr>
        <w:ind w:left="4962" w:firstLine="0"/>
      </w:pPr>
      <w:rPr>
        <w:rFonts w:ascii="Arial" w:hAnsi="Arial" w:hint="default"/>
        <w:b/>
        <w:i w:val="0"/>
        <w:caps w:val="0"/>
        <w:strike w:val="0"/>
        <w:dstrike w:val="0"/>
        <w:outline w:val="0"/>
        <w:shadow w:val="0"/>
        <w:emboss w:val="0"/>
        <w:imprint w:val="0"/>
        <w:vanish w:val="0"/>
        <w:color w:val="FF0000"/>
        <w:sz w:val="20"/>
        <w:vertAlign w:val="baseline"/>
      </w:rPr>
    </w:lvl>
    <w:lvl w:ilvl="2">
      <w:start w:val="1"/>
      <w:numFmt w:val="decimal"/>
      <w:pStyle w:val="slodstlVPP"/>
      <w:lvlText w:val="(%3)"/>
      <w:lvlJc w:val="left"/>
      <w:pPr>
        <w:tabs>
          <w:tab w:val="num" w:pos="541"/>
        </w:tabs>
        <w:ind w:left="0" w:firstLine="181"/>
      </w:pPr>
      <w:rPr>
        <w:rFonts w:hint="default"/>
      </w:rPr>
    </w:lvl>
    <w:lvl w:ilvl="3">
      <w:start w:val="1"/>
      <w:numFmt w:val="lowerLetter"/>
      <w:lvlText w:val="%4)"/>
      <w:lvlJc w:val="left"/>
      <w:pPr>
        <w:tabs>
          <w:tab w:val="num" w:pos="786"/>
        </w:tabs>
        <w:ind w:left="786" w:hanging="360"/>
      </w:pPr>
      <w:rPr>
        <w:rFonts w:ascii="Arial" w:hAnsi="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hint="default"/>
        <w:b w:val="0"/>
        <w:i w:val="0"/>
        <w:caps w:val="0"/>
        <w:strike w:val="0"/>
        <w:dstrike w:val="0"/>
        <w:outline w:val="0"/>
        <w:shadow w:val="0"/>
        <w:emboss w:val="0"/>
        <w:imprint w:val="0"/>
        <w:vanish w:val="0"/>
        <w:color w:val="auto"/>
        <w:sz w:val="14"/>
        <w:vertAlign w:val="baseline"/>
      </w:rPr>
    </w:lvl>
    <w:lvl w:ilvl="5">
      <w:start w:val="1"/>
      <w:numFmt w:val="upperRoman"/>
      <w:lvlRestart w:val="0"/>
      <w:pStyle w:val="ST1VPP"/>
      <w:suff w:val="nothing"/>
      <w:lvlText w:val="ČÁST %6."/>
      <w:lvlJc w:val="left"/>
      <w:pPr>
        <w:ind w:left="0" w:firstLine="0"/>
      </w:pPr>
      <w:rPr>
        <w:rFonts w:ascii="Arial" w:hAnsi="Arial" w:hint="default"/>
        <w:b/>
        <w:i w:val="0"/>
        <w:strike w:val="0"/>
        <w:dstrike w:val="0"/>
        <w:outline w:val="0"/>
        <w:shadow w:val="0"/>
        <w:emboss w:val="0"/>
        <w:imprint w:val="0"/>
        <w:vanish w:val="0"/>
        <w:sz w:val="17"/>
        <w:vertAlign w:val="baseline"/>
      </w:rPr>
    </w:lvl>
    <w:lvl w:ilvl="6">
      <w:start w:val="2"/>
      <w:numFmt w:val="upperRoman"/>
      <w:lvlRestart w:val="0"/>
      <w:pStyle w:val="STVPP"/>
      <w:suff w:val="nothing"/>
      <w:lvlText w:val="ČÁST %7."/>
      <w:lvlJc w:val="left"/>
      <w:pPr>
        <w:ind w:left="0" w:firstLine="0"/>
      </w:pPr>
      <w:rPr>
        <w:rFonts w:ascii="Arial" w:hAnsi="Arial" w:hint="default"/>
        <w:b/>
        <w:i w:val="0"/>
        <w:strike w:val="0"/>
        <w:dstrike w:val="0"/>
        <w:outline w:val="0"/>
        <w:shadow w:val="0"/>
        <w:emboss w:val="0"/>
        <w:imprint w:val="0"/>
        <w:vanish w:val="0"/>
        <w:sz w:val="17"/>
        <w:vertAlign w:val="baseline"/>
      </w:rPr>
    </w:lvl>
    <w:lvl w:ilvl="7">
      <w:start w:val="1"/>
      <w:numFmt w:val="upperLetter"/>
      <w:lvlRestart w:val="0"/>
      <w:pStyle w:val="bodVPPsvekmipsmeny"/>
      <w:lvlText w:val="%8)"/>
      <w:lvlJc w:val="left"/>
      <w:pPr>
        <w:tabs>
          <w:tab w:val="num" w:pos="541"/>
        </w:tabs>
        <w:ind w:left="0" w:firstLine="181"/>
      </w:pPr>
      <w:rPr>
        <w:rFonts w:hint="default"/>
      </w:rPr>
    </w:lvl>
    <w:lvl w:ilvl="8">
      <w:start w:val="1"/>
      <w:numFmt w:val="none"/>
      <w:suff w:val="nothing"/>
      <w:lvlText w:val="%9"/>
      <w:lvlJc w:val="left"/>
      <w:pPr>
        <w:ind w:left="0" w:firstLine="0"/>
      </w:pPr>
      <w:rPr>
        <w:rFonts w:hint="default"/>
      </w:rPr>
    </w:lvl>
  </w:abstractNum>
  <w:abstractNum w:abstractNumId="20">
    <w:nsid w:val="41954017"/>
    <w:multiLevelType w:val="multilevel"/>
    <w:tmpl w:val="F3D4C818"/>
    <w:lvl w:ilvl="0">
      <w:start w:val="1"/>
      <w:numFmt w:val="lowerLetter"/>
      <w:pStyle w:val="slovna"/>
      <w:lvlText w:val="%1)"/>
      <w:lvlJc w:val="left"/>
      <w:pPr>
        <w:tabs>
          <w:tab w:val="num" w:pos="357"/>
        </w:tabs>
        <w:ind w:left="357" w:hanging="357"/>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1DB3B5D"/>
    <w:multiLevelType w:val="hybridMultilevel"/>
    <w:tmpl w:val="4BD23204"/>
    <w:lvl w:ilvl="0" w:tplc="37320260">
      <w:start w:val="1"/>
      <w:numFmt w:val="decimal"/>
      <w:lvlText w:val="%1)"/>
      <w:lvlJc w:val="left"/>
      <w:pPr>
        <w:ind w:left="780" w:hanging="360"/>
      </w:pPr>
      <w:rPr>
        <w:rFonts w:hint="default"/>
        <w:b w:val="0"/>
        <w:color w:val="auto"/>
        <w:sz w:val="18"/>
        <w:szCs w:val="18"/>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nsid w:val="43097B79"/>
    <w:multiLevelType w:val="multilevel"/>
    <w:tmpl w:val="313C45CC"/>
    <w:lvl w:ilvl="0">
      <w:start w:val="1"/>
      <w:numFmt w:val="decimal"/>
      <w:pStyle w:val="TextVpp-sl"/>
      <w:lvlText w:val="%1."/>
      <w:lvlJc w:val="left"/>
      <w:pPr>
        <w:tabs>
          <w:tab w:val="num" w:pos="360"/>
        </w:tabs>
        <w:ind w:left="284" w:hanging="284"/>
      </w:pPr>
      <w:rPr>
        <w:rFonts w:hint="default"/>
      </w:rPr>
    </w:lvl>
    <w:lvl w:ilvl="1">
      <w:start w:val="1"/>
      <w:numFmt w:val="lowerLetter"/>
      <w:lvlText w:val="%2)"/>
      <w:lvlJc w:val="left"/>
      <w:pPr>
        <w:tabs>
          <w:tab w:val="num" w:pos="644"/>
        </w:tabs>
        <w:ind w:left="567" w:hanging="283"/>
      </w:pPr>
      <w:rPr>
        <w:rFont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5784623"/>
    <w:multiLevelType w:val="multilevel"/>
    <w:tmpl w:val="4F1EB0EC"/>
    <w:lvl w:ilvl="0">
      <w:start w:val="1"/>
      <w:numFmt w:val="decimal"/>
      <w:lvlText w:val="%1."/>
      <w:lvlJc w:val="left"/>
      <w:pPr>
        <w:tabs>
          <w:tab w:val="num" w:pos="425"/>
        </w:tabs>
        <w:ind w:left="425" w:hanging="425"/>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97C516B"/>
    <w:multiLevelType w:val="hybridMultilevel"/>
    <w:tmpl w:val="6E5667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C5656BD"/>
    <w:multiLevelType w:val="hybridMultilevel"/>
    <w:tmpl w:val="81680E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1794B43"/>
    <w:multiLevelType w:val="multilevel"/>
    <w:tmpl w:val="F4D65F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5950104"/>
    <w:multiLevelType w:val="multilevel"/>
    <w:tmpl w:val="6D5A7658"/>
    <w:lvl w:ilvl="0">
      <w:start w:val="3"/>
      <w:numFmt w:val="decimal"/>
      <w:lvlText w:val="%1."/>
      <w:lvlJc w:val="left"/>
      <w:pPr>
        <w:tabs>
          <w:tab w:val="num" w:pos="425"/>
        </w:tabs>
        <w:ind w:left="425" w:hanging="425"/>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67107EE"/>
    <w:multiLevelType w:val="hybridMultilevel"/>
    <w:tmpl w:val="76AC3D94"/>
    <w:lvl w:ilvl="0" w:tplc="0405000F">
      <w:start w:val="1"/>
      <w:numFmt w:val="decimal"/>
      <w:lvlText w:val="%1."/>
      <w:lvlJc w:val="left"/>
      <w:pPr>
        <w:tabs>
          <w:tab w:val="num" w:pos="720"/>
        </w:tabs>
        <w:ind w:left="720" w:hanging="360"/>
      </w:pPr>
    </w:lvl>
    <w:lvl w:ilvl="1" w:tplc="0405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FA624F1"/>
    <w:multiLevelType w:val="hybridMultilevel"/>
    <w:tmpl w:val="F1B0A2AA"/>
    <w:lvl w:ilvl="0" w:tplc="4EEE7AD6">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1">
    <w:nsid w:val="63C5359E"/>
    <w:multiLevelType w:val="hybridMultilevel"/>
    <w:tmpl w:val="6BFAEC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42370ED"/>
    <w:multiLevelType w:val="hybridMultilevel"/>
    <w:tmpl w:val="E67A85FA"/>
    <w:lvl w:ilvl="0" w:tplc="D10664F0">
      <w:start w:val="1"/>
      <w:numFmt w:val="decimal"/>
      <w:lvlText w:val="%1)"/>
      <w:lvlJc w:val="left"/>
      <w:pPr>
        <w:ind w:left="720" w:hanging="360"/>
      </w:pPr>
      <w:rPr>
        <w:rFonts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7CC51F8"/>
    <w:multiLevelType w:val="singleLevel"/>
    <w:tmpl w:val="7B5269B6"/>
    <w:lvl w:ilvl="0">
      <w:start w:val="2"/>
      <w:numFmt w:val="decimal"/>
      <w:lvlText w:val="%1."/>
      <w:lvlJc w:val="left"/>
      <w:pPr>
        <w:ind w:left="426" w:hanging="283"/>
      </w:pPr>
      <w:rPr>
        <w:rFonts w:hint="default"/>
      </w:rPr>
    </w:lvl>
  </w:abstractNum>
  <w:abstractNum w:abstractNumId="34">
    <w:nsid w:val="698315D8"/>
    <w:multiLevelType w:val="hybridMultilevel"/>
    <w:tmpl w:val="48B2551E"/>
    <w:lvl w:ilvl="0" w:tplc="393637A2">
      <w:start w:val="1"/>
      <w:numFmt w:val="decimal"/>
      <w:lvlText w:val="%1)"/>
      <w:lvlJc w:val="left"/>
      <w:pPr>
        <w:ind w:left="1710" w:hanging="63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D577DC9"/>
    <w:multiLevelType w:val="hybridMultilevel"/>
    <w:tmpl w:val="F892B558"/>
    <w:lvl w:ilvl="0" w:tplc="40183684">
      <w:start w:val="1"/>
      <w:numFmt w:val="decimal"/>
      <w:lvlText w:val="%1."/>
      <w:lvlJc w:val="left"/>
      <w:pPr>
        <w:tabs>
          <w:tab w:val="num" w:pos="1425"/>
        </w:tabs>
        <w:ind w:left="1425" w:hanging="72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6">
    <w:nsid w:val="704C72E2"/>
    <w:multiLevelType w:val="hybridMultilevel"/>
    <w:tmpl w:val="72D852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45B1CAC"/>
    <w:multiLevelType w:val="hybridMultilevel"/>
    <w:tmpl w:val="F5208C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8AF361B"/>
    <w:multiLevelType w:val="hybridMultilevel"/>
    <w:tmpl w:val="00807C64"/>
    <w:lvl w:ilvl="0" w:tplc="04050011">
      <w:start w:val="10"/>
      <w:numFmt w:val="decimal"/>
      <w:lvlText w:val="%1)"/>
      <w:lvlJc w:val="left"/>
      <w:pPr>
        <w:ind w:left="720" w:hanging="360"/>
      </w:pPr>
      <w:rPr>
        <w:rFonts w:hint="default"/>
      </w:rPr>
    </w:lvl>
    <w:lvl w:ilvl="1" w:tplc="6BAAD6EE">
      <w:start w:val="1"/>
      <w:numFmt w:val="decimal"/>
      <w:lvlText w:val="%2)"/>
      <w:lvlJc w:val="left"/>
      <w:pPr>
        <w:ind w:left="1339" w:hanging="630"/>
      </w:pPr>
      <w:rPr>
        <w:rFonts w:hint="default"/>
        <w:color w:val="auto"/>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CD25DA2"/>
    <w:multiLevelType w:val="hybridMultilevel"/>
    <w:tmpl w:val="D6AAC6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23"/>
  </w:num>
  <w:num w:numId="4">
    <w:abstractNumId w:val="20"/>
  </w:num>
  <w:num w:numId="5">
    <w:abstractNumId w:val="22"/>
  </w:num>
  <w:num w:numId="6">
    <w:abstractNumId w:val="24"/>
  </w:num>
  <w:num w:numId="7">
    <w:abstractNumId w:val="0"/>
  </w:num>
  <w:num w:numId="8">
    <w:abstractNumId w:val="29"/>
  </w:num>
  <w:num w:numId="9">
    <w:abstractNumId w:val="25"/>
  </w:num>
  <w:num w:numId="10">
    <w:abstractNumId w:val="37"/>
  </w:num>
  <w:num w:numId="11">
    <w:abstractNumId w:val="3"/>
  </w:num>
  <w:num w:numId="12">
    <w:abstractNumId w:val="1"/>
  </w:num>
  <w:num w:numId="13">
    <w:abstractNumId w:val="2"/>
  </w:num>
  <w:num w:numId="14">
    <w:abstractNumId w:val="27"/>
  </w:num>
  <w:num w:numId="15">
    <w:abstractNumId w:val="38"/>
  </w:num>
  <w:num w:numId="16">
    <w:abstractNumId w:val="6"/>
  </w:num>
  <w:num w:numId="17">
    <w:abstractNumId w:val="30"/>
  </w:num>
  <w:num w:numId="18">
    <w:abstractNumId w:val="17"/>
  </w:num>
  <w:num w:numId="19">
    <w:abstractNumId w:val="13"/>
  </w:num>
  <w:num w:numId="20">
    <w:abstractNumId w:val="34"/>
  </w:num>
  <w:num w:numId="21">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9"/>
  </w:num>
  <w:num w:numId="24">
    <w:abstractNumId w:val="7"/>
  </w:num>
  <w:num w:numId="25">
    <w:abstractNumId w:val="5"/>
  </w:num>
  <w:num w:numId="26">
    <w:abstractNumId w:val="14"/>
  </w:num>
  <w:num w:numId="27">
    <w:abstractNumId w:val="36"/>
  </w:num>
  <w:num w:numId="28">
    <w:abstractNumId w:val="21"/>
  </w:num>
  <w:num w:numId="29">
    <w:abstractNumId w:val="26"/>
  </w:num>
  <w:num w:numId="30">
    <w:abstractNumId w:val="10"/>
  </w:num>
  <w:num w:numId="31">
    <w:abstractNumId w:val="35"/>
  </w:num>
  <w:num w:numId="32">
    <w:abstractNumId w:val="15"/>
  </w:num>
  <w:num w:numId="33">
    <w:abstractNumId w:val="8"/>
  </w:num>
  <w:num w:numId="34">
    <w:abstractNumId w:val="31"/>
  </w:num>
  <w:num w:numId="35">
    <w:abstractNumId w:val="33"/>
  </w:num>
  <w:num w:numId="36">
    <w:abstractNumId w:val="4"/>
  </w:num>
  <w:num w:numId="37">
    <w:abstractNumId w:val="39"/>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1"/>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2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83"/>
    <w:rsid w:val="0000053A"/>
    <w:rsid w:val="00005A09"/>
    <w:rsid w:val="00071096"/>
    <w:rsid w:val="000730EB"/>
    <w:rsid w:val="00102131"/>
    <w:rsid w:val="00154E49"/>
    <w:rsid w:val="00172CE1"/>
    <w:rsid w:val="00185628"/>
    <w:rsid w:val="00197196"/>
    <w:rsid w:val="001A4E9E"/>
    <w:rsid w:val="001B7D77"/>
    <w:rsid w:val="001D560B"/>
    <w:rsid w:val="001E7B9A"/>
    <w:rsid w:val="001F6DAE"/>
    <w:rsid w:val="00224A7B"/>
    <w:rsid w:val="002302C5"/>
    <w:rsid w:val="0023678C"/>
    <w:rsid w:val="00241905"/>
    <w:rsid w:val="00265763"/>
    <w:rsid w:val="00271ED9"/>
    <w:rsid w:val="00282147"/>
    <w:rsid w:val="002B33BC"/>
    <w:rsid w:val="002B4326"/>
    <w:rsid w:val="002E2DD5"/>
    <w:rsid w:val="002E6919"/>
    <w:rsid w:val="003376A1"/>
    <w:rsid w:val="00340001"/>
    <w:rsid w:val="0035484B"/>
    <w:rsid w:val="00391CF0"/>
    <w:rsid w:val="003A626E"/>
    <w:rsid w:val="003B0E98"/>
    <w:rsid w:val="003B3269"/>
    <w:rsid w:val="003E35AD"/>
    <w:rsid w:val="003E7C6F"/>
    <w:rsid w:val="00420A0A"/>
    <w:rsid w:val="0044081E"/>
    <w:rsid w:val="0045623C"/>
    <w:rsid w:val="00465F59"/>
    <w:rsid w:val="00467BDE"/>
    <w:rsid w:val="00484542"/>
    <w:rsid w:val="004A5503"/>
    <w:rsid w:val="004A5586"/>
    <w:rsid w:val="004B11B2"/>
    <w:rsid w:val="004E0AED"/>
    <w:rsid w:val="004E19B8"/>
    <w:rsid w:val="004E1BDC"/>
    <w:rsid w:val="004F4BCC"/>
    <w:rsid w:val="004F4D57"/>
    <w:rsid w:val="004F4E3C"/>
    <w:rsid w:val="00521E75"/>
    <w:rsid w:val="00540DDB"/>
    <w:rsid w:val="0056088D"/>
    <w:rsid w:val="00596F35"/>
    <w:rsid w:val="005C7BD7"/>
    <w:rsid w:val="006054FA"/>
    <w:rsid w:val="006178D5"/>
    <w:rsid w:val="00622C5A"/>
    <w:rsid w:val="006340F1"/>
    <w:rsid w:val="00666E01"/>
    <w:rsid w:val="00682233"/>
    <w:rsid w:val="006A49C0"/>
    <w:rsid w:val="006B326C"/>
    <w:rsid w:val="006E2C41"/>
    <w:rsid w:val="006F1E7A"/>
    <w:rsid w:val="006F64EF"/>
    <w:rsid w:val="006F7A28"/>
    <w:rsid w:val="00742FB3"/>
    <w:rsid w:val="00745D00"/>
    <w:rsid w:val="00763CEE"/>
    <w:rsid w:val="007772A4"/>
    <w:rsid w:val="0078136E"/>
    <w:rsid w:val="0079460F"/>
    <w:rsid w:val="007D6F5E"/>
    <w:rsid w:val="007E3CC5"/>
    <w:rsid w:val="0082545A"/>
    <w:rsid w:val="008505BD"/>
    <w:rsid w:val="00893E93"/>
    <w:rsid w:val="008B47E9"/>
    <w:rsid w:val="008B57AA"/>
    <w:rsid w:val="008E04CB"/>
    <w:rsid w:val="00902C1F"/>
    <w:rsid w:val="009102A6"/>
    <w:rsid w:val="00940E8B"/>
    <w:rsid w:val="00961A05"/>
    <w:rsid w:val="0096710F"/>
    <w:rsid w:val="00973249"/>
    <w:rsid w:val="009871B1"/>
    <w:rsid w:val="00997D57"/>
    <w:rsid w:val="009C6A26"/>
    <w:rsid w:val="009C6A40"/>
    <w:rsid w:val="009C7EC8"/>
    <w:rsid w:val="009D2D85"/>
    <w:rsid w:val="00A42C87"/>
    <w:rsid w:val="00A52A24"/>
    <w:rsid w:val="00A5415B"/>
    <w:rsid w:val="00A569D2"/>
    <w:rsid w:val="00A70D25"/>
    <w:rsid w:val="00A7109C"/>
    <w:rsid w:val="00A823C2"/>
    <w:rsid w:val="00A83F5D"/>
    <w:rsid w:val="00A85F4A"/>
    <w:rsid w:val="00AB3C15"/>
    <w:rsid w:val="00B44E5C"/>
    <w:rsid w:val="00B816B6"/>
    <w:rsid w:val="00BA611D"/>
    <w:rsid w:val="00BF21F5"/>
    <w:rsid w:val="00C22890"/>
    <w:rsid w:val="00C25414"/>
    <w:rsid w:val="00C34C7C"/>
    <w:rsid w:val="00C36650"/>
    <w:rsid w:val="00C60C7D"/>
    <w:rsid w:val="00CD3C38"/>
    <w:rsid w:val="00CF24D0"/>
    <w:rsid w:val="00D02728"/>
    <w:rsid w:val="00D33338"/>
    <w:rsid w:val="00D817D7"/>
    <w:rsid w:val="00DB0426"/>
    <w:rsid w:val="00DF22DD"/>
    <w:rsid w:val="00E00836"/>
    <w:rsid w:val="00E20A10"/>
    <w:rsid w:val="00E21194"/>
    <w:rsid w:val="00E342F4"/>
    <w:rsid w:val="00E3630A"/>
    <w:rsid w:val="00E46BB6"/>
    <w:rsid w:val="00E70AC4"/>
    <w:rsid w:val="00E81EDF"/>
    <w:rsid w:val="00EA3B53"/>
    <w:rsid w:val="00ED6C83"/>
    <w:rsid w:val="00ED7B5B"/>
    <w:rsid w:val="00F06144"/>
    <w:rsid w:val="00F15554"/>
    <w:rsid w:val="00F25B70"/>
    <w:rsid w:val="00F53015"/>
    <w:rsid w:val="00F77C36"/>
    <w:rsid w:val="00FB0F7D"/>
    <w:rsid w:val="00FD637F"/>
    <w:rsid w:val="00FE78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6E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6C83"/>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ED6C83"/>
    <w:pPr>
      <w:numPr>
        <w:numId w:val="1"/>
      </w:numPr>
      <w:spacing w:before="360"/>
      <w:outlineLvl w:val="0"/>
    </w:pPr>
    <w:rPr>
      <w:b/>
      <w:caps/>
      <w:sz w:val="20"/>
      <w:u w:val="single"/>
    </w:rPr>
  </w:style>
  <w:style w:type="paragraph" w:styleId="Nadpis2">
    <w:name w:val="heading 2"/>
    <w:basedOn w:val="Normln"/>
    <w:next w:val="Normln"/>
    <w:link w:val="Nadpis2Char"/>
    <w:qFormat/>
    <w:rsid w:val="00ED6C83"/>
    <w:pPr>
      <w:numPr>
        <w:ilvl w:val="1"/>
        <w:numId w:val="1"/>
      </w:numPr>
      <w:spacing w:before="160"/>
      <w:outlineLvl w:val="1"/>
    </w:pPr>
    <w:rPr>
      <w:sz w:val="20"/>
    </w:rPr>
  </w:style>
  <w:style w:type="paragraph" w:styleId="Nadpis3">
    <w:name w:val="heading 3"/>
    <w:basedOn w:val="Normln"/>
    <w:next w:val="Normln"/>
    <w:link w:val="Nadpis3Char"/>
    <w:qFormat/>
    <w:rsid w:val="00ED6C83"/>
    <w:pPr>
      <w:keepNext/>
      <w:numPr>
        <w:ilvl w:val="2"/>
        <w:numId w:val="1"/>
      </w:numPr>
      <w:spacing w:before="240" w:after="60"/>
      <w:outlineLvl w:val="2"/>
    </w:pPr>
    <w:rPr>
      <w:sz w:val="20"/>
    </w:rPr>
  </w:style>
  <w:style w:type="paragraph" w:styleId="Nadpis4">
    <w:name w:val="heading 4"/>
    <w:basedOn w:val="Normln"/>
    <w:next w:val="Normln"/>
    <w:link w:val="Nadpis4Char"/>
    <w:qFormat/>
    <w:rsid w:val="00ED6C83"/>
    <w:pPr>
      <w:keepNext/>
      <w:ind w:left="284"/>
      <w:jc w:val="center"/>
      <w:outlineLvl w:val="3"/>
    </w:pPr>
    <w:rPr>
      <w:rFonts w:ascii="Arial" w:hAnsi="Arial"/>
      <w:sz w:val="28"/>
    </w:rPr>
  </w:style>
  <w:style w:type="paragraph" w:styleId="Nadpis5">
    <w:name w:val="heading 5"/>
    <w:basedOn w:val="Normln"/>
    <w:next w:val="Normln"/>
    <w:link w:val="Nadpis5Char"/>
    <w:qFormat/>
    <w:rsid w:val="00ED6C83"/>
    <w:pPr>
      <w:keepNext/>
      <w:tabs>
        <w:tab w:val="left" w:pos="-720"/>
      </w:tabs>
      <w:jc w:val="center"/>
      <w:outlineLvl w:val="4"/>
    </w:pPr>
    <w:rPr>
      <w:rFonts w:ascii="Arial" w:hAnsi="Arial"/>
      <w:b/>
    </w:rPr>
  </w:style>
  <w:style w:type="paragraph" w:styleId="Nadpis6">
    <w:name w:val="heading 6"/>
    <w:basedOn w:val="Normln"/>
    <w:next w:val="Normln"/>
    <w:link w:val="Nadpis6Char"/>
    <w:qFormat/>
    <w:rsid w:val="00ED6C83"/>
    <w:pPr>
      <w:keepNext/>
      <w:numPr>
        <w:ilvl w:val="12"/>
      </w:numPr>
      <w:jc w:val="center"/>
      <w:outlineLvl w:val="5"/>
    </w:pPr>
    <w:rPr>
      <w:rFonts w:ascii="Arial" w:hAnsi="Arial" w:cs="Arial"/>
      <w:b/>
      <w:u w:val="single"/>
    </w:rPr>
  </w:style>
  <w:style w:type="paragraph" w:styleId="Nadpis7">
    <w:name w:val="heading 7"/>
    <w:basedOn w:val="Normln"/>
    <w:next w:val="Normln"/>
    <w:link w:val="Nadpis7Char"/>
    <w:qFormat/>
    <w:rsid w:val="00ED6C83"/>
    <w:pPr>
      <w:keepNext/>
      <w:jc w:val="center"/>
      <w:outlineLvl w:val="6"/>
    </w:pPr>
    <w:rPr>
      <w:rFonts w:ascii="Arial" w:hAnsi="Arial" w:cs="Arial"/>
      <w:b/>
      <w:sz w:val="20"/>
    </w:rPr>
  </w:style>
  <w:style w:type="paragraph" w:styleId="Nadpis8">
    <w:name w:val="heading 8"/>
    <w:basedOn w:val="Normln"/>
    <w:next w:val="Normln"/>
    <w:link w:val="Nadpis8Char"/>
    <w:qFormat/>
    <w:rsid w:val="00ED6C83"/>
    <w:pPr>
      <w:keepNext/>
      <w:ind w:hanging="121"/>
      <w:outlineLvl w:val="7"/>
    </w:pPr>
    <w:rPr>
      <w:rFonts w:ascii="Arial" w:hAnsi="Arial" w:cs="Arial"/>
      <w:b/>
      <w:bCs/>
      <w:sz w:val="20"/>
    </w:rPr>
  </w:style>
  <w:style w:type="paragraph" w:styleId="Nadpis9">
    <w:name w:val="heading 9"/>
    <w:basedOn w:val="Normln"/>
    <w:next w:val="Normln"/>
    <w:link w:val="Nadpis9Char"/>
    <w:qFormat/>
    <w:rsid w:val="00ED6C83"/>
    <w:pPr>
      <w:keepNext/>
      <w:ind w:firstLine="284"/>
      <w:outlineLvl w:val="8"/>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D6C83"/>
    <w:rPr>
      <w:rFonts w:ascii="Times New Roman" w:eastAsia="Times New Roman" w:hAnsi="Times New Roman" w:cs="Times New Roman"/>
      <w:b/>
      <w:caps/>
      <w:sz w:val="20"/>
      <w:szCs w:val="20"/>
      <w:u w:val="single"/>
      <w:lang w:eastAsia="cs-CZ"/>
    </w:rPr>
  </w:style>
  <w:style w:type="character" w:customStyle="1" w:styleId="Nadpis2Char">
    <w:name w:val="Nadpis 2 Char"/>
    <w:basedOn w:val="Standardnpsmoodstavce"/>
    <w:link w:val="Nadpis2"/>
    <w:rsid w:val="00ED6C8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ED6C83"/>
    <w:rPr>
      <w:rFonts w:ascii="Times New Roman" w:eastAsia="Times New Roman" w:hAnsi="Times New Roman" w:cs="Times New Roman"/>
      <w:sz w:val="20"/>
      <w:szCs w:val="20"/>
      <w:lang w:eastAsia="cs-CZ"/>
    </w:rPr>
  </w:style>
  <w:style w:type="character" w:customStyle="1" w:styleId="Nadpis4Char">
    <w:name w:val="Nadpis 4 Char"/>
    <w:basedOn w:val="Standardnpsmoodstavce"/>
    <w:link w:val="Nadpis4"/>
    <w:rsid w:val="00ED6C83"/>
    <w:rPr>
      <w:rFonts w:ascii="Arial" w:eastAsia="Times New Roman" w:hAnsi="Arial" w:cs="Times New Roman"/>
      <w:sz w:val="28"/>
      <w:szCs w:val="20"/>
      <w:lang w:eastAsia="cs-CZ"/>
    </w:rPr>
  </w:style>
  <w:style w:type="character" w:customStyle="1" w:styleId="Nadpis5Char">
    <w:name w:val="Nadpis 5 Char"/>
    <w:basedOn w:val="Standardnpsmoodstavce"/>
    <w:link w:val="Nadpis5"/>
    <w:rsid w:val="00ED6C83"/>
    <w:rPr>
      <w:rFonts w:ascii="Arial" w:eastAsia="Times New Roman" w:hAnsi="Arial" w:cs="Times New Roman"/>
      <w:b/>
      <w:sz w:val="24"/>
      <w:szCs w:val="20"/>
      <w:lang w:eastAsia="cs-CZ"/>
    </w:rPr>
  </w:style>
  <w:style w:type="character" w:customStyle="1" w:styleId="Nadpis6Char">
    <w:name w:val="Nadpis 6 Char"/>
    <w:basedOn w:val="Standardnpsmoodstavce"/>
    <w:link w:val="Nadpis6"/>
    <w:rsid w:val="00ED6C83"/>
    <w:rPr>
      <w:rFonts w:ascii="Arial" w:eastAsia="Times New Roman" w:hAnsi="Arial" w:cs="Arial"/>
      <w:b/>
      <w:sz w:val="24"/>
      <w:szCs w:val="20"/>
      <w:u w:val="single"/>
      <w:lang w:eastAsia="cs-CZ"/>
    </w:rPr>
  </w:style>
  <w:style w:type="character" w:customStyle="1" w:styleId="Nadpis7Char">
    <w:name w:val="Nadpis 7 Char"/>
    <w:basedOn w:val="Standardnpsmoodstavce"/>
    <w:link w:val="Nadpis7"/>
    <w:rsid w:val="00ED6C83"/>
    <w:rPr>
      <w:rFonts w:ascii="Arial" w:eastAsia="Times New Roman" w:hAnsi="Arial" w:cs="Arial"/>
      <w:b/>
      <w:sz w:val="20"/>
      <w:szCs w:val="20"/>
      <w:lang w:eastAsia="cs-CZ"/>
    </w:rPr>
  </w:style>
  <w:style w:type="character" w:customStyle="1" w:styleId="Nadpis8Char">
    <w:name w:val="Nadpis 8 Char"/>
    <w:basedOn w:val="Standardnpsmoodstavce"/>
    <w:link w:val="Nadpis8"/>
    <w:rsid w:val="00ED6C83"/>
    <w:rPr>
      <w:rFonts w:ascii="Arial" w:eastAsia="Times New Roman" w:hAnsi="Arial" w:cs="Arial"/>
      <w:b/>
      <w:bCs/>
      <w:sz w:val="20"/>
      <w:szCs w:val="20"/>
      <w:lang w:eastAsia="cs-CZ"/>
    </w:rPr>
  </w:style>
  <w:style w:type="character" w:customStyle="1" w:styleId="Nadpis9Char">
    <w:name w:val="Nadpis 9 Char"/>
    <w:basedOn w:val="Standardnpsmoodstavce"/>
    <w:link w:val="Nadpis9"/>
    <w:rsid w:val="00ED6C83"/>
    <w:rPr>
      <w:rFonts w:ascii="Arial" w:eastAsia="Times New Roman" w:hAnsi="Arial" w:cs="Arial"/>
      <w:b/>
      <w:bCs/>
      <w:sz w:val="20"/>
      <w:szCs w:val="20"/>
      <w:lang w:eastAsia="cs-CZ"/>
    </w:rPr>
  </w:style>
  <w:style w:type="paragraph" w:customStyle="1" w:styleId="Zkladntext31">
    <w:name w:val="Základní text 31"/>
    <w:basedOn w:val="Normln"/>
    <w:rsid w:val="00ED6C83"/>
    <w:pPr>
      <w:tabs>
        <w:tab w:val="left" w:pos="-720"/>
      </w:tabs>
      <w:spacing w:line="360" w:lineRule="auto"/>
    </w:pPr>
    <w:rPr>
      <w:sz w:val="20"/>
    </w:rPr>
  </w:style>
  <w:style w:type="paragraph" w:styleId="Zkladntextodsazen2">
    <w:name w:val="Body Text Indent 2"/>
    <w:basedOn w:val="Normln"/>
    <w:link w:val="Zkladntextodsazen2Char"/>
    <w:rsid w:val="00ED6C83"/>
    <w:pPr>
      <w:tabs>
        <w:tab w:val="left" w:pos="-720"/>
      </w:tabs>
      <w:ind w:left="567"/>
      <w:jc w:val="both"/>
    </w:pPr>
    <w:rPr>
      <w:sz w:val="20"/>
    </w:rPr>
  </w:style>
  <w:style w:type="character" w:customStyle="1" w:styleId="Zkladntextodsazen2Char">
    <w:name w:val="Základní text odsazený 2 Char"/>
    <w:basedOn w:val="Standardnpsmoodstavce"/>
    <w:link w:val="Zkladntextodsazen2"/>
    <w:rsid w:val="00ED6C83"/>
    <w:rPr>
      <w:rFonts w:ascii="Times New Roman" w:eastAsia="Times New Roman" w:hAnsi="Times New Roman" w:cs="Times New Roman"/>
      <w:sz w:val="20"/>
      <w:szCs w:val="20"/>
      <w:lang w:eastAsia="cs-CZ"/>
    </w:rPr>
  </w:style>
  <w:style w:type="character" w:styleId="Siln">
    <w:name w:val="Strong"/>
    <w:qFormat/>
    <w:rsid w:val="00ED6C83"/>
    <w:rPr>
      <w:b/>
    </w:rPr>
  </w:style>
  <w:style w:type="paragraph" w:styleId="Zkladntext3">
    <w:name w:val="Body Text 3"/>
    <w:basedOn w:val="Normln"/>
    <w:link w:val="Zkladntext3Char"/>
    <w:rsid w:val="00ED6C83"/>
    <w:pPr>
      <w:numPr>
        <w:ilvl w:val="12"/>
      </w:numPr>
      <w:tabs>
        <w:tab w:val="left" w:pos="6237"/>
      </w:tabs>
      <w:jc w:val="both"/>
    </w:pPr>
    <w:rPr>
      <w:b/>
      <w:sz w:val="20"/>
    </w:rPr>
  </w:style>
  <w:style w:type="character" w:customStyle="1" w:styleId="Zkladntext3Char">
    <w:name w:val="Základní text 3 Char"/>
    <w:basedOn w:val="Standardnpsmoodstavce"/>
    <w:link w:val="Zkladntext3"/>
    <w:rsid w:val="00ED6C83"/>
    <w:rPr>
      <w:rFonts w:ascii="Times New Roman" w:eastAsia="Times New Roman" w:hAnsi="Times New Roman" w:cs="Times New Roman"/>
      <w:b/>
      <w:sz w:val="20"/>
      <w:szCs w:val="20"/>
      <w:lang w:eastAsia="cs-CZ"/>
    </w:rPr>
  </w:style>
  <w:style w:type="paragraph" w:styleId="Zkladntext">
    <w:name w:val="Body Text"/>
    <w:basedOn w:val="Normln"/>
    <w:link w:val="ZkladntextChar"/>
    <w:rsid w:val="00ED6C83"/>
    <w:pPr>
      <w:jc w:val="both"/>
    </w:pPr>
  </w:style>
  <w:style w:type="character" w:customStyle="1" w:styleId="ZkladntextChar">
    <w:name w:val="Základní text Char"/>
    <w:basedOn w:val="Standardnpsmoodstavce"/>
    <w:link w:val="Zkladntext"/>
    <w:rsid w:val="00ED6C83"/>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ED6C83"/>
    <w:pPr>
      <w:numPr>
        <w:ilvl w:val="12"/>
      </w:numPr>
      <w:tabs>
        <w:tab w:val="left" w:pos="6237"/>
      </w:tabs>
      <w:ind w:left="284"/>
      <w:jc w:val="both"/>
    </w:pPr>
    <w:rPr>
      <w:sz w:val="20"/>
    </w:rPr>
  </w:style>
  <w:style w:type="character" w:customStyle="1" w:styleId="ZkladntextodsazenChar">
    <w:name w:val="Základní text odsazený Char"/>
    <w:basedOn w:val="Standardnpsmoodstavce"/>
    <w:link w:val="Zkladntextodsazen"/>
    <w:rsid w:val="00ED6C83"/>
    <w:rPr>
      <w:rFonts w:ascii="Times New Roman" w:eastAsia="Times New Roman" w:hAnsi="Times New Roman" w:cs="Times New Roman"/>
      <w:sz w:val="20"/>
      <w:szCs w:val="20"/>
      <w:lang w:eastAsia="cs-CZ"/>
    </w:rPr>
  </w:style>
  <w:style w:type="paragraph" w:styleId="Seznam">
    <w:name w:val="List"/>
    <w:basedOn w:val="Normln"/>
    <w:rsid w:val="00ED6C83"/>
    <w:pPr>
      <w:ind w:left="283" w:hanging="283"/>
    </w:pPr>
  </w:style>
  <w:style w:type="character" w:styleId="Hypertextovodkaz">
    <w:name w:val="Hyperlink"/>
    <w:rsid w:val="00ED6C83"/>
    <w:rPr>
      <w:color w:val="0000FF"/>
      <w:u w:val="single"/>
    </w:rPr>
  </w:style>
  <w:style w:type="paragraph" w:styleId="Zkladntextodsazen3">
    <w:name w:val="Body Text Indent 3"/>
    <w:basedOn w:val="Normln"/>
    <w:link w:val="Zkladntextodsazen3Char"/>
    <w:rsid w:val="00ED6C83"/>
    <w:pPr>
      <w:ind w:left="284"/>
    </w:pPr>
    <w:rPr>
      <w:rFonts w:ascii="Arial" w:hAnsi="Arial"/>
      <w:sz w:val="22"/>
    </w:rPr>
  </w:style>
  <w:style w:type="character" w:customStyle="1" w:styleId="Zkladntextodsazen3Char">
    <w:name w:val="Základní text odsazený 3 Char"/>
    <w:basedOn w:val="Standardnpsmoodstavce"/>
    <w:link w:val="Zkladntextodsazen3"/>
    <w:rsid w:val="00ED6C83"/>
    <w:rPr>
      <w:rFonts w:ascii="Arial" w:eastAsia="Times New Roman" w:hAnsi="Arial" w:cs="Times New Roman"/>
      <w:szCs w:val="20"/>
      <w:lang w:eastAsia="cs-CZ"/>
    </w:rPr>
  </w:style>
  <w:style w:type="paragraph" w:styleId="Zkladntext2">
    <w:name w:val="Body Text 2"/>
    <w:basedOn w:val="Normln"/>
    <w:link w:val="Zkladntext2Char"/>
    <w:rsid w:val="00ED6C83"/>
    <w:pPr>
      <w:tabs>
        <w:tab w:val="left" w:pos="-720"/>
      </w:tabs>
    </w:pPr>
    <w:rPr>
      <w:rFonts w:ascii="Arial" w:hAnsi="Arial"/>
      <w:sz w:val="22"/>
    </w:rPr>
  </w:style>
  <w:style w:type="character" w:customStyle="1" w:styleId="Zkladntext2Char">
    <w:name w:val="Základní text 2 Char"/>
    <w:basedOn w:val="Standardnpsmoodstavce"/>
    <w:link w:val="Zkladntext2"/>
    <w:rsid w:val="00ED6C83"/>
    <w:rPr>
      <w:rFonts w:ascii="Arial" w:eastAsia="Times New Roman" w:hAnsi="Arial" w:cs="Times New Roman"/>
      <w:szCs w:val="20"/>
      <w:lang w:eastAsia="cs-CZ"/>
    </w:rPr>
  </w:style>
  <w:style w:type="paragraph" w:styleId="Zhlav">
    <w:name w:val="header"/>
    <w:basedOn w:val="Normln"/>
    <w:link w:val="ZhlavChar"/>
    <w:rsid w:val="00ED6C83"/>
    <w:pPr>
      <w:tabs>
        <w:tab w:val="center" w:pos="4536"/>
        <w:tab w:val="right" w:pos="9072"/>
      </w:tabs>
    </w:pPr>
  </w:style>
  <w:style w:type="character" w:customStyle="1" w:styleId="ZhlavChar">
    <w:name w:val="Záhlaví Char"/>
    <w:basedOn w:val="Standardnpsmoodstavce"/>
    <w:link w:val="Zhlav"/>
    <w:rsid w:val="00ED6C83"/>
    <w:rPr>
      <w:rFonts w:ascii="Times New Roman" w:eastAsia="Times New Roman" w:hAnsi="Times New Roman" w:cs="Times New Roman"/>
      <w:sz w:val="24"/>
      <w:szCs w:val="20"/>
      <w:lang w:eastAsia="cs-CZ"/>
    </w:rPr>
  </w:style>
  <w:style w:type="paragraph" w:styleId="Zpat">
    <w:name w:val="footer"/>
    <w:basedOn w:val="Normln"/>
    <w:link w:val="ZpatChar"/>
    <w:rsid w:val="00ED6C83"/>
    <w:pPr>
      <w:tabs>
        <w:tab w:val="center" w:pos="4536"/>
        <w:tab w:val="right" w:pos="9072"/>
      </w:tabs>
    </w:pPr>
  </w:style>
  <w:style w:type="character" w:customStyle="1" w:styleId="ZpatChar">
    <w:name w:val="Zápatí Char"/>
    <w:basedOn w:val="Standardnpsmoodstavce"/>
    <w:link w:val="Zpat"/>
    <w:uiPriority w:val="99"/>
    <w:rsid w:val="00ED6C83"/>
    <w:rPr>
      <w:rFonts w:ascii="Times New Roman" w:eastAsia="Times New Roman" w:hAnsi="Times New Roman" w:cs="Times New Roman"/>
      <w:sz w:val="24"/>
      <w:szCs w:val="20"/>
      <w:lang w:eastAsia="cs-CZ"/>
    </w:rPr>
  </w:style>
  <w:style w:type="character" w:styleId="slostrnky">
    <w:name w:val="page number"/>
    <w:basedOn w:val="Standardnpsmoodstavce"/>
    <w:rsid w:val="00ED6C83"/>
  </w:style>
  <w:style w:type="character" w:styleId="Odkaznakoment">
    <w:name w:val="annotation reference"/>
    <w:semiHidden/>
    <w:rsid w:val="00ED6C83"/>
    <w:rPr>
      <w:sz w:val="16"/>
      <w:szCs w:val="16"/>
    </w:rPr>
  </w:style>
  <w:style w:type="paragraph" w:styleId="Textkomente">
    <w:name w:val="annotation text"/>
    <w:basedOn w:val="Normln"/>
    <w:link w:val="TextkomenteChar"/>
    <w:semiHidden/>
    <w:rsid w:val="00ED6C83"/>
    <w:rPr>
      <w:sz w:val="20"/>
    </w:rPr>
  </w:style>
  <w:style w:type="character" w:customStyle="1" w:styleId="TextkomenteChar">
    <w:name w:val="Text komentáře Char"/>
    <w:basedOn w:val="Standardnpsmoodstavce"/>
    <w:link w:val="Textkomente"/>
    <w:semiHidden/>
    <w:rsid w:val="00ED6C83"/>
    <w:rPr>
      <w:rFonts w:ascii="Times New Roman" w:eastAsia="Times New Roman" w:hAnsi="Times New Roman" w:cs="Times New Roman"/>
      <w:sz w:val="20"/>
      <w:szCs w:val="20"/>
      <w:lang w:eastAsia="cs-CZ"/>
    </w:rPr>
  </w:style>
  <w:style w:type="character" w:styleId="Sledovanodkaz">
    <w:name w:val="FollowedHyperlink"/>
    <w:rsid w:val="00ED6C83"/>
    <w:rPr>
      <w:color w:val="800080"/>
      <w:u w:val="single"/>
    </w:rPr>
  </w:style>
  <w:style w:type="paragraph" w:customStyle="1" w:styleId="slodstlVPP">
    <w:name w:val="čísl. odst. čl. VPP"/>
    <w:next w:val="Normln"/>
    <w:rsid w:val="00ED6C83"/>
    <w:pPr>
      <w:numPr>
        <w:ilvl w:val="2"/>
        <w:numId w:val="2"/>
      </w:numPr>
      <w:tabs>
        <w:tab w:val="left" w:pos="425"/>
      </w:tabs>
      <w:spacing w:before="162" w:after="0" w:line="240" w:lineRule="auto"/>
      <w:jc w:val="both"/>
      <w:outlineLvl w:val="2"/>
    </w:pPr>
    <w:rPr>
      <w:rFonts w:ascii="Arial" w:eastAsia="Times New Roman" w:hAnsi="Arial" w:cs="Times New Roman"/>
      <w:noProof/>
      <w:sz w:val="14"/>
      <w:szCs w:val="20"/>
      <w:lang w:eastAsia="cs-CZ"/>
    </w:rPr>
  </w:style>
  <w:style w:type="paragraph" w:customStyle="1" w:styleId="lnekVPP">
    <w:name w:val="článek VPP"/>
    <w:next w:val="Normln"/>
    <w:rsid w:val="00ED6C83"/>
    <w:pPr>
      <w:keepNext/>
      <w:numPr>
        <w:ilvl w:val="1"/>
        <w:numId w:val="2"/>
      </w:numPr>
      <w:spacing w:before="200" w:after="0" w:line="240" w:lineRule="auto"/>
      <w:jc w:val="center"/>
      <w:outlineLvl w:val="1"/>
    </w:pPr>
    <w:rPr>
      <w:rFonts w:ascii="Arial" w:eastAsia="Times New Roman" w:hAnsi="Arial" w:cs="Times New Roman"/>
      <w:b/>
      <w:noProof/>
      <w:sz w:val="14"/>
      <w:szCs w:val="20"/>
      <w:lang w:eastAsia="cs-CZ"/>
    </w:rPr>
  </w:style>
  <w:style w:type="paragraph" w:customStyle="1" w:styleId="podbodVPPsodr">
    <w:name w:val="podbod VPP s odr."/>
    <w:rsid w:val="00ED6C83"/>
    <w:pPr>
      <w:numPr>
        <w:ilvl w:val="4"/>
        <w:numId w:val="2"/>
      </w:numPr>
      <w:tabs>
        <w:tab w:val="left" w:pos="295"/>
      </w:tabs>
      <w:spacing w:after="0" w:line="240" w:lineRule="auto"/>
      <w:jc w:val="both"/>
      <w:outlineLvl w:val="4"/>
    </w:pPr>
    <w:rPr>
      <w:rFonts w:ascii="Arial" w:eastAsia="Times New Roman" w:hAnsi="Arial" w:cs="Times New Roman"/>
      <w:noProof/>
      <w:sz w:val="14"/>
      <w:szCs w:val="20"/>
      <w:lang w:eastAsia="cs-CZ"/>
    </w:rPr>
  </w:style>
  <w:style w:type="paragraph" w:customStyle="1" w:styleId="bodVPPsvekmipsmeny">
    <w:name w:val="bod VPP s vekými písmeny"/>
    <w:basedOn w:val="slodstlVPP"/>
    <w:next w:val="Normln"/>
    <w:rsid w:val="00ED6C83"/>
    <w:pPr>
      <w:numPr>
        <w:ilvl w:val="7"/>
      </w:numPr>
      <w:tabs>
        <w:tab w:val="clear" w:pos="541"/>
        <w:tab w:val="num" w:pos="360"/>
      </w:tabs>
      <w:spacing w:before="0"/>
      <w:ind w:left="568" w:hanging="284"/>
      <w:outlineLvl w:val="7"/>
    </w:pPr>
  </w:style>
  <w:style w:type="paragraph" w:customStyle="1" w:styleId="lnek1VPP">
    <w:name w:val="Článek 1. VPP"/>
    <w:next w:val="Normln"/>
    <w:rsid w:val="00ED6C83"/>
    <w:pPr>
      <w:keepNext/>
      <w:numPr>
        <w:numId w:val="2"/>
      </w:numPr>
      <w:spacing w:after="0" w:line="240" w:lineRule="auto"/>
      <w:jc w:val="center"/>
      <w:outlineLvl w:val="0"/>
    </w:pPr>
    <w:rPr>
      <w:rFonts w:ascii="Times New Roman" w:eastAsia="Times New Roman" w:hAnsi="Times New Roman" w:cs="Times New Roman"/>
      <w:noProof/>
      <w:sz w:val="20"/>
      <w:szCs w:val="20"/>
      <w:lang w:eastAsia="cs-CZ"/>
    </w:rPr>
  </w:style>
  <w:style w:type="paragraph" w:customStyle="1" w:styleId="STVPP">
    <w:name w:val="ČÁST VPP"/>
    <w:basedOn w:val="ST1VPP"/>
    <w:next w:val="lnekVPP"/>
    <w:rsid w:val="00ED6C83"/>
    <w:pPr>
      <w:numPr>
        <w:ilvl w:val="6"/>
      </w:numPr>
      <w:tabs>
        <w:tab w:val="num" w:pos="360"/>
      </w:tabs>
      <w:spacing w:before="200"/>
      <w:ind w:left="568" w:hanging="284"/>
      <w:outlineLvl w:val="6"/>
    </w:pPr>
  </w:style>
  <w:style w:type="paragraph" w:customStyle="1" w:styleId="ST1VPP">
    <w:name w:val="ČÁST 1 VPP"/>
    <w:next w:val="Normln"/>
    <w:rsid w:val="00ED6C83"/>
    <w:pPr>
      <w:keepNext/>
      <w:numPr>
        <w:ilvl w:val="5"/>
        <w:numId w:val="2"/>
      </w:numPr>
      <w:spacing w:after="0" w:line="240" w:lineRule="auto"/>
      <w:jc w:val="center"/>
      <w:outlineLvl w:val="5"/>
    </w:pPr>
    <w:rPr>
      <w:rFonts w:ascii="Arial" w:eastAsia="Times New Roman" w:hAnsi="Arial" w:cs="Times New Roman"/>
      <w:b/>
      <w:caps/>
      <w:snapToGrid w:val="0"/>
      <w:sz w:val="17"/>
      <w:szCs w:val="20"/>
      <w:lang w:eastAsia="cs-CZ"/>
    </w:rPr>
  </w:style>
  <w:style w:type="paragraph" w:styleId="Textvbloku">
    <w:name w:val="Block Text"/>
    <w:basedOn w:val="Normln"/>
    <w:rsid w:val="00ED6C83"/>
    <w:pPr>
      <w:tabs>
        <w:tab w:val="left" w:pos="-720"/>
        <w:tab w:val="left" w:pos="426"/>
      </w:tabs>
      <w:spacing w:line="360" w:lineRule="auto"/>
      <w:ind w:left="284" w:right="27"/>
      <w:jc w:val="both"/>
    </w:pPr>
    <w:rPr>
      <w:rFonts w:ascii="Arial" w:hAnsi="Arial" w:cs="Arial"/>
      <w:i/>
      <w:sz w:val="20"/>
      <w:u w:val="dotted"/>
    </w:rPr>
  </w:style>
  <w:style w:type="paragraph" w:customStyle="1" w:styleId="Zkladntext21">
    <w:name w:val="Základní text 21"/>
    <w:basedOn w:val="Normln"/>
    <w:rsid w:val="00ED6C83"/>
  </w:style>
  <w:style w:type="paragraph" w:customStyle="1" w:styleId="slovnChar">
    <w:name w:val="číslování Char"/>
    <w:basedOn w:val="Normln"/>
    <w:rsid w:val="00ED6C83"/>
    <w:pPr>
      <w:numPr>
        <w:numId w:val="3"/>
      </w:numPr>
      <w:spacing w:before="60"/>
      <w:jc w:val="both"/>
    </w:pPr>
    <w:rPr>
      <w:rFonts w:ascii="Arial" w:hAnsi="Arial"/>
      <w:sz w:val="20"/>
    </w:rPr>
  </w:style>
  <w:style w:type="character" w:customStyle="1" w:styleId="platne1">
    <w:name w:val="platne1"/>
    <w:rsid w:val="00ED6C83"/>
  </w:style>
  <w:style w:type="character" w:customStyle="1" w:styleId="zvraznntextVPP">
    <w:name w:val="zvýrazněný text VPP"/>
    <w:rsid w:val="00ED6C83"/>
    <w:rPr>
      <w:rFonts w:ascii="Arial" w:hAnsi="Arial"/>
      <w:b/>
      <w:dstrike w:val="0"/>
      <w:color w:val="auto"/>
      <w:sz w:val="14"/>
      <w:vertAlign w:val="baseline"/>
    </w:rPr>
  </w:style>
  <w:style w:type="paragraph" w:customStyle="1" w:styleId="vkladpojmVPP">
    <w:name w:val="výklad pojmů VPP"/>
    <w:basedOn w:val="Normln"/>
    <w:rsid w:val="00ED6C83"/>
    <w:pPr>
      <w:spacing w:before="160"/>
      <w:jc w:val="both"/>
    </w:pPr>
    <w:rPr>
      <w:rFonts w:ascii="Arial" w:hAnsi="Arial"/>
      <w:sz w:val="14"/>
    </w:rPr>
  </w:style>
  <w:style w:type="paragraph" w:customStyle="1" w:styleId="Texttabulky">
    <w:name w:val="Text tabulky"/>
    <w:rsid w:val="00ED6C83"/>
    <w:pPr>
      <w:spacing w:after="0" w:line="240" w:lineRule="auto"/>
      <w:jc w:val="both"/>
    </w:pPr>
    <w:rPr>
      <w:rFonts w:ascii="Arial" w:eastAsia="Times New Roman" w:hAnsi="Arial" w:cs="Times New Roman"/>
      <w:color w:val="000000"/>
      <w:sz w:val="16"/>
      <w:szCs w:val="20"/>
      <w:lang w:eastAsia="cs-CZ"/>
    </w:rPr>
  </w:style>
  <w:style w:type="paragraph" w:styleId="Textbubliny">
    <w:name w:val="Balloon Text"/>
    <w:basedOn w:val="Normln"/>
    <w:link w:val="TextbublinyChar"/>
    <w:semiHidden/>
    <w:rsid w:val="00ED6C83"/>
    <w:rPr>
      <w:rFonts w:ascii="Tahoma" w:hAnsi="Tahoma" w:cs="Tahoma"/>
      <w:sz w:val="16"/>
      <w:szCs w:val="16"/>
    </w:rPr>
  </w:style>
  <w:style w:type="character" w:customStyle="1" w:styleId="TextbublinyChar">
    <w:name w:val="Text bubliny Char"/>
    <w:basedOn w:val="Standardnpsmoodstavce"/>
    <w:link w:val="Textbubliny"/>
    <w:semiHidden/>
    <w:rsid w:val="00ED6C83"/>
    <w:rPr>
      <w:rFonts w:ascii="Tahoma" w:eastAsia="Times New Roman" w:hAnsi="Tahoma" w:cs="Tahoma"/>
      <w:sz w:val="16"/>
      <w:szCs w:val="16"/>
      <w:lang w:eastAsia="cs-CZ"/>
    </w:rPr>
  </w:style>
  <w:style w:type="paragraph" w:customStyle="1" w:styleId="slovna">
    <w:name w:val="číslování a)"/>
    <w:basedOn w:val="Normln"/>
    <w:rsid w:val="00ED6C83"/>
    <w:pPr>
      <w:numPr>
        <w:numId w:val="4"/>
      </w:numPr>
      <w:spacing w:before="60"/>
      <w:jc w:val="both"/>
    </w:pPr>
    <w:rPr>
      <w:rFonts w:ascii="Arial" w:hAnsi="Arial"/>
      <w:sz w:val="20"/>
    </w:rPr>
  </w:style>
  <w:style w:type="paragraph" w:customStyle="1" w:styleId="Texttabulkykraj">
    <w:name w:val="Text tabulky kraj"/>
    <w:rsid w:val="00ED6C83"/>
    <w:pPr>
      <w:spacing w:after="0" w:line="240" w:lineRule="auto"/>
      <w:jc w:val="center"/>
    </w:pPr>
    <w:rPr>
      <w:rFonts w:ascii="Arial" w:eastAsia="Times New Roman" w:hAnsi="Arial" w:cs="Arial"/>
      <w:color w:val="000000"/>
      <w:sz w:val="16"/>
      <w:szCs w:val="16"/>
      <w:lang w:eastAsia="cs-CZ"/>
    </w:rPr>
  </w:style>
  <w:style w:type="paragraph" w:customStyle="1" w:styleId="Tabulkadolokyhlavika">
    <w:name w:val="Tabulka doložky hlavička"/>
    <w:basedOn w:val="Texttabulkykraj"/>
    <w:rsid w:val="00ED6C83"/>
    <w:pPr>
      <w:keepNext/>
    </w:pPr>
    <w:rPr>
      <w:b/>
    </w:rPr>
  </w:style>
  <w:style w:type="paragraph" w:customStyle="1" w:styleId="Tabulkadoloky1sloupec">
    <w:name w:val="Tabulka doložky 1. sloupec"/>
    <w:basedOn w:val="Texttabulkykraj"/>
    <w:rsid w:val="00ED6C83"/>
    <w:rPr>
      <w:rFonts w:ascii="Times New Roman" w:hAnsi="Times New Roman"/>
    </w:rPr>
  </w:style>
  <w:style w:type="paragraph" w:customStyle="1" w:styleId="Tabulkadoloky2sloupec">
    <w:name w:val="Tabulka doložky 2.sloupec"/>
    <w:basedOn w:val="Texttabulkykraj"/>
    <w:rsid w:val="00ED6C83"/>
    <w:pPr>
      <w:jc w:val="left"/>
    </w:pPr>
    <w:rPr>
      <w:rFonts w:ascii="Times New Roman" w:hAnsi="Times New Roman"/>
    </w:rPr>
  </w:style>
  <w:style w:type="character" w:customStyle="1" w:styleId="ra">
    <w:name w:val="ra"/>
    <w:basedOn w:val="Standardnpsmoodstavce"/>
    <w:rsid w:val="00ED6C83"/>
  </w:style>
  <w:style w:type="paragraph" w:customStyle="1" w:styleId="BodyText21">
    <w:name w:val="Body Text 21"/>
    <w:basedOn w:val="Normln"/>
    <w:rsid w:val="00ED6C83"/>
    <w:pPr>
      <w:jc w:val="both"/>
    </w:pPr>
    <w:rPr>
      <w:rFonts w:ascii="Arial" w:hAnsi="Arial"/>
      <w:spacing w:val="-3"/>
      <w:sz w:val="20"/>
    </w:rPr>
  </w:style>
  <w:style w:type="paragraph" w:customStyle="1" w:styleId="TitulekTitulekChar">
    <w:name w:val="Titulek.Titulek Char"/>
    <w:basedOn w:val="Normln"/>
    <w:next w:val="Normln"/>
    <w:rsid w:val="00ED6C83"/>
    <w:pPr>
      <w:spacing w:before="120" w:after="120"/>
    </w:pPr>
    <w:rPr>
      <w:rFonts w:ascii="Arial" w:hAnsi="Arial"/>
      <w:b/>
      <w:sz w:val="20"/>
    </w:rPr>
  </w:style>
  <w:style w:type="paragraph" w:customStyle="1" w:styleId="TextVpp-sl">
    <w:name w:val="TextVpp-čísl."/>
    <w:basedOn w:val="Normln"/>
    <w:rsid w:val="00ED6C83"/>
    <w:pPr>
      <w:numPr>
        <w:numId w:val="5"/>
      </w:numPr>
      <w:tabs>
        <w:tab w:val="left" w:pos="284"/>
        <w:tab w:val="left" w:pos="567"/>
        <w:tab w:val="left" w:pos="851"/>
      </w:tabs>
      <w:jc w:val="both"/>
    </w:pPr>
    <w:rPr>
      <w:sz w:val="20"/>
    </w:rPr>
  </w:style>
  <w:style w:type="table" w:styleId="Mkatabulky">
    <w:name w:val="Table Grid"/>
    <w:basedOn w:val="Normlntabulka"/>
    <w:rsid w:val="00ED6C8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C83"/>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uiPriority w:val="34"/>
    <w:qFormat/>
    <w:rsid w:val="00ED6C83"/>
    <w:pPr>
      <w:spacing w:after="200" w:line="276" w:lineRule="auto"/>
      <w:ind w:left="720"/>
    </w:pPr>
    <w:rPr>
      <w:rFonts w:ascii="Calibri" w:eastAsia="Calibri" w:hAnsi="Calibri" w:cs="Calibri"/>
      <w:sz w:val="22"/>
      <w:szCs w:val="22"/>
    </w:rPr>
  </w:style>
  <w:style w:type="character" w:customStyle="1" w:styleId="UnresolvedMention">
    <w:name w:val="Unresolved Mention"/>
    <w:uiPriority w:val="99"/>
    <w:semiHidden/>
    <w:unhideWhenUsed/>
    <w:rsid w:val="00ED6C83"/>
    <w:rPr>
      <w:color w:val="605E5C"/>
      <w:shd w:val="clear" w:color="auto" w:fill="E1DFDD"/>
    </w:rPr>
  </w:style>
  <w:style w:type="paragraph" w:customStyle="1" w:styleId="Zkladntext32">
    <w:name w:val="Základní text 32"/>
    <w:basedOn w:val="Normln"/>
    <w:rsid w:val="0035484B"/>
    <w:pPr>
      <w:tabs>
        <w:tab w:val="left" w:pos="-720"/>
      </w:tabs>
      <w:spacing w:line="360" w:lineRule="auto"/>
    </w:pPr>
    <w:rPr>
      <w:sz w:val="20"/>
    </w:rPr>
  </w:style>
  <w:style w:type="paragraph" w:customStyle="1" w:styleId="Zkladntext33">
    <w:name w:val="Základní text 33"/>
    <w:basedOn w:val="Normln"/>
    <w:rsid w:val="003A626E"/>
    <w:pPr>
      <w:tabs>
        <w:tab w:val="left" w:pos="-720"/>
      </w:tabs>
      <w:spacing w:line="360" w:lineRule="auto"/>
    </w:pPr>
    <w:rPr>
      <w:sz w:val="20"/>
    </w:rPr>
  </w:style>
  <w:style w:type="paragraph" w:styleId="Pedmtkomente">
    <w:name w:val="annotation subject"/>
    <w:basedOn w:val="Textkomente"/>
    <w:next w:val="Textkomente"/>
    <w:link w:val="PedmtkomenteChar"/>
    <w:uiPriority w:val="99"/>
    <w:semiHidden/>
    <w:unhideWhenUsed/>
    <w:rsid w:val="00745D00"/>
    <w:rPr>
      <w:b/>
      <w:bCs/>
    </w:rPr>
  </w:style>
  <w:style w:type="character" w:customStyle="1" w:styleId="PedmtkomenteChar">
    <w:name w:val="Předmět komentáře Char"/>
    <w:basedOn w:val="TextkomenteChar"/>
    <w:link w:val="Pedmtkomente"/>
    <w:uiPriority w:val="99"/>
    <w:semiHidden/>
    <w:rsid w:val="00745D00"/>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6C83"/>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ED6C83"/>
    <w:pPr>
      <w:numPr>
        <w:numId w:val="1"/>
      </w:numPr>
      <w:spacing w:before="360"/>
      <w:outlineLvl w:val="0"/>
    </w:pPr>
    <w:rPr>
      <w:b/>
      <w:caps/>
      <w:sz w:val="20"/>
      <w:u w:val="single"/>
    </w:rPr>
  </w:style>
  <w:style w:type="paragraph" w:styleId="Nadpis2">
    <w:name w:val="heading 2"/>
    <w:basedOn w:val="Normln"/>
    <w:next w:val="Normln"/>
    <w:link w:val="Nadpis2Char"/>
    <w:qFormat/>
    <w:rsid w:val="00ED6C83"/>
    <w:pPr>
      <w:numPr>
        <w:ilvl w:val="1"/>
        <w:numId w:val="1"/>
      </w:numPr>
      <w:spacing w:before="160"/>
      <w:outlineLvl w:val="1"/>
    </w:pPr>
    <w:rPr>
      <w:sz w:val="20"/>
    </w:rPr>
  </w:style>
  <w:style w:type="paragraph" w:styleId="Nadpis3">
    <w:name w:val="heading 3"/>
    <w:basedOn w:val="Normln"/>
    <w:next w:val="Normln"/>
    <w:link w:val="Nadpis3Char"/>
    <w:qFormat/>
    <w:rsid w:val="00ED6C83"/>
    <w:pPr>
      <w:keepNext/>
      <w:numPr>
        <w:ilvl w:val="2"/>
        <w:numId w:val="1"/>
      </w:numPr>
      <w:spacing w:before="240" w:after="60"/>
      <w:outlineLvl w:val="2"/>
    </w:pPr>
    <w:rPr>
      <w:sz w:val="20"/>
    </w:rPr>
  </w:style>
  <w:style w:type="paragraph" w:styleId="Nadpis4">
    <w:name w:val="heading 4"/>
    <w:basedOn w:val="Normln"/>
    <w:next w:val="Normln"/>
    <w:link w:val="Nadpis4Char"/>
    <w:qFormat/>
    <w:rsid w:val="00ED6C83"/>
    <w:pPr>
      <w:keepNext/>
      <w:ind w:left="284"/>
      <w:jc w:val="center"/>
      <w:outlineLvl w:val="3"/>
    </w:pPr>
    <w:rPr>
      <w:rFonts w:ascii="Arial" w:hAnsi="Arial"/>
      <w:sz w:val="28"/>
    </w:rPr>
  </w:style>
  <w:style w:type="paragraph" w:styleId="Nadpis5">
    <w:name w:val="heading 5"/>
    <w:basedOn w:val="Normln"/>
    <w:next w:val="Normln"/>
    <w:link w:val="Nadpis5Char"/>
    <w:qFormat/>
    <w:rsid w:val="00ED6C83"/>
    <w:pPr>
      <w:keepNext/>
      <w:tabs>
        <w:tab w:val="left" w:pos="-720"/>
      </w:tabs>
      <w:jc w:val="center"/>
      <w:outlineLvl w:val="4"/>
    </w:pPr>
    <w:rPr>
      <w:rFonts w:ascii="Arial" w:hAnsi="Arial"/>
      <w:b/>
    </w:rPr>
  </w:style>
  <w:style w:type="paragraph" w:styleId="Nadpis6">
    <w:name w:val="heading 6"/>
    <w:basedOn w:val="Normln"/>
    <w:next w:val="Normln"/>
    <w:link w:val="Nadpis6Char"/>
    <w:qFormat/>
    <w:rsid w:val="00ED6C83"/>
    <w:pPr>
      <w:keepNext/>
      <w:numPr>
        <w:ilvl w:val="12"/>
      </w:numPr>
      <w:jc w:val="center"/>
      <w:outlineLvl w:val="5"/>
    </w:pPr>
    <w:rPr>
      <w:rFonts w:ascii="Arial" w:hAnsi="Arial" w:cs="Arial"/>
      <w:b/>
      <w:u w:val="single"/>
    </w:rPr>
  </w:style>
  <w:style w:type="paragraph" w:styleId="Nadpis7">
    <w:name w:val="heading 7"/>
    <w:basedOn w:val="Normln"/>
    <w:next w:val="Normln"/>
    <w:link w:val="Nadpis7Char"/>
    <w:qFormat/>
    <w:rsid w:val="00ED6C83"/>
    <w:pPr>
      <w:keepNext/>
      <w:jc w:val="center"/>
      <w:outlineLvl w:val="6"/>
    </w:pPr>
    <w:rPr>
      <w:rFonts w:ascii="Arial" w:hAnsi="Arial" w:cs="Arial"/>
      <w:b/>
      <w:sz w:val="20"/>
    </w:rPr>
  </w:style>
  <w:style w:type="paragraph" w:styleId="Nadpis8">
    <w:name w:val="heading 8"/>
    <w:basedOn w:val="Normln"/>
    <w:next w:val="Normln"/>
    <w:link w:val="Nadpis8Char"/>
    <w:qFormat/>
    <w:rsid w:val="00ED6C83"/>
    <w:pPr>
      <w:keepNext/>
      <w:ind w:hanging="121"/>
      <w:outlineLvl w:val="7"/>
    </w:pPr>
    <w:rPr>
      <w:rFonts w:ascii="Arial" w:hAnsi="Arial" w:cs="Arial"/>
      <w:b/>
      <w:bCs/>
      <w:sz w:val="20"/>
    </w:rPr>
  </w:style>
  <w:style w:type="paragraph" w:styleId="Nadpis9">
    <w:name w:val="heading 9"/>
    <w:basedOn w:val="Normln"/>
    <w:next w:val="Normln"/>
    <w:link w:val="Nadpis9Char"/>
    <w:qFormat/>
    <w:rsid w:val="00ED6C83"/>
    <w:pPr>
      <w:keepNext/>
      <w:ind w:firstLine="284"/>
      <w:outlineLvl w:val="8"/>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D6C83"/>
    <w:rPr>
      <w:rFonts w:ascii="Times New Roman" w:eastAsia="Times New Roman" w:hAnsi="Times New Roman" w:cs="Times New Roman"/>
      <w:b/>
      <w:caps/>
      <w:sz w:val="20"/>
      <w:szCs w:val="20"/>
      <w:u w:val="single"/>
      <w:lang w:eastAsia="cs-CZ"/>
    </w:rPr>
  </w:style>
  <w:style w:type="character" w:customStyle="1" w:styleId="Nadpis2Char">
    <w:name w:val="Nadpis 2 Char"/>
    <w:basedOn w:val="Standardnpsmoodstavce"/>
    <w:link w:val="Nadpis2"/>
    <w:rsid w:val="00ED6C8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ED6C83"/>
    <w:rPr>
      <w:rFonts w:ascii="Times New Roman" w:eastAsia="Times New Roman" w:hAnsi="Times New Roman" w:cs="Times New Roman"/>
      <w:sz w:val="20"/>
      <w:szCs w:val="20"/>
      <w:lang w:eastAsia="cs-CZ"/>
    </w:rPr>
  </w:style>
  <w:style w:type="character" w:customStyle="1" w:styleId="Nadpis4Char">
    <w:name w:val="Nadpis 4 Char"/>
    <w:basedOn w:val="Standardnpsmoodstavce"/>
    <w:link w:val="Nadpis4"/>
    <w:rsid w:val="00ED6C83"/>
    <w:rPr>
      <w:rFonts w:ascii="Arial" w:eastAsia="Times New Roman" w:hAnsi="Arial" w:cs="Times New Roman"/>
      <w:sz w:val="28"/>
      <w:szCs w:val="20"/>
      <w:lang w:eastAsia="cs-CZ"/>
    </w:rPr>
  </w:style>
  <w:style w:type="character" w:customStyle="1" w:styleId="Nadpis5Char">
    <w:name w:val="Nadpis 5 Char"/>
    <w:basedOn w:val="Standardnpsmoodstavce"/>
    <w:link w:val="Nadpis5"/>
    <w:rsid w:val="00ED6C83"/>
    <w:rPr>
      <w:rFonts w:ascii="Arial" w:eastAsia="Times New Roman" w:hAnsi="Arial" w:cs="Times New Roman"/>
      <w:b/>
      <w:sz w:val="24"/>
      <w:szCs w:val="20"/>
      <w:lang w:eastAsia="cs-CZ"/>
    </w:rPr>
  </w:style>
  <w:style w:type="character" w:customStyle="1" w:styleId="Nadpis6Char">
    <w:name w:val="Nadpis 6 Char"/>
    <w:basedOn w:val="Standardnpsmoodstavce"/>
    <w:link w:val="Nadpis6"/>
    <w:rsid w:val="00ED6C83"/>
    <w:rPr>
      <w:rFonts w:ascii="Arial" w:eastAsia="Times New Roman" w:hAnsi="Arial" w:cs="Arial"/>
      <w:b/>
      <w:sz w:val="24"/>
      <w:szCs w:val="20"/>
      <w:u w:val="single"/>
      <w:lang w:eastAsia="cs-CZ"/>
    </w:rPr>
  </w:style>
  <w:style w:type="character" w:customStyle="1" w:styleId="Nadpis7Char">
    <w:name w:val="Nadpis 7 Char"/>
    <w:basedOn w:val="Standardnpsmoodstavce"/>
    <w:link w:val="Nadpis7"/>
    <w:rsid w:val="00ED6C83"/>
    <w:rPr>
      <w:rFonts w:ascii="Arial" w:eastAsia="Times New Roman" w:hAnsi="Arial" w:cs="Arial"/>
      <w:b/>
      <w:sz w:val="20"/>
      <w:szCs w:val="20"/>
      <w:lang w:eastAsia="cs-CZ"/>
    </w:rPr>
  </w:style>
  <w:style w:type="character" w:customStyle="1" w:styleId="Nadpis8Char">
    <w:name w:val="Nadpis 8 Char"/>
    <w:basedOn w:val="Standardnpsmoodstavce"/>
    <w:link w:val="Nadpis8"/>
    <w:rsid w:val="00ED6C83"/>
    <w:rPr>
      <w:rFonts w:ascii="Arial" w:eastAsia="Times New Roman" w:hAnsi="Arial" w:cs="Arial"/>
      <w:b/>
      <w:bCs/>
      <w:sz w:val="20"/>
      <w:szCs w:val="20"/>
      <w:lang w:eastAsia="cs-CZ"/>
    </w:rPr>
  </w:style>
  <w:style w:type="character" w:customStyle="1" w:styleId="Nadpis9Char">
    <w:name w:val="Nadpis 9 Char"/>
    <w:basedOn w:val="Standardnpsmoodstavce"/>
    <w:link w:val="Nadpis9"/>
    <w:rsid w:val="00ED6C83"/>
    <w:rPr>
      <w:rFonts w:ascii="Arial" w:eastAsia="Times New Roman" w:hAnsi="Arial" w:cs="Arial"/>
      <w:b/>
      <w:bCs/>
      <w:sz w:val="20"/>
      <w:szCs w:val="20"/>
      <w:lang w:eastAsia="cs-CZ"/>
    </w:rPr>
  </w:style>
  <w:style w:type="paragraph" w:customStyle="1" w:styleId="Zkladntext31">
    <w:name w:val="Základní text 31"/>
    <w:basedOn w:val="Normln"/>
    <w:rsid w:val="00ED6C83"/>
    <w:pPr>
      <w:tabs>
        <w:tab w:val="left" w:pos="-720"/>
      </w:tabs>
      <w:spacing w:line="360" w:lineRule="auto"/>
    </w:pPr>
    <w:rPr>
      <w:sz w:val="20"/>
    </w:rPr>
  </w:style>
  <w:style w:type="paragraph" w:styleId="Zkladntextodsazen2">
    <w:name w:val="Body Text Indent 2"/>
    <w:basedOn w:val="Normln"/>
    <w:link w:val="Zkladntextodsazen2Char"/>
    <w:rsid w:val="00ED6C83"/>
    <w:pPr>
      <w:tabs>
        <w:tab w:val="left" w:pos="-720"/>
      </w:tabs>
      <w:ind w:left="567"/>
      <w:jc w:val="both"/>
    </w:pPr>
    <w:rPr>
      <w:sz w:val="20"/>
    </w:rPr>
  </w:style>
  <w:style w:type="character" w:customStyle="1" w:styleId="Zkladntextodsazen2Char">
    <w:name w:val="Základní text odsazený 2 Char"/>
    <w:basedOn w:val="Standardnpsmoodstavce"/>
    <w:link w:val="Zkladntextodsazen2"/>
    <w:rsid w:val="00ED6C83"/>
    <w:rPr>
      <w:rFonts w:ascii="Times New Roman" w:eastAsia="Times New Roman" w:hAnsi="Times New Roman" w:cs="Times New Roman"/>
      <w:sz w:val="20"/>
      <w:szCs w:val="20"/>
      <w:lang w:eastAsia="cs-CZ"/>
    </w:rPr>
  </w:style>
  <w:style w:type="character" w:styleId="Siln">
    <w:name w:val="Strong"/>
    <w:qFormat/>
    <w:rsid w:val="00ED6C83"/>
    <w:rPr>
      <w:b/>
    </w:rPr>
  </w:style>
  <w:style w:type="paragraph" w:styleId="Zkladntext3">
    <w:name w:val="Body Text 3"/>
    <w:basedOn w:val="Normln"/>
    <w:link w:val="Zkladntext3Char"/>
    <w:rsid w:val="00ED6C83"/>
    <w:pPr>
      <w:numPr>
        <w:ilvl w:val="12"/>
      </w:numPr>
      <w:tabs>
        <w:tab w:val="left" w:pos="6237"/>
      </w:tabs>
      <w:jc w:val="both"/>
    </w:pPr>
    <w:rPr>
      <w:b/>
      <w:sz w:val="20"/>
    </w:rPr>
  </w:style>
  <w:style w:type="character" w:customStyle="1" w:styleId="Zkladntext3Char">
    <w:name w:val="Základní text 3 Char"/>
    <w:basedOn w:val="Standardnpsmoodstavce"/>
    <w:link w:val="Zkladntext3"/>
    <w:rsid w:val="00ED6C83"/>
    <w:rPr>
      <w:rFonts w:ascii="Times New Roman" w:eastAsia="Times New Roman" w:hAnsi="Times New Roman" w:cs="Times New Roman"/>
      <w:b/>
      <w:sz w:val="20"/>
      <w:szCs w:val="20"/>
      <w:lang w:eastAsia="cs-CZ"/>
    </w:rPr>
  </w:style>
  <w:style w:type="paragraph" w:styleId="Zkladntext">
    <w:name w:val="Body Text"/>
    <w:basedOn w:val="Normln"/>
    <w:link w:val="ZkladntextChar"/>
    <w:rsid w:val="00ED6C83"/>
    <w:pPr>
      <w:jc w:val="both"/>
    </w:pPr>
  </w:style>
  <w:style w:type="character" w:customStyle="1" w:styleId="ZkladntextChar">
    <w:name w:val="Základní text Char"/>
    <w:basedOn w:val="Standardnpsmoodstavce"/>
    <w:link w:val="Zkladntext"/>
    <w:rsid w:val="00ED6C83"/>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ED6C83"/>
    <w:pPr>
      <w:numPr>
        <w:ilvl w:val="12"/>
      </w:numPr>
      <w:tabs>
        <w:tab w:val="left" w:pos="6237"/>
      </w:tabs>
      <w:ind w:left="284"/>
      <w:jc w:val="both"/>
    </w:pPr>
    <w:rPr>
      <w:sz w:val="20"/>
    </w:rPr>
  </w:style>
  <w:style w:type="character" w:customStyle="1" w:styleId="ZkladntextodsazenChar">
    <w:name w:val="Základní text odsazený Char"/>
    <w:basedOn w:val="Standardnpsmoodstavce"/>
    <w:link w:val="Zkladntextodsazen"/>
    <w:rsid w:val="00ED6C83"/>
    <w:rPr>
      <w:rFonts w:ascii="Times New Roman" w:eastAsia="Times New Roman" w:hAnsi="Times New Roman" w:cs="Times New Roman"/>
      <w:sz w:val="20"/>
      <w:szCs w:val="20"/>
      <w:lang w:eastAsia="cs-CZ"/>
    </w:rPr>
  </w:style>
  <w:style w:type="paragraph" w:styleId="Seznam">
    <w:name w:val="List"/>
    <w:basedOn w:val="Normln"/>
    <w:rsid w:val="00ED6C83"/>
    <w:pPr>
      <w:ind w:left="283" w:hanging="283"/>
    </w:pPr>
  </w:style>
  <w:style w:type="character" w:styleId="Hypertextovodkaz">
    <w:name w:val="Hyperlink"/>
    <w:rsid w:val="00ED6C83"/>
    <w:rPr>
      <w:color w:val="0000FF"/>
      <w:u w:val="single"/>
    </w:rPr>
  </w:style>
  <w:style w:type="paragraph" w:styleId="Zkladntextodsazen3">
    <w:name w:val="Body Text Indent 3"/>
    <w:basedOn w:val="Normln"/>
    <w:link w:val="Zkladntextodsazen3Char"/>
    <w:rsid w:val="00ED6C83"/>
    <w:pPr>
      <w:ind w:left="284"/>
    </w:pPr>
    <w:rPr>
      <w:rFonts w:ascii="Arial" w:hAnsi="Arial"/>
      <w:sz w:val="22"/>
    </w:rPr>
  </w:style>
  <w:style w:type="character" w:customStyle="1" w:styleId="Zkladntextodsazen3Char">
    <w:name w:val="Základní text odsazený 3 Char"/>
    <w:basedOn w:val="Standardnpsmoodstavce"/>
    <w:link w:val="Zkladntextodsazen3"/>
    <w:rsid w:val="00ED6C83"/>
    <w:rPr>
      <w:rFonts w:ascii="Arial" w:eastAsia="Times New Roman" w:hAnsi="Arial" w:cs="Times New Roman"/>
      <w:szCs w:val="20"/>
      <w:lang w:eastAsia="cs-CZ"/>
    </w:rPr>
  </w:style>
  <w:style w:type="paragraph" w:styleId="Zkladntext2">
    <w:name w:val="Body Text 2"/>
    <w:basedOn w:val="Normln"/>
    <w:link w:val="Zkladntext2Char"/>
    <w:rsid w:val="00ED6C83"/>
    <w:pPr>
      <w:tabs>
        <w:tab w:val="left" w:pos="-720"/>
      </w:tabs>
    </w:pPr>
    <w:rPr>
      <w:rFonts w:ascii="Arial" w:hAnsi="Arial"/>
      <w:sz w:val="22"/>
    </w:rPr>
  </w:style>
  <w:style w:type="character" w:customStyle="1" w:styleId="Zkladntext2Char">
    <w:name w:val="Základní text 2 Char"/>
    <w:basedOn w:val="Standardnpsmoodstavce"/>
    <w:link w:val="Zkladntext2"/>
    <w:rsid w:val="00ED6C83"/>
    <w:rPr>
      <w:rFonts w:ascii="Arial" w:eastAsia="Times New Roman" w:hAnsi="Arial" w:cs="Times New Roman"/>
      <w:szCs w:val="20"/>
      <w:lang w:eastAsia="cs-CZ"/>
    </w:rPr>
  </w:style>
  <w:style w:type="paragraph" w:styleId="Zhlav">
    <w:name w:val="header"/>
    <w:basedOn w:val="Normln"/>
    <w:link w:val="ZhlavChar"/>
    <w:rsid w:val="00ED6C83"/>
    <w:pPr>
      <w:tabs>
        <w:tab w:val="center" w:pos="4536"/>
        <w:tab w:val="right" w:pos="9072"/>
      </w:tabs>
    </w:pPr>
  </w:style>
  <w:style w:type="character" w:customStyle="1" w:styleId="ZhlavChar">
    <w:name w:val="Záhlaví Char"/>
    <w:basedOn w:val="Standardnpsmoodstavce"/>
    <w:link w:val="Zhlav"/>
    <w:rsid w:val="00ED6C83"/>
    <w:rPr>
      <w:rFonts w:ascii="Times New Roman" w:eastAsia="Times New Roman" w:hAnsi="Times New Roman" w:cs="Times New Roman"/>
      <w:sz w:val="24"/>
      <w:szCs w:val="20"/>
      <w:lang w:eastAsia="cs-CZ"/>
    </w:rPr>
  </w:style>
  <w:style w:type="paragraph" w:styleId="Zpat">
    <w:name w:val="footer"/>
    <w:basedOn w:val="Normln"/>
    <w:link w:val="ZpatChar"/>
    <w:rsid w:val="00ED6C83"/>
    <w:pPr>
      <w:tabs>
        <w:tab w:val="center" w:pos="4536"/>
        <w:tab w:val="right" w:pos="9072"/>
      </w:tabs>
    </w:pPr>
  </w:style>
  <w:style w:type="character" w:customStyle="1" w:styleId="ZpatChar">
    <w:name w:val="Zápatí Char"/>
    <w:basedOn w:val="Standardnpsmoodstavce"/>
    <w:link w:val="Zpat"/>
    <w:uiPriority w:val="99"/>
    <w:rsid w:val="00ED6C83"/>
    <w:rPr>
      <w:rFonts w:ascii="Times New Roman" w:eastAsia="Times New Roman" w:hAnsi="Times New Roman" w:cs="Times New Roman"/>
      <w:sz w:val="24"/>
      <w:szCs w:val="20"/>
      <w:lang w:eastAsia="cs-CZ"/>
    </w:rPr>
  </w:style>
  <w:style w:type="character" w:styleId="slostrnky">
    <w:name w:val="page number"/>
    <w:basedOn w:val="Standardnpsmoodstavce"/>
    <w:rsid w:val="00ED6C83"/>
  </w:style>
  <w:style w:type="character" w:styleId="Odkaznakoment">
    <w:name w:val="annotation reference"/>
    <w:semiHidden/>
    <w:rsid w:val="00ED6C83"/>
    <w:rPr>
      <w:sz w:val="16"/>
      <w:szCs w:val="16"/>
    </w:rPr>
  </w:style>
  <w:style w:type="paragraph" w:styleId="Textkomente">
    <w:name w:val="annotation text"/>
    <w:basedOn w:val="Normln"/>
    <w:link w:val="TextkomenteChar"/>
    <w:semiHidden/>
    <w:rsid w:val="00ED6C83"/>
    <w:rPr>
      <w:sz w:val="20"/>
    </w:rPr>
  </w:style>
  <w:style w:type="character" w:customStyle="1" w:styleId="TextkomenteChar">
    <w:name w:val="Text komentáře Char"/>
    <w:basedOn w:val="Standardnpsmoodstavce"/>
    <w:link w:val="Textkomente"/>
    <w:semiHidden/>
    <w:rsid w:val="00ED6C83"/>
    <w:rPr>
      <w:rFonts w:ascii="Times New Roman" w:eastAsia="Times New Roman" w:hAnsi="Times New Roman" w:cs="Times New Roman"/>
      <w:sz w:val="20"/>
      <w:szCs w:val="20"/>
      <w:lang w:eastAsia="cs-CZ"/>
    </w:rPr>
  </w:style>
  <w:style w:type="character" w:styleId="Sledovanodkaz">
    <w:name w:val="FollowedHyperlink"/>
    <w:rsid w:val="00ED6C83"/>
    <w:rPr>
      <w:color w:val="800080"/>
      <w:u w:val="single"/>
    </w:rPr>
  </w:style>
  <w:style w:type="paragraph" w:customStyle="1" w:styleId="slodstlVPP">
    <w:name w:val="čísl. odst. čl. VPP"/>
    <w:next w:val="Normln"/>
    <w:rsid w:val="00ED6C83"/>
    <w:pPr>
      <w:numPr>
        <w:ilvl w:val="2"/>
        <w:numId w:val="2"/>
      </w:numPr>
      <w:tabs>
        <w:tab w:val="left" w:pos="425"/>
      </w:tabs>
      <w:spacing w:before="162" w:after="0" w:line="240" w:lineRule="auto"/>
      <w:jc w:val="both"/>
      <w:outlineLvl w:val="2"/>
    </w:pPr>
    <w:rPr>
      <w:rFonts w:ascii="Arial" w:eastAsia="Times New Roman" w:hAnsi="Arial" w:cs="Times New Roman"/>
      <w:noProof/>
      <w:sz w:val="14"/>
      <w:szCs w:val="20"/>
      <w:lang w:eastAsia="cs-CZ"/>
    </w:rPr>
  </w:style>
  <w:style w:type="paragraph" w:customStyle="1" w:styleId="lnekVPP">
    <w:name w:val="článek VPP"/>
    <w:next w:val="Normln"/>
    <w:rsid w:val="00ED6C83"/>
    <w:pPr>
      <w:keepNext/>
      <w:numPr>
        <w:ilvl w:val="1"/>
        <w:numId w:val="2"/>
      </w:numPr>
      <w:spacing w:before="200" w:after="0" w:line="240" w:lineRule="auto"/>
      <w:jc w:val="center"/>
      <w:outlineLvl w:val="1"/>
    </w:pPr>
    <w:rPr>
      <w:rFonts w:ascii="Arial" w:eastAsia="Times New Roman" w:hAnsi="Arial" w:cs="Times New Roman"/>
      <w:b/>
      <w:noProof/>
      <w:sz w:val="14"/>
      <w:szCs w:val="20"/>
      <w:lang w:eastAsia="cs-CZ"/>
    </w:rPr>
  </w:style>
  <w:style w:type="paragraph" w:customStyle="1" w:styleId="podbodVPPsodr">
    <w:name w:val="podbod VPP s odr."/>
    <w:rsid w:val="00ED6C83"/>
    <w:pPr>
      <w:numPr>
        <w:ilvl w:val="4"/>
        <w:numId w:val="2"/>
      </w:numPr>
      <w:tabs>
        <w:tab w:val="left" w:pos="295"/>
      </w:tabs>
      <w:spacing w:after="0" w:line="240" w:lineRule="auto"/>
      <w:jc w:val="both"/>
      <w:outlineLvl w:val="4"/>
    </w:pPr>
    <w:rPr>
      <w:rFonts w:ascii="Arial" w:eastAsia="Times New Roman" w:hAnsi="Arial" w:cs="Times New Roman"/>
      <w:noProof/>
      <w:sz w:val="14"/>
      <w:szCs w:val="20"/>
      <w:lang w:eastAsia="cs-CZ"/>
    </w:rPr>
  </w:style>
  <w:style w:type="paragraph" w:customStyle="1" w:styleId="bodVPPsvekmipsmeny">
    <w:name w:val="bod VPP s vekými písmeny"/>
    <w:basedOn w:val="slodstlVPP"/>
    <w:next w:val="Normln"/>
    <w:rsid w:val="00ED6C83"/>
    <w:pPr>
      <w:numPr>
        <w:ilvl w:val="7"/>
      </w:numPr>
      <w:tabs>
        <w:tab w:val="clear" w:pos="541"/>
        <w:tab w:val="num" w:pos="360"/>
      </w:tabs>
      <w:spacing w:before="0"/>
      <w:ind w:left="568" w:hanging="284"/>
      <w:outlineLvl w:val="7"/>
    </w:pPr>
  </w:style>
  <w:style w:type="paragraph" w:customStyle="1" w:styleId="lnek1VPP">
    <w:name w:val="Článek 1. VPP"/>
    <w:next w:val="Normln"/>
    <w:rsid w:val="00ED6C83"/>
    <w:pPr>
      <w:keepNext/>
      <w:numPr>
        <w:numId w:val="2"/>
      </w:numPr>
      <w:spacing w:after="0" w:line="240" w:lineRule="auto"/>
      <w:jc w:val="center"/>
      <w:outlineLvl w:val="0"/>
    </w:pPr>
    <w:rPr>
      <w:rFonts w:ascii="Times New Roman" w:eastAsia="Times New Roman" w:hAnsi="Times New Roman" w:cs="Times New Roman"/>
      <w:noProof/>
      <w:sz w:val="20"/>
      <w:szCs w:val="20"/>
      <w:lang w:eastAsia="cs-CZ"/>
    </w:rPr>
  </w:style>
  <w:style w:type="paragraph" w:customStyle="1" w:styleId="STVPP">
    <w:name w:val="ČÁST VPP"/>
    <w:basedOn w:val="ST1VPP"/>
    <w:next w:val="lnekVPP"/>
    <w:rsid w:val="00ED6C83"/>
    <w:pPr>
      <w:numPr>
        <w:ilvl w:val="6"/>
      </w:numPr>
      <w:tabs>
        <w:tab w:val="num" w:pos="360"/>
      </w:tabs>
      <w:spacing w:before="200"/>
      <w:ind w:left="568" w:hanging="284"/>
      <w:outlineLvl w:val="6"/>
    </w:pPr>
  </w:style>
  <w:style w:type="paragraph" w:customStyle="1" w:styleId="ST1VPP">
    <w:name w:val="ČÁST 1 VPP"/>
    <w:next w:val="Normln"/>
    <w:rsid w:val="00ED6C83"/>
    <w:pPr>
      <w:keepNext/>
      <w:numPr>
        <w:ilvl w:val="5"/>
        <w:numId w:val="2"/>
      </w:numPr>
      <w:spacing w:after="0" w:line="240" w:lineRule="auto"/>
      <w:jc w:val="center"/>
      <w:outlineLvl w:val="5"/>
    </w:pPr>
    <w:rPr>
      <w:rFonts w:ascii="Arial" w:eastAsia="Times New Roman" w:hAnsi="Arial" w:cs="Times New Roman"/>
      <w:b/>
      <w:caps/>
      <w:snapToGrid w:val="0"/>
      <w:sz w:val="17"/>
      <w:szCs w:val="20"/>
      <w:lang w:eastAsia="cs-CZ"/>
    </w:rPr>
  </w:style>
  <w:style w:type="paragraph" w:styleId="Textvbloku">
    <w:name w:val="Block Text"/>
    <w:basedOn w:val="Normln"/>
    <w:rsid w:val="00ED6C83"/>
    <w:pPr>
      <w:tabs>
        <w:tab w:val="left" w:pos="-720"/>
        <w:tab w:val="left" w:pos="426"/>
      </w:tabs>
      <w:spacing w:line="360" w:lineRule="auto"/>
      <w:ind w:left="284" w:right="27"/>
      <w:jc w:val="both"/>
    </w:pPr>
    <w:rPr>
      <w:rFonts w:ascii="Arial" w:hAnsi="Arial" w:cs="Arial"/>
      <w:i/>
      <w:sz w:val="20"/>
      <w:u w:val="dotted"/>
    </w:rPr>
  </w:style>
  <w:style w:type="paragraph" w:customStyle="1" w:styleId="Zkladntext21">
    <w:name w:val="Základní text 21"/>
    <w:basedOn w:val="Normln"/>
    <w:rsid w:val="00ED6C83"/>
  </w:style>
  <w:style w:type="paragraph" w:customStyle="1" w:styleId="slovnChar">
    <w:name w:val="číslování Char"/>
    <w:basedOn w:val="Normln"/>
    <w:rsid w:val="00ED6C83"/>
    <w:pPr>
      <w:numPr>
        <w:numId w:val="3"/>
      </w:numPr>
      <w:spacing w:before="60"/>
      <w:jc w:val="both"/>
    </w:pPr>
    <w:rPr>
      <w:rFonts w:ascii="Arial" w:hAnsi="Arial"/>
      <w:sz w:val="20"/>
    </w:rPr>
  </w:style>
  <w:style w:type="character" w:customStyle="1" w:styleId="platne1">
    <w:name w:val="platne1"/>
    <w:rsid w:val="00ED6C83"/>
  </w:style>
  <w:style w:type="character" w:customStyle="1" w:styleId="zvraznntextVPP">
    <w:name w:val="zvýrazněný text VPP"/>
    <w:rsid w:val="00ED6C83"/>
    <w:rPr>
      <w:rFonts w:ascii="Arial" w:hAnsi="Arial"/>
      <w:b/>
      <w:dstrike w:val="0"/>
      <w:color w:val="auto"/>
      <w:sz w:val="14"/>
      <w:vertAlign w:val="baseline"/>
    </w:rPr>
  </w:style>
  <w:style w:type="paragraph" w:customStyle="1" w:styleId="vkladpojmVPP">
    <w:name w:val="výklad pojmů VPP"/>
    <w:basedOn w:val="Normln"/>
    <w:rsid w:val="00ED6C83"/>
    <w:pPr>
      <w:spacing w:before="160"/>
      <w:jc w:val="both"/>
    </w:pPr>
    <w:rPr>
      <w:rFonts w:ascii="Arial" w:hAnsi="Arial"/>
      <w:sz w:val="14"/>
    </w:rPr>
  </w:style>
  <w:style w:type="paragraph" w:customStyle="1" w:styleId="Texttabulky">
    <w:name w:val="Text tabulky"/>
    <w:rsid w:val="00ED6C83"/>
    <w:pPr>
      <w:spacing w:after="0" w:line="240" w:lineRule="auto"/>
      <w:jc w:val="both"/>
    </w:pPr>
    <w:rPr>
      <w:rFonts w:ascii="Arial" w:eastAsia="Times New Roman" w:hAnsi="Arial" w:cs="Times New Roman"/>
      <w:color w:val="000000"/>
      <w:sz w:val="16"/>
      <w:szCs w:val="20"/>
      <w:lang w:eastAsia="cs-CZ"/>
    </w:rPr>
  </w:style>
  <w:style w:type="paragraph" w:styleId="Textbubliny">
    <w:name w:val="Balloon Text"/>
    <w:basedOn w:val="Normln"/>
    <w:link w:val="TextbublinyChar"/>
    <w:semiHidden/>
    <w:rsid w:val="00ED6C83"/>
    <w:rPr>
      <w:rFonts w:ascii="Tahoma" w:hAnsi="Tahoma" w:cs="Tahoma"/>
      <w:sz w:val="16"/>
      <w:szCs w:val="16"/>
    </w:rPr>
  </w:style>
  <w:style w:type="character" w:customStyle="1" w:styleId="TextbublinyChar">
    <w:name w:val="Text bubliny Char"/>
    <w:basedOn w:val="Standardnpsmoodstavce"/>
    <w:link w:val="Textbubliny"/>
    <w:semiHidden/>
    <w:rsid w:val="00ED6C83"/>
    <w:rPr>
      <w:rFonts w:ascii="Tahoma" w:eastAsia="Times New Roman" w:hAnsi="Tahoma" w:cs="Tahoma"/>
      <w:sz w:val="16"/>
      <w:szCs w:val="16"/>
      <w:lang w:eastAsia="cs-CZ"/>
    </w:rPr>
  </w:style>
  <w:style w:type="paragraph" w:customStyle="1" w:styleId="slovna">
    <w:name w:val="číslování a)"/>
    <w:basedOn w:val="Normln"/>
    <w:rsid w:val="00ED6C83"/>
    <w:pPr>
      <w:numPr>
        <w:numId w:val="4"/>
      </w:numPr>
      <w:spacing w:before="60"/>
      <w:jc w:val="both"/>
    </w:pPr>
    <w:rPr>
      <w:rFonts w:ascii="Arial" w:hAnsi="Arial"/>
      <w:sz w:val="20"/>
    </w:rPr>
  </w:style>
  <w:style w:type="paragraph" w:customStyle="1" w:styleId="Texttabulkykraj">
    <w:name w:val="Text tabulky kraj"/>
    <w:rsid w:val="00ED6C83"/>
    <w:pPr>
      <w:spacing w:after="0" w:line="240" w:lineRule="auto"/>
      <w:jc w:val="center"/>
    </w:pPr>
    <w:rPr>
      <w:rFonts w:ascii="Arial" w:eastAsia="Times New Roman" w:hAnsi="Arial" w:cs="Arial"/>
      <w:color w:val="000000"/>
      <w:sz w:val="16"/>
      <w:szCs w:val="16"/>
      <w:lang w:eastAsia="cs-CZ"/>
    </w:rPr>
  </w:style>
  <w:style w:type="paragraph" w:customStyle="1" w:styleId="Tabulkadolokyhlavika">
    <w:name w:val="Tabulka doložky hlavička"/>
    <w:basedOn w:val="Texttabulkykraj"/>
    <w:rsid w:val="00ED6C83"/>
    <w:pPr>
      <w:keepNext/>
    </w:pPr>
    <w:rPr>
      <w:b/>
    </w:rPr>
  </w:style>
  <w:style w:type="paragraph" w:customStyle="1" w:styleId="Tabulkadoloky1sloupec">
    <w:name w:val="Tabulka doložky 1. sloupec"/>
    <w:basedOn w:val="Texttabulkykraj"/>
    <w:rsid w:val="00ED6C83"/>
    <w:rPr>
      <w:rFonts w:ascii="Times New Roman" w:hAnsi="Times New Roman"/>
    </w:rPr>
  </w:style>
  <w:style w:type="paragraph" w:customStyle="1" w:styleId="Tabulkadoloky2sloupec">
    <w:name w:val="Tabulka doložky 2.sloupec"/>
    <w:basedOn w:val="Texttabulkykraj"/>
    <w:rsid w:val="00ED6C83"/>
    <w:pPr>
      <w:jc w:val="left"/>
    </w:pPr>
    <w:rPr>
      <w:rFonts w:ascii="Times New Roman" w:hAnsi="Times New Roman"/>
    </w:rPr>
  </w:style>
  <w:style w:type="character" w:customStyle="1" w:styleId="ra">
    <w:name w:val="ra"/>
    <w:basedOn w:val="Standardnpsmoodstavce"/>
    <w:rsid w:val="00ED6C83"/>
  </w:style>
  <w:style w:type="paragraph" w:customStyle="1" w:styleId="BodyText21">
    <w:name w:val="Body Text 21"/>
    <w:basedOn w:val="Normln"/>
    <w:rsid w:val="00ED6C83"/>
    <w:pPr>
      <w:jc w:val="both"/>
    </w:pPr>
    <w:rPr>
      <w:rFonts w:ascii="Arial" w:hAnsi="Arial"/>
      <w:spacing w:val="-3"/>
      <w:sz w:val="20"/>
    </w:rPr>
  </w:style>
  <w:style w:type="paragraph" w:customStyle="1" w:styleId="TitulekTitulekChar">
    <w:name w:val="Titulek.Titulek Char"/>
    <w:basedOn w:val="Normln"/>
    <w:next w:val="Normln"/>
    <w:rsid w:val="00ED6C83"/>
    <w:pPr>
      <w:spacing w:before="120" w:after="120"/>
    </w:pPr>
    <w:rPr>
      <w:rFonts w:ascii="Arial" w:hAnsi="Arial"/>
      <w:b/>
      <w:sz w:val="20"/>
    </w:rPr>
  </w:style>
  <w:style w:type="paragraph" w:customStyle="1" w:styleId="TextVpp-sl">
    <w:name w:val="TextVpp-čísl."/>
    <w:basedOn w:val="Normln"/>
    <w:rsid w:val="00ED6C83"/>
    <w:pPr>
      <w:numPr>
        <w:numId w:val="5"/>
      </w:numPr>
      <w:tabs>
        <w:tab w:val="left" w:pos="284"/>
        <w:tab w:val="left" w:pos="567"/>
        <w:tab w:val="left" w:pos="851"/>
      </w:tabs>
      <w:jc w:val="both"/>
    </w:pPr>
    <w:rPr>
      <w:sz w:val="20"/>
    </w:rPr>
  </w:style>
  <w:style w:type="table" w:styleId="Mkatabulky">
    <w:name w:val="Table Grid"/>
    <w:basedOn w:val="Normlntabulka"/>
    <w:rsid w:val="00ED6C8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C83"/>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uiPriority w:val="34"/>
    <w:qFormat/>
    <w:rsid w:val="00ED6C83"/>
    <w:pPr>
      <w:spacing w:after="200" w:line="276" w:lineRule="auto"/>
      <w:ind w:left="720"/>
    </w:pPr>
    <w:rPr>
      <w:rFonts w:ascii="Calibri" w:eastAsia="Calibri" w:hAnsi="Calibri" w:cs="Calibri"/>
      <w:sz w:val="22"/>
      <w:szCs w:val="22"/>
    </w:rPr>
  </w:style>
  <w:style w:type="character" w:customStyle="1" w:styleId="UnresolvedMention">
    <w:name w:val="Unresolved Mention"/>
    <w:uiPriority w:val="99"/>
    <w:semiHidden/>
    <w:unhideWhenUsed/>
    <w:rsid w:val="00ED6C83"/>
    <w:rPr>
      <w:color w:val="605E5C"/>
      <w:shd w:val="clear" w:color="auto" w:fill="E1DFDD"/>
    </w:rPr>
  </w:style>
  <w:style w:type="paragraph" w:customStyle="1" w:styleId="Zkladntext32">
    <w:name w:val="Základní text 32"/>
    <w:basedOn w:val="Normln"/>
    <w:rsid w:val="0035484B"/>
    <w:pPr>
      <w:tabs>
        <w:tab w:val="left" w:pos="-720"/>
      </w:tabs>
      <w:spacing w:line="360" w:lineRule="auto"/>
    </w:pPr>
    <w:rPr>
      <w:sz w:val="20"/>
    </w:rPr>
  </w:style>
  <w:style w:type="paragraph" w:customStyle="1" w:styleId="Zkladntext33">
    <w:name w:val="Základní text 33"/>
    <w:basedOn w:val="Normln"/>
    <w:rsid w:val="003A626E"/>
    <w:pPr>
      <w:tabs>
        <w:tab w:val="left" w:pos="-720"/>
      </w:tabs>
      <w:spacing w:line="360" w:lineRule="auto"/>
    </w:pPr>
    <w:rPr>
      <w:sz w:val="20"/>
    </w:rPr>
  </w:style>
  <w:style w:type="paragraph" w:styleId="Pedmtkomente">
    <w:name w:val="annotation subject"/>
    <w:basedOn w:val="Textkomente"/>
    <w:next w:val="Textkomente"/>
    <w:link w:val="PedmtkomenteChar"/>
    <w:uiPriority w:val="99"/>
    <w:semiHidden/>
    <w:unhideWhenUsed/>
    <w:rsid w:val="00745D00"/>
    <w:rPr>
      <w:b/>
      <w:bCs/>
    </w:rPr>
  </w:style>
  <w:style w:type="character" w:customStyle="1" w:styleId="PedmtkomenteChar">
    <w:name w:val="Předmět komentáře Char"/>
    <w:basedOn w:val="TextkomenteChar"/>
    <w:link w:val="Pedmtkomente"/>
    <w:uiPriority w:val="99"/>
    <w:semiHidden/>
    <w:rsid w:val="00745D0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4754">
      <w:bodyDiv w:val="1"/>
      <w:marLeft w:val="0"/>
      <w:marRight w:val="0"/>
      <w:marTop w:val="0"/>
      <w:marBottom w:val="0"/>
      <w:divBdr>
        <w:top w:val="none" w:sz="0" w:space="0" w:color="auto"/>
        <w:left w:val="none" w:sz="0" w:space="0" w:color="auto"/>
        <w:bottom w:val="none" w:sz="0" w:space="0" w:color="auto"/>
        <w:right w:val="none" w:sz="0" w:space="0" w:color="auto"/>
      </w:divBdr>
    </w:div>
    <w:div w:id="275715069">
      <w:bodyDiv w:val="1"/>
      <w:marLeft w:val="0"/>
      <w:marRight w:val="0"/>
      <w:marTop w:val="0"/>
      <w:marBottom w:val="0"/>
      <w:divBdr>
        <w:top w:val="none" w:sz="0" w:space="0" w:color="auto"/>
        <w:left w:val="none" w:sz="0" w:space="0" w:color="auto"/>
        <w:bottom w:val="none" w:sz="0" w:space="0" w:color="auto"/>
        <w:right w:val="none" w:sz="0" w:space="0" w:color="auto"/>
      </w:divBdr>
    </w:div>
    <w:div w:id="397169374">
      <w:bodyDiv w:val="1"/>
      <w:marLeft w:val="0"/>
      <w:marRight w:val="0"/>
      <w:marTop w:val="0"/>
      <w:marBottom w:val="0"/>
      <w:divBdr>
        <w:top w:val="none" w:sz="0" w:space="0" w:color="auto"/>
        <w:left w:val="none" w:sz="0" w:space="0" w:color="auto"/>
        <w:bottom w:val="none" w:sz="0" w:space="0" w:color="auto"/>
        <w:right w:val="none" w:sz="0" w:space="0" w:color="auto"/>
      </w:divBdr>
    </w:div>
    <w:div w:id="471824209">
      <w:bodyDiv w:val="1"/>
      <w:marLeft w:val="0"/>
      <w:marRight w:val="0"/>
      <w:marTop w:val="0"/>
      <w:marBottom w:val="0"/>
      <w:divBdr>
        <w:top w:val="none" w:sz="0" w:space="0" w:color="auto"/>
        <w:left w:val="none" w:sz="0" w:space="0" w:color="auto"/>
        <w:bottom w:val="none" w:sz="0" w:space="0" w:color="auto"/>
        <w:right w:val="none" w:sz="0" w:space="0" w:color="auto"/>
      </w:divBdr>
    </w:div>
    <w:div w:id="791051125">
      <w:bodyDiv w:val="1"/>
      <w:marLeft w:val="0"/>
      <w:marRight w:val="0"/>
      <w:marTop w:val="0"/>
      <w:marBottom w:val="0"/>
      <w:divBdr>
        <w:top w:val="none" w:sz="0" w:space="0" w:color="auto"/>
        <w:left w:val="none" w:sz="0" w:space="0" w:color="auto"/>
        <w:bottom w:val="none" w:sz="0" w:space="0" w:color="auto"/>
        <w:right w:val="none" w:sz="0" w:space="0" w:color="auto"/>
      </w:divBdr>
    </w:div>
    <w:div w:id="869874127">
      <w:bodyDiv w:val="1"/>
      <w:marLeft w:val="0"/>
      <w:marRight w:val="0"/>
      <w:marTop w:val="0"/>
      <w:marBottom w:val="0"/>
      <w:divBdr>
        <w:top w:val="none" w:sz="0" w:space="0" w:color="auto"/>
        <w:left w:val="none" w:sz="0" w:space="0" w:color="auto"/>
        <w:bottom w:val="none" w:sz="0" w:space="0" w:color="auto"/>
        <w:right w:val="none" w:sz="0" w:space="0" w:color="auto"/>
      </w:divBdr>
    </w:div>
    <w:div w:id="1112361505">
      <w:bodyDiv w:val="1"/>
      <w:marLeft w:val="0"/>
      <w:marRight w:val="0"/>
      <w:marTop w:val="0"/>
      <w:marBottom w:val="0"/>
      <w:divBdr>
        <w:top w:val="none" w:sz="0" w:space="0" w:color="auto"/>
        <w:left w:val="none" w:sz="0" w:space="0" w:color="auto"/>
        <w:bottom w:val="none" w:sz="0" w:space="0" w:color="auto"/>
        <w:right w:val="none" w:sz="0" w:space="0" w:color="auto"/>
      </w:divBdr>
    </w:div>
    <w:div w:id="153657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lavia-pojistovna.cz/cs/ochrana-osobnich-udaju/" TargetMode="External"/><Relationship Id="rId4" Type="http://schemas.microsoft.com/office/2007/relationships/stylesWithEffects" Target="stylesWithEffects.xml"/><Relationship Id="rId9" Type="http://schemas.openxmlformats.org/officeDocument/2006/relationships/hyperlink" Target="https://www.slavia-pojistovna.cz/cs/distribuce-pojisteni-a-zajisten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89788-5946-4DC9-9D15-59D3DF81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12</Pages>
  <Words>5360</Words>
  <Characters>31625</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Hustoles Jan</dc:creator>
  <cp:keywords/>
  <dc:description/>
  <cp:lastModifiedBy>audimios</cp:lastModifiedBy>
  <cp:revision>66</cp:revision>
  <dcterms:created xsi:type="dcterms:W3CDTF">2020-11-09T21:30:00Z</dcterms:created>
  <dcterms:modified xsi:type="dcterms:W3CDTF">2021-06-25T18:47:00Z</dcterms:modified>
</cp:coreProperties>
</file>