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E1B5A39" w:rsidR="00AE1E10" w:rsidRDefault="00C967D2" w:rsidP="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Smlouva o </w:t>
      </w:r>
      <w:r>
        <w:rPr>
          <w:b/>
          <w:sz w:val="24"/>
          <w:szCs w:val="24"/>
        </w:rPr>
        <w:t>zajištění kulturních akcí, výlepu 2021</w:t>
      </w:r>
      <w:bookmarkStart w:id="0" w:name="_GoBack"/>
      <w:bookmarkEnd w:id="0"/>
    </w:p>
    <w:p w14:paraId="00000002" w14:textId="77777777" w:rsidR="00AE1E10" w:rsidRDefault="00AE1E10">
      <w:pPr>
        <w:widowControl w:val="0"/>
        <w:pBdr>
          <w:top w:val="nil"/>
          <w:left w:val="nil"/>
          <w:bottom w:val="nil"/>
          <w:right w:val="nil"/>
          <w:between w:val="nil"/>
        </w:pBdr>
        <w:spacing w:line="240" w:lineRule="auto"/>
        <w:ind w:right="28"/>
        <w:jc w:val="center"/>
        <w:rPr>
          <w:b/>
          <w:sz w:val="24"/>
          <w:szCs w:val="24"/>
        </w:rPr>
      </w:pPr>
    </w:p>
    <w:p w14:paraId="00000003" w14:textId="77777777" w:rsidR="00AE1E10" w:rsidRDefault="00AE1E10">
      <w:pPr>
        <w:widowControl w:val="0"/>
        <w:pBdr>
          <w:top w:val="nil"/>
          <w:left w:val="nil"/>
          <w:bottom w:val="nil"/>
          <w:right w:val="nil"/>
          <w:between w:val="nil"/>
        </w:pBdr>
        <w:spacing w:line="240" w:lineRule="auto"/>
        <w:ind w:right="28"/>
        <w:jc w:val="center"/>
        <w:rPr>
          <w:b/>
          <w:sz w:val="24"/>
          <w:szCs w:val="24"/>
        </w:rPr>
      </w:pPr>
    </w:p>
    <w:p w14:paraId="00000004" w14:textId="77777777" w:rsidR="00AE1E10" w:rsidRDefault="00C967D2">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AE1E10" w:rsidRDefault="00AE1E10">
      <w:pPr>
        <w:widowControl w:val="0"/>
        <w:pBdr>
          <w:top w:val="nil"/>
          <w:left w:val="nil"/>
          <w:bottom w:val="nil"/>
          <w:right w:val="nil"/>
          <w:between w:val="nil"/>
        </w:pBdr>
        <w:spacing w:line="240" w:lineRule="auto"/>
        <w:ind w:right="28"/>
        <w:rPr>
          <w:sz w:val="24"/>
          <w:szCs w:val="24"/>
        </w:rPr>
      </w:pPr>
    </w:p>
    <w:p w14:paraId="0000000A" w14:textId="77777777" w:rsidR="00AE1E10" w:rsidRDefault="00C967D2">
      <w:pPr>
        <w:widowControl w:val="0"/>
        <w:pBdr>
          <w:top w:val="nil"/>
          <w:left w:val="nil"/>
          <w:bottom w:val="nil"/>
          <w:right w:val="nil"/>
          <w:between w:val="nil"/>
        </w:pBdr>
        <w:spacing w:line="240" w:lineRule="auto"/>
        <w:ind w:right="28"/>
        <w:rPr>
          <w:b/>
          <w:sz w:val="12"/>
          <w:szCs w:val="12"/>
        </w:rPr>
      </w:pPr>
      <w:r>
        <w:rPr>
          <w:b/>
          <w:color w:val="202124"/>
          <w:sz w:val="24"/>
          <w:szCs w:val="24"/>
          <w:highlight w:val="white"/>
        </w:rPr>
        <w:t>Technické služby Moravská Třebová s.r.o.</w:t>
      </w:r>
    </w:p>
    <w:p w14:paraId="0000000B" w14:textId="77777777" w:rsidR="00AE1E10" w:rsidRDefault="00C967D2">
      <w:pPr>
        <w:widowControl w:val="0"/>
        <w:pBdr>
          <w:top w:val="nil"/>
          <w:left w:val="nil"/>
          <w:bottom w:val="nil"/>
          <w:right w:val="nil"/>
          <w:between w:val="nil"/>
        </w:pBdr>
        <w:spacing w:line="240" w:lineRule="auto"/>
        <w:ind w:right="28"/>
        <w:rPr>
          <w:sz w:val="30"/>
          <w:szCs w:val="30"/>
        </w:rPr>
      </w:pPr>
      <w:r>
        <w:rPr>
          <w:sz w:val="24"/>
          <w:szCs w:val="24"/>
        </w:rPr>
        <w:t xml:space="preserve">IČ: </w:t>
      </w:r>
      <w:r>
        <w:rPr>
          <w:sz w:val="24"/>
          <w:szCs w:val="24"/>
          <w:highlight w:val="white"/>
        </w:rPr>
        <w:t>25970399</w:t>
      </w:r>
    </w:p>
    <w:p w14:paraId="0000000C"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sídlem: </w:t>
      </w:r>
      <w:r>
        <w:rPr>
          <w:sz w:val="24"/>
          <w:szCs w:val="24"/>
          <w:highlight w:val="white"/>
        </w:rPr>
        <w:t>Zahradnická 21, 571 01</w:t>
      </w:r>
      <w:r>
        <w:rPr>
          <w:sz w:val="24"/>
          <w:szCs w:val="24"/>
        </w:rPr>
        <w:t xml:space="preserve"> </w:t>
      </w:r>
      <w:r>
        <w:rPr>
          <w:sz w:val="24"/>
          <w:szCs w:val="24"/>
          <w:highlight w:val="white"/>
        </w:rPr>
        <w:t>Moravská Třebová</w:t>
      </w:r>
    </w:p>
    <w:p w14:paraId="0000000D"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AE1E10" w:rsidRDefault="00AE1E10">
      <w:pPr>
        <w:widowControl w:val="0"/>
        <w:pBdr>
          <w:top w:val="nil"/>
          <w:left w:val="nil"/>
          <w:bottom w:val="nil"/>
          <w:right w:val="nil"/>
          <w:between w:val="nil"/>
        </w:pBdr>
        <w:spacing w:line="240" w:lineRule="auto"/>
        <w:ind w:right="28"/>
        <w:rPr>
          <w:sz w:val="24"/>
          <w:szCs w:val="24"/>
        </w:rPr>
      </w:pPr>
    </w:p>
    <w:p w14:paraId="0000000F"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 (odběratel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uz</w:t>
      </w:r>
      <w:r>
        <w:rPr>
          <w:sz w:val="24"/>
          <w:szCs w:val="24"/>
        </w:rPr>
        <w:t xml:space="preserve">avírají níže uvedeného dne měsíce a roku podle ustanovení § 1724 a násl. občanského zákoníku (dále jako „občanský zákoník"), tuto </w:t>
      </w:r>
    </w:p>
    <w:p w14:paraId="00000010" w14:textId="77777777" w:rsidR="00AE1E10" w:rsidRDefault="00AE1E10">
      <w:pPr>
        <w:widowControl w:val="0"/>
        <w:pBdr>
          <w:top w:val="nil"/>
          <w:left w:val="nil"/>
          <w:bottom w:val="nil"/>
          <w:right w:val="nil"/>
          <w:between w:val="nil"/>
        </w:pBdr>
        <w:spacing w:line="240" w:lineRule="auto"/>
        <w:ind w:right="28"/>
        <w:rPr>
          <w:sz w:val="24"/>
          <w:szCs w:val="24"/>
        </w:rPr>
      </w:pPr>
    </w:p>
    <w:p w14:paraId="00000011"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AE1E10" w:rsidRDefault="00AE1E10">
      <w:pPr>
        <w:widowControl w:val="0"/>
        <w:pBdr>
          <w:top w:val="nil"/>
          <w:left w:val="nil"/>
          <w:bottom w:val="nil"/>
          <w:right w:val="nil"/>
          <w:between w:val="nil"/>
        </w:pBdr>
        <w:spacing w:line="240" w:lineRule="auto"/>
        <w:ind w:right="28"/>
        <w:jc w:val="center"/>
        <w:rPr>
          <w:b/>
          <w:sz w:val="24"/>
          <w:szCs w:val="24"/>
        </w:rPr>
      </w:pPr>
    </w:p>
    <w:p w14:paraId="00000013"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5" w14:textId="77777777" w:rsidR="00AE1E10" w:rsidRDefault="00C967D2">
      <w:pPr>
        <w:widowControl w:val="0"/>
        <w:pBdr>
          <w:top w:val="nil"/>
          <w:left w:val="nil"/>
          <w:bottom w:val="nil"/>
          <w:right w:val="nil"/>
          <w:between w:val="nil"/>
        </w:pBdr>
        <w:spacing w:line="240" w:lineRule="auto"/>
        <w:ind w:right="28"/>
        <w:rPr>
          <w:sz w:val="24"/>
          <w:szCs w:val="24"/>
        </w:rPr>
      </w:pPr>
      <w:bookmarkStart w:id="1" w:name="_heading=h.gjdgxs" w:colFirst="0" w:colLast="0"/>
      <w:bookmarkEnd w:id="1"/>
      <w:r>
        <w:rPr>
          <w:sz w:val="24"/>
          <w:szCs w:val="24"/>
        </w:rPr>
        <w:t xml:space="preserve">Tato smlouva upravuje zajištění technického zajištění kulturních akcí (převoz </w:t>
      </w:r>
    </w:p>
    <w:p w14:paraId="00000016" w14:textId="77777777" w:rsidR="00AE1E10" w:rsidRDefault="00C967D2">
      <w:pPr>
        <w:widowControl w:val="0"/>
        <w:pBdr>
          <w:top w:val="nil"/>
          <w:left w:val="nil"/>
          <w:bottom w:val="nil"/>
          <w:right w:val="nil"/>
          <w:between w:val="nil"/>
        </w:pBdr>
        <w:spacing w:line="240" w:lineRule="auto"/>
        <w:ind w:right="28"/>
        <w:rPr>
          <w:sz w:val="24"/>
          <w:szCs w:val="24"/>
        </w:rPr>
      </w:pPr>
      <w:bookmarkStart w:id="2" w:name="_heading=h.vk32ko47yhpp" w:colFirst="0" w:colLast="0"/>
      <w:bookmarkEnd w:id="2"/>
      <w:r>
        <w:rPr>
          <w:sz w:val="24"/>
          <w:szCs w:val="24"/>
        </w:rPr>
        <w:t xml:space="preserve">elektrikář), výlepu plakátů, úklidu od dodavatele na dobu určitou a to od podpisu smlouvy do konce roku 2021. </w:t>
      </w:r>
    </w:p>
    <w:p w14:paraId="00000017"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Dodavatel se touto smlouvou zavazuje zajištovat odběrateli ozvučení, osvětlení a technické zajištění kulturních akcí včetně pódií dle objednávek.</w:t>
      </w:r>
      <w:r>
        <w:rPr>
          <w:sz w:val="24"/>
          <w:szCs w:val="24"/>
        </w:rPr>
        <w:t xml:space="preserve"> </w:t>
      </w:r>
    </w:p>
    <w:p w14:paraId="00000018" w14:textId="77777777" w:rsidR="00AE1E10" w:rsidRDefault="00AE1E10">
      <w:pPr>
        <w:widowControl w:val="0"/>
        <w:pBdr>
          <w:top w:val="nil"/>
          <w:left w:val="nil"/>
          <w:bottom w:val="nil"/>
          <w:right w:val="nil"/>
          <w:between w:val="nil"/>
        </w:pBdr>
        <w:spacing w:line="240" w:lineRule="auto"/>
        <w:ind w:right="28"/>
        <w:rPr>
          <w:sz w:val="24"/>
          <w:szCs w:val="24"/>
        </w:rPr>
      </w:pPr>
    </w:p>
    <w:p w14:paraId="00000019"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A"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B"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C"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2. Objednávky budou uskutečňovány v dostatečném časovém předstihu tak, aby je dodavatel měl možnost uskutečnit, tzn. nejméně 14 kalendářních (10 pracovních dnů</w:t>
      </w:r>
      <w:r>
        <w:rPr>
          <w:sz w:val="24"/>
          <w:szCs w:val="24"/>
        </w:rPr>
        <w:t xml:space="preserve">). </w:t>
      </w:r>
    </w:p>
    <w:p w14:paraId="0000001D"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14:paraId="0000001E"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14:paraId="0000001F"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14:paraId="00000020"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14:paraId="00000021" w14:textId="77777777" w:rsidR="00AE1E10" w:rsidRDefault="00AE1E10">
      <w:pPr>
        <w:widowControl w:val="0"/>
        <w:pBdr>
          <w:top w:val="nil"/>
          <w:left w:val="nil"/>
          <w:bottom w:val="nil"/>
          <w:right w:val="nil"/>
          <w:between w:val="nil"/>
        </w:pBdr>
        <w:spacing w:line="240" w:lineRule="auto"/>
        <w:ind w:right="28"/>
        <w:rPr>
          <w:sz w:val="24"/>
          <w:szCs w:val="24"/>
        </w:rPr>
      </w:pPr>
    </w:p>
    <w:p w14:paraId="00000022"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14:paraId="00000023"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w:t>
      </w:r>
    </w:p>
    <w:p w14:paraId="00000024"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14:paraId="00000025"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14:paraId="00000026"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Fakturace a platební podmínky </w:t>
      </w:r>
    </w:p>
    <w:p w14:paraId="00000027"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1. Faktu</w:t>
      </w:r>
      <w:r>
        <w:rPr>
          <w:sz w:val="24"/>
          <w:szCs w:val="24"/>
        </w:rPr>
        <w:t xml:space="preserve">ry budou vystaveny v českém jazyce s náležitostmi daňového dokladu. </w:t>
      </w:r>
    </w:p>
    <w:p w14:paraId="00000028"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lastRenderedPageBreak/>
        <w:t xml:space="preserve">2. Faktury budou adresovány do sídla odběratele se splatností 14 dnů od jejich </w:t>
      </w:r>
    </w:p>
    <w:p w14:paraId="00000029"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2A" w14:textId="77777777" w:rsidR="00AE1E10" w:rsidRDefault="00AE1E10">
      <w:pPr>
        <w:widowControl w:val="0"/>
        <w:pBdr>
          <w:top w:val="nil"/>
          <w:left w:val="nil"/>
          <w:bottom w:val="nil"/>
          <w:right w:val="nil"/>
          <w:between w:val="nil"/>
        </w:pBdr>
        <w:spacing w:line="240" w:lineRule="auto"/>
        <w:ind w:right="28"/>
        <w:rPr>
          <w:sz w:val="24"/>
          <w:szCs w:val="24"/>
        </w:rPr>
      </w:pPr>
    </w:p>
    <w:p w14:paraId="0000002B"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14:paraId="0000002C"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14:paraId="0000002D"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2E"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14:paraId="0000002F"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14:paraId="00000030" w14:textId="77777777" w:rsidR="00AE1E10" w:rsidRDefault="00AE1E10">
      <w:pPr>
        <w:widowControl w:val="0"/>
        <w:pBdr>
          <w:top w:val="nil"/>
          <w:left w:val="nil"/>
          <w:bottom w:val="nil"/>
          <w:right w:val="nil"/>
          <w:between w:val="nil"/>
        </w:pBdr>
        <w:spacing w:line="240" w:lineRule="auto"/>
        <w:ind w:right="28"/>
        <w:rPr>
          <w:sz w:val="24"/>
          <w:szCs w:val="24"/>
        </w:rPr>
      </w:pPr>
    </w:p>
    <w:p w14:paraId="00000031"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32" w14:textId="77777777" w:rsidR="00AE1E10" w:rsidRDefault="00C967D2">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3"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4"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5"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6"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4. Pokud některé z ustanov</w:t>
      </w:r>
      <w:r>
        <w:rPr>
          <w:sz w:val="24"/>
          <w:szCs w:val="24"/>
        </w:rPr>
        <w:t>ení této smlouvy je nebo se stane neplatným či neúčinným, neplatnost či neúčinnost tohoto ustanovení nebude mít za následek neplatnost smlouvy jako celku ani jiných ustanovení této smlouvy, pokud je takovéto neplatné či neúčinné ustanovení oddělitelné od z</w:t>
      </w:r>
      <w:r>
        <w:rPr>
          <w:sz w:val="24"/>
          <w:szCs w:val="24"/>
        </w:rPr>
        <w:t xml:space="preserve">bytku smlouvy. Smluvní strany se zavazují takovéto neplatné či neúčinné ustanovení nahradit novým platným a účinným ustanovením, které svým obsahem bude co nejvěrněji odpovídat podstatě a smyslu původního ustanovení. </w:t>
      </w:r>
    </w:p>
    <w:p w14:paraId="00000037"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38" w14:textId="77777777" w:rsidR="00AE1E10" w:rsidRDefault="00C967D2">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w:t>
      </w:r>
      <w:r>
        <w:rPr>
          <w:sz w:val="24"/>
          <w:szCs w:val="24"/>
        </w:rPr>
        <w:t xml:space="preserve">smlouvy vyplývající se řídi právním řádem republiky, zejména příslušnými ustanoveními občanského zákoníku. </w:t>
      </w:r>
    </w:p>
    <w:p w14:paraId="00000039"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3A" w14:textId="77777777" w:rsidR="00AE1E10" w:rsidRDefault="00AE1E10">
      <w:pPr>
        <w:widowControl w:val="0"/>
        <w:pBdr>
          <w:top w:val="nil"/>
          <w:left w:val="nil"/>
          <w:bottom w:val="nil"/>
          <w:right w:val="nil"/>
          <w:between w:val="nil"/>
        </w:pBdr>
        <w:spacing w:line="240" w:lineRule="auto"/>
        <w:ind w:right="28"/>
        <w:rPr>
          <w:sz w:val="24"/>
          <w:szCs w:val="24"/>
        </w:rPr>
      </w:pPr>
    </w:p>
    <w:p w14:paraId="0000003B" w14:textId="77777777" w:rsidR="00AE1E10" w:rsidRDefault="00AE1E10">
      <w:pPr>
        <w:widowControl w:val="0"/>
        <w:pBdr>
          <w:top w:val="nil"/>
          <w:left w:val="nil"/>
          <w:bottom w:val="nil"/>
          <w:right w:val="nil"/>
          <w:between w:val="nil"/>
        </w:pBdr>
        <w:spacing w:line="240" w:lineRule="auto"/>
        <w:ind w:right="28"/>
        <w:rPr>
          <w:sz w:val="24"/>
          <w:szCs w:val="24"/>
        </w:rPr>
      </w:pPr>
    </w:p>
    <w:p w14:paraId="0000003C" w14:textId="77777777" w:rsidR="00AE1E10" w:rsidRDefault="00AE1E10">
      <w:pPr>
        <w:widowControl w:val="0"/>
        <w:pBdr>
          <w:top w:val="nil"/>
          <w:left w:val="nil"/>
          <w:bottom w:val="nil"/>
          <w:right w:val="nil"/>
          <w:between w:val="nil"/>
        </w:pBdr>
        <w:spacing w:line="240" w:lineRule="auto"/>
        <w:ind w:right="28"/>
        <w:rPr>
          <w:sz w:val="24"/>
          <w:szCs w:val="24"/>
        </w:rPr>
      </w:pPr>
    </w:p>
    <w:p w14:paraId="0000003D"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V Moravské Třebové dne 24. 6. 20</w:t>
      </w:r>
      <w:r>
        <w:rPr>
          <w:sz w:val="24"/>
          <w:szCs w:val="24"/>
        </w:rPr>
        <w:t>21</w:t>
      </w:r>
    </w:p>
    <w:p w14:paraId="0000003E" w14:textId="77777777" w:rsidR="00AE1E10" w:rsidRDefault="00AE1E10">
      <w:pPr>
        <w:widowControl w:val="0"/>
        <w:pBdr>
          <w:top w:val="nil"/>
          <w:left w:val="nil"/>
          <w:bottom w:val="nil"/>
          <w:right w:val="nil"/>
          <w:between w:val="nil"/>
        </w:pBdr>
        <w:spacing w:line="240" w:lineRule="auto"/>
        <w:ind w:right="28"/>
        <w:rPr>
          <w:sz w:val="24"/>
          <w:szCs w:val="24"/>
        </w:rPr>
      </w:pPr>
    </w:p>
    <w:p w14:paraId="0000003F" w14:textId="77777777" w:rsidR="00AE1E10" w:rsidRDefault="00AE1E10">
      <w:pPr>
        <w:widowControl w:val="0"/>
        <w:pBdr>
          <w:top w:val="nil"/>
          <w:left w:val="nil"/>
          <w:bottom w:val="nil"/>
          <w:right w:val="nil"/>
          <w:between w:val="nil"/>
        </w:pBdr>
        <w:spacing w:line="240" w:lineRule="auto"/>
        <w:ind w:right="28"/>
        <w:rPr>
          <w:sz w:val="24"/>
          <w:szCs w:val="24"/>
        </w:rPr>
      </w:pPr>
    </w:p>
    <w:p w14:paraId="00000040" w14:textId="77777777" w:rsidR="00AE1E10" w:rsidRDefault="00AE1E10">
      <w:pPr>
        <w:widowControl w:val="0"/>
        <w:pBdr>
          <w:top w:val="nil"/>
          <w:left w:val="nil"/>
          <w:bottom w:val="nil"/>
          <w:right w:val="nil"/>
          <w:between w:val="nil"/>
        </w:pBdr>
        <w:spacing w:line="240" w:lineRule="auto"/>
        <w:ind w:right="28"/>
        <w:rPr>
          <w:sz w:val="24"/>
          <w:szCs w:val="24"/>
        </w:rPr>
      </w:pPr>
    </w:p>
    <w:p w14:paraId="00000041" w14:textId="77777777" w:rsidR="00AE1E10" w:rsidRDefault="00C967D2">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2" w14:textId="77777777" w:rsidR="00AE1E10" w:rsidRDefault="00C967D2">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3" w14:textId="77777777" w:rsidR="00AE1E10" w:rsidRDefault="00AE1E10">
      <w:pPr>
        <w:widowControl w:val="0"/>
        <w:pBdr>
          <w:top w:val="nil"/>
          <w:left w:val="nil"/>
          <w:bottom w:val="nil"/>
          <w:right w:val="nil"/>
          <w:between w:val="nil"/>
        </w:pBdr>
        <w:spacing w:line="240" w:lineRule="auto"/>
        <w:ind w:right="28"/>
        <w:rPr>
          <w:sz w:val="24"/>
          <w:szCs w:val="24"/>
        </w:rPr>
      </w:pPr>
    </w:p>
    <w:p w14:paraId="00000044" w14:textId="77777777" w:rsidR="00AE1E10" w:rsidRDefault="00AE1E10">
      <w:pPr>
        <w:widowControl w:val="0"/>
        <w:pBdr>
          <w:top w:val="nil"/>
          <w:left w:val="nil"/>
          <w:bottom w:val="nil"/>
          <w:right w:val="nil"/>
          <w:between w:val="nil"/>
        </w:pBdr>
        <w:spacing w:line="240" w:lineRule="auto"/>
        <w:ind w:right="28"/>
        <w:rPr>
          <w:sz w:val="24"/>
          <w:szCs w:val="24"/>
        </w:rPr>
      </w:pPr>
    </w:p>
    <w:sectPr w:rsidR="00AE1E10">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E1E10"/>
    <w:rsid w:val="00AE1E10"/>
    <w:rsid w:val="00C96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yDo4QlIOIE8i6frgfhit3wynIg==">AMUW2mWPsxtdc3xNoJEy9kwCCeLFk4yy+CBl9j7d3fKksMBxqpHq+rxIbwHNgvYeep4Eom32ETd1ELfjFf1+LjEEUsQ3P4RvCTZxBCcGXPIf/2wCJjFy6fS9+yLrQ0fjcklUBr/zQhmjeQLIJZNzcpfF6gIUrLaWEA==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cp:lastPrinted>2021-06-24T13:34:00Z</cp:lastPrinted>
  <dcterms:created xsi:type="dcterms:W3CDTF">2020-02-06T15:41:00Z</dcterms:created>
  <dcterms:modified xsi:type="dcterms:W3CDTF">2021-06-24T13:34:00Z</dcterms:modified>
</cp:coreProperties>
</file>