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5BF5E" w14:textId="77777777" w:rsidR="00A627F7" w:rsidRPr="007C671F" w:rsidRDefault="00A627F7" w:rsidP="00A627F7">
      <w:pPr>
        <w:jc w:val="center"/>
        <w:rPr>
          <w:rFonts w:asciiTheme="minorHAnsi" w:hAnsiTheme="minorHAnsi" w:cstheme="minorHAnsi"/>
          <w:smallCaps/>
          <w:sz w:val="44"/>
          <w:szCs w:val="44"/>
        </w:rPr>
      </w:pPr>
    </w:p>
    <w:p w14:paraId="579B5AC7" w14:textId="77777777" w:rsidR="00A627F7" w:rsidRPr="007C671F" w:rsidRDefault="00A627F7" w:rsidP="00A627F7">
      <w:pPr>
        <w:jc w:val="center"/>
        <w:rPr>
          <w:rFonts w:asciiTheme="minorHAnsi" w:hAnsiTheme="minorHAnsi" w:cstheme="minorHAnsi"/>
          <w:smallCaps/>
          <w:sz w:val="44"/>
          <w:szCs w:val="44"/>
        </w:rPr>
      </w:pPr>
    </w:p>
    <w:p w14:paraId="7DF67821" w14:textId="77777777" w:rsidR="00A627F7" w:rsidRPr="007C671F" w:rsidRDefault="00A627F7" w:rsidP="00A627F7">
      <w:pPr>
        <w:jc w:val="center"/>
        <w:rPr>
          <w:rFonts w:asciiTheme="minorHAnsi" w:hAnsiTheme="minorHAnsi" w:cstheme="minorHAnsi"/>
          <w:smallCaps/>
          <w:sz w:val="44"/>
          <w:szCs w:val="44"/>
        </w:rPr>
      </w:pPr>
    </w:p>
    <w:p w14:paraId="736B8325" w14:textId="77777777" w:rsidR="00A627F7" w:rsidRPr="007C671F" w:rsidRDefault="00A627F7" w:rsidP="00A627F7">
      <w:pPr>
        <w:pStyle w:val="Centered"/>
        <w:rPr>
          <w:rFonts w:asciiTheme="minorHAnsi" w:hAnsiTheme="minorHAnsi" w:cstheme="minorHAnsi"/>
          <w:b/>
          <w:color w:val="000000"/>
          <w:w w:val="0"/>
          <w:sz w:val="26"/>
        </w:rPr>
      </w:pPr>
      <w:r w:rsidRPr="007C671F">
        <w:rPr>
          <w:rFonts w:asciiTheme="minorHAnsi" w:hAnsiTheme="minorHAnsi" w:cstheme="minorHAnsi"/>
          <w:b/>
          <w:color w:val="000000"/>
          <w:w w:val="0"/>
          <w:sz w:val="26"/>
        </w:rPr>
        <w:t>P3 Prague Horní Počernice 1 s.r.o.</w:t>
      </w:r>
    </w:p>
    <w:p w14:paraId="7E9317B3" w14:textId="77777777" w:rsidR="00A627F7" w:rsidRPr="007C671F" w:rsidRDefault="00A627F7" w:rsidP="00A627F7">
      <w:pPr>
        <w:pStyle w:val="Centered"/>
        <w:rPr>
          <w:rFonts w:asciiTheme="minorHAnsi" w:hAnsiTheme="minorHAnsi" w:cstheme="minorHAnsi"/>
          <w:sz w:val="26"/>
          <w:szCs w:val="26"/>
        </w:rPr>
      </w:pPr>
      <w:r w:rsidRPr="007C671F">
        <w:rPr>
          <w:rFonts w:asciiTheme="minorHAnsi" w:hAnsiTheme="minorHAnsi" w:cstheme="minorHAnsi"/>
          <w:sz w:val="26"/>
          <w:szCs w:val="26"/>
        </w:rPr>
        <w:t>a</w:t>
      </w:r>
    </w:p>
    <w:p w14:paraId="6C013891" w14:textId="77777777" w:rsidR="00A627F7" w:rsidRPr="007C671F" w:rsidRDefault="00A627F7" w:rsidP="00A627F7">
      <w:pPr>
        <w:pStyle w:val="Centered"/>
        <w:rPr>
          <w:rFonts w:asciiTheme="minorHAnsi" w:hAnsiTheme="minorHAnsi" w:cstheme="minorHAnsi"/>
          <w:b/>
          <w:color w:val="000000"/>
          <w:w w:val="0"/>
          <w:sz w:val="26"/>
        </w:rPr>
      </w:pPr>
      <w:r w:rsidRPr="007C671F">
        <w:rPr>
          <w:rFonts w:asciiTheme="minorHAnsi" w:hAnsiTheme="minorHAnsi" w:cstheme="minorHAnsi"/>
          <w:b/>
          <w:color w:val="000000"/>
          <w:w w:val="0"/>
          <w:sz w:val="26"/>
          <w:szCs w:val="26"/>
        </w:rPr>
        <w:t>Česká pošta, s.p.</w:t>
      </w:r>
    </w:p>
    <w:p w14:paraId="05E40D56" w14:textId="77777777" w:rsidR="00A627F7" w:rsidRPr="007C671F" w:rsidRDefault="00A627F7" w:rsidP="00A627F7">
      <w:pPr>
        <w:pStyle w:val="Nzev"/>
        <w:rPr>
          <w:rFonts w:asciiTheme="minorHAnsi" w:hAnsiTheme="minorHAnsi" w:cstheme="minorHAnsi"/>
          <w:sz w:val="24"/>
          <w:szCs w:val="24"/>
          <w:lang w:val="cs-CZ"/>
        </w:rPr>
      </w:pPr>
    </w:p>
    <w:p w14:paraId="18E05D0F" w14:textId="77777777" w:rsidR="00A627F7" w:rsidRPr="007C671F" w:rsidRDefault="00A627F7" w:rsidP="00A627F7">
      <w:pPr>
        <w:pStyle w:val="Co-names"/>
        <w:framePr w:hSpace="180" w:wrap="around" w:vAnchor="text" w:hAnchor="text" w:y="1"/>
        <w:rPr>
          <w:rFonts w:asciiTheme="minorHAnsi" w:hAnsiTheme="minorHAnsi" w:cstheme="minorHAnsi"/>
          <w:bCs/>
          <w:szCs w:val="24"/>
          <w:lang w:val="cs-CZ"/>
        </w:rPr>
      </w:pPr>
    </w:p>
    <w:p w14:paraId="725EC07E" w14:textId="77777777" w:rsidR="00A627F7" w:rsidRPr="007C671F" w:rsidRDefault="00A627F7" w:rsidP="00A627F7">
      <w:pPr>
        <w:rPr>
          <w:rFonts w:asciiTheme="minorHAnsi" w:hAnsiTheme="minorHAnsi" w:cstheme="minorHAnsi"/>
        </w:rPr>
      </w:pPr>
    </w:p>
    <w:p w14:paraId="380B9CE2" w14:textId="77777777" w:rsidR="00A627F7" w:rsidRPr="007C671F" w:rsidRDefault="00A627F7" w:rsidP="00A627F7">
      <w:pPr>
        <w:rPr>
          <w:rFonts w:asciiTheme="minorHAnsi" w:hAnsiTheme="minorHAnsi" w:cstheme="minorHAnsi"/>
        </w:rPr>
      </w:pPr>
    </w:p>
    <w:p w14:paraId="308E4E5D" w14:textId="77777777" w:rsidR="00A627F7" w:rsidRPr="007C671F" w:rsidRDefault="00A627F7" w:rsidP="00A627F7">
      <w:pPr>
        <w:rPr>
          <w:rFonts w:asciiTheme="minorHAnsi" w:hAnsiTheme="minorHAnsi" w:cstheme="minorHAnsi"/>
        </w:rPr>
      </w:pPr>
    </w:p>
    <w:p w14:paraId="5E610B78" w14:textId="77777777" w:rsidR="00A627F7" w:rsidRPr="007C671F" w:rsidRDefault="00A627F7" w:rsidP="00A627F7">
      <w:pPr>
        <w:rPr>
          <w:rFonts w:asciiTheme="minorHAnsi" w:hAnsiTheme="minorHAnsi" w:cstheme="minorHAnsi"/>
        </w:rPr>
      </w:pPr>
    </w:p>
    <w:p w14:paraId="4C01D196" w14:textId="77777777" w:rsidR="00A627F7" w:rsidRPr="007C671F" w:rsidRDefault="00A627F7" w:rsidP="00A627F7">
      <w:pPr>
        <w:rPr>
          <w:rFonts w:asciiTheme="minorHAnsi" w:hAnsiTheme="minorHAnsi" w:cstheme="minorHAnsi"/>
        </w:rPr>
      </w:pPr>
    </w:p>
    <w:p w14:paraId="7CD23CE8" w14:textId="77777777" w:rsidR="00A627F7" w:rsidRPr="007C671F" w:rsidRDefault="00A627F7" w:rsidP="00A627F7">
      <w:pPr>
        <w:rPr>
          <w:rFonts w:asciiTheme="minorHAnsi" w:hAnsiTheme="minorHAnsi" w:cstheme="minorHAnsi"/>
        </w:rPr>
      </w:pPr>
    </w:p>
    <w:p w14:paraId="2877932F" w14:textId="77777777" w:rsidR="00A627F7" w:rsidRPr="007C671F" w:rsidRDefault="00A627F7" w:rsidP="00A627F7">
      <w:pPr>
        <w:pBdr>
          <w:bottom w:val="single" w:sz="12" w:space="1" w:color="auto"/>
        </w:pBdr>
        <w:jc w:val="center"/>
        <w:rPr>
          <w:rFonts w:asciiTheme="minorHAnsi" w:hAnsiTheme="minorHAnsi" w:cstheme="minorHAnsi"/>
          <w:smallCaps/>
          <w:sz w:val="44"/>
          <w:szCs w:val="44"/>
        </w:rPr>
      </w:pPr>
    </w:p>
    <w:p w14:paraId="0E563224" w14:textId="2B663BEC" w:rsidR="00A627F7" w:rsidRPr="007C671F" w:rsidRDefault="00A627F7" w:rsidP="00A627F7">
      <w:pPr>
        <w:pStyle w:val="Nzev"/>
        <w:widowControl w:val="0"/>
        <w:overflowPunct w:val="0"/>
        <w:autoSpaceDE w:val="0"/>
        <w:autoSpaceDN w:val="0"/>
        <w:adjustRightInd w:val="0"/>
        <w:spacing w:before="720" w:line="240" w:lineRule="auto"/>
        <w:textAlignment w:val="baseline"/>
        <w:rPr>
          <w:rFonts w:asciiTheme="minorHAnsi" w:hAnsiTheme="minorHAnsi" w:cstheme="minorHAnsi"/>
          <w:bCs w:val="0"/>
          <w:kern w:val="0"/>
          <w:sz w:val="34"/>
          <w:szCs w:val="34"/>
          <w:lang w:val="cs-CZ" w:eastAsia="en-US"/>
        </w:rPr>
      </w:pPr>
      <w:r w:rsidRPr="007C671F">
        <w:rPr>
          <w:rFonts w:asciiTheme="minorHAnsi" w:hAnsiTheme="minorHAnsi" w:cstheme="minorHAnsi"/>
          <w:bCs w:val="0"/>
          <w:kern w:val="0"/>
          <w:sz w:val="34"/>
          <w:szCs w:val="34"/>
          <w:lang w:val="cs-CZ" w:eastAsia="en-US"/>
        </w:rPr>
        <w:t>DODATEK Č. 3</w:t>
      </w:r>
    </w:p>
    <w:p w14:paraId="1BCE4E2C" w14:textId="77777777" w:rsidR="00A627F7" w:rsidRPr="007C671F" w:rsidRDefault="00A627F7" w:rsidP="00A627F7">
      <w:pPr>
        <w:pStyle w:val="Nzev"/>
        <w:widowControl w:val="0"/>
        <w:overflowPunct w:val="0"/>
        <w:autoSpaceDE w:val="0"/>
        <w:autoSpaceDN w:val="0"/>
        <w:adjustRightInd w:val="0"/>
        <w:spacing w:before="120" w:after="120" w:line="240" w:lineRule="auto"/>
        <w:textAlignment w:val="baseline"/>
        <w:rPr>
          <w:rFonts w:asciiTheme="minorHAnsi" w:hAnsiTheme="minorHAnsi" w:cstheme="minorHAnsi"/>
          <w:bCs w:val="0"/>
          <w:kern w:val="0"/>
          <w:sz w:val="34"/>
          <w:szCs w:val="34"/>
          <w:lang w:val="cs-CZ" w:eastAsia="en-US"/>
        </w:rPr>
      </w:pPr>
      <w:r w:rsidRPr="007C671F">
        <w:rPr>
          <w:rFonts w:asciiTheme="minorHAnsi" w:hAnsiTheme="minorHAnsi" w:cstheme="minorHAnsi"/>
          <w:bCs w:val="0"/>
          <w:kern w:val="0"/>
          <w:sz w:val="34"/>
          <w:szCs w:val="34"/>
          <w:lang w:val="cs-CZ" w:eastAsia="en-US"/>
        </w:rPr>
        <w:t xml:space="preserve">K NÁJEMNÍ SMLOUVĚ </w:t>
      </w:r>
    </w:p>
    <w:p w14:paraId="54999F36" w14:textId="77777777" w:rsidR="00A627F7" w:rsidRPr="007C671F" w:rsidRDefault="00A627F7" w:rsidP="00A627F7">
      <w:pPr>
        <w:pStyle w:val="Nzev"/>
        <w:widowControl w:val="0"/>
        <w:overflowPunct w:val="0"/>
        <w:autoSpaceDE w:val="0"/>
        <w:autoSpaceDN w:val="0"/>
        <w:adjustRightInd w:val="0"/>
        <w:spacing w:before="120" w:after="120" w:line="240" w:lineRule="auto"/>
        <w:textAlignment w:val="baseline"/>
        <w:rPr>
          <w:rFonts w:asciiTheme="minorHAnsi" w:hAnsiTheme="minorHAnsi" w:cstheme="minorHAnsi"/>
          <w:bCs w:val="0"/>
          <w:kern w:val="0"/>
          <w:szCs w:val="34"/>
          <w:lang w:val="cs-CZ" w:eastAsia="en-US"/>
        </w:rPr>
      </w:pPr>
      <w:r w:rsidRPr="007C671F">
        <w:rPr>
          <w:rFonts w:asciiTheme="minorHAnsi" w:hAnsiTheme="minorHAnsi" w:cstheme="minorHAnsi"/>
          <w:bCs w:val="0"/>
          <w:kern w:val="0"/>
          <w:szCs w:val="34"/>
          <w:lang w:val="cs-CZ" w:eastAsia="en-US"/>
        </w:rPr>
        <w:t>č. 2017/17285</w:t>
      </w:r>
    </w:p>
    <w:p w14:paraId="247DC16C" w14:textId="77777777" w:rsidR="00A627F7" w:rsidRPr="007C671F" w:rsidRDefault="00A627F7" w:rsidP="00A627F7">
      <w:pPr>
        <w:pStyle w:val="Nzev"/>
        <w:pBdr>
          <w:bottom w:val="single" w:sz="12" w:space="1" w:color="auto"/>
        </w:pBdr>
        <w:rPr>
          <w:rFonts w:asciiTheme="minorHAnsi" w:hAnsiTheme="minorHAnsi" w:cstheme="minorHAnsi"/>
          <w:b w:val="0"/>
          <w:smallCaps/>
          <w:sz w:val="44"/>
          <w:szCs w:val="44"/>
          <w:lang w:val="cs-CZ"/>
        </w:rPr>
      </w:pPr>
    </w:p>
    <w:p w14:paraId="077207CE" w14:textId="77777777" w:rsidR="00A627F7" w:rsidRPr="007C671F" w:rsidRDefault="00A627F7" w:rsidP="00A627F7">
      <w:pPr>
        <w:pStyle w:val="Nzev"/>
        <w:rPr>
          <w:rFonts w:asciiTheme="minorHAnsi" w:hAnsiTheme="minorHAnsi" w:cstheme="minorHAnsi"/>
          <w:b w:val="0"/>
          <w:smallCaps/>
          <w:sz w:val="44"/>
          <w:szCs w:val="44"/>
          <w:lang w:val="cs-CZ"/>
        </w:rPr>
      </w:pPr>
    </w:p>
    <w:p w14:paraId="3CA22CD3" w14:textId="77777777" w:rsidR="00A627F7" w:rsidRPr="007C671F" w:rsidRDefault="00A627F7" w:rsidP="00A627F7">
      <w:pPr>
        <w:pStyle w:val="Nzev"/>
        <w:rPr>
          <w:rFonts w:asciiTheme="minorHAnsi" w:hAnsiTheme="minorHAnsi" w:cstheme="minorHAnsi"/>
          <w:b w:val="0"/>
          <w:sz w:val="20"/>
          <w:szCs w:val="20"/>
          <w:lang w:val="cs-CZ"/>
        </w:rPr>
      </w:pPr>
    </w:p>
    <w:p w14:paraId="349E5CF7" w14:textId="77777777" w:rsidR="00A627F7" w:rsidRPr="007C671F" w:rsidRDefault="00A627F7" w:rsidP="00A627F7">
      <w:pPr>
        <w:pStyle w:val="Nzev"/>
        <w:rPr>
          <w:rFonts w:asciiTheme="minorHAnsi" w:hAnsiTheme="minorHAnsi" w:cstheme="minorHAnsi"/>
          <w:b w:val="0"/>
          <w:sz w:val="20"/>
          <w:szCs w:val="20"/>
          <w:lang w:val="cs-CZ"/>
        </w:rPr>
      </w:pPr>
    </w:p>
    <w:p w14:paraId="3A61400E" w14:textId="77777777" w:rsidR="00A627F7" w:rsidRPr="007C671F" w:rsidRDefault="00A627F7" w:rsidP="00A627F7">
      <w:pPr>
        <w:pStyle w:val="Nzev"/>
        <w:rPr>
          <w:rFonts w:asciiTheme="minorHAnsi" w:hAnsiTheme="minorHAnsi" w:cstheme="minorHAnsi"/>
          <w:b w:val="0"/>
          <w:sz w:val="20"/>
          <w:szCs w:val="20"/>
          <w:lang w:val="cs-CZ"/>
        </w:rPr>
      </w:pPr>
    </w:p>
    <w:p w14:paraId="3FE32823" w14:textId="33B2DD73" w:rsidR="00A627F7" w:rsidRPr="007C671F" w:rsidRDefault="00A627F7" w:rsidP="00A627F7">
      <w:pPr>
        <w:pStyle w:val="Centered"/>
        <w:rPr>
          <w:rFonts w:asciiTheme="minorHAnsi" w:hAnsiTheme="minorHAnsi" w:cstheme="minorHAnsi"/>
          <w:b/>
          <w:sz w:val="26"/>
          <w:szCs w:val="26"/>
        </w:rPr>
      </w:pPr>
      <w:r w:rsidRPr="007C671F">
        <w:rPr>
          <w:rFonts w:asciiTheme="minorHAnsi" w:hAnsiTheme="minorHAnsi" w:cstheme="minorHAnsi"/>
          <w:b/>
          <w:sz w:val="26"/>
          <w:szCs w:val="26"/>
        </w:rPr>
        <w:t>_______ 2021</w:t>
      </w:r>
    </w:p>
    <w:p w14:paraId="08879265" w14:textId="77777777" w:rsidR="00A627F7" w:rsidRPr="007C671F" w:rsidRDefault="00A627F7" w:rsidP="00A627F7">
      <w:pPr>
        <w:jc w:val="center"/>
        <w:rPr>
          <w:rFonts w:asciiTheme="minorHAnsi" w:hAnsiTheme="minorHAnsi" w:cstheme="minorHAnsi"/>
          <w:bCs/>
          <w:smallCaps/>
          <w:lang w:eastAsia="en-US"/>
        </w:rPr>
      </w:pPr>
    </w:p>
    <w:p w14:paraId="5407F1B3" w14:textId="77777777" w:rsidR="00A627F7" w:rsidRPr="007C671F" w:rsidRDefault="00A627F7" w:rsidP="00A627F7">
      <w:pPr>
        <w:jc w:val="center"/>
        <w:rPr>
          <w:rFonts w:asciiTheme="minorHAnsi" w:hAnsiTheme="minorHAnsi" w:cstheme="minorHAnsi"/>
          <w:bCs/>
          <w:smallCaps/>
          <w:lang w:eastAsia="en-US"/>
        </w:rPr>
      </w:pPr>
    </w:p>
    <w:p w14:paraId="4FD04508" w14:textId="77777777" w:rsidR="00A627F7" w:rsidRPr="007C671F" w:rsidRDefault="00A627F7" w:rsidP="00A627F7">
      <w:pPr>
        <w:jc w:val="center"/>
        <w:rPr>
          <w:rFonts w:asciiTheme="minorHAnsi" w:hAnsiTheme="minorHAnsi" w:cstheme="minorHAnsi"/>
          <w:bCs/>
          <w:smallCaps/>
          <w:lang w:eastAsia="en-US"/>
        </w:rPr>
      </w:pPr>
    </w:p>
    <w:p w14:paraId="03F5180E" w14:textId="77777777" w:rsidR="00A627F7" w:rsidRPr="007C671F" w:rsidRDefault="00A627F7" w:rsidP="00A627F7">
      <w:pPr>
        <w:jc w:val="center"/>
        <w:rPr>
          <w:rFonts w:asciiTheme="minorHAnsi" w:hAnsiTheme="minorHAnsi" w:cstheme="minorHAnsi"/>
          <w:bCs/>
          <w:smallCaps/>
          <w:lang w:eastAsia="en-US"/>
        </w:rPr>
      </w:pPr>
    </w:p>
    <w:p w14:paraId="6CA883E3" w14:textId="77777777" w:rsidR="00A627F7" w:rsidRPr="007C671F" w:rsidRDefault="00A627F7" w:rsidP="00A627F7">
      <w:pPr>
        <w:jc w:val="center"/>
        <w:rPr>
          <w:rFonts w:asciiTheme="minorHAnsi" w:hAnsiTheme="minorHAnsi" w:cstheme="minorHAnsi"/>
          <w:bCs/>
          <w:smallCaps/>
          <w:lang w:eastAsia="en-US"/>
        </w:rPr>
      </w:pPr>
    </w:p>
    <w:p w14:paraId="17D87B27" w14:textId="77777777" w:rsidR="00A627F7" w:rsidRPr="007C671F" w:rsidRDefault="00A627F7" w:rsidP="00A627F7">
      <w:pPr>
        <w:pStyle w:val="Centered"/>
        <w:spacing w:after="0"/>
        <w:rPr>
          <w:rFonts w:asciiTheme="minorHAnsi" w:hAnsiTheme="minorHAnsi" w:cstheme="minorHAnsi"/>
          <w:b/>
          <w:sz w:val="26"/>
          <w:szCs w:val="26"/>
        </w:rPr>
      </w:pPr>
      <w:r w:rsidRPr="007C671F">
        <w:rPr>
          <w:rFonts w:asciiTheme="minorHAnsi" w:hAnsiTheme="minorHAnsi" w:cstheme="minorHAnsi"/>
          <w:b/>
          <w:sz w:val="26"/>
          <w:szCs w:val="26"/>
        </w:rPr>
        <w:t>P3 Prague Horní Počernice</w:t>
      </w:r>
    </w:p>
    <w:p w14:paraId="66F938FE" w14:textId="77777777" w:rsidR="00A627F7" w:rsidRPr="007C671F" w:rsidRDefault="00A627F7" w:rsidP="00A627F7">
      <w:pPr>
        <w:pStyle w:val="Centered"/>
        <w:rPr>
          <w:rFonts w:asciiTheme="minorHAnsi" w:hAnsiTheme="minorHAnsi" w:cstheme="minorHAnsi"/>
          <w:b/>
          <w:sz w:val="26"/>
          <w:szCs w:val="26"/>
        </w:rPr>
      </w:pPr>
      <w:r w:rsidRPr="007C671F">
        <w:rPr>
          <w:rFonts w:asciiTheme="minorHAnsi" w:hAnsiTheme="minorHAnsi" w:cstheme="minorHAnsi"/>
          <w:b/>
          <w:sz w:val="26"/>
          <w:szCs w:val="26"/>
        </w:rPr>
        <w:t>Budova D2</w:t>
      </w:r>
    </w:p>
    <w:p w14:paraId="020C6076" w14:textId="77777777" w:rsidR="00A627F7" w:rsidRPr="007C671F" w:rsidRDefault="00A627F7" w:rsidP="00A627F7">
      <w:pPr>
        <w:overflowPunct/>
        <w:autoSpaceDE/>
        <w:autoSpaceDN/>
        <w:adjustRightInd/>
        <w:jc w:val="left"/>
        <w:textAlignment w:val="auto"/>
        <w:rPr>
          <w:rFonts w:asciiTheme="minorHAnsi" w:eastAsia="Times New Roman" w:hAnsiTheme="minorHAnsi" w:cstheme="minorHAnsi"/>
          <w:b/>
          <w:sz w:val="26"/>
          <w:szCs w:val="26"/>
          <w:lang w:eastAsia="en-US"/>
        </w:rPr>
      </w:pPr>
      <w:r w:rsidRPr="007C671F">
        <w:rPr>
          <w:rFonts w:asciiTheme="minorHAnsi" w:hAnsiTheme="minorHAnsi" w:cstheme="minorHAnsi"/>
          <w:b/>
          <w:sz w:val="26"/>
          <w:szCs w:val="26"/>
        </w:rPr>
        <w:br w:type="page"/>
      </w:r>
    </w:p>
    <w:p w14:paraId="2FDD4FD5" w14:textId="20B20321" w:rsidR="00A627F7" w:rsidRPr="007C671F" w:rsidRDefault="00A627F7" w:rsidP="00A627F7">
      <w:pPr>
        <w:keepNext/>
        <w:keepLines/>
        <w:spacing w:after="240"/>
        <w:rPr>
          <w:rFonts w:asciiTheme="minorHAnsi" w:hAnsiTheme="minorHAnsi" w:cstheme="minorHAnsi"/>
          <w:bCs/>
          <w:sz w:val="22"/>
          <w:szCs w:val="22"/>
        </w:rPr>
      </w:pPr>
      <w:r w:rsidRPr="007C671F">
        <w:rPr>
          <w:rFonts w:asciiTheme="minorHAnsi" w:hAnsiTheme="minorHAnsi" w:cstheme="minorHAnsi"/>
          <w:b/>
          <w:bCs/>
          <w:sz w:val="22"/>
          <w:szCs w:val="22"/>
        </w:rPr>
        <w:lastRenderedPageBreak/>
        <w:t xml:space="preserve">TENTO DODATEK Č. </w:t>
      </w:r>
      <w:r w:rsidR="00981575" w:rsidRPr="007C671F">
        <w:rPr>
          <w:rFonts w:asciiTheme="minorHAnsi" w:hAnsiTheme="minorHAnsi" w:cstheme="minorHAnsi"/>
          <w:b/>
          <w:bCs/>
          <w:sz w:val="22"/>
          <w:szCs w:val="22"/>
        </w:rPr>
        <w:t>3</w:t>
      </w:r>
      <w:r w:rsidRPr="007C671F">
        <w:rPr>
          <w:rFonts w:asciiTheme="minorHAnsi" w:hAnsiTheme="minorHAnsi" w:cstheme="minorHAnsi"/>
          <w:b/>
          <w:bCs/>
          <w:sz w:val="22"/>
          <w:szCs w:val="22"/>
        </w:rPr>
        <w:t xml:space="preserve"> </w:t>
      </w:r>
      <w:r w:rsidRPr="007C671F">
        <w:rPr>
          <w:rFonts w:asciiTheme="minorHAnsi" w:hAnsiTheme="minorHAnsi" w:cstheme="minorHAnsi"/>
          <w:bCs/>
          <w:sz w:val="22"/>
          <w:szCs w:val="22"/>
        </w:rPr>
        <w:t>(„</w:t>
      </w:r>
      <w:r w:rsidRPr="007C671F">
        <w:rPr>
          <w:rFonts w:asciiTheme="minorHAnsi" w:hAnsiTheme="minorHAnsi" w:cstheme="minorHAnsi"/>
          <w:b/>
          <w:bCs/>
          <w:sz w:val="22"/>
          <w:szCs w:val="22"/>
        </w:rPr>
        <w:t>Dodatek</w:t>
      </w:r>
      <w:r w:rsidRPr="007C671F">
        <w:rPr>
          <w:rFonts w:asciiTheme="minorHAnsi" w:hAnsiTheme="minorHAnsi" w:cstheme="minorHAnsi"/>
          <w:bCs/>
          <w:sz w:val="22"/>
          <w:szCs w:val="22"/>
        </w:rPr>
        <w:t>“)</w:t>
      </w:r>
      <w:r w:rsidRPr="007C671F">
        <w:rPr>
          <w:rFonts w:asciiTheme="minorHAnsi" w:hAnsiTheme="minorHAnsi" w:cstheme="minorHAnsi"/>
          <w:b/>
          <w:bCs/>
          <w:sz w:val="22"/>
          <w:szCs w:val="22"/>
        </w:rPr>
        <w:t xml:space="preserve"> K NÁJEMNÍ SMLOUVĚ </w:t>
      </w:r>
      <w:r w:rsidRPr="007C671F">
        <w:rPr>
          <w:rFonts w:asciiTheme="minorHAnsi" w:hAnsiTheme="minorHAnsi" w:cstheme="minorHAnsi"/>
          <w:bCs/>
          <w:sz w:val="22"/>
          <w:szCs w:val="22"/>
        </w:rPr>
        <w:t>se uzavírá mezi:</w:t>
      </w:r>
    </w:p>
    <w:p w14:paraId="584C645D" w14:textId="77777777" w:rsidR="00A627F7" w:rsidRPr="007C671F" w:rsidRDefault="00A627F7" w:rsidP="00A627F7">
      <w:pPr>
        <w:pStyle w:val="Zkladntext"/>
        <w:keepNext/>
        <w:keepLines/>
        <w:numPr>
          <w:ilvl w:val="0"/>
          <w:numId w:val="4"/>
        </w:numPr>
        <w:overflowPunct w:val="0"/>
        <w:autoSpaceDE w:val="0"/>
        <w:autoSpaceDN w:val="0"/>
        <w:adjustRightInd w:val="0"/>
        <w:spacing w:after="240"/>
        <w:ind w:left="709" w:hanging="709"/>
        <w:jc w:val="both"/>
        <w:textAlignment w:val="baseline"/>
        <w:rPr>
          <w:rFonts w:asciiTheme="minorHAnsi" w:hAnsiTheme="minorHAnsi" w:cstheme="minorHAnsi"/>
          <w:sz w:val="22"/>
          <w:szCs w:val="22"/>
        </w:rPr>
      </w:pPr>
      <w:r w:rsidRPr="007C671F">
        <w:rPr>
          <w:rFonts w:asciiTheme="minorHAnsi" w:eastAsia="Times New Roman" w:hAnsiTheme="minorHAnsi" w:cstheme="minorHAnsi"/>
          <w:b/>
          <w:color w:val="000000"/>
          <w:w w:val="0"/>
          <w:sz w:val="22"/>
          <w:szCs w:val="20"/>
        </w:rPr>
        <w:t>P3 Prague Horní Počernice 1 s.r.o.</w:t>
      </w:r>
      <w:r w:rsidRPr="007C671F">
        <w:rPr>
          <w:rFonts w:asciiTheme="minorHAnsi" w:eastAsia="Times New Roman" w:hAnsiTheme="minorHAnsi" w:cstheme="minorHAnsi"/>
          <w:color w:val="000000"/>
          <w:w w:val="0"/>
          <w:sz w:val="22"/>
          <w:szCs w:val="20"/>
        </w:rPr>
        <w:t>, se sídlem Praha 1, Na Florenci 2116/15, PSČ 110 00, Česká republika, IČO 015 41 439, zapsaná v obchodním rejstříku vedeném Městským soudem v Praze, oddíl C, vložka č. 208030</w:t>
      </w:r>
      <w:r w:rsidRPr="007C671F">
        <w:rPr>
          <w:rFonts w:asciiTheme="minorHAnsi" w:hAnsiTheme="minorHAnsi" w:cstheme="minorHAnsi"/>
          <w:sz w:val="22"/>
          <w:szCs w:val="22"/>
        </w:rPr>
        <w:t xml:space="preserve"> („</w:t>
      </w:r>
      <w:r w:rsidRPr="007C671F">
        <w:rPr>
          <w:rFonts w:asciiTheme="minorHAnsi" w:hAnsiTheme="minorHAnsi" w:cstheme="minorHAnsi"/>
          <w:b/>
          <w:bCs/>
          <w:sz w:val="22"/>
          <w:szCs w:val="22"/>
        </w:rPr>
        <w:t>Pronajímatel</w:t>
      </w:r>
      <w:r w:rsidRPr="007C671F">
        <w:rPr>
          <w:rFonts w:asciiTheme="minorHAnsi" w:hAnsiTheme="minorHAnsi" w:cstheme="minorHAnsi"/>
          <w:sz w:val="22"/>
          <w:szCs w:val="22"/>
        </w:rPr>
        <w:t>“) a</w:t>
      </w:r>
    </w:p>
    <w:p w14:paraId="05B3274B" w14:textId="77777777" w:rsidR="00A627F7" w:rsidRPr="007C671F" w:rsidRDefault="00A627F7" w:rsidP="00A627F7">
      <w:pPr>
        <w:pStyle w:val="Zkladntext"/>
        <w:keepNext/>
        <w:keepLines/>
        <w:numPr>
          <w:ilvl w:val="0"/>
          <w:numId w:val="4"/>
        </w:numPr>
        <w:overflowPunct w:val="0"/>
        <w:autoSpaceDE w:val="0"/>
        <w:autoSpaceDN w:val="0"/>
        <w:adjustRightInd w:val="0"/>
        <w:spacing w:before="120" w:after="240"/>
        <w:ind w:left="709" w:hanging="709"/>
        <w:jc w:val="both"/>
        <w:textAlignment w:val="baseline"/>
        <w:rPr>
          <w:rFonts w:asciiTheme="minorHAnsi" w:hAnsiTheme="minorHAnsi" w:cstheme="minorHAnsi"/>
          <w:sz w:val="22"/>
          <w:szCs w:val="22"/>
        </w:rPr>
      </w:pPr>
      <w:r w:rsidRPr="007C671F">
        <w:rPr>
          <w:rFonts w:asciiTheme="minorHAnsi" w:hAnsiTheme="minorHAnsi" w:cstheme="minorHAnsi"/>
          <w:b/>
          <w:sz w:val="22"/>
          <w:szCs w:val="22"/>
        </w:rPr>
        <w:t>Česká pošta, s.p.</w:t>
      </w:r>
      <w:r w:rsidRPr="007C671F">
        <w:rPr>
          <w:rFonts w:asciiTheme="minorHAnsi" w:hAnsiTheme="minorHAnsi" w:cstheme="minorHAnsi"/>
          <w:sz w:val="22"/>
          <w:szCs w:val="22"/>
        </w:rPr>
        <w:t>, se sídlem na adrese Praha 1, Politických vězňů 909/4, PSČ: 225 99</w:t>
      </w:r>
      <w:r w:rsidRPr="007C671F">
        <w:rPr>
          <w:rStyle w:val="platne1"/>
          <w:rFonts w:asciiTheme="minorHAnsi" w:hAnsiTheme="minorHAnsi" w:cstheme="minorHAnsi"/>
          <w:sz w:val="22"/>
          <w:szCs w:val="22"/>
        </w:rPr>
        <w:t>,</w:t>
      </w:r>
      <w:r w:rsidRPr="007C671F">
        <w:rPr>
          <w:rFonts w:asciiTheme="minorHAnsi" w:hAnsiTheme="minorHAnsi" w:cstheme="minorHAnsi"/>
          <w:sz w:val="22"/>
          <w:szCs w:val="22"/>
        </w:rPr>
        <w:t xml:space="preserve"> Česká republika, IČO 471 14 983, zapsaná v obchodním rejstříku vedeném Městským soudem v Praze, oddíl A, vložka 7565</w:t>
      </w:r>
      <w:r w:rsidRPr="007C671F">
        <w:rPr>
          <w:rFonts w:asciiTheme="minorHAnsi" w:eastAsia="Times New Roman" w:hAnsiTheme="minorHAnsi" w:cstheme="minorHAnsi"/>
          <w:color w:val="000000"/>
          <w:w w:val="0"/>
          <w:sz w:val="22"/>
          <w:szCs w:val="20"/>
        </w:rPr>
        <w:t xml:space="preserve"> </w:t>
      </w:r>
      <w:r w:rsidRPr="007C671F">
        <w:rPr>
          <w:rFonts w:asciiTheme="minorHAnsi" w:hAnsiTheme="minorHAnsi" w:cstheme="minorHAnsi"/>
          <w:sz w:val="22"/>
          <w:szCs w:val="22"/>
        </w:rPr>
        <w:t>(„</w:t>
      </w:r>
      <w:r w:rsidRPr="007C671F">
        <w:rPr>
          <w:rFonts w:asciiTheme="minorHAnsi" w:hAnsiTheme="minorHAnsi" w:cstheme="minorHAnsi"/>
          <w:b/>
          <w:bCs/>
          <w:sz w:val="22"/>
          <w:szCs w:val="22"/>
        </w:rPr>
        <w:t>Nájemce</w:t>
      </w:r>
      <w:r w:rsidRPr="007C671F">
        <w:rPr>
          <w:rFonts w:asciiTheme="minorHAnsi" w:hAnsiTheme="minorHAnsi" w:cstheme="minorHAnsi"/>
          <w:sz w:val="22"/>
          <w:szCs w:val="22"/>
        </w:rPr>
        <w:t>“);</w:t>
      </w:r>
    </w:p>
    <w:p w14:paraId="44F7241D" w14:textId="77777777" w:rsidR="00A627F7" w:rsidRPr="007C671F" w:rsidRDefault="00A627F7" w:rsidP="00A627F7">
      <w:pPr>
        <w:keepNext/>
        <w:keepLines/>
        <w:ind w:left="709"/>
        <w:rPr>
          <w:rFonts w:asciiTheme="minorHAnsi" w:hAnsiTheme="minorHAnsi" w:cstheme="minorHAnsi"/>
          <w:sz w:val="22"/>
          <w:szCs w:val="22"/>
        </w:rPr>
      </w:pPr>
      <w:r w:rsidRPr="007C671F">
        <w:rPr>
          <w:rFonts w:asciiTheme="minorHAnsi" w:hAnsiTheme="minorHAnsi" w:cstheme="minorHAnsi"/>
          <w:sz w:val="22"/>
          <w:szCs w:val="22"/>
        </w:rPr>
        <w:t>(Pronajímatel a Nájemce dále společně „</w:t>
      </w:r>
      <w:r w:rsidRPr="007C671F">
        <w:rPr>
          <w:rFonts w:asciiTheme="minorHAnsi" w:hAnsiTheme="minorHAnsi" w:cstheme="minorHAnsi"/>
          <w:b/>
          <w:sz w:val="22"/>
          <w:szCs w:val="22"/>
        </w:rPr>
        <w:t>Strany</w:t>
      </w:r>
      <w:r w:rsidRPr="007C671F">
        <w:rPr>
          <w:rFonts w:asciiTheme="minorHAnsi" w:hAnsiTheme="minorHAnsi" w:cstheme="minorHAnsi"/>
          <w:sz w:val="22"/>
          <w:szCs w:val="22"/>
        </w:rPr>
        <w:t>“ nebo každá jednotlivě „</w:t>
      </w:r>
      <w:r w:rsidRPr="007C671F">
        <w:rPr>
          <w:rFonts w:asciiTheme="minorHAnsi" w:hAnsiTheme="minorHAnsi" w:cstheme="minorHAnsi"/>
          <w:b/>
          <w:sz w:val="22"/>
          <w:szCs w:val="22"/>
        </w:rPr>
        <w:t>Strana</w:t>
      </w:r>
      <w:r w:rsidRPr="007C671F">
        <w:rPr>
          <w:rFonts w:asciiTheme="minorHAnsi" w:hAnsiTheme="minorHAnsi" w:cstheme="minorHAnsi"/>
          <w:sz w:val="22"/>
          <w:szCs w:val="22"/>
        </w:rPr>
        <w:t>“).</w:t>
      </w:r>
    </w:p>
    <w:p w14:paraId="58314B65" w14:textId="77777777" w:rsidR="00A627F7" w:rsidRPr="007C671F" w:rsidRDefault="00A627F7" w:rsidP="00A627F7">
      <w:pPr>
        <w:rPr>
          <w:rFonts w:asciiTheme="minorHAnsi" w:hAnsiTheme="minorHAnsi" w:cstheme="minorHAnsi"/>
          <w:b/>
          <w:kern w:val="20"/>
          <w:sz w:val="22"/>
          <w:szCs w:val="22"/>
          <w:lang w:eastAsia="en-US"/>
        </w:rPr>
      </w:pPr>
    </w:p>
    <w:p w14:paraId="762639E1" w14:textId="77777777" w:rsidR="00A627F7" w:rsidRPr="007C671F" w:rsidRDefault="00A627F7" w:rsidP="00A627F7">
      <w:pPr>
        <w:rPr>
          <w:rFonts w:asciiTheme="minorHAnsi" w:hAnsiTheme="minorHAnsi" w:cstheme="minorHAnsi"/>
          <w:b/>
          <w:kern w:val="20"/>
          <w:sz w:val="22"/>
          <w:szCs w:val="22"/>
          <w:lang w:eastAsia="en-US"/>
        </w:rPr>
      </w:pPr>
      <w:r w:rsidRPr="007C671F">
        <w:rPr>
          <w:rFonts w:asciiTheme="minorHAnsi" w:hAnsiTheme="minorHAnsi" w:cstheme="minorHAnsi"/>
          <w:b/>
          <w:kern w:val="20"/>
          <w:sz w:val="22"/>
          <w:szCs w:val="22"/>
          <w:lang w:eastAsia="en-US"/>
        </w:rPr>
        <w:t>VZHLEDEM K TOMU, ŽE:</w:t>
      </w:r>
    </w:p>
    <w:p w14:paraId="338764ED" w14:textId="77777777" w:rsidR="00A627F7" w:rsidRPr="007C671F" w:rsidRDefault="00A627F7" w:rsidP="00A627F7">
      <w:pPr>
        <w:rPr>
          <w:rFonts w:asciiTheme="minorHAnsi" w:hAnsiTheme="minorHAnsi" w:cstheme="minorHAnsi"/>
          <w:kern w:val="20"/>
          <w:sz w:val="22"/>
          <w:szCs w:val="22"/>
          <w:lang w:eastAsia="en-US"/>
        </w:rPr>
      </w:pPr>
    </w:p>
    <w:p w14:paraId="6C37990F" w14:textId="09FCDDE9" w:rsidR="00A627F7" w:rsidRPr="007C671F" w:rsidRDefault="00A627F7" w:rsidP="00A627F7">
      <w:pPr>
        <w:numPr>
          <w:ilvl w:val="0"/>
          <w:numId w:val="1"/>
        </w:numPr>
        <w:overflowPunct/>
        <w:autoSpaceDE/>
        <w:autoSpaceDN/>
        <w:adjustRightInd/>
        <w:spacing w:after="120"/>
        <w:ind w:hanging="720"/>
        <w:textAlignment w:val="auto"/>
        <w:rPr>
          <w:rFonts w:asciiTheme="minorHAnsi" w:hAnsiTheme="minorHAnsi" w:cstheme="minorHAnsi"/>
          <w:sz w:val="22"/>
          <w:szCs w:val="22"/>
        </w:rPr>
      </w:pPr>
      <w:r w:rsidRPr="007C671F">
        <w:rPr>
          <w:rFonts w:asciiTheme="minorHAnsi" w:hAnsiTheme="minorHAnsi" w:cstheme="minorHAnsi"/>
          <w:sz w:val="22"/>
          <w:szCs w:val="22"/>
        </w:rPr>
        <w:t xml:space="preserve">Pronajímatel a Nájemce uzavřeli dne 11. 8. 2017 Nájemní smlouvu č. 2017/17285 ve znění dodatku č. 1 ze dne 16. 3. 2020 </w:t>
      </w:r>
      <w:r w:rsidR="00981575" w:rsidRPr="007C671F">
        <w:rPr>
          <w:rFonts w:asciiTheme="minorHAnsi" w:hAnsiTheme="minorHAnsi" w:cstheme="minorHAnsi"/>
          <w:sz w:val="22"/>
          <w:szCs w:val="22"/>
        </w:rPr>
        <w:t xml:space="preserve">a dodatku č. 2 ze dne 31. 7. 2020 </w:t>
      </w:r>
      <w:r w:rsidRPr="007C671F">
        <w:rPr>
          <w:rFonts w:asciiTheme="minorHAnsi" w:hAnsiTheme="minorHAnsi" w:cstheme="minorHAnsi"/>
          <w:sz w:val="22"/>
          <w:szCs w:val="22"/>
        </w:rPr>
        <w:t>(dále jen „</w:t>
      </w:r>
      <w:r w:rsidRPr="007C671F">
        <w:rPr>
          <w:rFonts w:asciiTheme="minorHAnsi" w:hAnsiTheme="minorHAnsi" w:cstheme="minorHAnsi"/>
          <w:b/>
          <w:sz w:val="22"/>
          <w:szCs w:val="22"/>
        </w:rPr>
        <w:t>Nájemní smlouva</w:t>
      </w:r>
      <w:r w:rsidRPr="007C671F">
        <w:rPr>
          <w:rFonts w:asciiTheme="minorHAnsi" w:hAnsiTheme="minorHAnsi" w:cstheme="minorHAnsi"/>
          <w:sz w:val="22"/>
          <w:szCs w:val="22"/>
        </w:rPr>
        <w:t xml:space="preserve">“), na základě které Pronajímatel pronajímá Nájemci a Nájemce si najímá od Pronajímatele Prostory nacházející se v budově D2 umístěné v logistickém parku P3 Prague Horní Počernice, tj. budově č.p. 2760, která je součástí pozemku parc. č. 4036/382 v k.ú. Horní Počernice, obci Praha; </w:t>
      </w:r>
    </w:p>
    <w:p w14:paraId="2BF7C0CC" w14:textId="27DECC5C" w:rsidR="00A627F7" w:rsidRPr="007C671F" w:rsidRDefault="00A627F7" w:rsidP="00A627F7">
      <w:pPr>
        <w:numPr>
          <w:ilvl w:val="0"/>
          <w:numId w:val="1"/>
        </w:numPr>
        <w:overflowPunct/>
        <w:autoSpaceDE/>
        <w:autoSpaceDN/>
        <w:adjustRightInd/>
        <w:spacing w:after="120"/>
        <w:ind w:hanging="720"/>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si přejí upravit Nájemní smlouvu tak, že </w:t>
      </w:r>
      <w:r w:rsidR="00611C12">
        <w:rPr>
          <w:rFonts w:asciiTheme="minorHAnsi" w:hAnsiTheme="minorHAnsi" w:cstheme="minorHAnsi"/>
          <w:sz w:val="22"/>
          <w:szCs w:val="22"/>
        </w:rPr>
        <w:t xml:space="preserve">na žádost Nájemce </w:t>
      </w:r>
      <w:r w:rsidRPr="007C671F">
        <w:rPr>
          <w:rFonts w:asciiTheme="minorHAnsi" w:hAnsiTheme="minorHAnsi" w:cstheme="minorHAnsi"/>
          <w:sz w:val="22"/>
          <w:szCs w:val="22"/>
        </w:rPr>
        <w:t xml:space="preserve">dojde </w:t>
      </w:r>
      <w:proofErr w:type="gramStart"/>
      <w:r w:rsidRPr="007C671F">
        <w:rPr>
          <w:rFonts w:asciiTheme="minorHAnsi" w:hAnsiTheme="minorHAnsi" w:cstheme="minorHAnsi"/>
          <w:sz w:val="22"/>
          <w:szCs w:val="22"/>
        </w:rPr>
        <w:t>k</w:t>
      </w:r>
      <w:r w:rsidR="00981575" w:rsidRPr="007C671F">
        <w:rPr>
          <w:rFonts w:asciiTheme="minorHAnsi" w:hAnsiTheme="minorHAnsi" w:cstheme="minorHAnsi"/>
          <w:sz w:val="22"/>
          <w:szCs w:val="22"/>
        </w:rPr>
        <w:t>e</w:t>
      </w:r>
      <w:proofErr w:type="gramEnd"/>
      <w:r w:rsidRPr="007C671F">
        <w:rPr>
          <w:rFonts w:asciiTheme="minorHAnsi" w:hAnsiTheme="minorHAnsi" w:cstheme="minorHAnsi"/>
          <w:sz w:val="22"/>
          <w:szCs w:val="22"/>
        </w:rPr>
        <w:t xml:space="preserve"> </w:t>
      </w:r>
      <w:r w:rsidR="00981575" w:rsidRPr="007C671F">
        <w:rPr>
          <w:rFonts w:asciiTheme="minorHAnsi" w:hAnsiTheme="minorHAnsi" w:cstheme="minorHAnsi"/>
          <w:sz w:val="22"/>
          <w:szCs w:val="22"/>
        </w:rPr>
        <w:t>zúžení</w:t>
      </w:r>
      <w:r w:rsidRPr="007C671F">
        <w:rPr>
          <w:rFonts w:asciiTheme="minorHAnsi" w:hAnsiTheme="minorHAnsi" w:cstheme="minorHAnsi"/>
          <w:sz w:val="22"/>
          <w:szCs w:val="22"/>
        </w:rPr>
        <w:t xml:space="preserve"> předmětu nájmu o </w:t>
      </w:r>
      <w:r w:rsidR="008558D6">
        <w:rPr>
          <w:rFonts w:asciiTheme="minorHAnsi" w:hAnsiTheme="minorHAnsi" w:cstheme="minorHAnsi"/>
          <w:sz w:val="22"/>
          <w:szCs w:val="22"/>
        </w:rPr>
        <w:t xml:space="preserve">(i) </w:t>
      </w:r>
      <w:r w:rsidRPr="007C671F">
        <w:rPr>
          <w:rFonts w:asciiTheme="minorHAnsi" w:hAnsiTheme="minorHAnsi" w:cstheme="minorHAnsi"/>
          <w:sz w:val="22"/>
          <w:szCs w:val="22"/>
        </w:rPr>
        <w:t xml:space="preserve">5 parkovacích míst, jak jsou vyznačena oranžově </w:t>
      </w:r>
      <w:r w:rsidR="00B10EA1">
        <w:rPr>
          <w:rFonts w:asciiTheme="minorHAnsi" w:hAnsiTheme="minorHAnsi" w:cstheme="minorHAnsi"/>
          <w:sz w:val="22"/>
          <w:szCs w:val="22"/>
        </w:rPr>
        <w:t xml:space="preserve">na </w:t>
      </w:r>
      <w:r w:rsidR="00981575" w:rsidRPr="007C671F">
        <w:rPr>
          <w:rFonts w:asciiTheme="minorHAnsi" w:hAnsiTheme="minorHAnsi" w:cstheme="minorHAnsi"/>
          <w:sz w:val="22"/>
          <w:szCs w:val="22"/>
        </w:rPr>
        <w:t xml:space="preserve">plánu Logistického centra a Budovy připojeném jako </w:t>
      </w:r>
      <w:r w:rsidR="00981575" w:rsidRPr="007C671F">
        <w:rPr>
          <w:rFonts w:asciiTheme="minorHAnsi" w:hAnsiTheme="minorHAnsi" w:cstheme="minorHAnsi"/>
          <w:sz w:val="22"/>
          <w:szCs w:val="22"/>
          <w:u w:val="single"/>
        </w:rPr>
        <w:t>PŘÍLOHA Č. 2</w:t>
      </w:r>
      <w:r w:rsidR="0021401A">
        <w:rPr>
          <w:rFonts w:asciiTheme="minorHAnsi" w:hAnsiTheme="minorHAnsi" w:cstheme="minorHAnsi"/>
          <w:sz w:val="22"/>
          <w:szCs w:val="22"/>
        </w:rPr>
        <w:t>,</w:t>
      </w:r>
      <w:r w:rsidR="00E82896">
        <w:rPr>
          <w:rFonts w:asciiTheme="minorHAnsi" w:hAnsiTheme="minorHAnsi" w:cstheme="minorHAnsi"/>
          <w:sz w:val="22"/>
          <w:szCs w:val="22"/>
        </w:rPr>
        <w:t xml:space="preserve"> a (</w:t>
      </w:r>
      <w:proofErr w:type="spellStart"/>
      <w:r w:rsidR="00E82896">
        <w:rPr>
          <w:rFonts w:asciiTheme="minorHAnsi" w:hAnsiTheme="minorHAnsi" w:cstheme="minorHAnsi"/>
          <w:sz w:val="22"/>
          <w:szCs w:val="22"/>
        </w:rPr>
        <w:t>ii</w:t>
      </w:r>
      <w:proofErr w:type="spellEnd"/>
      <w:r w:rsidR="00E82896">
        <w:rPr>
          <w:rFonts w:asciiTheme="minorHAnsi" w:hAnsiTheme="minorHAnsi" w:cstheme="minorHAnsi"/>
          <w:sz w:val="22"/>
          <w:szCs w:val="22"/>
        </w:rPr>
        <w:t xml:space="preserve">) Mobilní </w:t>
      </w:r>
      <w:r w:rsidR="008558D6">
        <w:rPr>
          <w:rFonts w:asciiTheme="minorHAnsi" w:hAnsiTheme="minorHAnsi" w:cstheme="minorHAnsi"/>
          <w:sz w:val="22"/>
          <w:szCs w:val="22"/>
        </w:rPr>
        <w:t xml:space="preserve">buňky umístěné </w:t>
      </w:r>
      <w:r w:rsidR="00E82896">
        <w:rPr>
          <w:rFonts w:asciiTheme="minorHAnsi" w:hAnsiTheme="minorHAnsi" w:cstheme="minorHAnsi"/>
          <w:sz w:val="22"/>
          <w:szCs w:val="22"/>
        </w:rPr>
        <w:t>ve Skladových prostorách 1, a přijmout s tím související úpravy Nájemní smlouvy</w:t>
      </w:r>
      <w:r w:rsidRPr="007C671F">
        <w:rPr>
          <w:rFonts w:asciiTheme="minorHAnsi" w:hAnsiTheme="minorHAnsi" w:cstheme="minorHAnsi"/>
          <w:sz w:val="22"/>
          <w:szCs w:val="22"/>
        </w:rPr>
        <w:t>;</w:t>
      </w:r>
    </w:p>
    <w:p w14:paraId="5AAC1EC2" w14:textId="77777777" w:rsidR="00A627F7" w:rsidRPr="007C671F" w:rsidRDefault="00A627F7" w:rsidP="00A627F7">
      <w:pPr>
        <w:overflowPunct/>
        <w:autoSpaceDE/>
        <w:autoSpaceDN/>
        <w:adjustRightInd/>
        <w:spacing w:after="120"/>
        <w:ind w:left="720"/>
        <w:textAlignment w:val="auto"/>
        <w:rPr>
          <w:rFonts w:asciiTheme="minorHAnsi" w:hAnsiTheme="minorHAnsi" w:cstheme="minorHAnsi"/>
          <w:sz w:val="22"/>
          <w:szCs w:val="22"/>
        </w:rPr>
      </w:pPr>
      <w:r w:rsidRPr="007C671F">
        <w:rPr>
          <w:rFonts w:asciiTheme="minorHAnsi" w:hAnsiTheme="minorHAnsi" w:cstheme="minorHAnsi"/>
          <w:sz w:val="22"/>
          <w:szCs w:val="22"/>
        </w:rPr>
        <w:t xml:space="preserve"> </w:t>
      </w:r>
    </w:p>
    <w:p w14:paraId="1824F1B7" w14:textId="77777777" w:rsidR="00A627F7" w:rsidRPr="007C671F" w:rsidRDefault="00A627F7" w:rsidP="00A627F7">
      <w:pPr>
        <w:rPr>
          <w:rFonts w:asciiTheme="minorHAnsi" w:hAnsiTheme="minorHAnsi" w:cstheme="minorHAnsi"/>
          <w:b/>
          <w:kern w:val="20"/>
          <w:sz w:val="22"/>
          <w:szCs w:val="22"/>
          <w:lang w:eastAsia="en-US"/>
        </w:rPr>
      </w:pPr>
      <w:r w:rsidRPr="007C671F">
        <w:rPr>
          <w:rFonts w:asciiTheme="minorHAnsi" w:hAnsiTheme="minorHAnsi" w:cstheme="minorHAnsi"/>
          <w:b/>
          <w:kern w:val="20"/>
          <w:sz w:val="22"/>
          <w:szCs w:val="22"/>
          <w:lang w:eastAsia="en-US"/>
        </w:rPr>
        <w:t>SE STRANY DOHODLY NÁSLEDOVNĚ:</w:t>
      </w:r>
    </w:p>
    <w:p w14:paraId="5C59A8E9" w14:textId="77777777" w:rsidR="00A627F7" w:rsidRPr="007C671F" w:rsidRDefault="00A627F7" w:rsidP="00A627F7">
      <w:pPr>
        <w:rPr>
          <w:rFonts w:asciiTheme="minorHAnsi" w:hAnsiTheme="minorHAnsi" w:cstheme="minorHAnsi"/>
          <w:sz w:val="22"/>
          <w:szCs w:val="22"/>
        </w:rPr>
      </w:pPr>
    </w:p>
    <w:p w14:paraId="76B1CBA8" w14:textId="77777777" w:rsidR="00A627F7" w:rsidRPr="007C671F" w:rsidRDefault="00A627F7" w:rsidP="00A627F7">
      <w:pPr>
        <w:jc w:val="center"/>
        <w:rPr>
          <w:rFonts w:asciiTheme="minorHAnsi" w:hAnsiTheme="minorHAnsi" w:cstheme="minorHAnsi"/>
          <w:b/>
          <w:sz w:val="22"/>
          <w:szCs w:val="22"/>
        </w:rPr>
      </w:pPr>
    </w:p>
    <w:p w14:paraId="1DDEE425" w14:textId="77777777" w:rsidR="00A627F7" w:rsidRPr="007C671F" w:rsidRDefault="00A627F7" w:rsidP="00A627F7">
      <w:pPr>
        <w:jc w:val="center"/>
        <w:rPr>
          <w:rFonts w:asciiTheme="minorHAnsi" w:hAnsiTheme="minorHAnsi" w:cstheme="minorHAnsi"/>
          <w:b/>
          <w:sz w:val="22"/>
          <w:szCs w:val="22"/>
        </w:rPr>
      </w:pPr>
      <w:r w:rsidRPr="007C671F">
        <w:rPr>
          <w:rFonts w:asciiTheme="minorHAnsi" w:hAnsiTheme="minorHAnsi" w:cstheme="minorHAnsi"/>
          <w:b/>
          <w:sz w:val="22"/>
          <w:szCs w:val="22"/>
        </w:rPr>
        <w:t>Článek 1.</w:t>
      </w:r>
    </w:p>
    <w:p w14:paraId="0AE31984" w14:textId="77777777" w:rsidR="00A627F7" w:rsidRPr="007C671F" w:rsidRDefault="00A627F7" w:rsidP="00A627F7">
      <w:pPr>
        <w:jc w:val="center"/>
        <w:rPr>
          <w:rFonts w:asciiTheme="minorHAnsi" w:hAnsiTheme="minorHAnsi" w:cstheme="minorHAnsi"/>
          <w:b/>
          <w:sz w:val="22"/>
          <w:szCs w:val="22"/>
        </w:rPr>
      </w:pPr>
      <w:r w:rsidRPr="007C671F">
        <w:rPr>
          <w:rFonts w:asciiTheme="minorHAnsi" w:hAnsiTheme="minorHAnsi" w:cstheme="minorHAnsi"/>
          <w:b/>
          <w:sz w:val="22"/>
          <w:szCs w:val="22"/>
        </w:rPr>
        <w:t>Definice a výklad</w:t>
      </w:r>
    </w:p>
    <w:p w14:paraId="455687AA" w14:textId="77777777" w:rsidR="00A627F7" w:rsidRPr="007C671F" w:rsidRDefault="00A627F7" w:rsidP="00A627F7">
      <w:pPr>
        <w:rPr>
          <w:rFonts w:asciiTheme="minorHAnsi" w:hAnsiTheme="minorHAnsi" w:cstheme="minorHAnsi"/>
          <w:sz w:val="22"/>
          <w:szCs w:val="22"/>
        </w:rPr>
      </w:pPr>
    </w:p>
    <w:p w14:paraId="239F4CC4" w14:textId="77777777" w:rsidR="00A627F7" w:rsidRPr="007C671F" w:rsidRDefault="00A627F7" w:rsidP="00A627F7">
      <w:pPr>
        <w:numPr>
          <w:ilvl w:val="1"/>
          <w:numId w:val="2"/>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Pokud není v tomto Dodatku uvedeno jinak, mají pojmy začínající velkými písmeny stejný význam, jako jim byl přiřazen v Nájemní smlouvě. </w:t>
      </w:r>
    </w:p>
    <w:p w14:paraId="3150C409" w14:textId="77777777" w:rsidR="00A627F7" w:rsidRPr="007C671F" w:rsidRDefault="00A627F7" w:rsidP="00A627F7">
      <w:pPr>
        <w:numPr>
          <w:ilvl w:val="1"/>
          <w:numId w:val="2"/>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Změny a úpravy Nájemní smlouvy specifikované v tomto Dodatku se považují za součást Nájemní smlouvy a nahrazují dosavadní ustanovení Nájemní smlouvy, která jsou těmito změnami a úpravami dotčena. </w:t>
      </w:r>
    </w:p>
    <w:p w14:paraId="027D5607" w14:textId="77777777" w:rsidR="00A627F7" w:rsidRPr="007C671F" w:rsidRDefault="00A627F7" w:rsidP="00A627F7">
      <w:pPr>
        <w:numPr>
          <w:ilvl w:val="1"/>
          <w:numId w:val="2"/>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 výjimkou změn specifikovaných v tomto Dodatku zůstávají ostatní ustanovení Nájemní smlouvy beze změn v platnosti a účinnosti. </w:t>
      </w:r>
    </w:p>
    <w:p w14:paraId="1D5A0C55" w14:textId="77777777" w:rsidR="00A627F7" w:rsidRPr="007C671F" w:rsidRDefault="00A627F7" w:rsidP="00A627F7">
      <w:pPr>
        <w:rPr>
          <w:rFonts w:asciiTheme="minorHAnsi" w:hAnsiTheme="minorHAnsi" w:cstheme="minorHAnsi"/>
          <w:sz w:val="22"/>
          <w:szCs w:val="22"/>
        </w:rPr>
      </w:pPr>
    </w:p>
    <w:p w14:paraId="2297DECB" w14:textId="77777777" w:rsidR="00A627F7" w:rsidRPr="007C671F" w:rsidRDefault="00A627F7" w:rsidP="00A627F7">
      <w:pPr>
        <w:jc w:val="center"/>
        <w:rPr>
          <w:rFonts w:asciiTheme="minorHAnsi" w:hAnsiTheme="minorHAnsi" w:cstheme="minorHAnsi"/>
          <w:b/>
          <w:sz w:val="22"/>
          <w:szCs w:val="22"/>
        </w:rPr>
      </w:pPr>
      <w:r w:rsidRPr="007C671F">
        <w:rPr>
          <w:rFonts w:asciiTheme="minorHAnsi" w:hAnsiTheme="minorHAnsi" w:cstheme="minorHAnsi"/>
          <w:b/>
          <w:sz w:val="22"/>
          <w:szCs w:val="22"/>
        </w:rPr>
        <w:t>Článek 2.</w:t>
      </w:r>
    </w:p>
    <w:p w14:paraId="374AC7EC" w14:textId="77777777" w:rsidR="00A627F7" w:rsidRPr="007C671F" w:rsidRDefault="00A627F7" w:rsidP="00A627F7">
      <w:pPr>
        <w:jc w:val="center"/>
        <w:rPr>
          <w:rFonts w:asciiTheme="minorHAnsi" w:hAnsiTheme="minorHAnsi" w:cstheme="minorHAnsi"/>
          <w:b/>
          <w:sz w:val="22"/>
          <w:szCs w:val="22"/>
        </w:rPr>
      </w:pPr>
      <w:r w:rsidRPr="007C671F">
        <w:rPr>
          <w:rFonts w:asciiTheme="minorHAnsi" w:hAnsiTheme="minorHAnsi" w:cstheme="minorHAnsi"/>
          <w:b/>
          <w:sz w:val="22"/>
          <w:szCs w:val="22"/>
        </w:rPr>
        <w:t>Dohoda Stran</w:t>
      </w:r>
    </w:p>
    <w:p w14:paraId="4AE468B9" w14:textId="77777777" w:rsidR="00A627F7" w:rsidRPr="007C671F" w:rsidRDefault="00A627F7" w:rsidP="00A627F7">
      <w:pPr>
        <w:jc w:val="center"/>
        <w:rPr>
          <w:rFonts w:asciiTheme="minorHAnsi" w:hAnsiTheme="minorHAnsi" w:cstheme="minorHAnsi"/>
          <w:b/>
          <w:sz w:val="22"/>
          <w:szCs w:val="22"/>
        </w:rPr>
      </w:pPr>
    </w:p>
    <w:p w14:paraId="19EB520B" w14:textId="7A9F43E0" w:rsidR="00611C12" w:rsidRDefault="00E82896" w:rsidP="00E82896">
      <w:pPr>
        <w:numPr>
          <w:ilvl w:val="1"/>
          <w:numId w:val="6"/>
        </w:numPr>
        <w:overflowPunct/>
        <w:autoSpaceDE/>
        <w:autoSpaceDN/>
        <w:adjustRightInd/>
        <w:spacing w:after="120"/>
        <w:ind w:left="714" w:hanging="714"/>
        <w:textAlignment w:val="auto"/>
        <w:rPr>
          <w:rFonts w:asciiTheme="minorHAnsi" w:hAnsiTheme="minorHAnsi" w:cstheme="minorHAnsi"/>
          <w:sz w:val="22"/>
          <w:szCs w:val="22"/>
        </w:rPr>
      </w:pPr>
      <w:r>
        <w:rPr>
          <w:rFonts w:asciiTheme="minorHAnsi" w:hAnsiTheme="minorHAnsi" w:cstheme="minorHAnsi"/>
          <w:sz w:val="22"/>
          <w:szCs w:val="22"/>
        </w:rPr>
        <w:t xml:space="preserve">Strany se dohodly, že </w:t>
      </w:r>
      <w:r w:rsidR="003B43AA" w:rsidRPr="003B43AA">
        <w:rPr>
          <w:rFonts w:asciiTheme="minorHAnsi" w:hAnsiTheme="minorHAnsi" w:cstheme="minorHAnsi"/>
          <w:sz w:val="22"/>
          <w:szCs w:val="22"/>
        </w:rPr>
        <w:t xml:space="preserve"> </w:t>
      </w:r>
      <w:r w:rsidR="003B43AA">
        <w:rPr>
          <w:rFonts w:asciiTheme="minorHAnsi" w:hAnsiTheme="minorHAnsi" w:cstheme="minorHAnsi"/>
          <w:sz w:val="22"/>
          <w:szCs w:val="22"/>
        </w:rPr>
        <w:t> ode dne účinnosti tohoto Dodatku</w:t>
      </w:r>
      <w:r>
        <w:rPr>
          <w:rFonts w:asciiTheme="minorHAnsi" w:hAnsiTheme="minorHAnsi" w:cstheme="minorHAnsi"/>
          <w:sz w:val="22"/>
          <w:szCs w:val="22"/>
        </w:rPr>
        <w:t xml:space="preserve"> („</w:t>
      </w:r>
      <w:r w:rsidRPr="00E82896">
        <w:rPr>
          <w:rFonts w:asciiTheme="minorHAnsi" w:hAnsiTheme="minorHAnsi" w:cstheme="minorHAnsi"/>
          <w:b/>
          <w:sz w:val="22"/>
          <w:szCs w:val="22"/>
        </w:rPr>
        <w:t xml:space="preserve">Den </w:t>
      </w:r>
      <w:r w:rsidR="00834776">
        <w:rPr>
          <w:rFonts w:asciiTheme="minorHAnsi" w:hAnsiTheme="minorHAnsi" w:cstheme="minorHAnsi"/>
          <w:b/>
          <w:sz w:val="22"/>
          <w:szCs w:val="22"/>
        </w:rPr>
        <w:t>účinnosti</w:t>
      </w:r>
      <w:r>
        <w:rPr>
          <w:rFonts w:asciiTheme="minorHAnsi" w:hAnsiTheme="minorHAnsi" w:cstheme="minorHAnsi"/>
          <w:sz w:val="22"/>
          <w:szCs w:val="22"/>
        </w:rPr>
        <w:t xml:space="preserve">“) </w:t>
      </w:r>
      <w:r w:rsidR="00B10EA1">
        <w:rPr>
          <w:rFonts w:asciiTheme="minorHAnsi" w:hAnsiTheme="minorHAnsi" w:cstheme="minorHAnsi"/>
          <w:sz w:val="22"/>
          <w:szCs w:val="22"/>
        </w:rPr>
        <w:t>přestanou být</w:t>
      </w:r>
      <w:r>
        <w:rPr>
          <w:rFonts w:asciiTheme="minorHAnsi" w:hAnsiTheme="minorHAnsi" w:cstheme="minorHAnsi"/>
          <w:sz w:val="22"/>
          <w:szCs w:val="22"/>
        </w:rPr>
        <w:t xml:space="preserve"> předmětem nájmu dle Nájemní smlouvy </w:t>
      </w:r>
      <w:r w:rsidR="008558D6">
        <w:rPr>
          <w:rFonts w:asciiTheme="minorHAnsi" w:hAnsiTheme="minorHAnsi" w:cstheme="minorHAnsi"/>
          <w:sz w:val="22"/>
          <w:szCs w:val="22"/>
        </w:rPr>
        <w:t xml:space="preserve">(i) </w:t>
      </w:r>
      <w:r>
        <w:rPr>
          <w:rFonts w:asciiTheme="minorHAnsi" w:hAnsiTheme="minorHAnsi" w:cstheme="minorHAnsi"/>
          <w:sz w:val="22"/>
          <w:szCs w:val="22"/>
        </w:rPr>
        <w:t>P</w:t>
      </w:r>
      <w:r w:rsidRPr="007C671F">
        <w:rPr>
          <w:rFonts w:asciiTheme="minorHAnsi" w:hAnsiTheme="minorHAnsi" w:cstheme="minorHAnsi"/>
          <w:sz w:val="22"/>
          <w:szCs w:val="22"/>
        </w:rPr>
        <w:t>arkovací míst</w:t>
      </w:r>
      <w:r>
        <w:rPr>
          <w:rFonts w:asciiTheme="minorHAnsi" w:hAnsiTheme="minorHAnsi" w:cstheme="minorHAnsi"/>
          <w:sz w:val="22"/>
          <w:szCs w:val="22"/>
        </w:rPr>
        <w:t>a II</w:t>
      </w:r>
      <w:r w:rsidRPr="007C671F">
        <w:rPr>
          <w:rFonts w:asciiTheme="minorHAnsi" w:hAnsiTheme="minorHAnsi" w:cstheme="minorHAnsi"/>
          <w:sz w:val="22"/>
          <w:szCs w:val="22"/>
        </w:rPr>
        <w:t xml:space="preserve">, </w:t>
      </w:r>
      <w:r w:rsidR="00D658B8">
        <w:rPr>
          <w:rFonts w:asciiTheme="minorHAnsi" w:hAnsiTheme="minorHAnsi" w:cstheme="minorHAnsi"/>
          <w:sz w:val="22"/>
          <w:szCs w:val="22"/>
        </w:rPr>
        <w:t xml:space="preserve">která Nájemce ode dne 1. 6. 2021 již </w:t>
      </w:r>
      <w:r w:rsidR="004265D0">
        <w:rPr>
          <w:rFonts w:asciiTheme="minorHAnsi" w:hAnsiTheme="minorHAnsi" w:cstheme="minorHAnsi"/>
          <w:sz w:val="22"/>
          <w:szCs w:val="22"/>
        </w:rPr>
        <w:t>fakticky</w:t>
      </w:r>
      <w:r w:rsidR="00D658B8">
        <w:rPr>
          <w:rFonts w:asciiTheme="minorHAnsi" w:hAnsiTheme="minorHAnsi" w:cstheme="minorHAnsi"/>
          <w:sz w:val="22"/>
          <w:szCs w:val="22"/>
        </w:rPr>
        <w:t xml:space="preserve"> neužívá, </w:t>
      </w:r>
      <w:r w:rsidRPr="007C671F">
        <w:rPr>
          <w:rFonts w:asciiTheme="minorHAnsi" w:hAnsiTheme="minorHAnsi" w:cstheme="minorHAnsi"/>
          <w:sz w:val="22"/>
          <w:szCs w:val="22"/>
        </w:rPr>
        <w:t xml:space="preserve">jak jsou vyznačena oranžově </w:t>
      </w:r>
      <w:r w:rsidR="00B10EA1">
        <w:rPr>
          <w:rFonts w:asciiTheme="minorHAnsi" w:hAnsiTheme="minorHAnsi" w:cstheme="minorHAnsi"/>
          <w:sz w:val="22"/>
          <w:szCs w:val="22"/>
        </w:rPr>
        <w:t xml:space="preserve">na </w:t>
      </w:r>
      <w:r w:rsidRPr="007C671F">
        <w:rPr>
          <w:rFonts w:asciiTheme="minorHAnsi" w:hAnsiTheme="minorHAnsi" w:cstheme="minorHAnsi"/>
          <w:sz w:val="22"/>
          <w:szCs w:val="22"/>
        </w:rPr>
        <w:t xml:space="preserve">plánu Logistického centra a Budovy připojeném </w:t>
      </w:r>
      <w:r w:rsidR="00611C12">
        <w:rPr>
          <w:rFonts w:asciiTheme="minorHAnsi" w:hAnsiTheme="minorHAnsi" w:cstheme="minorHAnsi"/>
          <w:sz w:val="22"/>
          <w:szCs w:val="22"/>
        </w:rPr>
        <w:t xml:space="preserve">k Nájemní smlouvě </w:t>
      </w:r>
      <w:r w:rsidRPr="007C671F">
        <w:rPr>
          <w:rFonts w:asciiTheme="minorHAnsi" w:hAnsiTheme="minorHAnsi" w:cstheme="minorHAnsi"/>
          <w:sz w:val="22"/>
          <w:szCs w:val="22"/>
        </w:rPr>
        <w:t xml:space="preserve">jako </w:t>
      </w:r>
      <w:r w:rsidRPr="007C671F">
        <w:rPr>
          <w:rFonts w:asciiTheme="minorHAnsi" w:hAnsiTheme="minorHAnsi" w:cstheme="minorHAnsi"/>
          <w:sz w:val="22"/>
          <w:szCs w:val="22"/>
          <w:u w:val="single"/>
        </w:rPr>
        <w:t>PŘÍLOHA Č.</w:t>
      </w:r>
      <w:r w:rsidR="00611C12">
        <w:rPr>
          <w:rFonts w:asciiTheme="minorHAnsi" w:hAnsiTheme="minorHAnsi" w:cstheme="minorHAnsi"/>
          <w:sz w:val="22"/>
          <w:szCs w:val="22"/>
          <w:u w:val="single"/>
        </w:rPr>
        <w:t> </w:t>
      </w:r>
      <w:r w:rsidRPr="007C671F">
        <w:rPr>
          <w:rFonts w:asciiTheme="minorHAnsi" w:hAnsiTheme="minorHAnsi" w:cstheme="minorHAnsi"/>
          <w:sz w:val="22"/>
          <w:szCs w:val="22"/>
          <w:u w:val="single"/>
        </w:rPr>
        <w:t>2</w:t>
      </w:r>
      <w:r w:rsidR="0021401A">
        <w:rPr>
          <w:rFonts w:asciiTheme="minorHAnsi" w:hAnsiTheme="minorHAnsi" w:cstheme="minorHAnsi"/>
          <w:sz w:val="22"/>
          <w:szCs w:val="22"/>
        </w:rPr>
        <w:t>,</w:t>
      </w:r>
      <w:r w:rsidR="004B6800">
        <w:rPr>
          <w:rFonts w:asciiTheme="minorHAnsi" w:hAnsiTheme="minorHAnsi" w:cstheme="minorHAnsi"/>
          <w:sz w:val="22"/>
          <w:szCs w:val="22"/>
        </w:rPr>
        <w:t xml:space="preserve"> a (ii)</w:t>
      </w:r>
      <w:r w:rsidR="008558D6">
        <w:rPr>
          <w:rFonts w:asciiTheme="minorHAnsi" w:hAnsiTheme="minorHAnsi" w:cstheme="minorHAnsi"/>
          <w:sz w:val="22"/>
          <w:szCs w:val="22"/>
        </w:rPr>
        <w:t> </w:t>
      </w:r>
      <w:r w:rsidR="0021401A" w:rsidRPr="00D8135D">
        <w:rPr>
          <w:rFonts w:asciiTheme="minorHAnsi" w:hAnsiTheme="minorHAnsi"/>
          <w:sz w:val="22"/>
          <w:szCs w:val="22"/>
        </w:rPr>
        <w:t xml:space="preserve"> </w:t>
      </w:r>
      <w:r w:rsidR="004B6800" w:rsidRPr="00D8135D">
        <w:rPr>
          <w:rFonts w:asciiTheme="minorHAnsi" w:hAnsiTheme="minorHAnsi"/>
          <w:sz w:val="22"/>
          <w:szCs w:val="22"/>
        </w:rPr>
        <w:t>Mobilní buňky</w:t>
      </w:r>
      <w:r w:rsidR="00EF6E0D" w:rsidRPr="00D8135D">
        <w:rPr>
          <w:rFonts w:asciiTheme="minorHAnsi" w:hAnsiTheme="minorHAnsi"/>
          <w:sz w:val="22"/>
          <w:szCs w:val="22"/>
        </w:rPr>
        <w:t xml:space="preserve"> </w:t>
      </w:r>
      <w:r w:rsidR="008558D6">
        <w:rPr>
          <w:rFonts w:asciiTheme="minorHAnsi" w:hAnsiTheme="minorHAnsi"/>
          <w:sz w:val="22"/>
          <w:szCs w:val="22"/>
        </w:rPr>
        <w:t xml:space="preserve">umístěné ve Skladových prostorách 1, </w:t>
      </w:r>
      <w:r w:rsidR="00EF6E0D" w:rsidRPr="00D8135D">
        <w:rPr>
          <w:rFonts w:asciiTheme="minorHAnsi" w:hAnsiTheme="minorHAnsi"/>
          <w:sz w:val="22"/>
          <w:szCs w:val="22"/>
        </w:rPr>
        <w:t>specifikované v </w:t>
      </w:r>
      <w:r w:rsidR="00EF6E0D" w:rsidRPr="00D8135D">
        <w:rPr>
          <w:rFonts w:asciiTheme="minorHAnsi" w:hAnsiTheme="minorHAnsi"/>
          <w:sz w:val="22"/>
          <w:szCs w:val="22"/>
          <w:u w:val="single"/>
        </w:rPr>
        <w:t xml:space="preserve">PŘÍLOZE </w:t>
      </w:r>
      <w:r w:rsidR="00EF6E0D" w:rsidRPr="007B382C">
        <w:rPr>
          <w:rFonts w:asciiTheme="minorHAnsi" w:hAnsiTheme="minorHAnsi"/>
          <w:sz w:val="22"/>
          <w:szCs w:val="22"/>
          <w:u w:val="single"/>
        </w:rPr>
        <w:t>Č. 15</w:t>
      </w:r>
      <w:r w:rsidR="00EF6E0D" w:rsidRPr="007B382C">
        <w:rPr>
          <w:rFonts w:asciiTheme="minorHAnsi" w:hAnsiTheme="minorHAnsi"/>
          <w:sz w:val="22"/>
          <w:szCs w:val="22"/>
        </w:rPr>
        <w:t xml:space="preserve"> Nájemní smlouvy</w:t>
      </w:r>
      <w:r w:rsidR="008558D6" w:rsidRPr="007B382C">
        <w:rPr>
          <w:rFonts w:asciiTheme="minorHAnsi" w:hAnsiTheme="minorHAnsi"/>
          <w:sz w:val="22"/>
          <w:szCs w:val="22"/>
        </w:rPr>
        <w:t xml:space="preserve">, </w:t>
      </w:r>
      <w:r w:rsidR="008558D6" w:rsidRPr="006415B9">
        <w:rPr>
          <w:rFonts w:asciiTheme="minorHAnsi" w:hAnsiTheme="minorHAnsi"/>
          <w:sz w:val="22"/>
          <w:szCs w:val="22"/>
        </w:rPr>
        <w:t xml:space="preserve">které byly dne </w:t>
      </w:r>
      <w:proofErr w:type="gramStart"/>
      <w:r w:rsidR="007B382C" w:rsidRPr="006415B9">
        <w:rPr>
          <w:rFonts w:asciiTheme="minorHAnsi" w:hAnsiTheme="minorHAnsi"/>
          <w:sz w:val="22"/>
          <w:szCs w:val="22"/>
        </w:rPr>
        <w:t>25.5.2021</w:t>
      </w:r>
      <w:proofErr w:type="gramEnd"/>
      <w:r w:rsidR="008558D6" w:rsidRPr="006415B9">
        <w:rPr>
          <w:rFonts w:asciiTheme="minorHAnsi" w:hAnsiTheme="minorHAnsi"/>
          <w:sz w:val="22"/>
          <w:szCs w:val="22"/>
        </w:rPr>
        <w:t xml:space="preserve"> Pronajímatelem deinstalovány a odstraněny ze Skladových prostor 1</w:t>
      </w:r>
      <w:r w:rsidR="001B1792" w:rsidRPr="007B382C">
        <w:rPr>
          <w:rFonts w:asciiTheme="minorHAnsi" w:hAnsiTheme="minorHAnsi"/>
          <w:sz w:val="22"/>
          <w:szCs w:val="22"/>
        </w:rPr>
        <w:t>; náklady za deinstalaci Mobilních buněk jsou mezi Stranami řešeny separátní objednávkou dle nabídky Pronajímatele</w:t>
      </w:r>
      <w:r w:rsidR="004B6800" w:rsidRPr="007B382C">
        <w:rPr>
          <w:rFonts w:asciiTheme="minorHAnsi" w:hAnsiTheme="minorHAnsi"/>
          <w:sz w:val="22"/>
          <w:szCs w:val="22"/>
        </w:rPr>
        <w:t>.</w:t>
      </w:r>
      <w:r w:rsidR="008558D6" w:rsidRPr="007B382C">
        <w:rPr>
          <w:rFonts w:asciiTheme="minorHAnsi" w:hAnsiTheme="minorHAnsi"/>
          <w:sz w:val="22"/>
          <w:szCs w:val="22"/>
        </w:rPr>
        <w:t xml:space="preserve"> </w:t>
      </w:r>
      <w:r w:rsidR="008558D6" w:rsidRPr="006415B9">
        <w:rPr>
          <w:rFonts w:asciiTheme="minorHAnsi" w:hAnsiTheme="minorHAnsi"/>
          <w:sz w:val="22"/>
          <w:szCs w:val="22"/>
        </w:rPr>
        <w:t>J</w:t>
      </w:r>
      <w:r w:rsidR="008558D6" w:rsidRPr="006415B9">
        <w:rPr>
          <w:rStyle w:val="hps"/>
          <w:rFonts w:ascii="Calibri" w:hAnsi="Calibri" w:cs="Calibri"/>
          <w:sz w:val="22"/>
          <w:szCs w:val="22"/>
        </w:rPr>
        <w:t xml:space="preserve">elikož Pronajímatel odstranil Mobilní buňky ze Skladových prostor 1 na žádost Nájemce, nemá </w:t>
      </w:r>
      <w:r w:rsidR="008558D6" w:rsidRPr="006415B9">
        <w:rPr>
          <w:rStyle w:val="hps"/>
          <w:rFonts w:ascii="Calibri" w:hAnsi="Calibri"/>
          <w:sz w:val="22"/>
          <w:szCs w:val="22"/>
        </w:rPr>
        <w:lastRenderedPageBreak/>
        <w:t xml:space="preserve">Nájemce nárok na žádnou slevu z Nájemného ani jakýkoli jiný nárok vůči Pronajímateli v souvislosti s </w:t>
      </w:r>
      <w:r w:rsidR="008558D6" w:rsidRPr="006415B9">
        <w:rPr>
          <w:rFonts w:asciiTheme="minorHAnsi" w:hAnsiTheme="minorHAnsi"/>
          <w:sz w:val="22"/>
          <w:szCs w:val="22"/>
        </w:rPr>
        <w:t>deinstalací a odstraněním Mobilních buněk ze Skladových prostor 1.</w:t>
      </w:r>
    </w:p>
    <w:p w14:paraId="5DFCC2A9" w14:textId="493610D8" w:rsidR="00611C12" w:rsidRPr="00296969" w:rsidRDefault="00B50DFD" w:rsidP="00611C12">
      <w:pPr>
        <w:numPr>
          <w:ilvl w:val="1"/>
          <w:numId w:val="6"/>
        </w:numPr>
        <w:overflowPunct/>
        <w:autoSpaceDE/>
        <w:autoSpaceDN/>
        <w:adjustRightInd/>
        <w:spacing w:after="120"/>
        <w:ind w:left="714" w:hanging="714"/>
        <w:textAlignment w:val="auto"/>
        <w:rPr>
          <w:rFonts w:asciiTheme="minorHAnsi" w:eastAsia="Times New Roman" w:hAnsiTheme="minorHAnsi"/>
          <w:sz w:val="22"/>
          <w:szCs w:val="22"/>
          <w:lang w:eastAsia="en-US"/>
        </w:rPr>
      </w:pPr>
      <w:r>
        <w:rPr>
          <w:rFonts w:asciiTheme="minorHAnsi" w:hAnsiTheme="minorHAnsi"/>
          <w:sz w:val="22"/>
          <w:szCs w:val="22"/>
        </w:rPr>
        <w:t xml:space="preserve">Strany shodně konstatují, že </w:t>
      </w:r>
      <w:r w:rsidR="00862850">
        <w:rPr>
          <w:rFonts w:asciiTheme="minorHAnsi" w:hAnsiTheme="minorHAnsi"/>
          <w:sz w:val="22"/>
          <w:szCs w:val="22"/>
        </w:rPr>
        <w:t xml:space="preserve">(i) </w:t>
      </w:r>
      <w:r>
        <w:rPr>
          <w:rFonts w:asciiTheme="minorHAnsi" w:hAnsiTheme="minorHAnsi"/>
          <w:sz w:val="22"/>
          <w:szCs w:val="22"/>
        </w:rPr>
        <w:t>Parkovací místa</w:t>
      </w:r>
      <w:r w:rsidR="00862850">
        <w:rPr>
          <w:rFonts w:asciiTheme="minorHAnsi" w:hAnsiTheme="minorHAnsi"/>
          <w:sz w:val="22"/>
          <w:szCs w:val="22"/>
        </w:rPr>
        <w:t> </w:t>
      </w:r>
      <w:r>
        <w:rPr>
          <w:rFonts w:asciiTheme="minorHAnsi" w:hAnsiTheme="minorHAnsi"/>
          <w:sz w:val="22"/>
          <w:szCs w:val="22"/>
        </w:rPr>
        <w:t xml:space="preserve">II byla dne 30. 5. 2021 předána </w:t>
      </w:r>
      <w:r w:rsidR="00611C12">
        <w:rPr>
          <w:rFonts w:asciiTheme="minorHAnsi" w:hAnsiTheme="minorHAnsi"/>
          <w:sz w:val="22"/>
          <w:szCs w:val="22"/>
        </w:rPr>
        <w:t>zpět Pronajímateli v souladu s čl. 11 Nájemní smlouvy</w:t>
      </w:r>
      <w:r w:rsidR="008558D6">
        <w:rPr>
          <w:rFonts w:asciiTheme="minorHAnsi" w:hAnsiTheme="minorHAnsi"/>
          <w:sz w:val="22"/>
          <w:szCs w:val="22"/>
        </w:rPr>
        <w:t>.</w:t>
      </w:r>
      <w:r w:rsidR="00611C12">
        <w:rPr>
          <w:rFonts w:asciiTheme="minorHAnsi" w:hAnsiTheme="minorHAnsi"/>
          <w:sz w:val="22"/>
          <w:szCs w:val="22"/>
        </w:rPr>
        <w:t xml:space="preserve">. </w:t>
      </w:r>
      <w:r w:rsidR="00B10EA1" w:rsidRPr="00296969">
        <w:rPr>
          <w:rFonts w:asciiTheme="minorHAnsi" w:hAnsiTheme="minorHAnsi"/>
          <w:sz w:val="22"/>
          <w:szCs w:val="22"/>
        </w:rPr>
        <w:t xml:space="preserve"> </w:t>
      </w:r>
    </w:p>
    <w:p w14:paraId="04EA8A03" w14:textId="53DDC51A" w:rsidR="004B6800" w:rsidRPr="00296969" w:rsidRDefault="00611C12" w:rsidP="00C53283">
      <w:pPr>
        <w:numPr>
          <w:ilvl w:val="1"/>
          <w:numId w:val="6"/>
        </w:numPr>
        <w:overflowPunct/>
        <w:autoSpaceDE/>
        <w:autoSpaceDN/>
        <w:adjustRightInd/>
        <w:spacing w:after="120"/>
        <w:ind w:left="714" w:hanging="714"/>
        <w:textAlignment w:val="auto"/>
        <w:rPr>
          <w:rFonts w:asciiTheme="minorHAnsi" w:hAnsiTheme="minorHAnsi"/>
          <w:sz w:val="22"/>
          <w:szCs w:val="22"/>
        </w:rPr>
      </w:pPr>
      <w:r w:rsidRPr="00296969">
        <w:rPr>
          <w:rFonts w:asciiTheme="minorHAnsi" w:hAnsiTheme="minorHAnsi"/>
          <w:sz w:val="22"/>
          <w:szCs w:val="22"/>
        </w:rPr>
        <w:t>Nájemce je povinen řádně a včas uhradit veškeré své dluhy vyplývající z Nájemní smlouvy</w:t>
      </w:r>
      <w:r w:rsidR="004B6800" w:rsidRPr="00296969">
        <w:rPr>
          <w:rFonts w:asciiTheme="minorHAnsi" w:hAnsiTheme="minorHAnsi"/>
          <w:sz w:val="22"/>
          <w:szCs w:val="22"/>
        </w:rPr>
        <w:t xml:space="preserve"> ve vztahu k Parkovacím místům II</w:t>
      </w:r>
      <w:r w:rsidR="00834776">
        <w:rPr>
          <w:rFonts w:asciiTheme="minorHAnsi" w:hAnsiTheme="minorHAnsi"/>
          <w:sz w:val="22"/>
          <w:szCs w:val="22"/>
        </w:rPr>
        <w:t>I</w:t>
      </w:r>
      <w:r w:rsidR="008B59BF">
        <w:rPr>
          <w:rFonts w:asciiTheme="minorHAnsi" w:hAnsiTheme="minorHAnsi"/>
          <w:sz w:val="22"/>
          <w:szCs w:val="22"/>
        </w:rPr>
        <w:t xml:space="preserve"> a k Mobilním buňkám </w:t>
      </w:r>
      <w:r w:rsidR="004B6800" w:rsidRPr="00296969">
        <w:rPr>
          <w:rFonts w:asciiTheme="minorHAnsi" w:hAnsiTheme="minorHAnsi"/>
          <w:sz w:val="22"/>
          <w:szCs w:val="22"/>
        </w:rPr>
        <w:t xml:space="preserve">nejpozději ke Dni </w:t>
      </w:r>
      <w:r w:rsidR="00834776">
        <w:rPr>
          <w:rFonts w:asciiTheme="minorHAnsi" w:hAnsiTheme="minorHAnsi"/>
          <w:sz w:val="22"/>
          <w:szCs w:val="22"/>
        </w:rPr>
        <w:t>účinnosti</w:t>
      </w:r>
      <w:r w:rsidRPr="00296969">
        <w:rPr>
          <w:rFonts w:asciiTheme="minorHAnsi" w:hAnsiTheme="minorHAnsi"/>
          <w:sz w:val="22"/>
          <w:szCs w:val="22"/>
        </w:rPr>
        <w:t>.</w:t>
      </w:r>
      <w:r w:rsidR="004B6800" w:rsidRPr="00296969">
        <w:rPr>
          <w:rFonts w:asciiTheme="minorHAnsi" w:hAnsiTheme="minorHAnsi"/>
          <w:sz w:val="22"/>
          <w:szCs w:val="22"/>
        </w:rPr>
        <w:t xml:space="preserve"> </w:t>
      </w:r>
    </w:p>
    <w:p w14:paraId="03E6A060" w14:textId="77777777" w:rsidR="00A627F7" w:rsidRPr="007C671F" w:rsidRDefault="00A627F7" w:rsidP="00A627F7">
      <w:pPr>
        <w:jc w:val="center"/>
        <w:rPr>
          <w:rFonts w:asciiTheme="minorHAnsi" w:hAnsiTheme="minorHAnsi" w:cstheme="minorHAnsi"/>
          <w:b/>
          <w:sz w:val="22"/>
          <w:szCs w:val="22"/>
        </w:rPr>
      </w:pPr>
    </w:p>
    <w:p w14:paraId="41A34350" w14:textId="77777777" w:rsidR="00A627F7" w:rsidRPr="007C671F" w:rsidRDefault="00A627F7" w:rsidP="00A627F7">
      <w:pPr>
        <w:jc w:val="center"/>
        <w:rPr>
          <w:rFonts w:asciiTheme="minorHAnsi" w:hAnsiTheme="minorHAnsi" w:cstheme="minorHAnsi"/>
          <w:b/>
          <w:sz w:val="22"/>
          <w:szCs w:val="22"/>
        </w:rPr>
      </w:pPr>
      <w:r w:rsidRPr="007C671F">
        <w:rPr>
          <w:rFonts w:asciiTheme="minorHAnsi" w:hAnsiTheme="minorHAnsi" w:cstheme="minorHAnsi"/>
          <w:b/>
          <w:sz w:val="22"/>
          <w:szCs w:val="22"/>
        </w:rPr>
        <w:t>Článek 3.</w:t>
      </w:r>
    </w:p>
    <w:p w14:paraId="2F5A35FF" w14:textId="77777777" w:rsidR="00A627F7" w:rsidRPr="007C671F" w:rsidRDefault="00A627F7" w:rsidP="00A627F7">
      <w:pPr>
        <w:jc w:val="center"/>
        <w:rPr>
          <w:rFonts w:asciiTheme="minorHAnsi" w:hAnsiTheme="minorHAnsi" w:cstheme="minorHAnsi"/>
          <w:b/>
          <w:sz w:val="22"/>
          <w:szCs w:val="22"/>
        </w:rPr>
      </w:pPr>
      <w:r w:rsidRPr="007C671F">
        <w:rPr>
          <w:rFonts w:asciiTheme="minorHAnsi" w:hAnsiTheme="minorHAnsi" w:cstheme="minorHAnsi"/>
          <w:b/>
          <w:sz w:val="22"/>
          <w:szCs w:val="22"/>
        </w:rPr>
        <w:t>Změny Nájemní smlouvy</w:t>
      </w:r>
    </w:p>
    <w:p w14:paraId="32D63AA0" w14:textId="3C9F6E7F" w:rsidR="00A627F7" w:rsidRPr="007C671F" w:rsidRDefault="00A627F7" w:rsidP="00A627F7">
      <w:pPr>
        <w:numPr>
          <w:ilvl w:val="1"/>
          <w:numId w:val="7"/>
        </w:numPr>
        <w:overflowPunct/>
        <w:autoSpaceDE/>
        <w:autoSpaceDN/>
        <w:adjustRightInd/>
        <w:spacing w:before="240" w:after="120"/>
        <w:ind w:left="714" w:hanging="714"/>
        <w:textAlignment w:val="auto"/>
        <w:rPr>
          <w:rFonts w:asciiTheme="minorHAnsi" w:hAnsiTheme="minorHAnsi" w:cstheme="minorHAnsi"/>
          <w:sz w:val="22"/>
          <w:szCs w:val="22"/>
        </w:rPr>
      </w:pPr>
      <w:bookmarkStart w:id="0" w:name="_Hlk43467730"/>
      <w:r w:rsidRPr="007C671F">
        <w:rPr>
          <w:rFonts w:asciiTheme="minorHAnsi" w:hAnsiTheme="minorHAnsi" w:cstheme="minorHAnsi"/>
          <w:sz w:val="22"/>
          <w:szCs w:val="22"/>
        </w:rPr>
        <w:t xml:space="preserve">Strany se dohodly, že s účinností </w:t>
      </w:r>
      <w:r w:rsidR="006232D7">
        <w:rPr>
          <w:rFonts w:asciiTheme="minorHAnsi" w:hAnsiTheme="minorHAnsi" w:cstheme="minorHAnsi"/>
          <w:sz w:val="22"/>
          <w:szCs w:val="22"/>
        </w:rPr>
        <w:t xml:space="preserve">ode </w:t>
      </w:r>
      <w:r w:rsidR="00834776">
        <w:rPr>
          <w:rFonts w:asciiTheme="minorHAnsi" w:hAnsiTheme="minorHAnsi" w:cstheme="minorHAnsi"/>
          <w:sz w:val="22"/>
          <w:szCs w:val="22"/>
        </w:rPr>
        <w:t>D</w:t>
      </w:r>
      <w:r w:rsidR="006232D7">
        <w:rPr>
          <w:rFonts w:asciiTheme="minorHAnsi" w:hAnsiTheme="minorHAnsi" w:cstheme="minorHAnsi"/>
          <w:sz w:val="22"/>
          <w:szCs w:val="22"/>
        </w:rPr>
        <w:t>ne účinnosti tohoto Dodatku</w:t>
      </w:r>
      <w:r w:rsidR="00296969">
        <w:rPr>
          <w:rFonts w:asciiTheme="minorHAnsi" w:hAnsiTheme="minorHAnsi" w:cstheme="minorHAnsi"/>
          <w:sz w:val="22"/>
          <w:szCs w:val="22"/>
        </w:rPr>
        <w:t xml:space="preserve"> </w:t>
      </w:r>
      <w:proofErr w:type="gramStart"/>
      <w:r w:rsidRPr="007C671F">
        <w:rPr>
          <w:rFonts w:asciiTheme="minorHAnsi" w:hAnsiTheme="minorHAnsi" w:cstheme="minorHAnsi"/>
          <w:sz w:val="22"/>
          <w:szCs w:val="22"/>
        </w:rPr>
        <w:t>se bod 6.</w:t>
      </w:r>
      <w:proofErr w:type="gramEnd"/>
      <w:r w:rsidRPr="007C671F">
        <w:rPr>
          <w:rFonts w:asciiTheme="minorHAnsi" w:hAnsiTheme="minorHAnsi" w:cstheme="minorHAnsi"/>
          <w:sz w:val="22"/>
          <w:szCs w:val="22"/>
        </w:rPr>
        <w:t xml:space="preserve"> </w:t>
      </w:r>
      <w:r w:rsidRPr="007C671F">
        <w:rPr>
          <w:rFonts w:asciiTheme="minorHAnsi" w:hAnsiTheme="minorHAnsi" w:cstheme="minorHAnsi"/>
          <w:sz w:val="22"/>
          <w:szCs w:val="22"/>
          <w:u w:val="single"/>
        </w:rPr>
        <w:t>Přehledu základních údajů</w:t>
      </w:r>
      <w:r w:rsidRPr="007C671F">
        <w:rPr>
          <w:rFonts w:asciiTheme="minorHAnsi" w:hAnsiTheme="minorHAnsi" w:cstheme="minorHAnsi"/>
          <w:sz w:val="22"/>
          <w:szCs w:val="22"/>
        </w:rPr>
        <w:t xml:space="preserve"> Nájemní smlouvy nahrazuje následujícím zněním:</w:t>
      </w:r>
    </w:p>
    <w:tbl>
      <w:tblPr>
        <w:tblW w:w="4560"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04"/>
        <w:gridCol w:w="4451"/>
      </w:tblGrid>
      <w:tr w:rsidR="00A627F7" w:rsidRPr="007C671F" w14:paraId="52B451C1" w14:textId="77777777" w:rsidTr="008B59BF">
        <w:tc>
          <w:tcPr>
            <w:tcW w:w="429" w:type="pct"/>
          </w:tcPr>
          <w:p w14:paraId="5F93CE6F" w14:textId="77777777" w:rsidR="00A627F7" w:rsidRPr="007C671F" w:rsidRDefault="00A627F7" w:rsidP="005D20AC">
            <w:pPr>
              <w:pStyle w:val="Corpsdetexte0"/>
              <w:widowControl w:val="0"/>
              <w:tabs>
                <w:tab w:val="left" w:pos="0"/>
              </w:tabs>
              <w:spacing w:before="60" w:after="60"/>
              <w:jc w:val="left"/>
              <w:rPr>
                <w:rFonts w:asciiTheme="minorHAnsi" w:hAnsiTheme="minorHAnsi" w:cstheme="minorHAnsi"/>
                <w:lang w:val="cs-CZ"/>
              </w:rPr>
            </w:pPr>
            <w:r w:rsidRPr="007C671F">
              <w:rPr>
                <w:rFonts w:asciiTheme="minorHAnsi" w:hAnsiTheme="minorHAnsi" w:cstheme="minorHAnsi"/>
                <w:lang w:val="cs-CZ"/>
              </w:rPr>
              <w:t>6.</w:t>
            </w:r>
          </w:p>
        </w:tc>
        <w:tc>
          <w:tcPr>
            <w:tcW w:w="1878" w:type="pct"/>
            <w:tcBorders>
              <w:bottom w:val="single" w:sz="4" w:space="0" w:color="auto"/>
            </w:tcBorders>
          </w:tcPr>
          <w:p w14:paraId="44636F03" w14:textId="77777777" w:rsidR="00A627F7" w:rsidRPr="007C671F" w:rsidRDefault="00A627F7" w:rsidP="005D20AC">
            <w:pPr>
              <w:pStyle w:val="Corpsdetexte0"/>
              <w:widowControl w:val="0"/>
              <w:spacing w:before="60" w:after="60"/>
              <w:rPr>
                <w:rFonts w:asciiTheme="minorHAnsi" w:hAnsiTheme="minorHAnsi" w:cstheme="minorHAnsi"/>
                <w:b/>
                <w:lang w:val="cs-CZ"/>
              </w:rPr>
            </w:pPr>
            <w:r w:rsidRPr="007C671F">
              <w:rPr>
                <w:rFonts w:asciiTheme="minorHAnsi" w:hAnsiTheme="minorHAnsi" w:cstheme="minorHAnsi"/>
                <w:b/>
                <w:lang w:val="cs-CZ"/>
              </w:rPr>
              <w:t xml:space="preserve">Den zahájení nájmu </w:t>
            </w:r>
            <w:r w:rsidRPr="007C671F">
              <w:rPr>
                <w:rFonts w:asciiTheme="minorHAnsi" w:hAnsiTheme="minorHAnsi" w:cstheme="minorHAnsi"/>
                <w:b/>
                <w:vanish/>
                <w:lang w:val="cs-CZ"/>
              </w:rPr>
              <w:t>{0&gt;Term&lt;}100{&gt;Do</w:t>
            </w:r>
          </w:p>
        </w:tc>
        <w:tc>
          <w:tcPr>
            <w:tcW w:w="2693" w:type="pct"/>
            <w:tcBorders>
              <w:bottom w:val="single" w:sz="4" w:space="0" w:color="auto"/>
            </w:tcBorders>
          </w:tcPr>
          <w:p w14:paraId="35A69524" w14:textId="77777777" w:rsidR="00A627F7" w:rsidRPr="007C671F" w:rsidRDefault="00A627F7" w:rsidP="005D20AC">
            <w:pPr>
              <w:pStyle w:val="Corpsdetexte0"/>
              <w:widowControl w:val="0"/>
              <w:spacing w:before="60" w:after="60"/>
              <w:rPr>
                <w:rFonts w:asciiTheme="minorHAnsi" w:hAnsiTheme="minorHAnsi" w:cstheme="minorHAnsi"/>
              </w:rPr>
            </w:pPr>
            <w:r w:rsidRPr="007C671F">
              <w:rPr>
                <w:rFonts w:asciiTheme="minorHAnsi" w:hAnsiTheme="minorHAnsi" w:cstheme="minorHAnsi"/>
                <w:lang w:val="cs-CZ" w:eastAsia="cs-CZ"/>
              </w:rPr>
              <w:t>1. 10. 2017, případně den pozdější v souladu s odst. 3.5 Nájemní smlouvy</w:t>
            </w:r>
          </w:p>
        </w:tc>
      </w:tr>
    </w:tbl>
    <w:p w14:paraId="4E03F03F" w14:textId="57C0EE8E" w:rsidR="00A627F7" w:rsidRPr="007C671F" w:rsidRDefault="00A627F7" w:rsidP="00A627F7">
      <w:pPr>
        <w:numPr>
          <w:ilvl w:val="1"/>
          <w:numId w:val="7"/>
        </w:numPr>
        <w:overflowPunct/>
        <w:autoSpaceDE/>
        <w:autoSpaceDN/>
        <w:adjustRightInd/>
        <w:spacing w:before="240"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se dohodly, že </w:t>
      </w:r>
      <w:r w:rsidR="00834776">
        <w:rPr>
          <w:rFonts w:asciiTheme="minorHAnsi" w:hAnsiTheme="minorHAnsi" w:cstheme="minorHAnsi"/>
          <w:sz w:val="22"/>
          <w:szCs w:val="22"/>
        </w:rPr>
        <w:t xml:space="preserve">s účinností </w:t>
      </w:r>
      <w:r w:rsidRPr="007C671F">
        <w:rPr>
          <w:rFonts w:asciiTheme="minorHAnsi" w:hAnsiTheme="minorHAnsi" w:cstheme="minorHAnsi"/>
          <w:sz w:val="22"/>
          <w:szCs w:val="22"/>
        </w:rPr>
        <w:t xml:space="preserve">ode Dne účinnosti tohoto Dodatku se bod 8. </w:t>
      </w:r>
      <w:r w:rsidRPr="007C671F">
        <w:rPr>
          <w:rFonts w:asciiTheme="minorHAnsi" w:hAnsiTheme="minorHAnsi" w:cstheme="minorHAnsi"/>
          <w:sz w:val="22"/>
          <w:szCs w:val="22"/>
          <w:u w:val="single"/>
        </w:rPr>
        <w:t>Přehledu základních údajů</w:t>
      </w:r>
      <w:r w:rsidRPr="007C671F">
        <w:rPr>
          <w:rFonts w:asciiTheme="minorHAnsi" w:hAnsiTheme="minorHAnsi" w:cstheme="minorHAnsi"/>
          <w:sz w:val="22"/>
          <w:szCs w:val="22"/>
        </w:rPr>
        <w:t xml:space="preserve"> Nájemní smlouvy nahrazuje následujícím zněním:</w:t>
      </w:r>
    </w:p>
    <w:tbl>
      <w:tblPr>
        <w:tblW w:w="4560"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06"/>
        <w:gridCol w:w="4449"/>
      </w:tblGrid>
      <w:tr w:rsidR="00A627F7" w:rsidRPr="007C671F" w14:paraId="06BBEAE6" w14:textId="77777777" w:rsidTr="008B59BF">
        <w:tc>
          <w:tcPr>
            <w:tcW w:w="429" w:type="pct"/>
          </w:tcPr>
          <w:p w14:paraId="08249002" w14:textId="77777777" w:rsidR="00A627F7" w:rsidRPr="007C671F" w:rsidRDefault="00A627F7" w:rsidP="005D20AC">
            <w:pPr>
              <w:pStyle w:val="Corpsdetexte0"/>
              <w:widowControl w:val="0"/>
              <w:tabs>
                <w:tab w:val="left" w:pos="0"/>
              </w:tabs>
              <w:spacing w:before="60" w:after="60"/>
              <w:jc w:val="left"/>
              <w:rPr>
                <w:rFonts w:asciiTheme="minorHAnsi" w:hAnsiTheme="minorHAnsi" w:cstheme="minorHAnsi"/>
                <w:lang w:val="cs-CZ"/>
              </w:rPr>
            </w:pPr>
            <w:r w:rsidRPr="007C671F">
              <w:rPr>
                <w:rFonts w:asciiTheme="minorHAnsi" w:hAnsiTheme="minorHAnsi" w:cstheme="minorHAnsi"/>
                <w:lang w:val="cs-CZ"/>
              </w:rPr>
              <w:t>8.</w:t>
            </w:r>
          </w:p>
        </w:tc>
        <w:tc>
          <w:tcPr>
            <w:tcW w:w="1879" w:type="pct"/>
            <w:tcBorders>
              <w:bottom w:val="single" w:sz="4" w:space="0" w:color="auto"/>
            </w:tcBorders>
          </w:tcPr>
          <w:p w14:paraId="7DB55E83" w14:textId="77777777" w:rsidR="00A627F7" w:rsidRPr="007C671F" w:rsidRDefault="00A627F7" w:rsidP="005D20AC">
            <w:pPr>
              <w:pStyle w:val="Corpsdetexte0"/>
              <w:widowControl w:val="0"/>
              <w:spacing w:before="60" w:after="60"/>
              <w:rPr>
                <w:rFonts w:asciiTheme="minorHAnsi" w:hAnsiTheme="minorHAnsi" w:cstheme="minorHAnsi"/>
                <w:b/>
                <w:lang w:val="cs-CZ"/>
              </w:rPr>
            </w:pPr>
            <w:r w:rsidRPr="007C671F">
              <w:rPr>
                <w:rFonts w:asciiTheme="minorHAnsi" w:hAnsiTheme="minorHAnsi" w:cstheme="minorHAnsi"/>
                <w:b/>
                <w:lang w:val="cs-CZ"/>
              </w:rPr>
              <w:t xml:space="preserve">Doba trvání nájmu </w:t>
            </w:r>
            <w:r w:rsidRPr="007C671F">
              <w:rPr>
                <w:rFonts w:asciiTheme="minorHAnsi" w:hAnsiTheme="minorHAnsi" w:cstheme="minorHAnsi"/>
                <w:b/>
                <w:vanish/>
                <w:lang w:val="cs-CZ"/>
              </w:rPr>
              <w:t>{0&gt;Term&lt;}100{&gt;Do</w:t>
            </w:r>
          </w:p>
        </w:tc>
        <w:tc>
          <w:tcPr>
            <w:tcW w:w="2692" w:type="pct"/>
            <w:tcBorders>
              <w:bottom w:val="single" w:sz="4" w:space="0" w:color="auto"/>
            </w:tcBorders>
          </w:tcPr>
          <w:p w14:paraId="31F7B3DD" w14:textId="77777777" w:rsidR="00A627F7" w:rsidRPr="007C671F" w:rsidRDefault="00A627F7" w:rsidP="005D20AC">
            <w:pPr>
              <w:pStyle w:val="Corpsdetexte0"/>
              <w:widowControl w:val="0"/>
              <w:spacing w:before="60" w:after="60"/>
              <w:rPr>
                <w:rFonts w:asciiTheme="minorHAnsi" w:hAnsiTheme="minorHAnsi" w:cstheme="minorHAnsi"/>
                <w:lang w:val="cs-CZ"/>
              </w:rPr>
            </w:pPr>
            <w:r w:rsidRPr="007C671F">
              <w:rPr>
                <w:rFonts w:asciiTheme="minorHAnsi" w:hAnsiTheme="minorHAnsi" w:cstheme="minorHAnsi"/>
                <w:lang w:val="cs-CZ"/>
              </w:rPr>
              <w:t xml:space="preserve">doba určitá začínající Dnem zahájení nájmu a končící uplynutím 5 let ode Dne předání Skladových prostor 2   </w:t>
            </w:r>
          </w:p>
        </w:tc>
      </w:tr>
    </w:tbl>
    <w:p w14:paraId="42EE7EC8" w14:textId="77777777" w:rsidR="00A627F7" w:rsidRPr="007C671F" w:rsidRDefault="00A627F7" w:rsidP="00A627F7">
      <w:pPr>
        <w:overflowPunct/>
        <w:autoSpaceDE/>
        <w:autoSpaceDN/>
        <w:adjustRightInd/>
        <w:spacing w:after="120"/>
        <w:ind w:left="714"/>
        <w:textAlignment w:val="auto"/>
        <w:rPr>
          <w:rFonts w:asciiTheme="minorHAnsi" w:hAnsiTheme="minorHAnsi" w:cstheme="minorHAnsi"/>
          <w:sz w:val="22"/>
          <w:szCs w:val="22"/>
        </w:rPr>
      </w:pPr>
    </w:p>
    <w:p w14:paraId="3499853E" w14:textId="0A1DCD59" w:rsidR="00827450" w:rsidRPr="00827450" w:rsidRDefault="00827450" w:rsidP="009E44DD">
      <w:pPr>
        <w:numPr>
          <w:ilvl w:val="1"/>
          <w:numId w:val="7"/>
        </w:numPr>
        <w:overflowPunct/>
        <w:autoSpaceDE/>
        <w:autoSpaceDN/>
        <w:adjustRightInd/>
        <w:spacing w:after="120"/>
        <w:textAlignment w:val="auto"/>
        <w:rPr>
          <w:rFonts w:asciiTheme="minorHAnsi" w:hAnsiTheme="minorHAnsi" w:cstheme="minorHAnsi"/>
          <w:sz w:val="22"/>
          <w:szCs w:val="22"/>
        </w:rPr>
      </w:pPr>
      <w:r w:rsidRPr="00827450">
        <w:rPr>
          <w:rFonts w:asciiTheme="minorHAnsi" w:hAnsiTheme="minorHAnsi" w:cstheme="minorHAnsi"/>
          <w:sz w:val="22"/>
          <w:szCs w:val="22"/>
        </w:rPr>
        <w:t xml:space="preserve">Strany se dohodly, že </w:t>
      </w:r>
      <w:r w:rsidR="00834776">
        <w:rPr>
          <w:rFonts w:asciiTheme="minorHAnsi" w:hAnsiTheme="minorHAnsi" w:cstheme="minorHAnsi"/>
          <w:sz w:val="22"/>
          <w:szCs w:val="22"/>
        </w:rPr>
        <w:t xml:space="preserve">s účinností </w:t>
      </w:r>
      <w:r w:rsidRPr="00827450">
        <w:rPr>
          <w:rFonts w:asciiTheme="minorHAnsi" w:hAnsiTheme="minorHAnsi" w:cstheme="minorHAnsi"/>
          <w:sz w:val="22"/>
          <w:szCs w:val="22"/>
        </w:rPr>
        <w:t xml:space="preserve">ode Dne účinnosti tohoto Dodatku se z bodu 9. </w:t>
      </w:r>
      <w:r w:rsidRPr="00827450">
        <w:rPr>
          <w:rFonts w:asciiTheme="minorHAnsi" w:hAnsiTheme="minorHAnsi" w:cstheme="minorHAnsi"/>
          <w:sz w:val="22"/>
          <w:szCs w:val="22"/>
          <w:u w:val="single"/>
        </w:rPr>
        <w:t>Přehledu základních údajů</w:t>
      </w:r>
      <w:r w:rsidRPr="00827450">
        <w:rPr>
          <w:rFonts w:asciiTheme="minorHAnsi" w:hAnsiTheme="minorHAnsi" w:cstheme="minorHAnsi"/>
          <w:sz w:val="22"/>
          <w:szCs w:val="22"/>
        </w:rPr>
        <w:t xml:space="preserve"> Nájemní smlouvy vymazává řádek specifikující Mobilní buňky.</w:t>
      </w:r>
    </w:p>
    <w:p w14:paraId="528298DE" w14:textId="37B8C0AA" w:rsidR="00A627F7" w:rsidRPr="007C671F" w:rsidRDefault="00A627F7" w:rsidP="00A627F7">
      <w:pPr>
        <w:numPr>
          <w:ilvl w:val="1"/>
          <w:numId w:val="7"/>
        </w:numPr>
        <w:overflowPunct/>
        <w:autoSpaceDE/>
        <w:autoSpaceDN/>
        <w:adjustRightInd/>
        <w:spacing w:after="120"/>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se dohodly, že </w:t>
      </w:r>
      <w:r w:rsidR="00834776">
        <w:rPr>
          <w:rFonts w:asciiTheme="minorHAnsi" w:hAnsiTheme="minorHAnsi" w:cstheme="minorHAnsi"/>
          <w:sz w:val="22"/>
          <w:szCs w:val="22"/>
        </w:rPr>
        <w:t xml:space="preserve">s účinností </w:t>
      </w:r>
      <w:r w:rsidRPr="007C671F">
        <w:rPr>
          <w:rFonts w:asciiTheme="minorHAnsi" w:hAnsiTheme="minorHAnsi" w:cstheme="minorHAnsi"/>
          <w:sz w:val="22"/>
          <w:szCs w:val="22"/>
        </w:rPr>
        <w:t xml:space="preserve">ode Dne účinnosti tohoto Dodatku se </w:t>
      </w:r>
      <w:r w:rsidR="008B59BF">
        <w:rPr>
          <w:rFonts w:asciiTheme="minorHAnsi" w:hAnsiTheme="minorHAnsi" w:cstheme="minorHAnsi"/>
          <w:sz w:val="22"/>
          <w:szCs w:val="22"/>
        </w:rPr>
        <w:t>z</w:t>
      </w:r>
      <w:r w:rsidRPr="007C671F">
        <w:rPr>
          <w:rFonts w:asciiTheme="minorHAnsi" w:hAnsiTheme="minorHAnsi" w:cstheme="minorHAnsi"/>
          <w:sz w:val="22"/>
          <w:szCs w:val="22"/>
        </w:rPr>
        <w:t xml:space="preserve"> bodu 11. </w:t>
      </w:r>
      <w:r w:rsidRPr="007C671F">
        <w:rPr>
          <w:rFonts w:asciiTheme="minorHAnsi" w:hAnsiTheme="minorHAnsi" w:cstheme="minorHAnsi"/>
          <w:sz w:val="22"/>
          <w:szCs w:val="22"/>
          <w:u w:val="single"/>
        </w:rPr>
        <w:t>Přehledu základních údajů</w:t>
      </w:r>
      <w:r w:rsidRPr="007C671F">
        <w:rPr>
          <w:rFonts w:asciiTheme="minorHAnsi" w:hAnsiTheme="minorHAnsi" w:cstheme="minorHAnsi"/>
          <w:sz w:val="22"/>
          <w:szCs w:val="22"/>
        </w:rPr>
        <w:t xml:space="preserve"> Nájemní smlouvy </w:t>
      </w:r>
      <w:r w:rsidR="008B59BF">
        <w:rPr>
          <w:rFonts w:asciiTheme="minorHAnsi" w:hAnsiTheme="minorHAnsi" w:cstheme="minorHAnsi"/>
          <w:sz w:val="22"/>
          <w:szCs w:val="22"/>
        </w:rPr>
        <w:t>vymazáv</w:t>
      </w:r>
      <w:r w:rsidR="00827450">
        <w:rPr>
          <w:rFonts w:asciiTheme="minorHAnsi" w:hAnsiTheme="minorHAnsi" w:cstheme="minorHAnsi"/>
          <w:sz w:val="22"/>
          <w:szCs w:val="22"/>
        </w:rPr>
        <w:t>ají řádky specifikující Nájemné za Mobilní buňky a Nájemné za Parkovací místa II.</w:t>
      </w:r>
      <w:r w:rsidRPr="007C671F">
        <w:rPr>
          <w:rFonts w:asciiTheme="minorHAnsi" w:hAnsiTheme="minorHAnsi" w:cstheme="minorHAnsi"/>
          <w:sz w:val="22"/>
          <w:szCs w:val="22"/>
        </w:rPr>
        <w:t xml:space="preserve"> </w:t>
      </w:r>
    </w:p>
    <w:p w14:paraId="542168C3" w14:textId="0F459965" w:rsidR="00A627F7" w:rsidRPr="007C671F" w:rsidRDefault="00A627F7" w:rsidP="00A627F7">
      <w:pPr>
        <w:numPr>
          <w:ilvl w:val="1"/>
          <w:numId w:val="7"/>
        </w:numPr>
        <w:overflowPunct/>
        <w:autoSpaceDE/>
        <w:autoSpaceDN/>
        <w:adjustRightInd/>
        <w:spacing w:before="240"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se dohodly, že </w:t>
      </w:r>
      <w:r w:rsidR="00834776">
        <w:rPr>
          <w:rFonts w:asciiTheme="minorHAnsi" w:hAnsiTheme="minorHAnsi" w:cstheme="minorHAnsi"/>
          <w:sz w:val="22"/>
          <w:szCs w:val="22"/>
        </w:rPr>
        <w:t xml:space="preserve">s účinností </w:t>
      </w:r>
      <w:r w:rsidRPr="007C671F">
        <w:rPr>
          <w:rFonts w:asciiTheme="minorHAnsi" w:hAnsiTheme="minorHAnsi" w:cstheme="minorHAnsi"/>
          <w:sz w:val="22"/>
          <w:szCs w:val="22"/>
        </w:rPr>
        <w:t xml:space="preserve">ode Dne účinnosti tohoto Dodatku se </w:t>
      </w:r>
      <w:r w:rsidR="008B59BF">
        <w:rPr>
          <w:rFonts w:asciiTheme="minorHAnsi" w:hAnsiTheme="minorHAnsi" w:cstheme="minorHAnsi"/>
          <w:sz w:val="22"/>
          <w:szCs w:val="22"/>
        </w:rPr>
        <w:t xml:space="preserve">z </w:t>
      </w:r>
      <w:r w:rsidRPr="007C671F">
        <w:rPr>
          <w:rFonts w:asciiTheme="minorHAnsi" w:hAnsiTheme="minorHAnsi" w:cstheme="minorHAnsi"/>
          <w:sz w:val="22"/>
          <w:szCs w:val="22"/>
        </w:rPr>
        <w:t>bod</w:t>
      </w:r>
      <w:r w:rsidR="008B59BF">
        <w:rPr>
          <w:rFonts w:asciiTheme="minorHAnsi" w:hAnsiTheme="minorHAnsi" w:cstheme="minorHAnsi"/>
          <w:sz w:val="22"/>
          <w:szCs w:val="22"/>
        </w:rPr>
        <w:t>u</w:t>
      </w:r>
      <w:r w:rsidRPr="007C671F">
        <w:rPr>
          <w:rFonts w:asciiTheme="minorHAnsi" w:hAnsiTheme="minorHAnsi" w:cstheme="minorHAnsi"/>
          <w:sz w:val="22"/>
          <w:szCs w:val="22"/>
        </w:rPr>
        <w:t xml:space="preserve"> 13. </w:t>
      </w:r>
      <w:r w:rsidRPr="007C671F">
        <w:rPr>
          <w:rFonts w:asciiTheme="minorHAnsi" w:hAnsiTheme="minorHAnsi" w:cstheme="minorHAnsi"/>
          <w:sz w:val="22"/>
          <w:szCs w:val="22"/>
          <w:u w:val="single"/>
        </w:rPr>
        <w:t>Přehledu základních údajů</w:t>
      </w:r>
      <w:r w:rsidRPr="007C671F">
        <w:rPr>
          <w:rFonts w:asciiTheme="minorHAnsi" w:hAnsiTheme="minorHAnsi" w:cstheme="minorHAnsi"/>
          <w:sz w:val="22"/>
          <w:szCs w:val="22"/>
        </w:rPr>
        <w:t xml:space="preserve"> Nájemní smlouvy </w:t>
      </w:r>
      <w:r w:rsidR="008B59BF">
        <w:rPr>
          <w:rFonts w:asciiTheme="minorHAnsi" w:hAnsiTheme="minorHAnsi" w:cstheme="minorHAnsi"/>
          <w:sz w:val="22"/>
          <w:szCs w:val="22"/>
        </w:rPr>
        <w:t>vymazává</w:t>
      </w:r>
      <w:r w:rsidRPr="007C671F">
        <w:rPr>
          <w:rFonts w:asciiTheme="minorHAnsi" w:hAnsiTheme="minorHAnsi" w:cstheme="minorHAnsi"/>
          <w:sz w:val="22"/>
          <w:szCs w:val="22"/>
        </w:rPr>
        <w:t xml:space="preserve"> </w:t>
      </w:r>
      <w:r w:rsidR="008B59BF">
        <w:rPr>
          <w:rFonts w:asciiTheme="minorHAnsi" w:hAnsiTheme="minorHAnsi" w:cstheme="minorHAnsi"/>
          <w:sz w:val="22"/>
          <w:szCs w:val="22"/>
        </w:rPr>
        <w:t>řádek</w:t>
      </w:r>
      <w:r w:rsidR="00827450">
        <w:rPr>
          <w:rFonts w:asciiTheme="minorHAnsi" w:hAnsiTheme="minorHAnsi" w:cstheme="minorHAnsi"/>
          <w:sz w:val="22"/>
          <w:szCs w:val="22"/>
        </w:rPr>
        <w:t xml:space="preserve"> specifikující Parkovací místa II.</w:t>
      </w:r>
    </w:p>
    <w:p w14:paraId="6257EC2B" w14:textId="3F51A18A" w:rsidR="00A627F7" w:rsidRPr="007C671F" w:rsidRDefault="00A627F7" w:rsidP="00A627F7">
      <w:pPr>
        <w:numPr>
          <w:ilvl w:val="1"/>
          <w:numId w:val="7"/>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se dohodly, že </w:t>
      </w:r>
      <w:r w:rsidR="00834776">
        <w:rPr>
          <w:rFonts w:asciiTheme="minorHAnsi" w:hAnsiTheme="minorHAnsi" w:cstheme="minorHAnsi"/>
          <w:sz w:val="22"/>
          <w:szCs w:val="22"/>
        </w:rPr>
        <w:t xml:space="preserve">s účinností </w:t>
      </w:r>
      <w:r w:rsidRPr="007C671F">
        <w:rPr>
          <w:rFonts w:asciiTheme="minorHAnsi" w:hAnsiTheme="minorHAnsi" w:cstheme="minorHAnsi"/>
          <w:sz w:val="22"/>
          <w:szCs w:val="22"/>
        </w:rPr>
        <w:t>ode Dne účinnosti tohoto Dodatku se člán</w:t>
      </w:r>
      <w:r w:rsidR="008B59BF">
        <w:rPr>
          <w:rFonts w:asciiTheme="minorHAnsi" w:hAnsiTheme="minorHAnsi" w:cstheme="minorHAnsi"/>
          <w:sz w:val="22"/>
          <w:szCs w:val="22"/>
        </w:rPr>
        <w:t>ek</w:t>
      </w:r>
      <w:r w:rsidRPr="007C671F">
        <w:rPr>
          <w:rFonts w:asciiTheme="minorHAnsi" w:hAnsiTheme="minorHAnsi" w:cstheme="minorHAnsi"/>
          <w:sz w:val="22"/>
          <w:szCs w:val="22"/>
        </w:rPr>
        <w:t xml:space="preserve"> 2.2. Nájemní smlouvy </w:t>
      </w:r>
      <w:bookmarkStart w:id="1" w:name="_Hlk43480155"/>
      <w:r w:rsidR="008B59BF">
        <w:rPr>
          <w:rFonts w:asciiTheme="minorHAnsi" w:hAnsiTheme="minorHAnsi" w:cstheme="minorHAnsi"/>
          <w:sz w:val="22"/>
          <w:szCs w:val="22"/>
        </w:rPr>
        <w:t xml:space="preserve">nahrazuje </w:t>
      </w:r>
      <w:bookmarkEnd w:id="1"/>
      <w:r w:rsidR="008B59BF">
        <w:rPr>
          <w:rFonts w:asciiTheme="minorHAnsi" w:hAnsiTheme="minorHAnsi" w:cstheme="minorHAnsi"/>
          <w:sz w:val="22"/>
          <w:szCs w:val="22"/>
        </w:rPr>
        <w:t>následujícím zněním</w:t>
      </w:r>
      <w:r w:rsidRPr="007C671F">
        <w:rPr>
          <w:rFonts w:asciiTheme="minorHAnsi" w:hAnsiTheme="minorHAnsi" w:cstheme="minorHAnsi"/>
          <w:sz w:val="22"/>
          <w:szCs w:val="22"/>
        </w:rPr>
        <w:t>:</w:t>
      </w:r>
    </w:p>
    <w:p w14:paraId="620C2594" w14:textId="725F3C64" w:rsidR="00A627F7" w:rsidRPr="007C671F" w:rsidRDefault="00A627F7" w:rsidP="00A627F7">
      <w:pPr>
        <w:overflowPunct/>
        <w:autoSpaceDE/>
        <w:autoSpaceDN/>
        <w:adjustRightInd/>
        <w:spacing w:after="120"/>
        <w:ind w:left="1404" w:hanging="690"/>
        <w:textAlignment w:val="auto"/>
        <w:rPr>
          <w:rFonts w:asciiTheme="minorHAnsi" w:hAnsiTheme="minorHAnsi" w:cstheme="minorHAnsi"/>
          <w:sz w:val="22"/>
          <w:szCs w:val="22"/>
        </w:rPr>
      </w:pPr>
      <w:r w:rsidRPr="007C671F">
        <w:rPr>
          <w:rFonts w:asciiTheme="minorHAnsi" w:hAnsiTheme="minorHAnsi" w:cstheme="minorHAnsi"/>
          <w:sz w:val="22"/>
          <w:szCs w:val="22"/>
        </w:rPr>
        <w:t>„2.2</w:t>
      </w:r>
      <w:r w:rsidRPr="007C671F">
        <w:rPr>
          <w:rFonts w:asciiTheme="minorHAnsi" w:hAnsiTheme="minorHAnsi" w:cstheme="minorHAnsi"/>
          <w:sz w:val="22"/>
          <w:szCs w:val="22"/>
        </w:rPr>
        <w:tab/>
      </w:r>
      <w:r w:rsidRPr="007C671F">
        <w:rPr>
          <w:rFonts w:asciiTheme="minorHAnsi" w:hAnsiTheme="minorHAnsi" w:cstheme="minorHAnsi"/>
          <w:sz w:val="22"/>
          <w:szCs w:val="22"/>
          <w:u w:val="single"/>
        </w:rPr>
        <w:t>Společné části a parkování.</w:t>
      </w:r>
      <w:r w:rsidRPr="007C671F">
        <w:rPr>
          <w:rFonts w:asciiTheme="minorHAnsi" w:hAnsiTheme="minorHAnsi" w:cstheme="minorHAnsi"/>
          <w:sz w:val="22"/>
          <w:szCs w:val="22"/>
        </w:rPr>
        <w:t xml:space="preserve"> Společně s nájmem Prostor bude mít Nájemce právo užívat Parkovací místa pro svoji potřebu, přičemž Pronajímatel se na oznámení Nájemce, že Parkovací místa užívá neoprávněná osoba, zavazuje učinit kroky ke zjednání nápravy a Společné části nevýhradně, v každém případě za podmínek této Nájemní smlouvy a v souladu s Provozním řádem. Pro vyloučení pochybností se uvádí, že Nájemce není povinen hradit dodatečnou náhradu nebo nájemné za užívání Parkovacích míst nebo Společných částí, s výjimkou Poplatků za služby</w:t>
      </w:r>
      <w:r w:rsidR="008B59BF">
        <w:rPr>
          <w:rFonts w:asciiTheme="minorHAnsi" w:hAnsiTheme="minorHAnsi" w:cstheme="minorHAnsi"/>
          <w:sz w:val="22"/>
          <w:szCs w:val="22"/>
        </w:rPr>
        <w:t>.</w:t>
      </w:r>
      <w:r w:rsidRPr="007C671F">
        <w:rPr>
          <w:rFonts w:asciiTheme="minorHAnsi" w:hAnsiTheme="minorHAnsi" w:cstheme="minorHAnsi"/>
          <w:sz w:val="22"/>
          <w:szCs w:val="22"/>
        </w:rPr>
        <w:t>“</w:t>
      </w:r>
    </w:p>
    <w:p w14:paraId="0255826C" w14:textId="3626208E" w:rsidR="00A627F7" w:rsidRPr="007C671F" w:rsidRDefault="00A627F7" w:rsidP="00A627F7">
      <w:pPr>
        <w:numPr>
          <w:ilvl w:val="1"/>
          <w:numId w:val="7"/>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se dohodly, že </w:t>
      </w:r>
      <w:r w:rsidR="006A323F">
        <w:rPr>
          <w:rFonts w:asciiTheme="minorHAnsi" w:hAnsiTheme="minorHAnsi" w:cstheme="minorHAnsi"/>
          <w:sz w:val="22"/>
          <w:szCs w:val="22"/>
        </w:rPr>
        <w:t xml:space="preserve">s účinností </w:t>
      </w:r>
      <w:r w:rsidRPr="007C671F">
        <w:rPr>
          <w:rFonts w:asciiTheme="minorHAnsi" w:hAnsiTheme="minorHAnsi" w:cstheme="minorHAnsi"/>
          <w:sz w:val="22"/>
          <w:szCs w:val="22"/>
        </w:rPr>
        <w:t xml:space="preserve">ode Dne účinnosti tohoto Dodatku se článek 10.6. Nájemní smlouvy </w:t>
      </w:r>
      <w:r w:rsidR="008B59BF">
        <w:rPr>
          <w:rFonts w:asciiTheme="minorHAnsi" w:hAnsiTheme="minorHAnsi" w:cstheme="minorHAnsi"/>
          <w:sz w:val="22"/>
          <w:szCs w:val="22"/>
        </w:rPr>
        <w:t>nahrazuje následujícím zněním</w:t>
      </w:r>
      <w:r w:rsidRPr="007C671F">
        <w:rPr>
          <w:rFonts w:asciiTheme="minorHAnsi" w:hAnsiTheme="minorHAnsi" w:cstheme="minorHAnsi"/>
          <w:sz w:val="22"/>
          <w:szCs w:val="22"/>
        </w:rPr>
        <w:t>:</w:t>
      </w:r>
    </w:p>
    <w:p w14:paraId="2579125F" w14:textId="0BDFD8B2" w:rsidR="00A627F7" w:rsidRPr="007C671F" w:rsidRDefault="00A627F7" w:rsidP="00A627F7">
      <w:pPr>
        <w:overflowPunct/>
        <w:autoSpaceDE/>
        <w:autoSpaceDN/>
        <w:adjustRightInd/>
        <w:spacing w:after="120"/>
        <w:ind w:left="1404" w:hanging="690"/>
        <w:textAlignment w:val="auto"/>
        <w:rPr>
          <w:rFonts w:asciiTheme="minorHAnsi" w:hAnsiTheme="minorHAnsi" w:cstheme="minorHAnsi"/>
          <w:sz w:val="22"/>
          <w:szCs w:val="22"/>
        </w:rPr>
      </w:pPr>
      <w:r w:rsidRPr="007C671F">
        <w:rPr>
          <w:rFonts w:asciiTheme="minorHAnsi" w:hAnsiTheme="minorHAnsi" w:cstheme="minorHAnsi"/>
          <w:sz w:val="22"/>
          <w:szCs w:val="22"/>
        </w:rPr>
        <w:t>„10.6</w:t>
      </w:r>
      <w:r w:rsidRPr="007C671F">
        <w:rPr>
          <w:rFonts w:asciiTheme="minorHAnsi" w:hAnsiTheme="minorHAnsi" w:cstheme="minorHAnsi"/>
          <w:sz w:val="22"/>
          <w:szCs w:val="22"/>
        </w:rPr>
        <w:tab/>
      </w:r>
      <w:r w:rsidRPr="007C671F">
        <w:rPr>
          <w:rFonts w:asciiTheme="minorHAnsi" w:hAnsiTheme="minorHAnsi" w:cstheme="minorHAnsi"/>
          <w:sz w:val="22"/>
          <w:szCs w:val="22"/>
          <w:u w:val="single"/>
        </w:rPr>
        <w:t>Žádná další práva na ukončení.</w:t>
      </w:r>
      <w:r w:rsidRPr="007C671F">
        <w:rPr>
          <w:rFonts w:asciiTheme="minorHAnsi" w:hAnsiTheme="minorHAnsi" w:cstheme="minorHAnsi"/>
          <w:sz w:val="22"/>
          <w:szCs w:val="22"/>
        </w:rPr>
        <w:t xml:space="preserve"> Kromě případů výslovně stanovených v této Nájemní smlouvě může být tato Nájemní smlouva ukončena nebo vypovězena pouze písemnou dohodou Smluvních stran, uplynutím Doby trvání nájmu, nebo pokud některá ze Smluvních stran zanikne bez právního nástupce. Jakýkoliv jiný důvod k ukončení nebo odstoupení stanovený zákonem se tímto výslovně vylučuje. Ukončením této Nájemní smlouvy nebude Nájemce zproštěn povinnosti uhradit veškeré naběhlé a neuhrazené částky na základě této Nájemní smlouvy. Smluvní strany se tímto zavazují, že výkonem </w:t>
      </w:r>
      <w:r w:rsidRPr="007C671F">
        <w:rPr>
          <w:rFonts w:asciiTheme="minorHAnsi" w:hAnsiTheme="minorHAnsi" w:cstheme="minorHAnsi"/>
          <w:sz w:val="22"/>
          <w:szCs w:val="22"/>
        </w:rPr>
        <w:lastRenderedPageBreak/>
        <w:t>práv Smluvních stran podle § 2314 občanského zákoníku nebudou dotčena práva a povinnosti Smluvních stran podle této Nájemní smlouvy, zejména ve vztahu k ukončení nájmu, vyklizení Prostor a jejich předání Pronajímateli, a související práva a povinnosti. Smluvní strany se výslovně dohodly, že případné námitky vznesené Nájemcem podle § 2314 odst. 1 občanského zákoníku nedávají Nájemci právo pokračovat v užívání Prostor po dni, k němuž nájem zanikl na základě odstoupení nebo výpovědi Pronajímatele, nebo jiného ukončení Nájemní smlouvy.“</w:t>
      </w:r>
    </w:p>
    <w:p w14:paraId="30C295A4" w14:textId="4B5ECC70" w:rsidR="00A627F7" w:rsidRPr="007C671F" w:rsidRDefault="00A627F7" w:rsidP="00A627F7">
      <w:pPr>
        <w:numPr>
          <w:ilvl w:val="1"/>
          <w:numId w:val="7"/>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Strany se dohodly, že s účinností ode Dne účinnosti tohoto Dodatku se v Příloze č. 1 Nájemní smlouvy upravuje definice „Nájemné“</w:t>
      </w:r>
      <w:r w:rsidR="008B59BF">
        <w:rPr>
          <w:rFonts w:asciiTheme="minorHAnsi" w:hAnsiTheme="minorHAnsi" w:cstheme="minorHAnsi"/>
          <w:sz w:val="22"/>
          <w:szCs w:val="22"/>
        </w:rPr>
        <w:t>, jak je uvedeno níže,</w:t>
      </w:r>
      <w:r w:rsidRPr="007C671F">
        <w:rPr>
          <w:rFonts w:asciiTheme="minorHAnsi" w:hAnsiTheme="minorHAnsi" w:cstheme="minorHAnsi"/>
          <w:sz w:val="22"/>
          <w:szCs w:val="22"/>
        </w:rPr>
        <w:t xml:space="preserve"> a </w:t>
      </w:r>
      <w:r w:rsidR="008B59BF">
        <w:rPr>
          <w:rFonts w:asciiTheme="minorHAnsi" w:hAnsiTheme="minorHAnsi" w:cstheme="minorHAnsi"/>
          <w:sz w:val="22"/>
          <w:szCs w:val="22"/>
        </w:rPr>
        <w:t>z</w:t>
      </w:r>
      <w:r w:rsidRPr="007C671F">
        <w:rPr>
          <w:rFonts w:asciiTheme="minorHAnsi" w:hAnsiTheme="minorHAnsi" w:cstheme="minorHAnsi"/>
          <w:sz w:val="22"/>
          <w:szCs w:val="22"/>
        </w:rPr>
        <w:t xml:space="preserve"> Přílohy č. 1 Nájemní smlouvy se </w:t>
      </w:r>
      <w:r w:rsidR="001B1792">
        <w:rPr>
          <w:rFonts w:asciiTheme="minorHAnsi" w:hAnsiTheme="minorHAnsi" w:cstheme="minorHAnsi"/>
          <w:sz w:val="22"/>
          <w:szCs w:val="22"/>
        </w:rPr>
        <w:t>vymazáv</w:t>
      </w:r>
      <w:r w:rsidR="00827450">
        <w:rPr>
          <w:rFonts w:asciiTheme="minorHAnsi" w:hAnsiTheme="minorHAnsi" w:cstheme="minorHAnsi"/>
          <w:sz w:val="22"/>
          <w:szCs w:val="22"/>
        </w:rPr>
        <w:t>ají</w:t>
      </w:r>
      <w:r w:rsidRPr="007C671F">
        <w:rPr>
          <w:rFonts w:asciiTheme="minorHAnsi" w:hAnsiTheme="minorHAnsi" w:cstheme="minorHAnsi"/>
          <w:sz w:val="22"/>
          <w:szCs w:val="22"/>
        </w:rPr>
        <w:t xml:space="preserve"> definice </w:t>
      </w:r>
      <w:r w:rsidR="00827450">
        <w:rPr>
          <w:rFonts w:asciiTheme="minorHAnsi" w:hAnsiTheme="minorHAnsi" w:cstheme="minorHAnsi"/>
          <w:sz w:val="22"/>
          <w:szCs w:val="22"/>
        </w:rPr>
        <w:t xml:space="preserve">Nájemného za Mobilní buňky a </w:t>
      </w:r>
      <w:r w:rsidRPr="007C671F">
        <w:rPr>
          <w:rFonts w:asciiTheme="minorHAnsi" w:hAnsiTheme="minorHAnsi" w:cstheme="minorHAnsi"/>
          <w:sz w:val="22"/>
          <w:szCs w:val="22"/>
        </w:rPr>
        <w:t>Nájemného za Parkovací místa</w:t>
      </w:r>
      <w:r w:rsidR="00243FD9">
        <w:rPr>
          <w:rFonts w:asciiTheme="minorHAnsi" w:hAnsiTheme="minorHAnsi" w:cstheme="minorHAnsi"/>
          <w:sz w:val="22"/>
          <w:szCs w:val="22"/>
        </w:rPr>
        <w:t> </w:t>
      </w:r>
      <w:r w:rsidRPr="007C671F">
        <w:rPr>
          <w:rFonts w:asciiTheme="minorHAnsi" w:hAnsiTheme="minorHAnsi" w:cstheme="minorHAnsi"/>
          <w:sz w:val="22"/>
          <w:szCs w:val="22"/>
        </w:rPr>
        <w:t>II:</w:t>
      </w:r>
    </w:p>
    <w:tbl>
      <w:tblPr>
        <w:tblW w:w="8647" w:type="dxa"/>
        <w:tblInd w:w="567" w:type="dxa"/>
        <w:tblLayout w:type="fixed"/>
        <w:tblLook w:val="00A0" w:firstRow="1" w:lastRow="0" w:firstColumn="1" w:lastColumn="0" w:noHBand="0" w:noVBand="0"/>
      </w:tblPr>
      <w:tblGrid>
        <w:gridCol w:w="2187"/>
        <w:gridCol w:w="6460"/>
      </w:tblGrid>
      <w:tr w:rsidR="00A627F7" w:rsidRPr="007C671F" w14:paraId="203EDCCC" w14:textId="77777777" w:rsidTr="00D71EAB">
        <w:tc>
          <w:tcPr>
            <w:tcW w:w="2187" w:type="dxa"/>
          </w:tcPr>
          <w:p w14:paraId="33F377DD" w14:textId="77777777" w:rsidR="00A627F7" w:rsidRPr="007C671F" w:rsidRDefault="00A627F7" w:rsidP="005D20AC">
            <w:pPr>
              <w:pStyle w:val="Definition"/>
              <w:spacing w:before="60" w:after="60"/>
              <w:ind w:left="0"/>
              <w:jc w:val="left"/>
              <w:textAlignment w:val="auto"/>
              <w:rPr>
                <w:rFonts w:asciiTheme="minorHAnsi" w:hAnsiTheme="minorHAnsi" w:cstheme="minorHAnsi"/>
                <w:sz w:val="22"/>
                <w:szCs w:val="22"/>
              </w:rPr>
            </w:pPr>
            <w:r w:rsidRPr="007C671F">
              <w:rPr>
                <w:rFonts w:asciiTheme="minorHAnsi" w:hAnsiTheme="minorHAnsi" w:cstheme="minorHAnsi"/>
                <w:b/>
                <w:sz w:val="22"/>
                <w:szCs w:val="22"/>
              </w:rPr>
              <w:t>Nájemné</w:t>
            </w:r>
          </w:p>
        </w:tc>
        <w:tc>
          <w:tcPr>
            <w:tcW w:w="6460" w:type="dxa"/>
          </w:tcPr>
          <w:p w14:paraId="1E4A3779" w14:textId="0C77A7D1" w:rsidR="00A627F7" w:rsidRPr="007C671F" w:rsidRDefault="00A627F7" w:rsidP="005D20AC">
            <w:pPr>
              <w:pStyle w:val="Definition"/>
              <w:spacing w:before="60" w:after="60"/>
              <w:ind w:left="0" w:right="-15"/>
              <w:textAlignment w:val="auto"/>
              <w:rPr>
                <w:rFonts w:asciiTheme="minorHAnsi" w:hAnsiTheme="minorHAnsi" w:cstheme="minorHAnsi"/>
                <w:sz w:val="22"/>
                <w:szCs w:val="22"/>
              </w:rPr>
            </w:pPr>
            <w:r w:rsidRPr="007C671F">
              <w:rPr>
                <w:rFonts w:asciiTheme="minorHAnsi" w:hAnsiTheme="minorHAnsi" w:cstheme="minorHAnsi"/>
                <w:sz w:val="22"/>
                <w:szCs w:val="22"/>
              </w:rPr>
              <w:t>znamená společně Nájemné za Kancelářské prostory</w:t>
            </w:r>
            <w:r w:rsidR="001B1792">
              <w:rPr>
                <w:rFonts w:asciiTheme="minorHAnsi" w:hAnsiTheme="minorHAnsi" w:cstheme="minorHAnsi"/>
                <w:sz w:val="22"/>
                <w:szCs w:val="22"/>
              </w:rPr>
              <w:t xml:space="preserve"> a</w:t>
            </w:r>
            <w:r w:rsidRPr="007C671F">
              <w:rPr>
                <w:rFonts w:asciiTheme="minorHAnsi" w:hAnsiTheme="minorHAnsi" w:cstheme="minorHAnsi"/>
                <w:sz w:val="22"/>
                <w:szCs w:val="22"/>
              </w:rPr>
              <w:t xml:space="preserve"> Nájemné za Skladové prostory.</w:t>
            </w:r>
          </w:p>
        </w:tc>
      </w:tr>
    </w:tbl>
    <w:p w14:paraId="5CEF8F54" w14:textId="4A6AD273" w:rsidR="00A627F7" w:rsidRDefault="00A627F7" w:rsidP="00A627F7">
      <w:pPr>
        <w:numPr>
          <w:ilvl w:val="1"/>
          <w:numId w:val="7"/>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se dohodly, že </w:t>
      </w:r>
      <w:r w:rsidR="006A323F">
        <w:rPr>
          <w:rFonts w:asciiTheme="minorHAnsi" w:hAnsiTheme="minorHAnsi" w:cstheme="minorHAnsi"/>
          <w:sz w:val="22"/>
          <w:szCs w:val="22"/>
        </w:rPr>
        <w:t xml:space="preserve">s účinností </w:t>
      </w:r>
      <w:r w:rsidRPr="007C671F">
        <w:rPr>
          <w:rFonts w:asciiTheme="minorHAnsi" w:hAnsiTheme="minorHAnsi" w:cstheme="minorHAnsi"/>
          <w:sz w:val="22"/>
          <w:szCs w:val="22"/>
        </w:rPr>
        <w:t xml:space="preserve">ode Dne účinnosti tohoto Dodatku se </w:t>
      </w:r>
      <w:r w:rsidR="00827450" w:rsidRPr="00827450">
        <w:rPr>
          <w:rFonts w:asciiTheme="minorHAnsi" w:hAnsiTheme="minorHAnsi" w:cstheme="minorHAnsi"/>
          <w:sz w:val="22"/>
          <w:szCs w:val="22"/>
          <w:u w:val="single"/>
        </w:rPr>
        <w:t>PŘÍLOHA Č</w:t>
      </w:r>
      <w:r w:rsidRPr="00827450">
        <w:rPr>
          <w:rFonts w:asciiTheme="minorHAnsi" w:hAnsiTheme="minorHAnsi" w:cstheme="minorHAnsi"/>
          <w:sz w:val="22"/>
          <w:szCs w:val="22"/>
          <w:u w:val="single"/>
        </w:rPr>
        <w:t>. 2</w:t>
      </w:r>
      <w:r w:rsidRPr="007C671F">
        <w:rPr>
          <w:rFonts w:asciiTheme="minorHAnsi" w:hAnsiTheme="minorHAnsi" w:cstheme="minorHAnsi"/>
          <w:sz w:val="22"/>
          <w:szCs w:val="22"/>
        </w:rPr>
        <w:t xml:space="preserve"> Nájemní smlouvy nahrazuje </w:t>
      </w:r>
      <w:r w:rsidR="00827450">
        <w:rPr>
          <w:rFonts w:asciiTheme="minorHAnsi" w:hAnsiTheme="minorHAnsi" w:cstheme="minorHAnsi"/>
          <w:sz w:val="22"/>
          <w:szCs w:val="22"/>
        </w:rPr>
        <w:t>novým zněním</w:t>
      </w:r>
      <w:r w:rsidRPr="007C671F">
        <w:rPr>
          <w:rFonts w:asciiTheme="minorHAnsi" w:hAnsiTheme="minorHAnsi" w:cstheme="minorHAnsi"/>
          <w:sz w:val="22"/>
          <w:szCs w:val="22"/>
        </w:rPr>
        <w:t>, kter</w:t>
      </w:r>
      <w:r w:rsidR="00827450">
        <w:rPr>
          <w:rFonts w:asciiTheme="minorHAnsi" w:hAnsiTheme="minorHAnsi" w:cstheme="minorHAnsi"/>
          <w:sz w:val="22"/>
          <w:szCs w:val="22"/>
        </w:rPr>
        <w:t>é</w:t>
      </w:r>
      <w:r w:rsidRPr="007C671F">
        <w:rPr>
          <w:rFonts w:asciiTheme="minorHAnsi" w:hAnsiTheme="minorHAnsi" w:cstheme="minorHAnsi"/>
          <w:sz w:val="22"/>
          <w:szCs w:val="22"/>
        </w:rPr>
        <w:t xml:space="preserve"> je připojen</w:t>
      </w:r>
      <w:r w:rsidR="00827450">
        <w:rPr>
          <w:rFonts w:asciiTheme="minorHAnsi" w:hAnsiTheme="minorHAnsi" w:cstheme="minorHAnsi"/>
          <w:sz w:val="22"/>
          <w:szCs w:val="22"/>
        </w:rPr>
        <w:t>o</w:t>
      </w:r>
      <w:r w:rsidRPr="007C671F">
        <w:rPr>
          <w:rFonts w:asciiTheme="minorHAnsi" w:hAnsiTheme="minorHAnsi" w:cstheme="minorHAnsi"/>
          <w:sz w:val="22"/>
          <w:szCs w:val="22"/>
        </w:rPr>
        <w:t xml:space="preserve"> k tomuto Dodatku</w:t>
      </w:r>
      <w:r w:rsidR="00827450">
        <w:rPr>
          <w:rFonts w:asciiTheme="minorHAnsi" w:hAnsiTheme="minorHAnsi" w:cstheme="minorHAnsi"/>
          <w:sz w:val="22"/>
          <w:szCs w:val="22"/>
        </w:rPr>
        <w:t xml:space="preserve"> jako Příloha č. 1</w:t>
      </w:r>
      <w:r w:rsidRPr="007C671F">
        <w:rPr>
          <w:rFonts w:asciiTheme="minorHAnsi" w:hAnsiTheme="minorHAnsi" w:cstheme="minorHAnsi"/>
          <w:sz w:val="22"/>
          <w:szCs w:val="22"/>
        </w:rPr>
        <w:t>.</w:t>
      </w:r>
      <w:bookmarkEnd w:id="0"/>
    </w:p>
    <w:p w14:paraId="0F04C691" w14:textId="7F185C04" w:rsidR="00743DB5" w:rsidRDefault="00743DB5" w:rsidP="00A627F7">
      <w:pPr>
        <w:numPr>
          <w:ilvl w:val="1"/>
          <w:numId w:val="7"/>
        </w:numPr>
        <w:overflowPunct/>
        <w:autoSpaceDE/>
        <w:autoSpaceDN/>
        <w:adjustRightInd/>
        <w:spacing w:after="120"/>
        <w:ind w:left="714" w:hanging="714"/>
        <w:textAlignment w:val="auto"/>
        <w:rPr>
          <w:rFonts w:asciiTheme="minorHAnsi" w:hAnsiTheme="minorHAnsi" w:cstheme="minorHAnsi"/>
          <w:sz w:val="22"/>
          <w:szCs w:val="22"/>
        </w:rPr>
      </w:pPr>
      <w:r w:rsidRPr="007C671F">
        <w:rPr>
          <w:rFonts w:asciiTheme="minorHAnsi" w:hAnsiTheme="minorHAnsi" w:cstheme="minorHAnsi"/>
          <w:sz w:val="22"/>
          <w:szCs w:val="22"/>
        </w:rPr>
        <w:t xml:space="preserve">Strany se </w:t>
      </w:r>
      <w:r>
        <w:rPr>
          <w:rFonts w:asciiTheme="minorHAnsi" w:hAnsiTheme="minorHAnsi" w:cstheme="minorHAnsi"/>
          <w:sz w:val="22"/>
          <w:szCs w:val="22"/>
        </w:rPr>
        <w:t xml:space="preserve">dále </w:t>
      </w:r>
      <w:r w:rsidRPr="007C671F">
        <w:rPr>
          <w:rFonts w:asciiTheme="minorHAnsi" w:hAnsiTheme="minorHAnsi" w:cstheme="minorHAnsi"/>
          <w:sz w:val="22"/>
          <w:szCs w:val="22"/>
        </w:rPr>
        <w:t xml:space="preserve">dohodly, že </w:t>
      </w:r>
      <w:r w:rsidR="006A323F">
        <w:rPr>
          <w:rFonts w:asciiTheme="minorHAnsi" w:hAnsiTheme="minorHAnsi" w:cstheme="minorHAnsi"/>
          <w:sz w:val="22"/>
          <w:szCs w:val="22"/>
        </w:rPr>
        <w:t xml:space="preserve">s účinností </w:t>
      </w:r>
      <w:r w:rsidRPr="007C671F">
        <w:rPr>
          <w:rFonts w:asciiTheme="minorHAnsi" w:hAnsiTheme="minorHAnsi" w:cstheme="minorHAnsi"/>
          <w:sz w:val="22"/>
          <w:szCs w:val="22"/>
        </w:rPr>
        <w:t xml:space="preserve">ode Dne účinnosti tohoto Dodatku se </w:t>
      </w:r>
      <w:r w:rsidRPr="00827450">
        <w:rPr>
          <w:rFonts w:asciiTheme="minorHAnsi" w:hAnsiTheme="minorHAnsi" w:cstheme="minorHAnsi"/>
          <w:sz w:val="22"/>
          <w:szCs w:val="22"/>
          <w:u w:val="single"/>
        </w:rPr>
        <w:t xml:space="preserve">PŘÍLOHA Č. </w:t>
      </w:r>
      <w:r>
        <w:rPr>
          <w:rFonts w:asciiTheme="minorHAnsi" w:hAnsiTheme="minorHAnsi" w:cstheme="minorHAnsi"/>
          <w:sz w:val="22"/>
          <w:szCs w:val="22"/>
          <w:u w:val="single"/>
        </w:rPr>
        <w:t>6</w:t>
      </w:r>
      <w:r w:rsidRPr="007C671F">
        <w:rPr>
          <w:rFonts w:asciiTheme="minorHAnsi" w:hAnsiTheme="minorHAnsi" w:cstheme="minorHAnsi"/>
          <w:sz w:val="22"/>
          <w:szCs w:val="22"/>
        </w:rPr>
        <w:t xml:space="preserve"> Nájemní smlouvy nahrazuje </w:t>
      </w:r>
      <w:r>
        <w:rPr>
          <w:rFonts w:asciiTheme="minorHAnsi" w:hAnsiTheme="minorHAnsi" w:cstheme="minorHAnsi"/>
          <w:sz w:val="22"/>
          <w:szCs w:val="22"/>
        </w:rPr>
        <w:t>novým zněním</w:t>
      </w:r>
      <w:r w:rsidRPr="007C671F">
        <w:rPr>
          <w:rFonts w:asciiTheme="minorHAnsi" w:hAnsiTheme="minorHAnsi" w:cstheme="minorHAnsi"/>
          <w:sz w:val="22"/>
          <w:szCs w:val="22"/>
        </w:rPr>
        <w:t>, kter</w:t>
      </w:r>
      <w:r>
        <w:rPr>
          <w:rFonts w:asciiTheme="minorHAnsi" w:hAnsiTheme="minorHAnsi" w:cstheme="minorHAnsi"/>
          <w:sz w:val="22"/>
          <w:szCs w:val="22"/>
        </w:rPr>
        <w:t>é</w:t>
      </w:r>
      <w:r w:rsidRPr="007C671F">
        <w:rPr>
          <w:rFonts w:asciiTheme="minorHAnsi" w:hAnsiTheme="minorHAnsi" w:cstheme="minorHAnsi"/>
          <w:sz w:val="22"/>
          <w:szCs w:val="22"/>
        </w:rPr>
        <w:t xml:space="preserve"> je připojen</w:t>
      </w:r>
      <w:r>
        <w:rPr>
          <w:rFonts w:asciiTheme="minorHAnsi" w:hAnsiTheme="minorHAnsi" w:cstheme="minorHAnsi"/>
          <w:sz w:val="22"/>
          <w:szCs w:val="22"/>
        </w:rPr>
        <w:t>o</w:t>
      </w:r>
      <w:r w:rsidRPr="007C671F">
        <w:rPr>
          <w:rFonts w:asciiTheme="minorHAnsi" w:hAnsiTheme="minorHAnsi" w:cstheme="minorHAnsi"/>
          <w:sz w:val="22"/>
          <w:szCs w:val="22"/>
        </w:rPr>
        <w:t xml:space="preserve"> k tomuto Dodatku</w:t>
      </w:r>
      <w:r>
        <w:rPr>
          <w:rFonts w:asciiTheme="minorHAnsi" w:hAnsiTheme="minorHAnsi" w:cstheme="minorHAnsi"/>
          <w:sz w:val="22"/>
          <w:szCs w:val="22"/>
        </w:rPr>
        <w:t xml:space="preserve"> jako Příloha č. 2</w:t>
      </w:r>
      <w:r w:rsidRPr="007C671F">
        <w:rPr>
          <w:rFonts w:asciiTheme="minorHAnsi" w:hAnsiTheme="minorHAnsi" w:cstheme="minorHAnsi"/>
          <w:sz w:val="22"/>
          <w:szCs w:val="22"/>
        </w:rPr>
        <w:t>.</w:t>
      </w:r>
    </w:p>
    <w:p w14:paraId="26B8F6A2" w14:textId="648F0847" w:rsidR="00827450" w:rsidRPr="006415B9" w:rsidRDefault="00827450" w:rsidP="00A627F7">
      <w:pPr>
        <w:numPr>
          <w:ilvl w:val="1"/>
          <w:numId w:val="7"/>
        </w:numPr>
        <w:overflowPunct/>
        <w:autoSpaceDE/>
        <w:autoSpaceDN/>
        <w:adjustRightInd/>
        <w:spacing w:after="120"/>
        <w:ind w:left="714" w:hanging="714"/>
        <w:textAlignment w:val="auto"/>
        <w:rPr>
          <w:rFonts w:asciiTheme="minorHAnsi" w:hAnsiTheme="minorHAnsi" w:cstheme="minorHAnsi"/>
          <w:sz w:val="22"/>
          <w:szCs w:val="22"/>
        </w:rPr>
      </w:pPr>
      <w:r>
        <w:rPr>
          <w:rFonts w:asciiTheme="minorHAnsi" w:hAnsiTheme="minorHAnsi" w:cstheme="minorHAnsi"/>
          <w:sz w:val="22"/>
          <w:szCs w:val="22"/>
        </w:rPr>
        <w:t xml:space="preserve">Strany se dále dohodly, že </w:t>
      </w:r>
      <w:r w:rsidR="006A323F">
        <w:rPr>
          <w:rFonts w:asciiTheme="minorHAnsi" w:hAnsiTheme="minorHAnsi" w:cstheme="minorHAnsi"/>
          <w:sz w:val="22"/>
          <w:szCs w:val="22"/>
        </w:rPr>
        <w:t xml:space="preserve">s účinností </w:t>
      </w:r>
      <w:r w:rsidRPr="007C671F">
        <w:rPr>
          <w:rFonts w:asciiTheme="minorHAnsi" w:hAnsiTheme="minorHAnsi" w:cstheme="minorHAnsi"/>
          <w:sz w:val="22"/>
          <w:szCs w:val="22"/>
        </w:rPr>
        <w:t xml:space="preserve">ode Dne účinnosti tohoto Dodatku </w:t>
      </w:r>
      <w:r>
        <w:rPr>
          <w:rFonts w:asciiTheme="minorHAnsi" w:hAnsiTheme="minorHAnsi" w:cstheme="minorHAnsi"/>
          <w:sz w:val="22"/>
          <w:szCs w:val="22"/>
        </w:rPr>
        <w:t xml:space="preserve">se </w:t>
      </w:r>
      <w:r w:rsidRPr="00827450">
        <w:rPr>
          <w:rFonts w:asciiTheme="minorHAnsi" w:hAnsiTheme="minorHAnsi" w:cstheme="minorHAnsi"/>
          <w:sz w:val="22"/>
          <w:szCs w:val="22"/>
          <w:u w:val="single"/>
        </w:rPr>
        <w:t>PŘÍLOH</w:t>
      </w:r>
      <w:r w:rsidR="00743DB5">
        <w:rPr>
          <w:rFonts w:asciiTheme="minorHAnsi" w:hAnsiTheme="minorHAnsi" w:cstheme="minorHAnsi"/>
          <w:sz w:val="22"/>
          <w:szCs w:val="22"/>
          <w:u w:val="single"/>
        </w:rPr>
        <w:t>A</w:t>
      </w:r>
      <w:r w:rsidRPr="00827450">
        <w:rPr>
          <w:rFonts w:asciiTheme="minorHAnsi" w:hAnsiTheme="minorHAnsi" w:cstheme="minorHAnsi"/>
          <w:sz w:val="22"/>
          <w:szCs w:val="22"/>
          <w:u w:val="single"/>
        </w:rPr>
        <w:t xml:space="preserve"> Č. 1</w:t>
      </w:r>
      <w:r w:rsidR="00743DB5">
        <w:rPr>
          <w:rFonts w:asciiTheme="minorHAnsi" w:hAnsiTheme="minorHAnsi" w:cstheme="minorHAnsi"/>
          <w:sz w:val="22"/>
          <w:szCs w:val="22"/>
          <w:u w:val="single"/>
        </w:rPr>
        <w:t>4</w:t>
      </w:r>
      <w:r>
        <w:rPr>
          <w:rFonts w:asciiTheme="minorHAnsi" w:hAnsiTheme="minorHAnsi" w:cstheme="minorHAnsi"/>
          <w:sz w:val="22"/>
          <w:szCs w:val="22"/>
        </w:rPr>
        <w:t xml:space="preserve"> Nájemní smlouvy </w:t>
      </w:r>
      <w:r w:rsidR="00743DB5">
        <w:rPr>
          <w:rFonts w:asciiTheme="minorHAnsi" w:hAnsiTheme="minorHAnsi" w:cstheme="minorHAnsi"/>
          <w:sz w:val="22"/>
          <w:szCs w:val="22"/>
        </w:rPr>
        <w:t>nahrazuje novým zněním</w:t>
      </w:r>
      <w:r w:rsidR="00743DB5" w:rsidRPr="007C671F">
        <w:rPr>
          <w:rFonts w:asciiTheme="minorHAnsi" w:hAnsiTheme="minorHAnsi" w:cstheme="minorHAnsi"/>
          <w:sz w:val="22"/>
          <w:szCs w:val="22"/>
        </w:rPr>
        <w:t>, kter</w:t>
      </w:r>
      <w:r w:rsidR="00743DB5">
        <w:rPr>
          <w:rFonts w:asciiTheme="minorHAnsi" w:hAnsiTheme="minorHAnsi" w:cstheme="minorHAnsi"/>
          <w:sz w:val="22"/>
          <w:szCs w:val="22"/>
        </w:rPr>
        <w:t>é</w:t>
      </w:r>
      <w:r w:rsidR="00743DB5" w:rsidRPr="007C671F">
        <w:rPr>
          <w:rFonts w:asciiTheme="minorHAnsi" w:hAnsiTheme="minorHAnsi" w:cstheme="minorHAnsi"/>
          <w:sz w:val="22"/>
          <w:szCs w:val="22"/>
        </w:rPr>
        <w:t xml:space="preserve"> je připojen</w:t>
      </w:r>
      <w:r w:rsidR="00743DB5">
        <w:rPr>
          <w:rFonts w:asciiTheme="minorHAnsi" w:hAnsiTheme="minorHAnsi" w:cstheme="minorHAnsi"/>
          <w:sz w:val="22"/>
          <w:szCs w:val="22"/>
        </w:rPr>
        <w:t>o</w:t>
      </w:r>
      <w:r w:rsidR="00743DB5" w:rsidRPr="007C671F">
        <w:rPr>
          <w:rFonts w:asciiTheme="minorHAnsi" w:hAnsiTheme="minorHAnsi" w:cstheme="minorHAnsi"/>
          <w:sz w:val="22"/>
          <w:szCs w:val="22"/>
        </w:rPr>
        <w:t xml:space="preserve"> k tomuto Dodatku</w:t>
      </w:r>
      <w:r w:rsidR="00743DB5">
        <w:rPr>
          <w:rFonts w:asciiTheme="minorHAnsi" w:hAnsiTheme="minorHAnsi" w:cstheme="minorHAnsi"/>
          <w:sz w:val="22"/>
          <w:szCs w:val="22"/>
        </w:rPr>
        <w:t xml:space="preserve"> jako Příloha č. 3 a </w:t>
      </w:r>
      <w:r w:rsidR="00743DB5" w:rsidRPr="00D8135D">
        <w:rPr>
          <w:rFonts w:asciiTheme="minorHAnsi" w:hAnsiTheme="minorHAnsi" w:cstheme="minorHAnsi"/>
          <w:sz w:val="22"/>
          <w:szCs w:val="22"/>
          <w:u w:val="single"/>
        </w:rPr>
        <w:t>PŘÍLOHA Č. 15</w:t>
      </w:r>
      <w:r w:rsidR="00743DB5" w:rsidRPr="00D8135D">
        <w:rPr>
          <w:rFonts w:asciiTheme="minorHAnsi" w:hAnsiTheme="minorHAnsi" w:cstheme="minorHAnsi"/>
          <w:sz w:val="22"/>
          <w:szCs w:val="22"/>
        </w:rPr>
        <w:t xml:space="preserve"> Nájemní smlouvy nahrazuje novým zněním, které je připojeno k tomuto Dodatku jako </w:t>
      </w:r>
      <w:r w:rsidR="00743DB5" w:rsidRPr="006415B9">
        <w:rPr>
          <w:rFonts w:asciiTheme="minorHAnsi" w:hAnsiTheme="minorHAnsi" w:cstheme="minorHAnsi"/>
          <w:sz w:val="22"/>
          <w:szCs w:val="22"/>
        </w:rPr>
        <w:t>Příloha č. 4</w:t>
      </w:r>
      <w:r w:rsidRPr="006415B9">
        <w:rPr>
          <w:rFonts w:asciiTheme="minorHAnsi" w:hAnsiTheme="minorHAnsi" w:cstheme="minorHAnsi"/>
          <w:sz w:val="22"/>
          <w:szCs w:val="22"/>
        </w:rPr>
        <w:t xml:space="preserve">. </w:t>
      </w:r>
    </w:p>
    <w:p w14:paraId="15B7B424" w14:textId="5E3D6B53" w:rsidR="00D71EAB" w:rsidRPr="006415B9" w:rsidRDefault="00D71EAB" w:rsidP="00A627F7">
      <w:pPr>
        <w:numPr>
          <w:ilvl w:val="1"/>
          <w:numId w:val="7"/>
        </w:numPr>
        <w:overflowPunct/>
        <w:autoSpaceDE/>
        <w:autoSpaceDN/>
        <w:adjustRightInd/>
        <w:spacing w:after="120"/>
        <w:ind w:left="714" w:hanging="714"/>
        <w:textAlignment w:val="auto"/>
        <w:rPr>
          <w:rFonts w:asciiTheme="minorHAnsi" w:hAnsiTheme="minorHAnsi" w:cstheme="minorHAnsi"/>
          <w:sz w:val="22"/>
          <w:szCs w:val="22"/>
        </w:rPr>
      </w:pPr>
      <w:r w:rsidRPr="006415B9">
        <w:rPr>
          <w:rFonts w:asciiTheme="minorHAnsi" w:hAnsiTheme="minorHAnsi" w:cstheme="minorHAnsi"/>
          <w:sz w:val="22"/>
          <w:szCs w:val="22"/>
        </w:rPr>
        <w:t xml:space="preserve">Strany se dále dohodly, že </w:t>
      </w:r>
      <w:r w:rsidR="006A323F" w:rsidRPr="006415B9">
        <w:rPr>
          <w:rFonts w:asciiTheme="minorHAnsi" w:hAnsiTheme="minorHAnsi" w:cstheme="minorHAnsi"/>
          <w:sz w:val="22"/>
          <w:szCs w:val="22"/>
        </w:rPr>
        <w:t xml:space="preserve">s účinností </w:t>
      </w:r>
      <w:r w:rsidRPr="006415B9">
        <w:rPr>
          <w:rFonts w:asciiTheme="minorHAnsi" w:hAnsiTheme="minorHAnsi" w:cstheme="minorHAnsi"/>
          <w:sz w:val="22"/>
          <w:szCs w:val="22"/>
        </w:rPr>
        <w:t xml:space="preserve">ode Dne účinnosti tohoto Dodatku se z </w:t>
      </w:r>
      <w:r w:rsidRPr="006415B9">
        <w:rPr>
          <w:rFonts w:asciiTheme="minorHAnsi" w:hAnsiTheme="minorHAnsi" w:cstheme="minorHAnsi"/>
          <w:sz w:val="22"/>
          <w:szCs w:val="22"/>
          <w:u w:val="single"/>
        </w:rPr>
        <w:t>PŘÍLOHY Č. 16</w:t>
      </w:r>
      <w:r w:rsidRPr="006415B9">
        <w:rPr>
          <w:rFonts w:asciiTheme="minorHAnsi" w:hAnsiTheme="minorHAnsi" w:cstheme="minorHAnsi"/>
          <w:sz w:val="22"/>
          <w:szCs w:val="22"/>
        </w:rPr>
        <w:t xml:space="preserve"> Nájemní smlouvy vymazává druhá tam uvedená tabulka obsahující rozdělení odpovědnosti za jednotlivé prvky/činnosti Služeb.</w:t>
      </w:r>
    </w:p>
    <w:p w14:paraId="6D5A6C92" w14:textId="77777777" w:rsidR="00A627F7" w:rsidRPr="006415B9" w:rsidRDefault="00A627F7" w:rsidP="00A627F7">
      <w:pPr>
        <w:jc w:val="center"/>
        <w:rPr>
          <w:rFonts w:asciiTheme="minorHAnsi" w:hAnsiTheme="minorHAnsi" w:cstheme="minorHAnsi"/>
          <w:b/>
          <w:sz w:val="22"/>
          <w:szCs w:val="22"/>
        </w:rPr>
      </w:pPr>
    </w:p>
    <w:p w14:paraId="4103FBD3" w14:textId="77777777" w:rsidR="00A627F7" w:rsidRPr="006415B9" w:rsidRDefault="00A627F7" w:rsidP="00A627F7">
      <w:pPr>
        <w:jc w:val="center"/>
        <w:rPr>
          <w:rFonts w:asciiTheme="minorHAnsi" w:hAnsiTheme="minorHAnsi" w:cstheme="minorHAnsi"/>
          <w:b/>
          <w:sz w:val="22"/>
          <w:szCs w:val="22"/>
        </w:rPr>
      </w:pPr>
      <w:r w:rsidRPr="006415B9">
        <w:rPr>
          <w:rFonts w:asciiTheme="minorHAnsi" w:hAnsiTheme="minorHAnsi" w:cstheme="minorHAnsi"/>
          <w:b/>
          <w:sz w:val="22"/>
          <w:szCs w:val="22"/>
        </w:rPr>
        <w:t>Článek 4.</w:t>
      </w:r>
    </w:p>
    <w:p w14:paraId="50E09EF3" w14:textId="77777777" w:rsidR="00A627F7" w:rsidRPr="006415B9" w:rsidRDefault="00A627F7" w:rsidP="00A627F7">
      <w:pPr>
        <w:jc w:val="center"/>
        <w:rPr>
          <w:rFonts w:asciiTheme="minorHAnsi" w:hAnsiTheme="minorHAnsi" w:cstheme="minorHAnsi"/>
          <w:b/>
          <w:sz w:val="22"/>
          <w:szCs w:val="22"/>
        </w:rPr>
      </w:pPr>
      <w:r w:rsidRPr="006415B9">
        <w:rPr>
          <w:rFonts w:asciiTheme="minorHAnsi" w:hAnsiTheme="minorHAnsi" w:cstheme="minorHAnsi"/>
          <w:b/>
          <w:sz w:val="22"/>
          <w:szCs w:val="22"/>
        </w:rPr>
        <w:t>Závěrečná ustanovení</w:t>
      </w:r>
    </w:p>
    <w:p w14:paraId="543EAD30" w14:textId="77777777" w:rsidR="00A627F7" w:rsidRPr="006415B9" w:rsidRDefault="00A627F7" w:rsidP="00A627F7">
      <w:pPr>
        <w:rPr>
          <w:rFonts w:asciiTheme="minorHAnsi" w:hAnsiTheme="minorHAnsi" w:cstheme="minorHAnsi"/>
          <w:sz w:val="22"/>
          <w:szCs w:val="22"/>
        </w:rPr>
      </w:pPr>
    </w:p>
    <w:p w14:paraId="0386ED46" w14:textId="77777777" w:rsidR="00A627F7" w:rsidRPr="006415B9" w:rsidRDefault="00A627F7" w:rsidP="00A627F7">
      <w:pPr>
        <w:pStyle w:val="Odstavecseseznamem"/>
        <w:numPr>
          <w:ilvl w:val="0"/>
          <w:numId w:val="3"/>
        </w:numPr>
        <w:autoSpaceDE/>
        <w:autoSpaceDN/>
        <w:adjustRightInd/>
        <w:contextualSpacing w:val="0"/>
        <w:jc w:val="both"/>
        <w:rPr>
          <w:rFonts w:asciiTheme="minorHAnsi" w:hAnsiTheme="minorHAnsi" w:cstheme="minorHAnsi"/>
          <w:vanish/>
          <w:sz w:val="22"/>
          <w:szCs w:val="22"/>
          <w:lang w:eastAsia="cs-CZ"/>
        </w:rPr>
      </w:pPr>
    </w:p>
    <w:p w14:paraId="1640D681" w14:textId="2CF004C2" w:rsidR="00A627F7" w:rsidRPr="006415B9" w:rsidRDefault="00A627F7" w:rsidP="00A627F7">
      <w:pPr>
        <w:numPr>
          <w:ilvl w:val="1"/>
          <w:numId w:val="5"/>
        </w:numPr>
        <w:tabs>
          <w:tab w:val="clear" w:pos="360"/>
          <w:tab w:val="num" w:pos="709"/>
        </w:tabs>
        <w:overflowPunct/>
        <w:autoSpaceDE/>
        <w:autoSpaceDN/>
        <w:adjustRightInd/>
        <w:spacing w:after="120"/>
        <w:ind w:left="709" w:hanging="709"/>
        <w:textAlignment w:val="auto"/>
        <w:rPr>
          <w:rFonts w:asciiTheme="minorHAnsi" w:hAnsiTheme="minorHAnsi" w:cstheme="minorHAnsi"/>
          <w:sz w:val="22"/>
          <w:szCs w:val="22"/>
        </w:rPr>
      </w:pPr>
      <w:bookmarkStart w:id="2" w:name="_Hlk43477341"/>
      <w:bookmarkStart w:id="3" w:name="_Hlk43471293"/>
      <w:r w:rsidRPr="006415B9">
        <w:rPr>
          <w:rFonts w:asciiTheme="minorHAnsi" w:hAnsiTheme="minorHAnsi" w:cstheme="minorHAnsi"/>
          <w:sz w:val="22"/>
          <w:szCs w:val="22"/>
        </w:rPr>
        <w:t xml:space="preserve">Tento Dodatek nabývá platnosti dnem jeho podpisu </w:t>
      </w:r>
      <w:r w:rsidR="006A323F" w:rsidRPr="006415B9">
        <w:rPr>
          <w:rFonts w:asciiTheme="minorHAnsi" w:hAnsiTheme="minorHAnsi" w:cstheme="minorHAnsi"/>
          <w:sz w:val="22"/>
          <w:szCs w:val="22"/>
        </w:rPr>
        <w:t xml:space="preserve">oběma </w:t>
      </w:r>
      <w:r w:rsidRPr="006415B9">
        <w:rPr>
          <w:rFonts w:asciiTheme="minorHAnsi" w:hAnsiTheme="minorHAnsi" w:cstheme="minorHAnsi"/>
          <w:sz w:val="22"/>
          <w:szCs w:val="22"/>
        </w:rPr>
        <w:t>Stranami, a účinnosti dnem jeho zveřejnění v registru smluv dle zákona č. 340/2015 Sb., o registru smluv, v platném znění, pokud není v tomto Dodatku výslovně uvedeno jinak.</w:t>
      </w:r>
      <w:bookmarkEnd w:id="2"/>
      <w:r w:rsidR="00E50978" w:rsidRPr="006415B9">
        <w:rPr>
          <w:rFonts w:asciiTheme="minorHAnsi" w:hAnsiTheme="minorHAnsi" w:cstheme="minorHAnsi"/>
          <w:sz w:val="22"/>
          <w:szCs w:val="22"/>
        </w:rPr>
        <w:t xml:space="preserve"> Na plnění Nájemní smlouvy </w:t>
      </w:r>
      <w:r w:rsidR="00243FD9" w:rsidRPr="006415B9">
        <w:rPr>
          <w:rFonts w:asciiTheme="minorHAnsi" w:hAnsiTheme="minorHAnsi" w:cstheme="minorHAnsi"/>
          <w:sz w:val="22"/>
          <w:szCs w:val="22"/>
        </w:rPr>
        <w:t>o</w:t>
      </w:r>
      <w:r w:rsidR="00243FD9" w:rsidRPr="006415B9">
        <w:rPr>
          <w:rFonts w:asciiTheme="minorHAnsi" w:hAnsiTheme="minorHAnsi"/>
          <w:sz w:val="22"/>
          <w:szCs w:val="22"/>
        </w:rPr>
        <w:t xml:space="preserve">de dne 1. 6. 2021 ve vztahu k Parkovacím místům II, resp. ode dne </w:t>
      </w:r>
      <w:proofErr w:type="gramStart"/>
      <w:r w:rsidR="007B382C" w:rsidRPr="006415B9">
        <w:rPr>
          <w:rFonts w:asciiTheme="minorHAnsi" w:hAnsiTheme="minorHAnsi"/>
          <w:sz w:val="22"/>
          <w:szCs w:val="22"/>
        </w:rPr>
        <w:t>25.5.2021</w:t>
      </w:r>
      <w:proofErr w:type="gramEnd"/>
      <w:r w:rsidR="00243FD9" w:rsidRPr="006415B9">
        <w:rPr>
          <w:rFonts w:asciiTheme="minorHAnsi" w:hAnsiTheme="minorHAnsi"/>
          <w:sz w:val="22"/>
          <w:szCs w:val="22"/>
        </w:rPr>
        <w:t xml:space="preserve"> ve vztahu k Mobilním buňkám,</w:t>
      </w:r>
      <w:r w:rsidR="00243FD9" w:rsidRPr="006415B9">
        <w:rPr>
          <w:rFonts w:asciiTheme="minorHAnsi" w:hAnsiTheme="minorHAnsi" w:cstheme="minorHAnsi"/>
          <w:sz w:val="22"/>
          <w:szCs w:val="22"/>
        </w:rPr>
        <w:t xml:space="preserve"> </w:t>
      </w:r>
      <w:r w:rsidR="00E50978" w:rsidRPr="006415B9">
        <w:rPr>
          <w:rFonts w:asciiTheme="minorHAnsi" w:hAnsiTheme="minorHAnsi" w:cstheme="minorHAnsi"/>
          <w:sz w:val="22"/>
          <w:szCs w:val="22"/>
        </w:rPr>
        <w:t>se přiměřeně použijí ustanovení Nájemní smlouvy ve znění tohoto dodatku.</w:t>
      </w:r>
    </w:p>
    <w:bookmarkEnd w:id="3"/>
    <w:p w14:paraId="5071C151" w14:textId="77777777" w:rsidR="00A627F7" w:rsidRPr="006415B9" w:rsidRDefault="00A627F7" w:rsidP="00A627F7">
      <w:pPr>
        <w:numPr>
          <w:ilvl w:val="1"/>
          <w:numId w:val="5"/>
        </w:numPr>
        <w:tabs>
          <w:tab w:val="clear" w:pos="360"/>
          <w:tab w:val="num" w:pos="709"/>
        </w:tabs>
        <w:overflowPunct/>
        <w:autoSpaceDE/>
        <w:autoSpaceDN/>
        <w:adjustRightInd/>
        <w:spacing w:after="120"/>
        <w:ind w:left="709" w:hanging="709"/>
        <w:textAlignment w:val="auto"/>
        <w:rPr>
          <w:rFonts w:asciiTheme="minorHAnsi" w:hAnsiTheme="minorHAnsi" w:cstheme="minorHAnsi"/>
          <w:sz w:val="22"/>
          <w:szCs w:val="22"/>
        </w:rPr>
      </w:pPr>
      <w:r w:rsidRPr="006415B9">
        <w:rPr>
          <w:rFonts w:asciiTheme="minorHAnsi" w:hAnsiTheme="minorHAnsi" w:cstheme="minorHAnsi"/>
          <w:sz w:val="22"/>
          <w:szCs w:val="22"/>
        </w:rPr>
        <w:t xml:space="preserve">Tento Dodatek byl vyhotoven ve 2 vyhotoveních v českém jazyce, z nichž každá ze Stran obdrží po jednom. </w:t>
      </w:r>
    </w:p>
    <w:p w14:paraId="371231F1" w14:textId="77777777" w:rsidR="00A627F7" w:rsidRPr="006415B9" w:rsidRDefault="00A627F7" w:rsidP="00A627F7">
      <w:pPr>
        <w:numPr>
          <w:ilvl w:val="1"/>
          <w:numId w:val="5"/>
        </w:numPr>
        <w:tabs>
          <w:tab w:val="clear" w:pos="360"/>
          <w:tab w:val="num" w:pos="709"/>
        </w:tabs>
        <w:overflowPunct/>
        <w:autoSpaceDE/>
        <w:autoSpaceDN/>
        <w:adjustRightInd/>
        <w:spacing w:after="120"/>
        <w:ind w:left="709" w:hanging="709"/>
        <w:textAlignment w:val="auto"/>
        <w:rPr>
          <w:rFonts w:asciiTheme="minorHAnsi" w:hAnsiTheme="minorHAnsi" w:cstheme="minorHAnsi"/>
          <w:sz w:val="22"/>
          <w:szCs w:val="22"/>
        </w:rPr>
      </w:pPr>
      <w:bookmarkStart w:id="4" w:name="OLE_LINK5"/>
      <w:r w:rsidRPr="006415B9">
        <w:rPr>
          <w:rFonts w:asciiTheme="minorHAnsi" w:hAnsiTheme="minorHAnsi" w:cstheme="minorHAnsi"/>
          <w:sz w:val="22"/>
          <w:szCs w:val="22"/>
        </w:rPr>
        <w:t>Tento Dodatek se řídí českým právem.</w:t>
      </w:r>
    </w:p>
    <w:p w14:paraId="5012CB82" w14:textId="77777777" w:rsidR="00A627F7" w:rsidRPr="006415B9" w:rsidRDefault="00A627F7" w:rsidP="00A627F7">
      <w:pPr>
        <w:numPr>
          <w:ilvl w:val="1"/>
          <w:numId w:val="5"/>
        </w:numPr>
        <w:tabs>
          <w:tab w:val="clear" w:pos="360"/>
          <w:tab w:val="num" w:pos="709"/>
        </w:tabs>
        <w:overflowPunct/>
        <w:autoSpaceDE/>
        <w:autoSpaceDN/>
        <w:adjustRightInd/>
        <w:spacing w:after="120"/>
        <w:ind w:left="709" w:hanging="709"/>
        <w:textAlignment w:val="auto"/>
        <w:rPr>
          <w:rFonts w:asciiTheme="minorHAnsi" w:hAnsiTheme="minorHAnsi" w:cstheme="minorHAnsi"/>
          <w:sz w:val="22"/>
          <w:szCs w:val="22"/>
        </w:rPr>
      </w:pPr>
      <w:r w:rsidRPr="006415B9">
        <w:rPr>
          <w:rFonts w:asciiTheme="minorHAnsi" w:hAnsiTheme="minorHAnsi" w:cstheme="minorHAnsi"/>
          <w:sz w:val="22"/>
          <w:szCs w:val="22"/>
        </w:rPr>
        <w:t>Strany prohlašují, že Dodatek uzavírají svobodně, určitě, bez nátlaku a dle své svobodné vůle.</w:t>
      </w:r>
    </w:p>
    <w:p w14:paraId="7C1615B6" w14:textId="77777777" w:rsidR="00A627F7" w:rsidRPr="006415B9" w:rsidRDefault="00A627F7" w:rsidP="00A627F7">
      <w:pPr>
        <w:rPr>
          <w:rFonts w:asciiTheme="minorHAnsi" w:hAnsiTheme="minorHAnsi" w:cstheme="minorHAnsi"/>
          <w:sz w:val="22"/>
          <w:szCs w:val="22"/>
        </w:rPr>
      </w:pPr>
    </w:p>
    <w:p w14:paraId="764BDF00" w14:textId="77777777" w:rsidR="00A627F7" w:rsidRPr="006415B9" w:rsidRDefault="00A627F7" w:rsidP="00A627F7">
      <w:pPr>
        <w:rPr>
          <w:rFonts w:asciiTheme="minorHAnsi" w:hAnsiTheme="minorHAnsi" w:cstheme="minorHAnsi"/>
          <w:sz w:val="22"/>
          <w:szCs w:val="22"/>
        </w:rPr>
      </w:pPr>
      <w:r w:rsidRPr="006415B9">
        <w:rPr>
          <w:rFonts w:asciiTheme="minorHAnsi" w:hAnsiTheme="minorHAnsi" w:cstheme="minorHAnsi"/>
          <w:sz w:val="22"/>
          <w:szCs w:val="22"/>
        </w:rPr>
        <w:t xml:space="preserve">NA DŮKAZ ČEHOŽ Strany připojují k tomuto Dodatku výše uvedeného dne podpisy svých oprávněných </w:t>
      </w:r>
    </w:p>
    <w:p w14:paraId="57B6F4D1" w14:textId="77777777" w:rsidR="00A627F7" w:rsidRPr="007C671F" w:rsidRDefault="00A627F7" w:rsidP="00A627F7">
      <w:pPr>
        <w:rPr>
          <w:rFonts w:asciiTheme="minorHAnsi" w:hAnsiTheme="minorHAnsi" w:cstheme="minorHAnsi"/>
          <w:sz w:val="22"/>
          <w:szCs w:val="22"/>
        </w:rPr>
      </w:pPr>
      <w:r w:rsidRPr="006415B9">
        <w:rPr>
          <w:rFonts w:asciiTheme="minorHAnsi" w:hAnsiTheme="minorHAnsi" w:cstheme="minorHAnsi"/>
          <w:sz w:val="22"/>
          <w:szCs w:val="22"/>
        </w:rPr>
        <w:t>zástupců.</w:t>
      </w:r>
      <w:r w:rsidRPr="007C671F">
        <w:rPr>
          <w:rFonts w:asciiTheme="minorHAnsi" w:hAnsiTheme="minorHAnsi" w:cstheme="minorHAnsi"/>
          <w:sz w:val="22"/>
          <w:szCs w:val="22"/>
        </w:rPr>
        <w:t xml:space="preserve"> </w:t>
      </w:r>
    </w:p>
    <w:p w14:paraId="20DACC78" w14:textId="77777777" w:rsidR="00A627F7" w:rsidRPr="007C671F" w:rsidRDefault="00A627F7" w:rsidP="00A627F7">
      <w:pPr>
        <w:rPr>
          <w:rFonts w:asciiTheme="minorHAnsi" w:hAnsiTheme="minorHAnsi" w:cstheme="minorHAnsi"/>
          <w:b/>
          <w:sz w:val="22"/>
          <w:szCs w:val="22"/>
        </w:rPr>
      </w:pPr>
    </w:p>
    <w:p w14:paraId="04E2E992" w14:textId="77777777" w:rsidR="00A627F7" w:rsidRPr="007C671F" w:rsidRDefault="00A627F7" w:rsidP="00A627F7">
      <w:pPr>
        <w:rPr>
          <w:rFonts w:asciiTheme="minorHAnsi" w:hAnsiTheme="minorHAnsi" w:cstheme="minorHAnsi"/>
          <w:b/>
          <w:sz w:val="22"/>
          <w:szCs w:val="22"/>
        </w:rPr>
      </w:pPr>
    </w:p>
    <w:p w14:paraId="10272E94" w14:textId="77777777" w:rsidR="00A627F7" w:rsidRPr="007C671F" w:rsidRDefault="00A627F7" w:rsidP="00A627F7">
      <w:pPr>
        <w:rPr>
          <w:rFonts w:asciiTheme="minorHAnsi" w:hAnsiTheme="minorHAnsi" w:cstheme="minorHAnsi"/>
          <w:b/>
          <w:sz w:val="22"/>
          <w:szCs w:val="22"/>
        </w:rPr>
      </w:pPr>
      <w:bookmarkStart w:id="5" w:name="_Hlk43471856"/>
    </w:p>
    <w:p w14:paraId="4A32A182" w14:textId="77777777" w:rsidR="00A627F7" w:rsidRPr="007C671F" w:rsidRDefault="00A627F7" w:rsidP="00A627F7">
      <w:pPr>
        <w:rPr>
          <w:rFonts w:asciiTheme="minorHAnsi" w:hAnsiTheme="minorHAnsi" w:cstheme="minorHAnsi"/>
          <w:b/>
          <w:sz w:val="22"/>
          <w:szCs w:val="22"/>
        </w:rPr>
      </w:pPr>
      <w:r w:rsidRPr="007C671F">
        <w:rPr>
          <w:rFonts w:asciiTheme="minorHAnsi" w:hAnsiTheme="minorHAnsi" w:cstheme="minorHAnsi"/>
          <w:b/>
          <w:sz w:val="22"/>
          <w:szCs w:val="22"/>
        </w:rPr>
        <w:t>Přílohy Dodatku:</w:t>
      </w:r>
    </w:p>
    <w:p w14:paraId="136AC57B" w14:textId="35E6D9A7" w:rsidR="00A627F7" w:rsidRDefault="00A627F7" w:rsidP="00743DB5">
      <w:pPr>
        <w:ind w:left="1440" w:hanging="1440"/>
        <w:rPr>
          <w:rFonts w:asciiTheme="minorHAnsi" w:hAnsiTheme="minorHAnsi" w:cstheme="minorHAnsi"/>
          <w:sz w:val="22"/>
          <w:szCs w:val="22"/>
        </w:rPr>
      </w:pPr>
      <w:r w:rsidRPr="007C671F">
        <w:rPr>
          <w:rFonts w:asciiTheme="minorHAnsi" w:hAnsiTheme="minorHAnsi" w:cstheme="minorHAnsi"/>
          <w:sz w:val="22"/>
          <w:szCs w:val="22"/>
        </w:rPr>
        <w:t>Příloha č. 1:</w:t>
      </w:r>
      <w:r w:rsidRPr="007C671F">
        <w:rPr>
          <w:rFonts w:asciiTheme="minorHAnsi" w:hAnsiTheme="minorHAnsi" w:cstheme="minorHAnsi"/>
          <w:sz w:val="22"/>
          <w:szCs w:val="22"/>
        </w:rPr>
        <w:tab/>
        <w:t xml:space="preserve">PŘÍLOHA Č. 2 Nájemní smlouvy – </w:t>
      </w:r>
      <w:r w:rsidR="00743DB5" w:rsidRPr="00BB40A7">
        <w:rPr>
          <w:rFonts w:ascii="Calibri" w:hAnsi="Calibri"/>
          <w:sz w:val="22"/>
          <w:szCs w:val="22"/>
        </w:rPr>
        <w:t>PLÁNY A SPECIFIKACE LOGISTICKÉHO PARKU, BUDOVY A PROSTOR</w:t>
      </w:r>
    </w:p>
    <w:p w14:paraId="2EB4193F" w14:textId="4FC8A407" w:rsidR="00743DB5" w:rsidRPr="007C671F" w:rsidRDefault="00743DB5" w:rsidP="00743DB5">
      <w:pPr>
        <w:ind w:left="1440" w:hanging="1440"/>
        <w:rPr>
          <w:rFonts w:asciiTheme="minorHAnsi" w:hAnsiTheme="minorHAnsi" w:cstheme="minorHAnsi"/>
          <w:sz w:val="22"/>
          <w:szCs w:val="22"/>
        </w:rPr>
      </w:pPr>
      <w:r w:rsidRPr="007C671F">
        <w:rPr>
          <w:rFonts w:asciiTheme="minorHAnsi" w:hAnsiTheme="minorHAnsi" w:cstheme="minorHAnsi"/>
          <w:sz w:val="22"/>
          <w:szCs w:val="22"/>
        </w:rPr>
        <w:t xml:space="preserve">Příloha č. </w:t>
      </w:r>
      <w:r>
        <w:rPr>
          <w:rFonts w:asciiTheme="minorHAnsi" w:hAnsiTheme="minorHAnsi" w:cstheme="minorHAnsi"/>
          <w:sz w:val="22"/>
          <w:szCs w:val="22"/>
        </w:rPr>
        <w:t>2</w:t>
      </w:r>
      <w:r w:rsidRPr="007C671F">
        <w:rPr>
          <w:rFonts w:asciiTheme="minorHAnsi" w:hAnsiTheme="minorHAnsi" w:cstheme="minorHAnsi"/>
          <w:sz w:val="22"/>
          <w:szCs w:val="22"/>
        </w:rPr>
        <w:t>:</w:t>
      </w:r>
      <w:r w:rsidRPr="007C671F">
        <w:rPr>
          <w:rFonts w:asciiTheme="minorHAnsi" w:hAnsiTheme="minorHAnsi" w:cstheme="minorHAnsi"/>
          <w:sz w:val="22"/>
          <w:szCs w:val="22"/>
        </w:rPr>
        <w:tab/>
        <w:t xml:space="preserve">PŘÍLOHA Č. </w:t>
      </w:r>
      <w:r>
        <w:rPr>
          <w:rFonts w:asciiTheme="minorHAnsi" w:hAnsiTheme="minorHAnsi" w:cstheme="minorHAnsi"/>
          <w:sz w:val="22"/>
          <w:szCs w:val="22"/>
        </w:rPr>
        <w:t>6</w:t>
      </w:r>
      <w:r w:rsidRPr="007C671F">
        <w:rPr>
          <w:rFonts w:asciiTheme="minorHAnsi" w:hAnsiTheme="minorHAnsi" w:cstheme="minorHAnsi"/>
          <w:sz w:val="22"/>
          <w:szCs w:val="22"/>
        </w:rPr>
        <w:t xml:space="preserve"> Nájemní smlouvy – </w:t>
      </w:r>
      <w:r>
        <w:rPr>
          <w:rFonts w:ascii="Calibri" w:hAnsi="Calibri"/>
          <w:sz w:val="22"/>
          <w:szCs w:val="22"/>
        </w:rPr>
        <w:t>POPLATKY ZA SLUŽBY, PROVOZNÍ NÁKLADY A ENERGIE, ÚDRŽBA A OPRAVY</w:t>
      </w:r>
    </w:p>
    <w:p w14:paraId="313A4353" w14:textId="1128E558" w:rsidR="00743DB5" w:rsidRPr="007C671F" w:rsidRDefault="00743DB5" w:rsidP="00743DB5">
      <w:pPr>
        <w:rPr>
          <w:rFonts w:asciiTheme="minorHAnsi" w:hAnsiTheme="minorHAnsi" w:cstheme="minorHAnsi"/>
          <w:sz w:val="22"/>
          <w:szCs w:val="22"/>
        </w:rPr>
      </w:pPr>
      <w:r w:rsidRPr="007C671F">
        <w:rPr>
          <w:rFonts w:asciiTheme="minorHAnsi" w:hAnsiTheme="minorHAnsi" w:cstheme="minorHAnsi"/>
          <w:sz w:val="22"/>
          <w:szCs w:val="22"/>
        </w:rPr>
        <w:lastRenderedPageBreak/>
        <w:t xml:space="preserve">Příloha č. </w:t>
      </w:r>
      <w:r>
        <w:rPr>
          <w:rFonts w:asciiTheme="minorHAnsi" w:hAnsiTheme="minorHAnsi" w:cstheme="minorHAnsi"/>
          <w:sz w:val="22"/>
          <w:szCs w:val="22"/>
        </w:rPr>
        <w:t>3</w:t>
      </w:r>
      <w:r w:rsidRPr="007C671F">
        <w:rPr>
          <w:rFonts w:asciiTheme="minorHAnsi" w:hAnsiTheme="minorHAnsi" w:cstheme="minorHAnsi"/>
          <w:sz w:val="22"/>
          <w:szCs w:val="22"/>
        </w:rPr>
        <w:t>:</w:t>
      </w:r>
      <w:r w:rsidRPr="007C671F">
        <w:rPr>
          <w:rFonts w:asciiTheme="minorHAnsi" w:hAnsiTheme="minorHAnsi" w:cstheme="minorHAnsi"/>
          <w:sz w:val="22"/>
          <w:szCs w:val="22"/>
        </w:rPr>
        <w:tab/>
        <w:t xml:space="preserve">PŘÍLOHA Č. </w:t>
      </w:r>
      <w:r>
        <w:rPr>
          <w:rFonts w:asciiTheme="minorHAnsi" w:hAnsiTheme="minorHAnsi" w:cstheme="minorHAnsi"/>
          <w:sz w:val="22"/>
          <w:szCs w:val="22"/>
        </w:rPr>
        <w:t>14</w:t>
      </w:r>
      <w:r w:rsidRPr="007C671F">
        <w:rPr>
          <w:rFonts w:asciiTheme="minorHAnsi" w:hAnsiTheme="minorHAnsi" w:cstheme="minorHAnsi"/>
          <w:sz w:val="22"/>
          <w:szCs w:val="22"/>
        </w:rPr>
        <w:t xml:space="preserve"> Nájemní smlouvy – </w:t>
      </w:r>
      <w:r>
        <w:rPr>
          <w:rFonts w:ascii="Calibri" w:hAnsi="Calibri"/>
          <w:sz w:val="22"/>
          <w:szCs w:val="22"/>
        </w:rPr>
        <w:t>MANUÁL OZNAČENÍ</w:t>
      </w:r>
    </w:p>
    <w:p w14:paraId="2335A3B1" w14:textId="369D9482" w:rsidR="00743DB5" w:rsidRPr="007C671F" w:rsidRDefault="00743DB5" w:rsidP="00743DB5">
      <w:pPr>
        <w:rPr>
          <w:rFonts w:asciiTheme="minorHAnsi" w:hAnsiTheme="minorHAnsi" w:cstheme="minorHAnsi"/>
          <w:sz w:val="22"/>
          <w:szCs w:val="22"/>
        </w:rPr>
      </w:pPr>
      <w:r w:rsidRPr="007C671F">
        <w:rPr>
          <w:rFonts w:asciiTheme="minorHAnsi" w:hAnsiTheme="minorHAnsi" w:cstheme="minorHAnsi"/>
          <w:sz w:val="22"/>
          <w:szCs w:val="22"/>
        </w:rPr>
        <w:t xml:space="preserve">Příloha č. </w:t>
      </w:r>
      <w:r>
        <w:rPr>
          <w:rFonts w:asciiTheme="minorHAnsi" w:hAnsiTheme="minorHAnsi" w:cstheme="minorHAnsi"/>
          <w:sz w:val="22"/>
          <w:szCs w:val="22"/>
        </w:rPr>
        <w:t>4</w:t>
      </w:r>
      <w:r w:rsidRPr="007C671F">
        <w:rPr>
          <w:rFonts w:asciiTheme="minorHAnsi" w:hAnsiTheme="minorHAnsi" w:cstheme="minorHAnsi"/>
          <w:sz w:val="22"/>
          <w:szCs w:val="22"/>
        </w:rPr>
        <w:t>:</w:t>
      </w:r>
      <w:r w:rsidRPr="007C671F">
        <w:rPr>
          <w:rFonts w:asciiTheme="minorHAnsi" w:hAnsiTheme="minorHAnsi" w:cstheme="minorHAnsi"/>
          <w:sz w:val="22"/>
          <w:szCs w:val="22"/>
        </w:rPr>
        <w:tab/>
        <w:t xml:space="preserve">PŘÍLOHA Č. </w:t>
      </w:r>
      <w:r>
        <w:rPr>
          <w:rFonts w:asciiTheme="minorHAnsi" w:hAnsiTheme="minorHAnsi" w:cstheme="minorHAnsi"/>
          <w:sz w:val="22"/>
          <w:szCs w:val="22"/>
        </w:rPr>
        <w:t>15</w:t>
      </w:r>
      <w:r w:rsidRPr="007C671F">
        <w:rPr>
          <w:rFonts w:asciiTheme="minorHAnsi" w:hAnsiTheme="minorHAnsi" w:cstheme="minorHAnsi"/>
          <w:sz w:val="22"/>
          <w:szCs w:val="22"/>
        </w:rPr>
        <w:t xml:space="preserve"> Nájemní smlouvy – </w:t>
      </w:r>
      <w:r w:rsidRPr="0086692A">
        <w:rPr>
          <w:rFonts w:ascii="Calibri" w:hAnsi="Calibri"/>
          <w:caps/>
          <w:sz w:val="22"/>
          <w:szCs w:val="22"/>
        </w:rPr>
        <w:t>technologický pOSTUP oprav podlahy</w:t>
      </w:r>
    </w:p>
    <w:p w14:paraId="4D72F949" w14:textId="4E395DDA" w:rsidR="00743DB5" w:rsidRDefault="00743DB5" w:rsidP="00A627F7">
      <w:pPr>
        <w:rPr>
          <w:rFonts w:asciiTheme="minorHAnsi" w:hAnsiTheme="minorHAnsi" w:cstheme="minorHAnsi"/>
          <w:sz w:val="22"/>
          <w:szCs w:val="22"/>
        </w:rPr>
      </w:pPr>
    </w:p>
    <w:p w14:paraId="09D2577B" w14:textId="77777777" w:rsidR="00743DB5" w:rsidRPr="007C671F" w:rsidRDefault="00743DB5" w:rsidP="00A627F7">
      <w:pPr>
        <w:rPr>
          <w:rFonts w:asciiTheme="minorHAnsi" w:hAnsiTheme="minorHAnsi" w:cstheme="minorHAnsi"/>
          <w:sz w:val="22"/>
          <w:szCs w:val="22"/>
        </w:rPr>
      </w:pPr>
    </w:p>
    <w:bookmarkEnd w:id="5"/>
    <w:p w14:paraId="0226BD94" w14:textId="77777777" w:rsidR="00A627F7" w:rsidRPr="007C671F" w:rsidRDefault="00A627F7" w:rsidP="00A627F7">
      <w:pPr>
        <w:rPr>
          <w:rFonts w:asciiTheme="minorHAnsi" w:hAnsiTheme="minorHAnsi" w:cstheme="minorHAnsi"/>
          <w:sz w:val="22"/>
          <w:szCs w:val="22"/>
        </w:rPr>
      </w:pPr>
    </w:p>
    <w:p w14:paraId="23438B98" w14:textId="77777777" w:rsidR="00A627F7" w:rsidRPr="007C671F" w:rsidRDefault="00A627F7" w:rsidP="00A627F7">
      <w:pPr>
        <w:overflowPunct/>
        <w:autoSpaceDE/>
        <w:autoSpaceDN/>
        <w:adjustRightInd/>
        <w:spacing w:after="160" w:line="259" w:lineRule="auto"/>
        <w:jc w:val="left"/>
        <w:textAlignment w:val="auto"/>
        <w:rPr>
          <w:rFonts w:asciiTheme="minorHAnsi" w:hAnsiTheme="minorHAnsi" w:cstheme="minorHAnsi"/>
          <w:sz w:val="22"/>
          <w:szCs w:val="22"/>
        </w:rPr>
      </w:pPr>
      <w:bookmarkStart w:id="6" w:name="_Hlk43472066"/>
      <w:bookmarkEnd w:id="4"/>
    </w:p>
    <w:p w14:paraId="714EFBDE" w14:textId="77777777" w:rsidR="00A627F7" w:rsidRPr="007C671F" w:rsidRDefault="00A627F7" w:rsidP="00A627F7">
      <w:pPr>
        <w:overflowPunct/>
        <w:autoSpaceDE/>
        <w:autoSpaceDN/>
        <w:adjustRightInd/>
        <w:spacing w:after="160" w:line="259" w:lineRule="auto"/>
        <w:jc w:val="left"/>
        <w:textAlignment w:val="auto"/>
        <w:rPr>
          <w:rFonts w:asciiTheme="minorHAnsi" w:hAnsiTheme="minorHAnsi" w:cstheme="minorHAnsi"/>
          <w:sz w:val="22"/>
          <w:szCs w:val="22"/>
        </w:rPr>
      </w:pPr>
      <w:r w:rsidRPr="007C671F">
        <w:rPr>
          <w:rFonts w:asciiTheme="minorHAnsi" w:hAnsiTheme="minorHAnsi" w:cstheme="minorHAnsi"/>
          <w:sz w:val="22"/>
          <w:szCs w:val="22"/>
        </w:rPr>
        <w:t>Pronajímatel:</w:t>
      </w:r>
      <w:r w:rsidRPr="007C671F">
        <w:rPr>
          <w:rFonts w:asciiTheme="minorHAnsi" w:hAnsiTheme="minorHAnsi" w:cstheme="minorHAnsi"/>
          <w:sz w:val="22"/>
          <w:szCs w:val="22"/>
        </w:rPr>
        <w:tab/>
      </w:r>
    </w:p>
    <w:p w14:paraId="7E216696" w14:textId="77777777" w:rsidR="00A627F7" w:rsidRPr="007C671F" w:rsidRDefault="00A627F7" w:rsidP="00A627F7">
      <w:pPr>
        <w:tabs>
          <w:tab w:val="left" w:pos="5670"/>
        </w:tabs>
        <w:rPr>
          <w:rFonts w:asciiTheme="minorHAnsi" w:hAnsiTheme="minorHAnsi" w:cstheme="minorHAnsi"/>
          <w:sz w:val="22"/>
          <w:szCs w:val="22"/>
        </w:rPr>
      </w:pPr>
      <w:r w:rsidRPr="007C671F">
        <w:rPr>
          <w:rFonts w:asciiTheme="minorHAnsi" w:hAnsiTheme="minorHAnsi" w:cstheme="minorHAnsi"/>
          <w:b/>
          <w:bCs/>
          <w:sz w:val="22"/>
          <w:szCs w:val="22"/>
        </w:rPr>
        <w:t>P3 Prague Horní Počernice 1 s.r.o.</w:t>
      </w:r>
      <w:r w:rsidRPr="007C671F">
        <w:rPr>
          <w:rFonts w:asciiTheme="minorHAnsi" w:hAnsiTheme="minorHAnsi" w:cstheme="minorHAnsi"/>
          <w:b/>
          <w:bCs/>
          <w:sz w:val="22"/>
          <w:szCs w:val="22"/>
        </w:rPr>
        <w:tab/>
      </w:r>
    </w:p>
    <w:p w14:paraId="62697AE8" w14:textId="77777777" w:rsidR="00A627F7" w:rsidRPr="007C671F" w:rsidRDefault="00A627F7" w:rsidP="00A627F7">
      <w:pPr>
        <w:tabs>
          <w:tab w:val="left" w:pos="5670"/>
        </w:tabs>
        <w:rPr>
          <w:rFonts w:asciiTheme="minorHAnsi" w:hAnsiTheme="minorHAnsi" w:cstheme="minorHAnsi"/>
          <w:sz w:val="22"/>
          <w:szCs w:val="22"/>
        </w:rPr>
      </w:pPr>
    </w:p>
    <w:p w14:paraId="039CFE36" w14:textId="77777777" w:rsidR="00A627F7" w:rsidRPr="007C671F" w:rsidRDefault="00A627F7" w:rsidP="00A627F7">
      <w:pPr>
        <w:tabs>
          <w:tab w:val="left" w:pos="5670"/>
        </w:tabs>
        <w:rPr>
          <w:rFonts w:asciiTheme="minorHAnsi" w:hAnsiTheme="minorHAnsi" w:cstheme="minorHAnsi"/>
          <w:sz w:val="22"/>
          <w:szCs w:val="22"/>
        </w:rPr>
      </w:pPr>
    </w:p>
    <w:p w14:paraId="38D10E9F" w14:textId="77777777" w:rsidR="00A627F7" w:rsidRPr="007C671F" w:rsidRDefault="00A627F7" w:rsidP="00A627F7">
      <w:pPr>
        <w:tabs>
          <w:tab w:val="left" w:pos="5387"/>
        </w:tabs>
        <w:rPr>
          <w:rFonts w:asciiTheme="minorHAnsi" w:hAnsiTheme="minorHAnsi" w:cstheme="minorHAnsi"/>
          <w:sz w:val="22"/>
          <w:szCs w:val="22"/>
        </w:rPr>
      </w:pPr>
      <w:r w:rsidRPr="007C671F">
        <w:rPr>
          <w:rFonts w:asciiTheme="minorHAnsi" w:hAnsiTheme="minorHAnsi" w:cstheme="minorHAnsi"/>
          <w:sz w:val="22"/>
          <w:szCs w:val="22"/>
        </w:rPr>
        <w:t>V …………………………. dne ……………………</w:t>
      </w:r>
      <w:r w:rsidRPr="007C671F">
        <w:rPr>
          <w:rFonts w:asciiTheme="minorHAnsi" w:hAnsiTheme="minorHAnsi" w:cstheme="minorHAnsi"/>
          <w:sz w:val="22"/>
          <w:szCs w:val="22"/>
        </w:rPr>
        <w:tab/>
        <w:t>V …………………………. dne ……………………</w:t>
      </w:r>
    </w:p>
    <w:p w14:paraId="472ABBA9" w14:textId="77777777" w:rsidR="00A627F7" w:rsidRPr="007C671F" w:rsidRDefault="00A627F7" w:rsidP="00A627F7">
      <w:pPr>
        <w:tabs>
          <w:tab w:val="left" w:pos="5387"/>
        </w:tabs>
        <w:rPr>
          <w:rFonts w:asciiTheme="minorHAnsi" w:hAnsiTheme="minorHAnsi" w:cstheme="minorHAnsi"/>
          <w:sz w:val="22"/>
          <w:szCs w:val="22"/>
        </w:rPr>
      </w:pPr>
    </w:p>
    <w:p w14:paraId="4D6E0A53" w14:textId="77777777" w:rsidR="00A627F7" w:rsidRPr="007C671F" w:rsidRDefault="00A627F7" w:rsidP="00A627F7">
      <w:pPr>
        <w:tabs>
          <w:tab w:val="left" w:pos="5387"/>
        </w:tabs>
        <w:rPr>
          <w:rFonts w:asciiTheme="minorHAnsi" w:hAnsiTheme="minorHAnsi" w:cstheme="minorHAnsi"/>
          <w:sz w:val="22"/>
          <w:szCs w:val="22"/>
        </w:rPr>
      </w:pPr>
    </w:p>
    <w:p w14:paraId="118EFA61" w14:textId="77777777" w:rsidR="00A627F7" w:rsidRPr="007C671F" w:rsidRDefault="00A627F7" w:rsidP="00A627F7">
      <w:pPr>
        <w:tabs>
          <w:tab w:val="left" w:pos="5387"/>
        </w:tabs>
        <w:rPr>
          <w:rFonts w:asciiTheme="minorHAnsi" w:hAnsiTheme="minorHAnsi" w:cstheme="minorHAnsi"/>
          <w:sz w:val="22"/>
          <w:szCs w:val="22"/>
        </w:rPr>
      </w:pPr>
    </w:p>
    <w:p w14:paraId="3528281E" w14:textId="77777777" w:rsidR="00A627F7" w:rsidRPr="007C671F" w:rsidRDefault="00A627F7" w:rsidP="00A627F7">
      <w:pPr>
        <w:tabs>
          <w:tab w:val="left" w:pos="5387"/>
        </w:tabs>
        <w:rPr>
          <w:rFonts w:asciiTheme="minorHAnsi" w:hAnsiTheme="minorHAnsi" w:cstheme="minorHAnsi"/>
          <w:sz w:val="22"/>
          <w:szCs w:val="22"/>
        </w:rPr>
      </w:pPr>
    </w:p>
    <w:p w14:paraId="6097C84F" w14:textId="77777777" w:rsidR="00A627F7" w:rsidRPr="007C671F" w:rsidRDefault="00A627F7" w:rsidP="00A627F7">
      <w:pPr>
        <w:tabs>
          <w:tab w:val="left" w:pos="5387"/>
        </w:tabs>
        <w:rPr>
          <w:rFonts w:asciiTheme="minorHAnsi" w:hAnsiTheme="minorHAnsi" w:cstheme="minorHAnsi"/>
          <w:sz w:val="22"/>
          <w:szCs w:val="22"/>
        </w:rPr>
      </w:pPr>
      <w:r w:rsidRPr="007C671F">
        <w:rPr>
          <w:rFonts w:asciiTheme="minorHAnsi" w:hAnsiTheme="minorHAnsi" w:cstheme="minorHAnsi"/>
          <w:sz w:val="22"/>
          <w:szCs w:val="22"/>
        </w:rPr>
        <w:t>Podpis: ________________________</w:t>
      </w:r>
      <w:r w:rsidRPr="007C671F">
        <w:rPr>
          <w:rFonts w:asciiTheme="minorHAnsi" w:hAnsiTheme="minorHAnsi" w:cstheme="minorHAnsi"/>
          <w:sz w:val="22"/>
          <w:szCs w:val="22"/>
        </w:rPr>
        <w:tab/>
        <w:t>Podpis: _____________________</w:t>
      </w:r>
    </w:p>
    <w:p w14:paraId="39EC6E7E" w14:textId="77777777" w:rsidR="00A627F7" w:rsidRPr="007C671F" w:rsidRDefault="00A627F7" w:rsidP="00A627F7">
      <w:pPr>
        <w:tabs>
          <w:tab w:val="left" w:pos="5387"/>
        </w:tabs>
        <w:rPr>
          <w:rFonts w:asciiTheme="minorHAnsi" w:hAnsiTheme="minorHAnsi" w:cstheme="minorHAnsi"/>
          <w:sz w:val="22"/>
          <w:szCs w:val="22"/>
        </w:rPr>
      </w:pPr>
      <w:r w:rsidRPr="007C671F">
        <w:rPr>
          <w:rFonts w:asciiTheme="minorHAnsi" w:hAnsiTheme="minorHAnsi" w:cstheme="minorHAnsi"/>
          <w:sz w:val="22"/>
          <w:szCs w:val="22"/>
        </w:rPr>
        <w:t>Jméno: Tomáš Míček</w:t>
      </w:r>
      <w:r w:rsidRPr="007C671F">
        <w:rPr>
          <w:rFonts w:asciiTheme="minorHAnsi" w:hAnsiTheme="minorHAnsi" w:cstheme="minorHAnsi"/>
          <w:sz w:val="22"/>
          <w:szCs w:val="22"/>
        </w:rPr>
        <w:tab/>
        <w:t>Jméno: Katie Jane Schoultz</w:t>
      </w:r>
    </w:p>
    <w:p w14:paraId="3E57B1EA" w14:textId="77777777" w:rsidR="00A627F7" w:rsidRPr="007C671F" w:rsidRDefault="00A627F7" w:rsidP="00A627F7">
      <w:pPr>
        <w:tabs>
          <w:tab w:val="left" w:pos="5387"/>
        </w:tabs>
        <w:rPr>
          <w:rFonts w:asciiTheme="minorHAnsi" w:hAnsiTheme="minorHAnsi" w:cstheme="minorHAnsi"/>
          <w:sz w:val="22"/>
          <w:szCs w:val="22"/>
        </w:rPr>
      </w:pPr>
      <w:r w:rsidRPr="007C671F">
        <w:rPr>
          <w:rFonts w:asciiTheme="minorHAnsi" w:hAnsiTheme="minorHAnsi" w:cstheme="minorHAnsi"/>
          <w:sz w:val="22"/>
          <w:szCs w:val="22"/>
        </w:rPr>
        <w:t>Funkce: jednatel</w:t>
      </w:r>
      <w:r w:rsidRPr="007C671F">
        <w:rPr>
          <w:rFonts w:asciiTheme="minorHAnsi" w:hAnsiTheme="minorHAnsi" w:cstheme="minorHAnsi"/>
          <w:sz w:val="22"/>
          <w:szCs w:val="22"/>
        </w:rPr>
        <w:tab/>
        <w:t>Funkce: jednatel</w:t>
      </w:r>
    </w:p>
    <w:p w14:paraId="45512531" w14:textId="77777777" w:rsidR="00A627F7" w:rsidRPr="007C671F" w:rsidRDefault="00A627F7" w:rsidP="00A627F7">
      <w:pPr>
        <w:tabs>
          <w:tab w:val="left" w:pos="5670"/>
        </w:tabs>
        <w:rPr>
          <w:rFonts w:asciiTheme="minorHAnsi" w:hAnsiTheme="minorHAnsi" w:cstheme="minorHAnsi"/>
          <w:sz w:val="22"/>
          <w:szCs w:val="22"/>
        </w:rPr>
      </w:pPr>
    </w:p>
    <w:p w14:paraId="550C91B4" w14:textId="77777777" w:rsidR="00A627F7" w:rsidRPr="007C671F" w:rsidRDefault="00A627F7" w:rsidP="00A627F7">
      <w:pPr>
        <w:tabs>
          <w:tab w:val="left" w:pos="5670"/>
        </w:tabs>
        <w:rPr>
          <w:rFonts w:asciiTheme="minorHAnsi" w:hAnsiTheme="minorHAnsi" w:cstheme="minorHAnsi"/>
          <w:sz w:val="22"/>
          <w:szCs w:val="22"/>
        </w:rPr>
      </w:pPr>
    </w:p>
    <w:p w14:paraId="5E3E9C7A" w14:textId="77777777" w:rsidR="00A627F7" w:rsidRPr="007C671F" w:rsidRDefault="00A627F7" w:rsidP="00A627F7">
      <w:pPr>
        <w:tabs>
          <w:tab w:val="left" w:pos="5670"/>
        </w:tabs>
        <w:rPr>
          <w:rFonts w:asciiTheme="minorHAnsi" w:hAnsiTheme="minorHAnsi" w:cstheme="minorHAnsi"/>
          <w:sz w:val="22"/>
          <w:szCs w:val="22"/>
        </w:rPr>
      </w:pPr>
    </w:p>
    <w:p w14:paraId="2305D85A" w14:textId="77777777" w:rsidR="00A627F7" w:rsidRPr="007C671F" w:rsidRDefault="00A627F7" w:rsidP="00A627F7">
      <w:pPr>
        <w:tabs>
          <w:tab w:val="left" w:pos="5670"/>
        </w:tabs>
        <w:rPr>
          <w:rFonts w:asciiTheme="minorHAnsi" w:hAnsiTheme="minorHAnsi" w:cstheme="minorHAnsi"/>
          <w:sz w:val="22"/>
          <w:szCs w:val="22"/>
        </w:rPr>
      </w:pPr>
      <w:r w:rsidRPr="007C671F">
        <w:rPr>
          <w:rFonts w:asciiTheme="minorHAnsi" w:hAnsiTheme="minorHAnsi" w:cstheme="minorHAnsi"/>
          <w:sz w:val="22"/>
          <w:szCs w:val="22"/>
        </w:rPr>
        <w:t>Nájemce:</w:t>
      </w:r>
    </w:p>
    <w:p w14:paraId="3249BAFB" w14:textId="77777777" w:rsidR="00A627F7" w:rsidRPr="007C671F" w:rsidRDefault="00A627F7" w:rsidP="00A627F7">
      <w:pPr>
        <w:tabs>
          <w:tab w:val="left" w:pos="5670"/>
        </w:tabs>
        <w:rPr>
          <w:rFonts w:asciiTheme="minorHAnsi" w:hAnsiTheme="minorHAnsi" w:cstheme="minorHAnsi"/>
          <w:sz w:val="22"/>
          <w:szCs w:val="22"/>
        </w:rPr>
      </w:pPr>
      <w:r w:rsidRPr="007C671F">
        <w:rPr>
          <w:rFonts w:asciiTheme="minorHAnsi" w:hAnsiTheme="minorHAnsi" w:cstheme="minorHAnsi"/>
          <w:b/>
          <w:sz w:val="22"/>
          <w:szCs w:val="22"/>
        </w:rPr>
        <w:t>Česká pošta, s.p.</w:t>
      </w:r>
    </w:p>
    <w:p w14:paraId="5196F132" w14:textId="77777777" w:rsidR="00A627F7" w:rsidRPr="007C671F" w:rsidRDefault="00A627F7" w:rsidP="00A627F7">
      <w:pPr>
        <w:rPr>
          <w:rFonts w:asciiTheme="minorHAnsi" w:hAnsiTheme="minorHAnsi" w:cstheme="minorHAnsi"/>
          <w:sz w:val="22"/>
          <w:szCs w:val="22"/>
        </w:rPr>
      </w:pPr>
    </w:p>
    <w:p w14:paraId="26AFE5FB" w14:textId="77777777" w:rsidR="00A627F7" w:rsidRPr="007C671F" w:rsidRDefault="00A627F7" w:rsidP="00A627F7">
      <w:pPr>
        <w:rPr>
          <w:rFonts w:asciiTheme="minorHAnsi" w:hAnsiTheme="minorHAnsi" w:cstheme="minorHAnsi"/>
          <w:sz w:val="22"/>
          <w:szCs w:val="22"/>
        </w:rPr>
      </w:pPr>
    </w:p>
    <w:p w14:paraId="4516875B" w14:textId="77777777" w:rsidR="00A627F7" w:rsidRPr="007C671F" w:rsidRDefault="00A627F7" w:rsidP="00A627F7">
      <w:pPr>
        <w:tabs>
          <w:tab w:val="left" w:pos="5387"/>
        </w:tabs>
        <w:rPr>
          <w:rFonts w:asciiTheme="minorHAnsi" w:hAnsiTheme="minorHAnsi" w:cstheme="minorHAnsi"/>
          <w:sz w:val="22"/>
          <w:szCs w:val="22"/>
        </w:rPr>
      </w:pPr>
      <w:r w:rsidRPr="007C671F">
        <w:rPr>
          <w:rFonts w:asciiTheme="minorHAnsi" w:hAnsiTheme="minorHAnsi" w:cstheme="minorHAnsi"/>
          <w:sz w:val="22"/>
          <w:szCs w:val="22"/>
        </w:rPr>
        <w:t>V …………………………. dne ……………………</w:t>
      </w:r>
      <w:r w:rsidRPr="007C671F">
        <w:rPr>
          <w:rFonts w:asciiTheme="minorHAnsi" w:hAnsiTheme="minorHAnsi" w:cstheme="minorHAnsi"/>
          <w:sz w:val="22"/>
          <w:szCs w:val="22"/>
        </w:rPr>
        <w:tab/>
        <w:t>V …………………………. dne ……………………</w:t>
      </w:r>
      <w:bookmarkStart w:id="7" w:name="_GoBack"/>
      <w:bookmarkEnd w:id="7"/>
    </w:p>
    <w:p w14:paraId="0C53783E" w14:textId="77777777" w:rsidR="00A627F7" w:rsidRPr="007C671F" w:rsidRDefault="00A627F7" w:rsidP="00A627F7">
      <w:pPr>
        <w:rPr>
          <w:rFonts w:asciiTheme="minorHAnsi" w:hAnsiTheme="minorHAnsi" w:cstheme="minorHAnsi"/>
          <w:sz w:val="22"/>
          <w:szCs w:val="22"/>
        </w:rPr>
      </w:pPr>
    </w:p>
    <w:p w14:paraId="79388F41" w14:textId="77777777" w:rsidR="00A627F7" w:rsidRPr="007C671F" w:rsidRDefault="00A627F7" w:rsidP="00A627F7">
      <w:pPr>
        <w:rPr>
          <w:rFonts w:asciiTheme="minorHAnsi" w:hAnsiTheme="minorHAnsi" w:cstheme="minorHAnsi"/>
          <w:sz w:val="22"/>
          <w:szCs w:val="22"/>
        </w:rPr>
      </w:pPr>
    </w:p>
    <w:p w14:paraId="09DC9B51" w14:textId="77777777" w:rsidR="00A627F7" w:rsidRPr="007C671F" w:rsidRDefault="00A627F7" w:rsidP="00A627F7">
      <w:pPr>
        <w:rPr>
          <w:rFonts w:asciiTheme="minorHAnsi" w:hAnsiTheme="minorHAnsi" w:cstheme="minorHAnsi"/>
          <w:sz w:val="22"/>
          <w:szCs w:val="22"/>
        </w:rPr>
      </w:pPr>
    </w:p>
    <w:p w14:paraId="6F3F18B6" w14:textId="77777777" w:rsidR="00A627F7" w:rsidRPr="007C671F" w:rsidRDefault="00A627F7" w:rsidP="00A627F7">
      <w:pPr>
        <w:rPr>
          <w:rFonts w:asciiTheme="minorHAnsi" w:hAnsiTheme="minorHAnsi" w:cstheme="minorHAnsi"/>
          <w:sz w:val="22"/>
          <w:szCs w:val="22"/>
        </w:rPr>
      </w:pPr>
    </w:p>
    <w:p w14:paraId="62A3F759" w14:textId="77777777" w:rsidR="00A627F7" w:rsidRPr="006415B9" w:rsidRDefault="00A627F7" w:rsidP="00A627F7">
      <w:pPr>
        <w:rPr>
          <w:rFonts w:asciiTheme="minorHAnsi" w:hAnsiTheme="minorHAnsi" w:cstheme="minorHAnsi"/>
          <w:sz w:val="22"/>
          <w:szCs w:val="22"/>
        </w:rPr>
      </w:pPr>
      <w:bookmarkStart w:id="8" w:name="_Hlk43477581"/>
      <w:r w:rsidRPr="006415B9">
        <w:rPr>
          <w:rFonts w:asciiTheme="minorHAnsi" w:hAnsiTheme="minorHAnsi" w:cstheme="minorHAnsi"/>
          <w:sz w:val="22"/>
          <w:szCs w:val="22"/>
        </w:rPr>
        <w:t>Podpis: __________________________</w:t>
      </w:r>
      <w:r w:rsidRPr="006415B9">
        <w:rPr>
          <w:rFonts w:asciiTheme="minorHAnsi" w:hAnsiTheme="minorHAnsi" w:cstheme="minorHAnsi"/>
          <w:sz w:val="22"/>
          <w:szCs w:val="22"/>
        </w:rPr>
        <w:tab/>
      </w:r>
      <w:r w:rsidRPr="006415B9">
        <w:rPr>
          <w:rFonts w:asciiTheme="minorHAnsi" w:hAnsiTheme="minorHAnsi" w:cstheme="minorHAnsi"/>
          <w:sz w:val="22"/>
          <w:szCs w:val="22"/>
        </w:rPr>
        <w:tab/>
        <w:t xml:space="preserve">         Podpis: __________________________</w:t>
      </w:r>
    </w:p>
    <w:p w14:paraId="47550DA3" w14:textId="77777777" w:rsidR="00A627F7" w:rsidRPr="006415B9" w:rsidRDefault="00A627F7" w:rsidP="00A627F7">
      <w:pPr>
        <w:rPr>
          <w:rFonts w:asciiTheme="minorHAnsi" w:hAnsiTheme="minorHAnsi" w:cstheme="minorHAnsi"/>
          <w:sz w:val="22"/>
          <w:szCs w:val="22"/>
        </w:rPr>
      </w:pPr>
      <w:r w:rsidRPr="006415B9">
        <w:rPr>
          <w:rFonts w:asciiTheme="minorHAnsi" w:hAnsiTheme="minorHAnsi" w:cstheme="minorHAnsi"/>
          <w:sz w:val="22"/>
          <w:szCs w:val="22"/>
        </w:rPr>
        <w:t xml:space="preserve">Jméno: </w:t>
      </w:r>
      <w:r w:rsidRPr="006415B9">
        <w:rPr>
          <w:rFonts w:asciiTheme="minorHAnsi" w:hAnsiTheme="minorHAnsi" w:cstheme="minorHAnsi"/>
          <w:sz w:val="22"/>
          <w:szCs w:val="22"/>
        </w:rPr>
        <w:tab/>
        <w:t>Ing. Oldřich Vytiska MBA, MPA</w:t>
      </w:r>
      <w:r w:rsidRPr="006415B9">
        <w:rPr>
          <w:rFonts w:asciiTheme="minorHAnsi" w:hAnsiTheme="minorHAnsi" w:cstheme="minorHAnsi"/>
          <w:sz w:val="22"/>
          <w:szCs w:val="22"/>
        </w:rPr>
        <w:tab/>
      </w:r>
      <w:r w:rsidRPr="006415B9">
        <w:rPr>
          <w:rFonts w:asciiTheme="minorHAnsi" w:hAnsiTheme="minorHAnsi" w:cstheme="minorHAnsi"/>
          <w:sz w:val="22"/>
          <w:szCs w:val="22"/>
        </w:rPr>
        <w:tab/>
      </w:r>
      <w:r w:rsidRPr="006415B9">
        <w:rPr>
          <w:rFonts w:asciiTheme="minorHAnsi" w:hAnsiTheme="minorHAnsi" w:cstheme="minorHAnsi"/>
          <w:sz w:val="22"/>
          <w:szCs w:val="22"/>
        </w:rPr>
        <w:tab/>
        <w:t xml:space="preserve">         Jméno: Bc. Jiří Staněk</w:t>
      </w:r>
    </w:p>
    <w:p w14:paraId="24F90D2B" w14:textId="77777777" w:rsidR="00A627F7" w:rsidRPr="006415B9" w:rsidRDefault="00A627F7" w:rsidP="00A627F7">
      <w:pPr>
        <w:rPr>
          <w:rFonts w:asciiTheme="minorHAnsi" w:hAnsiTheme="minorHAnsi" w:cstheme="minorHAnsi"/>
          <w:sz w:val="22"/>
          <w:szCs w:val="22"/>
        </w:rPr>
      </w:pPr>
      <w:r w:rsidRPr="006415B9">
        <w:rPr>
          <w:rFonts w:asciiTheme="minorHAnsi" w:hAnsiTheme="minorHAnsi" w:cstheme="minorHAnsi"/>
          <w:sz w:val="22"/>
          <w:szCs w:val="22"/>
        </w:rPr>
        <w:t xml:space="preserve">Funkce: ředitel úseku správa majetku a </w:t>
      </w:r>
      <w:r w:rsidRPr="006415B9">
        <w:rPr>
          <w:rFonts w:asciiTheme="minorHAnsi" w:hAnsiTheme="minorHAnsi" w:cstheme="minorHAnsi"/>
          <w:sz w:val="22"/>
          <w:szCs w:val="22"/>
        </w:rPr>
        <w:tab/>
      </w:r>
      <w:r w:rsidRPr="006415B9">
        <w:rPr>
          <w:rFonts w:asciiTheme="minorHAnsi" w:hAnsiTheme="minorHAnsi" w:cstheme="minorHAnsi"/>
          <w:sz w:val="22"/>
          <w:szCs w:val="22"/>
        </w:rPr>
        <w:tab/>
      </w:r>
      <w:r w:rsidRPr="006415B9">
        <w:rPr>
          <w:rFonts w:asciiTheme="minorHAnsi" w:hAnsiTheme="minorHAnsi" w:cstheme="minorHAnsi"/>
          <w:sz w:val="22"/>
          <w:szCs w:val="22"/>
        </w:rPr>
        <w:tab/>
        <w:t xml:space="preserve">         Funkce: manažer útvaru správa majetku</w:t>
      </w:r>
    </w:p>
    <w:p w14:paraId="017AF421" w14:textId="77777777" w:rsidR="00A627F7" w:rsidRPr="007C671F" w:rsidRDefault="00A627F7" w:rsidP="00A627F7">
      <w:pPr>
        <w:rPr>
          <w:rFonts w:asciiTheme="minorHAnsi" w:hAnsiTheme="minorHAnsi" w:cstheme="minorHAnsi"/>
          <w:sz w:val="22"/>
          <w:szCs w:val="22"/>
        </w:rPr>
      </w:pPr>
      <w:r w:rsidRPr="006415B9">
        <w:rPr>
          <w:rFonts w:asciiTheme="minorHAnsi" w:hAnsiTheme="minorHAnsi" w:cstheme="minorHAnsi"/>
          <w:sz w:val="22"/>
          <w:szCs w:val="22"/>
        </w:rPr>
        <w:t>strategické investice</w:t>
      </w:r>
    </w:p>
    <w:bookmarkEnd w:id="6"/>
    <w:bookmarkEnd w:id="8"/>
    <w:p w14:paraId="64F450BB" w14:textId="77777777" w:rsidR="00A627F7" w:rsidRPr="007C671F" w:rsidRDefault="00A627F7" w:rsidP="00A627F7">
      <w:pPr>
        <w:rPr>
          <w:rFonts w:asciiTheme="minorHAnsi" w:hAnsiTheme="minorHAnsi" w:cstheme="minorHAnsi"/>
          <w:sz w:val="22"/>
          <w:szCs w:val="22"/>
        </w:rPr>
      </w:pPr>
    </w:p>
    <w:p w14:paraId="0BC9FF5D" w14:textId="77777777" w:rsidR="00A627F7" w:rsidRPr="007C671F" w:rsidRDefault="00A627F7" w:rsidP="00A627F7">
      <w:pPr>
        <w:tabs>
          <w:tab w:val="left" w:pos="5670"/>
        </w:tabs>
        <w:rPr>
          <w:rFonts w:asciiTheme="minorHAnsi" w:hAnsiTheme="minorHAnsi" w:cstheme="minorHAnsi"/>
          <w:sz w:val="22"/>
          <w:szCs w:val="22"/>
        </w:rPr>
        <w:sectPr w:rsidR="00A627F7" w:rsidRPr="007C671F" w:rsidSect="00016A0D">
          <w:footerReference w:type="default" r:id="rId7"/>
          <w:footerReference w:type="first" r:id="rId8"/>
          <w:pgSz w:w="11907" w:h="16840" w:code="9"/>
          <w:pgMar w:top="1276" w:right="1418" w:bottom="1170" w:left="1418" w:header="709" w:footer="709" w:gutter="0"/>
          <w:cols w:space="708"/>
          <w:titlePg/>
          <w:docGrid w:linePitch="326"/>
        </w:sectPr>
      </w:pPr>
    </w:p>
    <w:p w14:paraId="5F56412A" w14:textId="77777777" w:rsidR="00A627F7" w:rsidRPr="007C671F" w:rsidRDefault="00A627F7" w:rsidP="00A627F7">
      <w:pPr>
        <w:spacing w:before="60" w:after="120"/>
        <w:jc w:val="center"/>
        <w:rPr>
          <w:rFonts w:asciiTheme="minorHAnsi" w:hAnsiTheme="minorHAnsi" w:cstheme="minorHAnsi"/>
          <w:sz w:val="22"/>
          <w:szCs w:val="22"/>
        </w:rPr>
      </w:pPr>
      <w:bookmarkStart w:id="9" w:name="_Hlk43472306"/>
      <w:r w:rsidRPr="007C671F">
        <w:rPr>
          <w:rFonts w:asciiTheme="minorHAnsi" w:hAnsiTheme="minorHAnsi" w:cstheme="minorHAnsi"/>
          <w:sz w:val="22"/>
          <w:szCs w:val="22"/>
        </w:rPr>
        <w:lastRenderedPageBreak/>
        <w:t>Příloha č. 1 Dodatku</w:t>
      </w:r>
    </w:p>
    <w:bookmarkEnd w:id="9"/>
    <w:p w14:paraId="0B0ED2CF" w14:textId="77777777" w:rsidR="00A627F7" w:rsidRPr="007C671F" w:rsidRDefault="00A627F7" w:rsidP="00A627F7">
      <w:pPr>
        <w:spacing w:before="60" w:after="120"/>
        <w:jc w:val="center"/>
        <w:rPr>
          <w:rFonts w:asciiTheme="minorHAnsi" w:hAnsiTheme="minorHAnsi" w:cstheme="minorHAnsi"/>
          <w:b/>
          <w:sz w:val="22"/>
          <w:szCs w:val="22"/>
        </w:rPr>
      </w:pPr>
    </w:p>
    <w:p w14:paraId="52BA0DEA" w14:textId="77777777" w:rsidR="00A627F7" w:rsidRPr="007C671F" w:rsidRDefault="00A627F7" w:rsidP="00A627F7">
      <w:pPr>
        <w:spacing w:before="60" w:after="120"/>
        <w:jc w:val="center"/>
        <w:rPr>
          <w:rFonts w:asciiTheme="minorHAnsi" w:hAnsiTheme="minorHAnsi" w:cstheme="minorHAnsi"/>
          <w:b/>
          <w:sz w:val="22"/>
          <w:szCs w:val="22"/>
        </w:rPr>
      </w:pPr>
      <w:r w:rsidRPr="007C671F">
        <w:rPr>
          <w:rFonts w:asciiTheme="minorHAnsi" w:hAnsiTheme="minorHAnsi" w:cstheme="minorHAnsi"/>
          <w:b/>
          <w:sz w:val="22"/>
          <w:szCs w:val="22"/>
        </w:rPr>
        <w:t xml:space="preserve">PŘÍLOHA Č. 2 </w:t>
      </w:r>
    </w:p>
    <w:p w14:paraId="46B4A51F" w14:textId="77777777" w:rsidR="00A627F7" w:rsidRPr="007C671F" w:rsidRDefault="00A627F7" w:rsidP="00A627F7">
      <w:pPr>
        <w:tabs>
          <w:tab w:val="left" w:pos="5670"/>
        </w:tabs>
        <w:jc w:val="center"/>
        <w:rPr>
          <w:rFonts w:asciiTheme="minorHAnsi" w:hAnsiTheme="minorHAnsi" w:cstheme="minorHAnsi"/>
          <w:sz w:val="22"/>
          <w:szCs w:val="22"/>
        </w:rPr>
      </w:pPr>
      <w:r w:rsidRPr="007C671F">
        <w:rPr>
          <w:rFonts w:asciiTheme="minorHAnsi" w:hAnsiTheme="minorHAnsi" w:cstheme="minorHAnsi"/>
          <w:b/>
          <w:sz w:val="22"/>
          <w:szCs w:val="22"/>
        </w:rPr>
        <w:t>PLÁNY A SPECIFIKACE LOGISTICKÉHO PARKU, BUDOVY A PROSTOR</w:t>
      </w:r>
    </w:p>
    <w:p w14:paraId="1B2F6B4F" w14:textId="77777777" w:rsidR="00A627F7" w:rsidRPr="007C671F" w:rsidRDefault="00A627F7" w:rsidP="00A627F7">
      <w:pPr>
        <w:tabs>
          <w:tab w:val="left" w:pos="5670"/>
        </w:tabs>
        <w:jc w:val="left"/>
        <w:rPr>
          <w:rFonts w:asciiTheme="minorHAnsi" w:hAnsiTheme="minorHAnsi" w:cstheme="minorHAnsi"/>
          <w:sz w:val="22"/>
          <w:szCs w:val="22"/>
        </w:rPr>
      </w:pPr>
    </w:p>
    <w:p w14:paraId="05346F66" w14:textId="77777777" w:rsidR="00A627F7" w:rsidRPr="007C671F" w:rsidRDefault="00A627F7" w:rsidP="00A627F7">
      <w:pPr>
        <w:tabs>
          <w:tab w:val="left" w:pos="5670"/>
        </w:tabs>
        <w:jc w:val="left"/>
        <w:rPr>
          <w:rFonts w:asciiTheme="minorHAnsi" w:hAnsiTheme="minorHAnsi" w:cstheme="minorHAnsi"/>
          <w:sz w:val="22"/>
          <w:szCs w:val="22"/>
        </w:rPr>
      </w:pPr>
      <w:r w:rsidRPr="007C671F">
        <w:rPr>
          <w:rFonts w:asciiTheme="minorHAnsi" w:hAnsiTheme="minorHAnsi" w:cstheme="minorHAnsi"/>
          <w:noProof/>
          <w:sz w:val="22"/>
          <w:szCs w:val="22"/>
        </w:rPr>
        <w:drawing>
          <wp:anchor distT="0" distB="0" distL="114300" distR="114300" simplePos="0" relativeHeight="251659264" behindDoc="0" locked="0" layoutInCell="1" allowOverlap="1" wp14:anchorId="2B812A76" wp14:editId="1546C1B8">
            <wp:simplePos x="0" y="0"/>
            <wp:positionH relativeFrom="column">
              <wp:posOffset>1562735</wp:posOffset>
            </wp:positionH>
            <wp:positionV relativeFrom="paragraph">
              <wp:posOffset>79375</wp:posOffset>
            </wp:positionV>
            <wp:extent cx="4791710" cy="699262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710" cy="6992620"/>
                    </a:xfrm>
                    <a:prstGeom prst="rect">
                      <a:avLst/>
                    </a:prstGeom>
                    <a:noFill/>
                  </pic:spPr>
                </pic:pic>
              </a:graphicData>
            </a:graphic>
          </wp:anchor>
        </w:drawing>
      </w:r>
    </w:p>
    <w:p w14:paraId="47A24A49" w14:textId="77777777" w:rsidR="00A627F7" w:rsidRPr="007C671F" w:rsidRDefault="00A627F7" w:rsidP="00A627F7">
      <w:pPr>
        <w:tabs>
          <w:tab w:val="left" w:pos="5670"/>
        </w:tabs>
        <w:jc w:val="center"/>
        <w:rPr>
          <w:rFonts w:asciiTheme="minorHAnsi" w:hAnsiTheme="minorHAnsi" w:cstheme="minorHAnsi"/>
          <w:sz w:val="22"/>
          <w:szCs w:val="22"/>
        </w:rPr>
      </w:pPr>
    </w:p>
    <w:p w14:paraId="3808AF22" w14:textId="77777777" w:rsidR="00A627F7" w:rsidRPr="007C671F" w:rsidRDefault="00A627F7" w:rsidP="00A627F7">
      <w:pPr>
        <w:tabs>
          <w:tab w:val="left" w:pos="5670"/>
        </w:tabs>
        <w:jc w:val="center"/>
        <w:rPr>
          <w:rFonts w:asciiTheme="minorHAnsi" w:hAnsiTheme="minorHAnsi" w:cstheme="minorHAnsi"/>
          <w:sz w:val="22"/>
          <w:szCs w:val="22"/>
        </w:rPr>
      </w:pPr>
    </w:p>
    <w:p w14:paraId="75055141" w14:textId="49B74E7F" w:rsidR="00F44A9D" w:rsidRDefault="00F44A9D"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184B3757" w14:textId="1896D4A2"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6D67FE06" w14:textId="49892EB4"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2ED1996A" w14:textId="39F7522C"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60183394" w14:textId="1B7FAD8D"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0C31CC93" w14:textId="6D81C86A"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26F2805F" w14:textId="40338BB6"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14839EBC" w14:textId="186D4F11"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347EFE91" w14:textId="06F8CDC8"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11FB219D" w14:textId="6A454119"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7DDF5DB4" w14:textId="7D1ACBBB"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0806C331" w14:textId="067AE4D4"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33A94B12" w14:textId="00B1B1E8"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3C02C5E2" w14:textId="516E3635"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0C228306" w14:textId="230922A5"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3082E6E3" w14:textId="28E06F3A"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4517D8F7" w14:textId="3EEB4DDA"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64168108" w14:textId="4E60EBC5"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7741B290" w14:textId="2E6C41E3"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0A2879CF" w14:textId="4DD5B398"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1A57AD4E" w14:textId="30A05012"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112C8800" w14:textId="746A2A15"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27DD6FC7" w14:textId="7515DA6A"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62690C64" w14:textId="730D4A24"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5FE243E8" w14:textId="06540CCD"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617BCF11" w14:textId="65C39AA9"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1C113D48" w14:textId="5C68BE9C"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7BE75914" w14:textId="288CD31E" w:rsidR="009600F4" w:rsidRDefault="009600F4" w:rsidP="009600F4">
      <w:pPr>
        <w:spacing w:before="60" w:after="120"/>
        <w:jc w:val="center"/>
        <w:rPr>
          <w:rFonts w:asciiTheme="minorHAnsi" w:hAnsiTheme="minorHAnsi" w:cstheme="minorHAnsi"/>
          <w:sz w:val="22"/>
          <w:szCs w:val="22"/>
        </w:rPr>
      </w:pPr>
      <w:r w:rsidRPr="007C671F">
        <w:rPr>
          <w:rFonts w:asciiTheme="minorHAnsi" w:hAnsiTheme="minorHAnsi" w:cstheme="minorHAnsi"/>
          <w:sz w:val="22"/>
          <w:szCs w:val="22"/>
        </w:rPr>
        <w:t xml:space="preserve">Příloha č. </w:t>
      </w:r>
      <w:r>
        <w:rPr>
          <w:rFonts w:asciiTheme="minorHAnsi" w:hAnsiTheme="minorHAnsi" w:cstheme="minorHAnsi"/>
          <w:sz w:val="22"/>
          <w:szCs w:val="22"/>
        </w:rPr>
        <w:t>2</w:t>
      </w:r>
      <w:r w:rsidRPr="007C671F">
        <w:rPr>
          <w:rFonts w:asciiTheme="minorHAnsi" w:hAnsiTheme="minorHAnsi" w:cstheme="minorHAnsi"/>
          <w:sz w:val="22"/>
          <w:szCs w:val="22"/>
        </w:rPr>
        <w:t xml:space="preserve"> Dodatku</w:t>
      </w:r>
    </w:p>
    <w:p w14:paraId="6709E59D" w14:textId="77777777" w:rsidR="009600F4" w:rsidRPr="0048068C" w:rsidRDefault="009600F4" w:rsidP="009600F4">
      <w:pPr>
        <w:jc w:val="center"/>
        <w:rPr>
          <w:rFonts w:ascii="Calibri" w:hAnsi="Calibri"/>
          <w:b/>
          <w:sz w:val="22"/>
          <w:szCs w:val="22"/>
        </w:rPr>
      </w:pPr>
      <w:r w:rsidRPr="0048068C">
        <w:rPr>
          <w:rFonts w:ascii="Calibri" w:hAnsi="Calibri"/>
          <w:b/>
          <w:sz w:val="22"/>
          <w:szCs w:val="22"/>
        </w:rPr>
        <w:t>PŘÍLOHA Č. 6</w:t>
      </w:r>
    </w:p>
    <w:p w14:paraId="01BA9B65" w14:textId="77777777" w:rsidR="009600F4" w:rsidRPr="0048068C" w:rsidRDefault="009600F4" w:rsidP="009600F4">
      <w:pPr>
        <w:jc w:val="center"/>
        <w:rPr>
          <w:rFonts w:ascii="Calibri" w:hAnsi="Calibri"/>
          <w:b/>
          <w:sz w:val="22"/>
          <w:szCs w:val="22"/>
        </w:rPr>
      </w:pPr>
      <w:bookmarkStart w:id="10" w:name="_Hlk21447156"/>
      <w:r w:rsidRPr="0048068C">
        <w:rPr>
          <w:rFonts w:ascii="Calibri" w:hAnsi="Calibri"/>
          <w:b/>
          <w:sz w:val="22"/>
          <w:szCs w:val="22"/>
        </w:rPr>
        <w:t xml:space="preserve">POPLATKY ZA SLUŽBY, PROVOZNÍ NÁKLADY A </w:t>
      </w:r>
      <w:bookmarkStart w:id="11" w:name="_Hlk21450063"/>
      <w:r w:rsidRPr="0048068C">
        <w:rPr>
          <w:rFonts w:ascii="Calibri" w:hAnsi="Calibri"/>
          <w:b/>
          <w:sz w:val="22"/>
          <w:szCs w:val="22"/>
        </w:rPr>
        <w:t>ENERGIE</w:t>
      </w:r>
      <w:bookmarkStart w:id="12" w:name="_Hlk21445376"/>
      <w:r w:rsidRPr="0048068C">
        <w:rPr>
          <w:rFonts w:ascii="Calibri" w:hAnsi="Calibri"/>
          <w:b/>
          <w:sz w:val="22"/>
          <w:szCs w:val="22"/>
        </w:rPr>
        <w:t>, ÚDRŽBA A OPRAVY</w:t>
      </w:r>
      <w:bookmarkEnd w:id="10"/>
      <w:bookmarkEnd w:id="12"/>
    </w:p>
    <w:bookmarkEnd w:id="11"/>
    <w:p w14:paraId="6EE81F9F" w14:textId="77777777" w:rsidR="009600F4" w:rsidRPr="0048068C" w:rsidRDefault="009600F4" w:rsidP="009600F4">
      <w:pPr>
        <w:rPr>
          <w:rFonts w:ascii="Calibri" w:hAnsi="Calibri"/>
          <w:b/>
          <w:iCs/>
          <w:sz w:val="22"/>
          <w:szCs w:val="22"/>
        </w:rPr>
      </w:pPr>
      <w:r w:rsidRPr="0048068C">
        <w:rPr>
          <w:rFonts w:ascii="Calibri" w:hAnsi="Calibri"/>
          <w:b/>
          <w:iCs/>
          <w:sz w:val="22"/>
          <w:szCs w:val="22"/>
        </w:rPr>
        <w:t>ČÁST A:</w:t>
      </w:r>
    </w:p>
    <w:p w14:paraId="5A11FDDD" w14:textId="77777777" w:rsidR="009600F4" w:rsidRPr="0048068C" w:rsidRDefault="009600F4" w:rsidP="009600F4">
      <w:pPr>
        <w:rPr>
          <w:rFonts w:ascii="Calibri" w:hAnsi="Calibri"/>
          <w:i/>
          <w:sz w:val="22"/>
          <w:szCs w:val="22"/>
        </w:rPr>
      </w:pPr>
    </w:p>
    <w:p w14:paraId="7F44F5CD" w14:textId="77777777" w:rsidR="009600F4" w:rsidRDefault="009600F4" w:rsidP="009600F4">
      <w:pPr>
        <w:pStyle w:val="Odstavecseseznamem"/>
        <w:widowControl w:val="0"/>
        <w:numPr>
          <w:ilvl w:val="0"/>
          <w:numId w:val="11"/>
        </w:numPr>
        <w:overflowPunct w:val="0"/>
        <w:spacing w:after="240"/>
        <w:ind w:hanging="720"/>
        <w:jc w:val="both"/>
        <w:textAlignment w:val="baseline"/>
        <w:rPr>
          <w:rFonts w:asciiTheme="minorHAnsi" w:hAnsiTheme="minorHAnsi"/>
          <w:b/>
          <w:sz w:val="22"/>
          <w:szCs w:val="22"/>
        </w:rPr>
      </w:pPr>
      <w:r w:rsidRPr="0048068C">
        <w:rPr>
          <w:rFonts w:asciiTheme="minorHAnsi" w:hAnsiTheme="minorHAnsi"/>
          <w:b/>
          <w:sz w:val="22"/>
          <w:szCs w:val="22"/>
        </w:rPr>
        <w:t xml:space="preserve">POPLATKY ZA SLUŽBY </w:t>
      </w:r>
    </w:p>
    <w:p w14:paraId="1396B69B" w14:textId="77777777" w:rsidR="009600F4" w:rsidRPr="00E37C28" w:rsidRDefault="009600F4" w:rsidP="009600F4">
      <w:pPr>
        <w:pStyle w:val="Nadpis2"/>
        <w:numPr>
          <w:ilvl w:val="0"/>
          <w:numId w:val="12"/>
        </w:numPr>
        <w:tabs>
          <w:tab w:val="clear" w:pos="709"/>
        </w:tabs>
        <w:ind w:hanging="720"/>
        <w:rPr>
          <w:rFonts w:ascii="Calibri" w:hAnsi="Calibri"/>
          <w:sz w:val="22"/>
          <w:szCs w:val="22"/>
          <w:lang w:val="cs-CZ"/>
        </w:rPr>
      </w:pPr>
      <w:r w:rsidRPr="0048068C">
        <w:rPr>
          <w:rFonts w:ascii="Calibri" w:hAnsi="Calibri"/>
          <w:sz w:val="22"/>
          <w:szCs w:val="22"/>
          <w:lang w:val="cs-CZ"/>
        </w:rPr>
        <w:t xml:space="preserve">Poplatky za služby zahrnují všechny náklady, výdaje a výlohy související s níže uvedenými Službami, přičemž podíl Nájemce na níže uvedených Službách bude vypočten na základě podílu Nájemce na nákladech za Služby stanoveném v článku 8.1 a </w:t>
      </w:r>
      <w:r w:rsidRPr="0048068C">
        <w:rPr>
          <w:rFonts w:ascii="Calibri" w:hAnsi="Calibri"/>
          <w:sz w:val="22"/>
          <w:szCs w:val="22"/>
          <w:u w:val="single"/>
          <w:lang w:val="cs-CZ"/>
        </w:rPr>
        <w:t>PŘÍLOZE Č. 1</w:t>
      </w:r>
      <w:r w:rsidRPr="0048068C">
        <w:rPr>
          <w:rFonts w:ascii="Calibri" w:hAnsi="Calibri"/>
          <w:sz w:val="22"/>
          <w:szCs w:val="22"/>
          <w:lang w:val="cs-CZ"/>
        </w:rPr>
        <w:t xml:space="preserve"> Nájemní smlouvy </w:t>
      </w:r>
      <w:bookmarkStart w:id="13" w:name="_Hlk21447171"/>
      <w:r w:rsidRPr="0048068C">
        <w:rPr>
          <w:rFonts w:ascii="Calibri" w:hAnsi="Calibri"/>
          <w:sz w:val="22"/>
          <w:szCs w:val="22"/>
          <w:lang w:val="cs-CZ"/>
        </w:rPr>
        <w:t>(</w:t>
      </w:r>
      <w:bookmarkStart w:id="14" w:name="_Hlk21450817"/>
      <w:r w:rsidRPr="00E37C28">
        <w:rPr>
          <w:rFonts w:ascii="Calibri" w:hAnsi="Calibri"/>
          <w:sz w:val="22"/>
          <w:szCs w:val="22"/>
          <w:lang w:val="cs-CZ"/>
        </w:rPr>
        <w:t xml:space="preserve">a výše bude podléhat úpravě dle bodu 14 </w:t>
      </w:r>
      <w:r w:rsidRPr="00E37C28">
        <w:rPr>
          <w:rFonts w:ascii="Calibri" w:hAnsi="Calibri"/>
          <w:sz w:val="22"/>
          <w:szCs w:val="22"/>
          <w:u w:val="single"/>
          <w:lang w:val="cs-CZ"/>
        </w:rPr>
        <w:t>Přehledu základních údajů</w:t>
      </w:r>
      <w:r w:rsidRPr="00E37C28">
        <w:rPr>
          <w:rFonts w:ascii="Calibri" w:hAnsi="Calibri"/>
          <w:sz w:val="22"/>
          <w:szCs w:val="22"/>
          <w:lang w:val="cs-CZ"/>
        </w:rPr>
        <w:t>):</w:t>
      </w:r>
      <w:bookmarkEnd w:id="13"/>
      <w:bookmarkEnd w:id="14"/>
    </w:p>
    <w:tbl>
      <w:tblPr>
        <w:tblStyle w:val="Mkatabulky"/>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5662"/>
      </w:tblGrid>
      <w:tr w:rsidR="009600F4" w:rsidRPr="00E37C28" w14:paraId="7418FF72" w14:textId="77777777" w:rsidTr="005D20AC">
        <w:tc>
          <w:tcPr>
            <w:tcW w:w="2550" w:type="dxa"/>
          </w:tcPr>
          <w:p w14:paraId="17E818F9" w14:textId="77777777" w:rsidR="009600F4" w:rsidRPr="00E37C28" w:rsidRDefault="009600F4" w:rsidP="005D20AC">
            <w:pPr>
              <w:pStyle w:val="Nadpis2"/>
              <w:numPr>
                <w:ilvl w:val="0"/>
                <w:numId w:val="0"/>
              </w:numPr>
              <w:outlineLvl w:val="1"/>
              <w:rPr>
                <w:rFonts w:ascii="Calibri" w:hAnsi="Calibri"/>
                <w:b/>
                <w:sz w:val="22"/>
                <w:szCs w:val="22"/>
                <w:lang w:val="cs-CZ"/>
              </w:rPr>
            </w:pPr>
            <w:bookmarkStart w:id="15" w:name="_Toc403748271"/>
            <w:r w:rsidRPr="00E37C28">
              <w:rPr>
                <w:rFonts w:ascii="Calibri" w:hAnsi="Calibri"/>
                <w:b/>
                <w:sz w:val="22"/>
                <w:szCs w:val="22"/>
                <w:lang w:val="cs-CZ"/>
              </w:rPr>
              <w:t>Služba</w:t>
            </w:r>
          </w:p>
        </w:tc>
        <w:tc>
          <w:tcPr>
            <w:tcW w:w="5662" w:type="dxa"/>
          </w:tcPr>
          <w:p w14:paraId="3E12D8EE" w14:textId="77777777" w:rsidR="009600F4" w:rsidRPr="00E37C28" w:rsidRDefault="009600F4" w:rsidP="005D20AC">
            <w:pPr>
              <w:pStyle w:val="Nadpis2"/>
              <w:numPr>
                <w:ilvl w:val="0"/>
                <w:numId w:val="0"/>
              </w:numPr>
              <w:outlineLvl w:val="1"/>
              <w:rPr>
                <w:rFonts w:ascii="Calibri" w:hAnsi="Calibri"/>
                <w:b/>
                <w:sz w:val="22"/>
                <w:szCs w:val="22"/>
                <w:lang w:val="cs-CZ"/>
              </w:rPr>
            </w:pPr>
            <w:r w:rsidRPr="00E37C28">
              <w:rPr>
                <w:rFonts w:ascii="Calibri" w:hAnsi="Calibri"/>
                <w:b/>
                <w:sz w:val="22"/>
                <w:szCs w:val="22"/>
                <w:lang w:val="cs-CZ"/>
              </w:rPr>
              <w:t>Popis nákladů spojených se Službou</w:t>
            </w:r>
          </w:p>
        </w:tc>
      </w:tr>
      <w:tr w:rsidR="009600F4" w:rsidRPr="00E37C28" w14:paraId="39C279B2" w14:textId="77777777" w:rsidTr="005D20AC">
        <w:tc>
          <w:tcPr>
            <w:tcW w:w="2550" w:type="dxa"/>
          </w:tcPr>
          <w:p w14:paraId="7E0CA236"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Úklid komunikací, dalších zpevněných a zelených ploch v Logistickém parku</w:t>
            </w:r>
          </w:p>
        </w:tc>
        <w:tc>
          <w:tcPr>
            <w:tcW w:w="5662" w:type="dxa"/>
          </w:tcPr>
          <w:p w14:paraId="45B7DDBD"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 xml:space="preserve">Poplatky hrazené za úklid účelových komunikací včetně chodníků a zelených ploch, jakož i náklady na údržbu, odstraňování sněhu a ledu. </w:t>
            </w:r>
          </w:p>
        </w:tc>
      </w:tr>
      <w:tr w:rsidR="009600F4" w:rsidRPr="00E37C28" w14:paraId="73F71287" w14:textId="77777777" w:rsidTr="005D20AC">
        <w:tc>
          <w:tcPr>
            <w:tcW w:w="2550" w:type="dxa"/>
          </w:tcPr>
          <w:p w14:paraId="74C379ED"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Péče o zeleň</w:t>
            </w:r>
          </w:p>
        </w:tc>
        <w:tc>
          <w:tcPr>
            <w:tcW w:w="5662" w:type="dxa"/>
          </w:tcPr>
          <w:p w14:paraId="0A297841"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 xml:space="preserve">Náklady na péči o zelené plochy včetně obnovy rostlin a dřevin a na péči o prostranství, přístupové a příjezdové cesty v Logistickém parku. </w:t>
            </w:r>
          </w:p>
        </w:tc>
      </w:tr>
      <w:tr w:rsidR="009600F4" w:rsidRPr="00E37C28" w14:paraId="4A9EDA99" w14:textId="77777777" w:rsidTr="005D20AC">
        <w:tc>
          <w:tcPr>
            <w:tcW w:w="2550" w:type="dxa"/>
          </w:tcPr>
          <w:p w14:paraId="688EB8BB"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Osvětlení</w:t>
            </w:r>
          </w:p>
        </w:tc>
        <w:tc>
          <w:tcPr>
            <w:tcW w:w="5662" w:type="dxa"/>
          </w:tcPr>
          <w:p w14:paraId="4651C928"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na údržbu areálového osvětlení a osvětlení Společných částí Logistického parku.</w:t>
            </w:r>
          </w:p>
        </w:tc>
      </w:tr>
      <w:tr w:rsidR="009600F4" w:rsidRPr="00E37C28" w14:paraId="577F2EF4" w14:textId="77777777" w:rsidTr="005D20AC">
        <w:tc>
          <w:tcPr>
            <w:tcW w:w="2550" w:type="dxa"/>
          </w:tcPr>
          <w:p w14:paraId="4B34FBF8"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Vstupní brána a oplocení</w:t>
            </w:r>
          </w:p>
        </w:tc>
        <w:tc>
          <w:tcPr>
            <w:tcW w:w="5662" w:type="dxa"/>
          </w:tcPr>
          <w:p w14:paraId="4AB33182"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na provoz a údržbu vstupní brány, případně přístupových bran a areálového oplocení.</w:t>
            </w:r>
          </w:p>
        </w:tc>
      </w:tr>
      <w:tr w:rsidR="009600F4" w:rsidRPr="00E37C28" w14:paraId="758F10CE" w14:textId="77777777" w:rsidTr="005D20AC">
        <w:tc>
          <w:tcPr>
            <w:tcW w:w="2550" w:type="dxa"/>
          </w:tcPr>
          <w:p w14:paraId="4539219B"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Protipožární vybavení</w:t>
            </w:r>
          </w:p>
        </w:tc>
        <w:tc>
          <w:tcPr>
            <w:tcW w:w="5662" w:type="dxa"/>
          </w:tcPr>
          <w:p w14:paraId="3BCAFE6B"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 xml:space="preserve">Náklady na provozování, údržbu a  revize veškerých požárních poplachových systémů a hasícího a detekčního vybavení Budovy (hydrantů, hasicích přístrojů, stabilních hasicích zařízení = sprinklerů, suchovodů, kouřových clon, EPS, ZDP atd.).  </w:t>
            </w:r>
          </w:p>
        </w:tc>
      </w:tr>
      <w:tr w:rsidR="009600F4" w:rsidRPr="00E37C28" w14:paraId="73B42657" w14:textId="77777777" w:rsidTr="005D20AC">
        <w:tc>
          <w:tcPr>
            <w:tcW w:w="2550" w:type="dxa"/>
          </w:tcPr>
          <w:p w14:paraId="0C84A90C"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Čištění fasády, střechy a vnější strany skel</w:t>
            </w:r>
          </w:p>
        </w:tc>
        <w:tc>
          <w:tcPr>
            <w:tcW w:w="5662" w:type="dxa"/>
          </w:tcPr>
          <w:p w14:paraId="5855EEB9"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na veškeré práce související s čištěním fasády, pláště Budovy a střech, jakož i ostatní provozní náklady s tím spojené a náklady spojené s odstraňováním sněhu ze střechy Budovy.</w:t>
            </w:r>
          </w:p>
        </w:tc>
      </w:tr>
      <w:tr w:rsidR="009600F4" w:rsidRPr="00E37C28" w14:paraId="4E3827FC" w14:textId="77777777" w:rsidTr="005D20AC">
        <w:tc>
          <w:tcPr>
            <w:tcW w:w="2550" w:type="dxa"/>
          </w:tcPr>
          <w:p w14:paraId="612FD077"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Vzduchotechnika,  vytápění a rozvody médií a energií</w:t>
            </w:r>
          </w:p>
        </w:tc>
        <w:tc>
          <w:tcPr>
            <w:tcW w:w="5662" w:type="dxa"/>
          </w:tcPr>
          <w:p w14:paraId="025D3EA0"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na revize, servis, údržbu a opravy jakýchkoliv systémů vytápění a ventilace, rozvodů médií a energií, kanalizace, odvodu odpadní vody a dalších přístrojů a zařízení v Budově, pod Budovou nebo na Budově.</w:t>
            </w:r>
          </w:p>
        </w:tc>
      </w:tr>
      <w:tr w:rsidR="009600F4" w:rsidRPr="00E37C28" w14:paraId="588E7E53" w14:textId="77777777" w:rsidTr="005D20AC">
        <w:tc>
          <w:tcPr>
            <w:tcW w:w="2550" w:type="dxa"/>
          </w:tcPr>
          <w:p w14:paraId="5B62E0AA"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Ostatní provozní náklady</w:t>
            </w:r>
          </w:p>
          <w:p w14:paraId="7B51BCBC" w14:textId="77777777" w:rsidR="009600F4" w:rsidRPr="00E37C28" w:rsidRDefault="009600F4" w:rsidP="005D20AC">
            <w:pPr>
              <w:pStyle w:val="Nadpis2"/>
              <w:numPr>
                <w:ilvl w:val="0"/>
                <w:numId w:val="0"/>
              </w:numPr>
              <w:outlineLvl w:val="1"/>
              <w:rPr>
                <w:rFonts w:ascii="Calibri" w:hAnsi="Calibri"/>
                <w:sz w:val="22"/>
                <w:szCs w:val="22"/>
                <w:lang w:val="cs-CZ"/>
              </w:rPr>
            </w:pPr>
          </w:p>
          <w:p w14:paraId="09C2767B" w14:textId="77777777" w:rsidR="009600F4" w:rsidRPr="00E37C28" w:rsidRDefault="009600F4" w:rsidP="005D20AC">
            <w:pPr>
              <w:pStyle w:val="Nadpis2"/>
              <w:numPr>
                <w:ilvl w:val="0"/>
                <w:numId w:val="0"/>
              </w:numPr>
              <w:outlineLvl w:val="1"/>
              <w:rPr>
                <w:rFonts w:ascii="Calibri" w:hAnsi="Calibri"/>
                <w:sz w:val="22"/>
                <w:szCs w:val="22"/>
                <w:lang w:val="cs-CZ"/>
              </w:rPr>
            </w:pPr>
          </w:p>
        </w:tc>
        <w:tc>
          <w:tcPr>
            <w:tcW w:w="5662" w:type="dxa"/>
          </w:tcPr>
          <w:p w14:paraId="0447FBAB"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neuvedené výše, zejména náklady související s provozem Logistického parku, s infrastrukturou v okolí budov v Logistickém parku v držení Pronajímatele, a to v rozsahu nezbytném pro provoz, přístup a/nebo řádné užívání budov v Logistickém parku.</w:t>
            </w:r>
          </w:p>
        </w:tc>
      </w:tr>
      <w:tr w:rsidR="009600F4" w:rsidRPr="00E37C28" w14:paraId="7B1A7507" w14:textId="77777777" w:rsidTr="005D20AC">
        <w:tc>
          <w:tcPr>
            <w:tcW w:w="2550" w:type="dxa"/>
          </w:tcPr>
          <w:p w14:paraId="6D91209F"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Autobusová doprava</w:t>
            </w:r>
          </w:p>
        </w:tc>
        <w:tc>
          <w:tcPr>
            <w:tcW w:w="5662" w:type="dxa"/>
          </w:tcPr>
          <w:p w14:paraId="739D783B"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 xml:space="preserve">Kyvadlový autobusový spoj poskytovaný pro Logistický park, pokud tento spoj park obsluhuje, a pokud to bude </w:t>
            </w:r>
            <w:r w:rsidRPr="00E37C28">
              <w:rPr>
                <w:rFonts w:ascii="Calibri" w:hAnsi="Calibri"/>
                <w:sz w:val="22"/>
                <w:szCs w:val="22"/>
                <w:lang w:val="cs-CZ"/>
              </w:rPr>
              <w:lastRenderedPageBreak/>
              <w:t>Správcovskou společností považováno za nezbytné.</w:t>
            </w:r>
          </w:p>
        </w:tc>
      </w:tr>
      <w:tr w:rsidR="009600F4" w:rsidRPr="00E37C28" w14:paraId="68019A24" w14:textId="77777777" w:rsidTr="005D20AC">
        <w:tc>
          <w:tcPr>
            <w:tcW w:w="2550" w:type="dxa"/>
          </w:tcPr>
          <w:p w14:paraId="410888A7"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lastRenderedPageBreak/>
              <w:t>Daně a poplatky</w:t>
            </w:r>
          </w:p>
        </w:tc>
        <w:tc>
          <w:tcPr>
            <w:tcW w:w="5662" w:type="dxa"/>
          </w:tcPr>
          <w:p w14:paraId="7F6F32ED"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na úhradu daně z nemovitých věcí ve vztahu k Budově, místní poplatky a náklady hrazené do veřejného rozpočtu v souvislosti s Budovou a/nebo Logistickým parkem.</w:t>
            </w:r>
          </w:p>
        </w:tc>
      </w:tr>
      <w:tr w:rsidR="009600F4" w:rsidRPr="00E37C28" w14:paraId="59355857" w14:textId="77777777" w:rsidTr="005D20AC">
        <w:tc>
          <w:tcPr>
            <w:tcW w:w="2550" w:type="dxa"/>
          </w:tcPr>
          <w:p w14:paraId="20835496" w14:textId="77777777" w:rsidR="009600F4" w:rsidRPr="00E37C28" w:rsidRDefault="009600F4" w:rsidP="005D20AC">
            <w:pPr>
              <w:pStyle w:val="Nadpis2"/>
              <w:numPr>
                <w:ilvl w:val="0"/>
                <w:numId w:val="0"/>
              </w:numPr>
              <w:outlineLvl w:val="1"/>
              <w:rPr>
                <w:rFonts w:ascii="Calibri" w:hAnsi="Calibri"/>
                <w:sz w:val="22"/>
                <w:szCs w:val="22"/>
                <w:lang w:val="cs-CZ"/>
              </w:rPr>
            </w:pPr>
            <w:r w:rsidRPr="00E37C28">
              <w:rPr>
                <w:rFonts w:ascii="Calibri" w:hAnsi="Calibri"/>
                <w:sz w:val="22"/>
                <w:szCs w:val="22"/>
                <w:lang w:val="cs-CZ"/>
              </w:rPr>
              <w:t>Pojištění Pronajímatele</w:t>
            </w:r>
          </w:p>
        </w:tc>
        <w:tc>
          <w:tcPr>
            <w:tcW w:w="5662" w:type="dxa"/>
          </w:tcPr>
          <w:p w14:paraId="6950BB7B"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na uzavření a udržování pojištění Pronajímatele včetně administrativních nákladů na řešení pojistných událostí.</w:t>
            </w:r>
          </w:p>
        </w:tc>
      </w:tr>
      <w:tr w:rsidR="009600F4" w:rsidRPr="00E37C28" w14:paraId="579B3A1A" w14:textId="77777777" w:rsidTr="005D20AC">
        <w:tc>
          <w:tcPr>
            <w:tcW w:w="2550" w:type="dxa"/>
          </w:tcPr>
          <w:p w14:paraId="6E8AE8B4" w14:textId="77777777" w:rsidR="009600F4" w:rsidRPr="000E54A8" w:rsidRDefault="009600F4" w:rsidP="005D20AC">
            <w:pPr>
              <w:pStyle w:val="Nadpis2"/>
              <w:numPr>
                <w:ilvl w:val="0"/>
                <w:numId w:val="0"/>
              </w:numPr>
              <w:jc w:val="left"/>
              <w:outlineLvl w:val="1"/>
              <w:rPr>
                <w:rFonts w:ascii="Calibri" w:hAnsi="Calibri"/>
                <w:sz w:val="22"/>
                <w:szCs w:val="22"/>
                <w:lang w:val="cs-CZ"/>
              </w:rPr>
            </w:pPr>
            <w:r w:rsidRPr="000E54A8">
              <w:rPr>
                <w:rFonts w:ascii="Calibri" w:hAnsi="Calibri"/>
                <w:sz w:val="22"/>
                <w:szCs w:val="22"/>
                <w:lang w:val="cs-CZ"/>
              </w:rPr>
              <w:t>Služby energetického managementu</w:t>
            </w:r>
          </w:p>
        </w:tc>
        <w:tc>
          <w:tcPr>
            <w:tcW w:w="5662" w:type="dxa"/>
          </w:tcPr>
          <w:p w14:paraId="620E3F32" w14:textId="77777777" w:rsidR="009600F4" w:rsidRPr="000E54A8" w:rsidRDefault="009600F4" w:rsidP="005D20AC">
            <w:pPr>
              <w:pStyle w:val="Nadpis2"/>
              <w:numPr>
                <w:ilvl w:val="0"/>
                <w:numId w:val="0"/>
              </w:numPr>
              <w:ind w:left="30"/>
              <w:outlineLvl w:val="1"/>
              <w:rPr>
                <w:rFonts w:ascii="Calibri" w:hAnsi="Calibri"/>
                <w:sz w:val="22"/>
                <w:szCs w:val="22"/>
                <w:lang w:val="cs-CZ"/>
              </w:rPr>
            </w:pPr>
            <w:r w:rsidRPr="000E54A8">
              <w:rPr>
                <w:rFonts w:ascii="Calibri" w:hAnsi="Calibri"/>
                <w:sz w:val="22"/>
                <w:szCs w:val="22"/>
                <w:lang w:val="cs-CZ"/>
              </w:rPr>
              <w:t>Rozúčtování energií spotřebovaných v Budově a Logistickém parku.</w:t>
            </w:r>
          </w:p>
        </w:tc>
      </w:tr>
      <w:tr w:rsidR="009600F4" w:rsidRPr="00E37C28" w14:paraId="588D6843" w14:textId="77777777" w:rsidTr="005D20AC">
        <w:tc>
          <w:tcPr>
            <w:tcW w:w="2550" w:type="dxa"/>
          </w:tcPr>
          <w:p w14:paraId="7910E895" w14:textId="77777777" w:rsidR="009600F4" w:rsidRPr="000E54A8" w:rsidRDefault="009600F4" w:rsidP="005D20AC">
            <w:pPr>
              <w:pStyle w:val="Nadpis2"/>
              <w:numPr>
                <w:ilvl w:val="0"/>
                <w:numId w:val="0"/>
              </w:numPr>
              <w:jc w:val="left"/>
              <w:outlineLvl w:val="1"/>
              <w:rPr>
                <w:rFonts w:ascii="Calibri" w:hAnsi="Calibri"/>
                <w:sz w:val="22"/>
                <w:szCs w:val="22"/>
                <w:lang w:val="cs-CZ"/>
              </w:rPr>
            </w:pPr>
            <w:r w:rsidRPr="000E54A8">
              <w:rPr>
                <w:rFonts w:ascii="Calibri" w:hAnsi="Calibri"/>
                <w:sz w:val="22"/>
                <w:szCs w:val="22"/>
                <w:lang w:val="cs-CZ"/>
              </w:rPr>
              <w:t>Property management služby</w:t>
            </w:r>
          </w:p>
        </w:tc>
        <w:tc>
          <w:tcPr>
            <w:tcW w:w="5662" w:type="dxa"/>
          </w:tcPr>
          <w:p w14:paraId="18B7A6F9" w14:textId="77777777" w:rsidR="009600F4" w:rsidRPr="000E54A8" w:rsidRDefault="009600F4" w:rsidP="005D20AC">
            <w:pPr>
              <w:pStyle w:val="Nadpis2"/>
              <w:numPr>
                <w:ilvl w:val="0"/>
                <w:numId w:val="0"/>
              </w:numPr>
              <w:ind w:left="30"/>
              <w:outlineLvl w:val="1"/>
              <w:rPr>
                <w:rFonts w:ascii="Calibri" w:hAnsi="Calibri"/>
                <w:sz w:val="22"/>
                <w:szCs w:val="22"/>
                <w:lang w:val="cs-CZ"/>
              </w:rPr>
            </w:pPr>
            <w:r w:rsidRPr="000E54A8">
              <w:rPr>
                <w:rFonts w:ascii="Calibri" w:hAnsi="Calibri"/>
                <w:sz w:val="22"/>
                <w:szCs w:val="22"/>
                <w:lang w:val="cs-CZ"/>
              </w:rPr>
              <w:t xml:space="preserve">Náklady na správu nemovitostí v Logistickém parku včetně Budovy odpovídající částce 3% z Nájemného (bez slev či jiných ponížení). </w:t>
            </w:r>
          </w:p>
        </w:tc>
      </w:tr>
      <w:tr w:rsidR="009600F4" w:rsidRPr="00E37C28" w14:paraId="0BC4E9B2" w14:textId="77777777" w:rsidTr="005D20AC">
        <w:tc>
          <w:tcPr>
            <w:tcW w:w="2550" w:type="dxa"/>
          </w:tcPr>
          <w:p w14:paraId="43E5A8F5" w14:textId="77777777" w:rsidR="009600F4" w:rsidRPr="00E37C28" w:rsidRDefault="009600F4" w:rsidP="005D20AC">
            <w:pPr>
              <w:pStyle w:val="Nadpis2"/>
              <w:numPr>
                <w:ilvl w:val="0"/>
                <w:numId w:val="0"/>
              </w:numPr>
              <w:jc w:val="left"/>
              <w:outlineLvl w:val="1"/>
              <w:rPr>
                <w:rFonts w:ascii="Calibri" w:hAnsi="Calibri"/>
                <w:sz w:val="22"/>
                <w:szCs w:val="22"/>
                <w:lang w:val="cs-CZ"/>
              </w:rPr>
            </w:pPr>
            <w:r w:rsidRPr="00E37C28">
              <w:rPr>
                <w:rFonts w:ascii="Calibri" w:hAnsi="Calibri"/>
                <w:sz w:val="22"/>
                <w:szCs w:val="22"/>
                <w:lang w:val="cs-CZ"/>
              </w:rPr>
              <w:t>Facility management služby</w:t>
            </w:r>
          </w:p>
        </w:tc>
        <w:tc>
          <w:tcPr>
            <w:tcW w:w="5662" w:type="dxa"/>
          </w:tcPr>
          <w:p w14:paraId="5C8F97F1" w14:textId="77777777" w:rsidR="009600F4" w:rsidRPr="00E37C28" w:rsidRDefault="009600F4" w:rsidP="005D20AC">
            <w:pPr>
              <w:pStyle w:val="Nadpis2"/>
              <w:numPr>
                <w:ilvl w:val="0"/>
                <w:numId w:val="0"/>
              </w:numPr>
              <w:ind w:left="30"/>
              <w:outlineLvl w:val="1"/>
              <w:rPr>
                <w:rFonts w:ascii="Calibri" w:hAnsi="Calibri"/>
                <w:sz w:val="22"/>
                <w:szCs w:val="22"/>
                <w:lang w:val="cs-CZ"/>
              </w:rPr>
            </w:pPr>
            <w:r w:rsidRPr="00E37C28">
              <w:rPr>
                <w:rFonts w:ascii="Calibri" w:hAnsi="Calibri"/>
                <w:sz w:val="22"/>
                <w:szCs w:val="22"/>
                <w:lang w:val="cs-CZ"/>
              </w:rPr>
              <w:t>Náklady na zajištění technických služeb správy areálu Logistického parku zajišťovaných Správcovskou společností.</w:t>
            </w:r>
          </w:p>
        </w:tc>
      </w:tr>
    </w:tbl>
    <w:bookmarkEnd w:id="15"/>
    <w:p w14:paraId="1C460FC8" w14:textId="77777777" w:rsidR="009600F4" w:rsidRPr="0048068C" w:rsidRDefault="009600F4" w:rsidP="009600F4">
      <w:pPr>
        <w:pStyle w:val="Odstavecseseznamem"/>
        <w:widowControl w:val="0"/>
        <w:numPr>
          <w:ilvl w:val="0"/>
          <w:numId w:val="11"/>
        </w:numPr>
        <w:overflowPunct w:val="0"/>
        <w:spacing w:after="240"/>
        <w:ind w:hanging="720"/>
        <w:jc w:val="both"/>
        <w:textAlignment w:val="baseline"/>
        <w:rPr>
          <w:rFonts w:asciiTheme="minorHAnsi" w:hAnsiTheme="minorHAnsi"/>
          <w:b/>
          <w:sz w:val="22"/>
          <w:szCs w:val="22"/>
        </w:rPr>
      </w:pPr>
      <w:r w:rsidRPr="0048068C">
        <w:rPr>
          <w:rFonts w:asciiTheme="minorHAnsi" w:hAnsiTheme="minorHAnsi"/>
          <w:b/>
          <w:sz w:val="22"/>
          <w:szCs w:val="22"/>
        </w:rPr>
        <w:t>VYLOUČENÉ SLUŽBY</w:t>
      </w:r>
    </w:p>
    <w:p w14:paraId="46D83563" w14:textId="77777777" w:rsidR="009600F4" w:rsidRPr="0048068C" w:rsidRDefault="009600F4" w:rsidP="009600F4">
      <w:pPr>
        <w:rPr>
          <w:rFonts w:asciiTheme="minorHAnsi" w:hAnsiTheme="minorHAnsi"/>
          <w:sz w:val="22"/>
          <w:szCs w:val="22"/>
        </w:rPr>
      </w:pPr>
      <w:r w:rsidRPr="0048068C">
        <w:rPr>
          <w:rFonts w:asciiTheme="minorHAnsi" w:hAnsiTheme="minorHAnsi"/>
          <w:sz w:val="22"/>
          <w:szCs w:val="22"/>
          <w:u w:val="single"/>
        </w:rPr>
        <w:t>Poplatky splatné Nájemcem:</w:t>
      </w:r>
      <w:r w:rsidRPr="0048068C">
        <w:rPr>
          <w:rFonts w:asciiTheme="minorHAnsi" w:hAnsiTheme="minorHAnsi"/>
          <w:sz w:val="22"/>
          <w:szCs w:val="22"/>
        </w:rPr>
        <w:t xml:space="preserve"> Poplatky za služby nezahrnují poplatky za další služby nutné pro řádný provoz Prostor, které nejsou zahrnuty ve Službách a Nájemce si je povinen buď (i) zajistit dodávky těchto služeb na vlastní náklady přímo od dodavatelů těchto služeb, přičemž náklady za tyto služby by měly být Nájemcem hrazeny přímo relevantním dodavatelům nebo (ii) obdrží dodávky těchto služeb od Pronajímatele, ale bude tyto služby hradit Pronajímateli na základě skutečné spotřeby těchto služeb zjištěné podružnými měřiči v Prostorách. Jde zejména o následující služby:</w:t>
      </w:r>
    </w:p>
    <w:p w14:paraId="6F84E69C" w14:textId="77777777" w:rsidR="009600F4" w:rsidRPr="0048068C" w:rsidRDefault="009600F4" w:rsidP="009600F4">
      <w:pPr>
        <w:rPr>
          <w:rFonts w:asciiTheme="minorHAnsi" w:hAnsiTheme="minorHAnsi"/>
          <w:sz w:val="22"/>
          <w:szCs w:val="22"/>
        </w:rPr>
      </w:pPr>
      <w:r w:rsidRPr="0048068C">
        <w:rPr>
          <w:rFonts w:asciiTheme="minorHAnsi" w:hAnsiTheme="minorHAnsi"/>
          <w:sz w:val="22"/>
          <w:szCs w:val="22"/>
        </w:rPr>
        <w:t>(a)</w:t>
      </w:r>
      <w:r w:rsidRPr="0048068C">
        <w:rPr>
          <w:rFonts w:asciiTheme="minorHAnsi" w:hAnsiTheme="minorHAnsi"/>
          <w:sz w:val="22"/>
          <w:szCs w:val="22"/>
        </w:rPr>
        <w:tab/>
        <w:t>odvoz odpadů;</w:t>
      </w:r>
    </w:p>
    <w:p w14:paraId="588FF218" w14:textId="2D7A7123" w:rsidR="009600F4" w:rsidRDefault="009600F4" w:rsidP="009600F4">
      <w:pPr>
        <w:rPr>
          <w:rFonts w:asciiTheme="minorHAnsi" w:hAnsiTheme="minorHAnsi"/>
          <w:sz w:val="22"/>
          <w:szCs w:val="22"/>
        </w:rPr>
      </w:pPr>
      <w:r w:rsidRPr="0048068C">
        <w:rPr>
          <w:rFonts w:asciiTheme="minorHAnsi" w:hAnsiTheme="minorHAnsi"/>
          <w:sz w:val="22"/>
          <w:szCs w:val="22"/>
        </w:rPr>
        <w:t>(b)</w:t>
      </w:r>
      <w:r w:rsidRPr="0048068C">
        <w:rPr>
          <w:rFonts w:asciiTheme="minorHAnsi" w:hAnsiTheme="minorHAnsi"/>
          <w:sz w:val="22"/>
          <w:szCs w:val="22"/>
        </w:rPr>
        <w:tab/>
        <w:t>telekomunikační služby.</w:t>
      </w:r>
    </w:p>
    <w:p w14:paraId="4D5327A7" w14:textId="77777777" w:rsidR="009600F4" w:rsidRPr="0048068C" w:rsidRDefault="009600F4" w:rsidP="009600F4">
      <w:pPr>
        <w:rPr>
          <w:rFonts w:asciiTheme="minorHAnsi" w:hAnsiTheme="minorHAnsi"/>
          <w:sz w:val="22"/>
          <w:szCs w:val="22"/>
        </w:rPr>
      </w:pPr>
    </w:p>
    <w:p w14:paraId="254773A3" w14:textId="77777777" w:rsidR="009600F4" w:rsidRPr="0048068C" w:rsidRDefault="009600F4" w:rsidP="009600F4">
      <w:pPr>
        <w:pStyle w:val="Odstavecseseznamem"/>
        <w:widowControl w:val="0"/>
        <w:numPr>
          <w:ilvl w:val="0"/>
          <w:numId w:val="11"/>
        </w:numPr>
        <w:overflowPunct w:val="0"/>
        <w:spacing w:after="240"/>
        <w:ind w:hanging="720"/>
        <w:jc w:val="both"/>
        <w:textAlignment w:val="baseline"/>
        <w:rPr>
          <w:rFonts w:asciiTheme="minorHAnsi" w:hAnsiTheme="minorHAnsi"/>
          <w:b/>
          <w:sz w:val="22"/>
          <w:szCs w:val="22"/>
        </w:rPr>
      </w:pPr>
      <w:r w:rsidRPr="0048068C">
        <w:rPr>
          <w:rFonts w:asciiTheme="minorHAnsi" w:hAnsiTheme="minorHAnsi"/>
          <w:b/>
          <w:sz w:val="22"/>
          <w:szCs w:val="22"/>
        </w:rPr>
        <w:t>ENERGIE</w:t>
      </w:r>
    </w:p>
    <w:p w14:paraId="412C03CA" w14:textId="77777777" w:rsidR="009600F4" w:rsidRPr="0048068C" w:rsidRDefault="009600F4" w:rsidP="009600F4">
      <w:pPr>
        <w:pStyle w:val="Nadpis2"/>
        <w:numPr>
          <w:ilvl w:val="0"/>
          <w:numId w:val="0"/>
        </w:numPr>
        <w:tabs>
          <w:tab w:val="clear" w:pos="709"/>
        </w:tabs>
        <w:rPr>
          <w:rFonts w:ascii="Calibri" w:hAnsi="Calibri"/>
          <w:sz w:val="22"/>
          <w:szCs w:val="22"/>
          <w:lang w:val="cs-CZ"/>
        </w:rPr>
      </w:pPr>
      <w:r w:rsidRPr="0048068C">
        <w:rPr>
          <w:rFonts w:ascii="Calibri" w:hAnsi="Calibri"/>
          <w:sz w:val="22"/>
          <w:szCs w:val="22"/>
          <w:lang w:val="cs-CZ"/>
        </w:rPr>
        <w:t>Poplatky za služby nezahrnují náklady, výdaje a výlohy související s dodávkami Energií do Prostor</w:t>
      </w:r>
      <w:r>
        <w:rPr>
          <w:rFonts w:ascii="Calibri" w:hAnsi="Calibri"/>
          <w:sz w:val="22"/>
          <w:szCs w:val="22"/>
          <w:lang w:val="cs-CZ"/>
        </w:rPr>
        <w:t xml:space="preserve">, </w:t>
      </w:r>
      <w:r w:rsidRPr="0048068C">
        <w:rPr>
          <w:rFonts w:ascii="Calibri" w:hAnsi="Calibri"/>
          <w:sz w:val="22"/>
          <w:szCs w:val="22"/>
          <w:lang w:val="cs-CZ"/>
        </w:rPr>
        <w:t>které bude Nájemce hradit na základě jejich skutečné spotřeby v</w:t>
      </w:r>
      <w:r>
        <w:rPr>
          <w:rFonts w:ascii="Calibri" w:hAnsi="Calibri"/>
          <w:sz w:val="22"/>
          <w:szCs w:val="22"/>
          <w:lang w:val="cs-CZ"/>
        </w:rPr>
        <w:t> </w:t>
      </w:r>
      <w:r w:rsidRPr="0048068C">
        <w:rPr>
          <w:rFonts w:ascii="Calibri" w:hAnsi="Calibri"/>
          <w:sz w:val="22"/>
          <w:szCs w:val="22"/>
          <w:lang w:val="cs-CZ"/>
        </w:rPr>
        <w:t>Prostorách</w:t>
      </w:r>
      <w:r>
        <w:rPr>
          <w:rFonts w:ascii="Calibri" w:hAnsi="Calibri"/>
          <w:sz w:val="22"/>
          <w:szCs w:val="22"/>
          <w:lang w:val="cs-CZ"/>
        </w:rPr>
        <w:t>, a také nezahrnují podíl na společné spotřebě energií pro Logistický park</w:t>
      </w:r>
      <w:r w:rsidRPr="0048068C">
        <w:rPr>
          <w:rFonts w:ascii="Calibri" w:hAnsi="Calibri"/>
          <w:sz w:val="22"/>
          <w:szCs w:val="22"/>
          <w:lang w:val="cs-CZ"/>
        </w:rPr>
        <w:t xml:space="preserve">, které bude Nájemce hradit na základě </w:t>
      </w:r>
      <w:r>
        <w:rPr>
          <w:rFonts w:ascii="Calibri" w:hAnsi="Calibri"/>
          <w:sz w:val="22"/>
          <w:szCs w:val="22"/>
          <w:lang w:val="cs-CZ"/>
        </w:rPr>
        <w:t>svého skutečného podílu na společné spotřebě energií pro Logistický park</w:t>
      </w:r>
      <w:r w:rsidRPr="0048068C">
        <w:rPr>
          <w:rFonts w:ascii="Calibri" w:hAnsi="Calibri"/>
          <w:sz w:val="22"/>
          <w:szCs w:val="22"/>
          <w:lang w:val="cs-CZ"/>
        </w:rPr>
        <w:t>:</w:t>
      </w:r>
    </w:p>
    <w:p w14:paraId="509A327A" w14:textId="77777777" w:rsidR="009600F4" w:rsidRPr="0048068C" w:rsidRDefault="009600F4" w:rsidP="009600F4">
      <w:pPr>
        <w:pStyle w:val="Nadpis2"/>
        <w:numPr>
          <w:ilvl w:val="0"/>
          <w:numId w:val="0"/>
        </w:numPr>
        <w:tabs>
          <w:tab w:val="clear" w:pos="709"/>
        </w:tabs>
        <w:rPr>
          <w:rFonts w:ascii="Calibri" w:hAnsi="Calibri"/>
          <w:sz w:val="22"/>
          <w:szCs w:val="22"/>
          <w:lang w:val="cs-CZ"/>
        </w:rPr>
      </w:pPr>
      <w:bookmarkStart w:id="16" w:name="_Hlk21445494"/>
      <w:r w:rsidRPr="0048068C">
        <w:rPr>
          <w:rFonts w:ascii="Calibri" w:hAnsi="Calibri"/>
          <w:sz w:val="22"/>
          <w:szCs w:val="22"/>
          <w:lang w:val="cs-CZ"/>
        </w:rPr>
        <w:t>(a)</w:t>
      </w:r>
      <w:r w:rsidRPr="0048068C">
        <w:rPr>
          <w:rFonts w:ascii="Calibri" w:hAnsi="Calibri"/>
          <w:sz w:val="22"/>
          <w:szCs w:val="22"/>
          <w:lang w:val="cs-CZ"/>
        </w:rPr>
        <w:tab/>
        <w:t>dodávky elektrické energie pro Prostory;</w:t>
      </w:r>
    </w:p>
    <w:p w14:paraId="468F40D8" w14:textId="77777777" w:rsidR="009600F4" w:rsidRPr="0048068C" w:rsidRDefault="009600F4" w:rsidP="009600F4">
      <w:pPr>
        <w:pStyle w:val="Nadpis2"/>
        <w:numPr>
          <w:ilvl w:val="0"/>
          <w:numId w:val="0"/>
        </w:numPr>
        <w:tabs>
          <w:tab w:val="clear" w:pos="709"/>
        </w:tabs>
        <w:rPr>
          <w:rFonts w:ascii="Calibri" w:hAnsi="Calibri"/>
          <w:sz w:val="22"/>
          <w:szCs w:val="22"/>
          <w:lang w:val="cs-CZ"/>
        </w:rPr>
      </w:pPr>
      <w:r w:rsidRPr="0048068C">
        <w:rPr>
          <w:rFonts w:ascii="Calibri" w:hAnsi="Calibri"/>
          <w:sz w:val="22"/>
          <w:szCs w:val="22"/>
          <w:lang w:val="cs-CZ"/>
        </w:rPr>
        <w:t>(b)</w:t>
      </w:r>
      <w:r w:rsidRPr="0048068C">
        <w:rPr>
          <w:rFonts w:ascii="Calibri" w:hAnsi="Calibri"/>
          <w:sz w:val="22"/>
          <w:szCs w:val="22"/>
          <w:lang w:val="cs-CZ"/>
        </w:rPr>
        <w:tab/>
        <w:t>dodávky tepla pro Prostory;</w:t>
      </w:r>
    </w:p>
    <w:p w14:paraId="00B78619" w14:textId="77777777" w:rsidR="009600F4" w:rsidRPr="0048068C" w:rsidRDefault="009600F4" w:rsidP="009600F4">
      <w:pPr>
        <w:pStyle w:val="Nadpis2"/>
        <w:numPr>
          <w:ilvl w:val="0"/>
          <w:numId w:val="0"/>
        </w:numPr>
        <w:tabs>
          <w:tab w:val="clear" w:pos="709"/>
        </w:tabs>
        <w:rPr>
          <w:rFonts w:ascii="Calibri" w:hAnsi="Calibri"/>
          <w:sz w:val="22"/>
          <w:szCs w:val="22"/>
          <w:lang w:val="cs-CZ"/>
        </w:rPr>
      </w:pPr>
      <w:r w:rsidRPr="0048068C">
        <w:rPr>
          <w:rFonts w:ascii="Calibri" w:hAnsi="Calibri"/>
          <w:sz w:val="22"/>
          <w:szCs w:val="22"/>
          <w:lang w:val="cs-CZ"/>
        </w:rPr>
        <w:t>(c)</w:t>
      </w:r>
      <w:r w:rsidRPr="0048068C">
        <w:rPr>
          <w:rFonts w:ascii="Calibri" w:hAnsi="Calibri"/>
          <w:sz w:val="22"/>
          <w:szCs w:val="22"/>
          <w:lang w:val="cs-CZ"/>
        </w:rPr>
        <w:tab/>
        <w:t>dodávky plynu pro Prostory;</w:t>
      </w:r>
    </w:p>
    <w:p w14:paraId="1BA02894" w14:textId="77777777" w:rsidR="009600F4" w:rsidRDefault="009600F4" w:rsidP="009600F4">
      <w:pPr>
        <w:pStyle w:val="Nadpis2"/>
        <w:numPr>
          <w:ilvl w:val="0"/>
          <w:numId w:val="0"/>
        </w:numPr>
        <w:tabs>
          <w:tab w:val="clear" w:pos="709"/>
        </w:tabs>
        <w:rPr>
          <w:rFonts w:ascii="Calibri" w:hAnsi="Calibri"/>
          <w:sz w:val="22"/>
          <w:szCs w:val="22"/>
          <w:lang w:val="cs-CZ"/>
        </w:rPr>
      </w:pPr>
      <w:r w:rsidRPr="0048068C">
        <w:rPr>
          <w:rFonts w:ascii="Calibri" w:hAnsi="Calibri"/>
          <w:sz w:val="22"/>
          <w:szCs w:val="22"/>
          <w:lang w:val="cs-CZ"/>
        </w:rPr>
        <w:t>(d)</w:t>
      </w:r>
      <w:r w:rsidRPr="0048068C">
        <w:rPr>
          <w:rFonts w:ascii="Calibri" w:hAnsi="Calibri"/>
          <w:sz w:val="22"/>
          <w:szCs w:val="22"/>
          <w:lang w:val="cs-CZ"/>
        </w:rPr>
        <w:tab/>
        <w:t xml:space="preserve">dodávky vody a poplatky za zajištění odvodu odpadní vody pro Prostory. </w:t>
      </w:r>
    </w:p>
    <w:bookmarkEnd w:id="16"/>
    <w:p w14:paraId="6A4171C8" w14:textId="77777777" w:rsidR="009600F4" w:rsidRPr="0048068C" w:rsidRDefault="009600F4" w:rsidP="009600F4">
      <w:pPr>
        <w:pStyle w:val="Odstavecseseznamem"/>
        <w:widowControl w:val="0"/>
        <w:numPr>
          <w:ilvl w:val="0"/>
          <w:numId w:val="11"/>
        </w:numPr>
        <w:overflowPunct w:val="0"/>
        <w:spacing w:after="240"/>
        <w:ind w:hanging="720"/>
        <w:jc w:val="both"/>
        <w:textAlignment w:val="baseline"/>
        <w:rPr>
          <w:rFonts w:asciiTheme="minorHAnsi" w:hAnsiTheme="minorHAnsi"/>
          <w:b/>
          <w:sz w:val="22"/>
          <w:szCs w:val="22"/>
        </w:rPr>
      </w:pPr>
      <w:r w:rsidRPr="0048068C">
        <w:rPr>
          <w:rFonts w:asciiTheme="minorHAnsi" w:hAnsiTheme="minorHAnsi"/>
          <w:b/>
          <w:sz w:val="22"/>
          <w:szCs w:val="22"/>
        </w:rPr>
        <w:t>POSTUP PRO VYÚČTOVÁNÍ POPLATKŮ ZA SLUŽBY</w:t>
      </w:r>
    </w:p>
    <w:p w14:paraId="6BB6FDF4" w14:textId="77777777" w:rsidR="009600F4" w:rsidRPr="0048068C" w:rsidRDefault="009600F4" w:rsidP="009600F4">
      <w:pPr>
        <w:pStyle w:val="Nadpis2"/>
        <w:numPr>
          <w:ilvl w:val="0"/>
          <w:numId w:val="0"/>
        </w:numPr>
        <w:ind w:left="720" w:hanging="720"/>
        <w:rPr>
          <w:rFonts w:asciiTheme="minorHAnsi" w:hAnsiTheme="minorHAnsi"/>
          <w:sz w:val="22"/>
          <w:szCs w:val="22"/>
          <w:lang w:val="cs-CZ"/>
        </w:rPr>
      </w:pPr>
      <w:bookmarkStart w:id="17" w:name="_Toc403748280"/>
      <w:r w:rsidRPr="0048068C">
        <w:rPr>
          <w:rFonts w:asciiTheme="minorHAnsi" w:hAnsiTheme="minorHAnsi"/>
          <w:sz w:val="22"/>
          <w:szCs w:val="22"/>
          <w:lang w:val="cs-CZ"/>
        </w:rPr>
        <w:t>4.</w:t>
      </w:r>
      <w:bookmarkEnd w:id="17"/>
      <w:r>
        <w:rPr>
          <w:rFonts w:asciiTheme="minorHAnsi" w:hAnsiTheme="minorHAnsi"/>
          <w:sz w:val="22"/>
          <w:szCs w:val="22"/>
          <w:lang w:val="cs-CZ"/>
        </w:rPr>
        <w:t>1</w:t>
      </w:r>
      <w:r>
        <w:rPr>
          <w:rFonts w:asciiTheme="minorHAnsi" w:hAnsiTheme="minorHAnsi"/>
          <w:sz w:val="22"/>
          <w:szCs w:val="22"/>
          <w:lang w:val="cs-CZ"/>
        </w:rPr>
        <w:tab/>
      </w:r>
      <w:r w:rsidRPr="0048068C">
        <w:rPr>
          <w:rFonts w:asciiTheme="minorHAnsi" w:hAnsiTheme="minorHAnsi"/>
          <w:sz w:val="22"/>
          <w:szCs w:val="22"/>
          <w:lang w:val="cs-CZ"/>
        </w:rPr>
        <w:t>Pronajímatel podá Nájemci písemné oznámení, které bude rovněž obsahovat, nebo jehož přílohou bude, vyúčtování skutečné výše Poplatků za služby za příslušný Rok poskytování služeb.</w:t>
      </w:r>
    </w:p>
    <w:p w14:paraId="66395833" w14:textId="77777777" w:rsidR="009600F4" w:rsidRPr="0048068C" w:rsidRDefault="009600F4" w:rsidP="009600F4">
      <w:pPr>
        <w:pStyle w:val="Nadpis2"/>
        <w:numPr>
          <w:ilvl w:val="0"/>
          <w:numId w:val="0"/>
        </w:numPr>
        <w:ind w:left="720" w:hanging="720"/>
        <w:rPr>
          <w:rFonts w:asciiTheme="minorHAnsi" w:hAnsiTheme="minorHAnsi"/>
          <w:sz w:val="22"/>
          <w:szCs w:val="22"/>
          <w:lang w:val="cs-CZ"/>
        </w:rPr>
      </w:pPr>
      <w:bookmarkStart w:id="18" w:name="_Toc403748281"/>
      <w:r w:rsidRPr="0048068C">
        <w:rPr>
          <w:rFonts w:asciiTheme="minorHAnsi" w:hAnsiTheme="minorHAnsi"/>
          <w:sz w:val="22"/>
          <w:szCs w:val="22"/>
          <w:lang w:val="cs-CZ"/>
        </w:rPr>
        <w:t>4.2</w:t>
      </w:r>
      <w:r w:rsidRPr="0048068C">
        <w:rPr>
          <w:rFonts w:asciiTheme="minorHAnsi" w:hAnsiTheme="minorHAnsi"/>
          <w:sz w:val="22"/>
          <w:szCs w:val="22"/>
          <w:lang w:val="cs-CZ"/>
        </w:rPr>
        <w:tab/>
        <w:t xml:space="preserve">Jestliže je skutečný poměrný podíl Nájemce na Službách za daný Rok poskytování služeb vyšší než částka uhrazená Nájemcem za příslušný Rok poskytování služeb jako Poplatky za služby, </w:t>
      </w:r>
      <w:r w:rsidRPr="0048068C">
        <w:rPr>
          <w:rFonts w:asciiTheme="minorHAnsi" w:hAnsiTheme="minorHAnsi"/>
          <w:sz w:val="22"/>
          <w:szCs w:val="22"/>
          <w:lang w:val="cs-CZ"/>
        </w:rPr>
        <w:lastRenderedPageBreak/>
        <w:t xml:space="preserve">Nájemce uhradí Pronajímateli částku odpovídající rozdílu (spolu s DPH) ve lhůtě třiceti (30) dnů od přijetí takového oznámení spolu s opravným daňovým dokladem odpovídajícím všem platným právním předpisům. </w:t>
      </w:r>
      <w:bookmarkEnd w:id="18"/>
      <w:r w:rsidRPr="0048068C">
        <w:rPr>
          <w:rFonts w:asciiTheme="minorHAnsi" w:hAnsiTheme="minorHAnsi"/>
          <w:sz w:val="22"/>
          <w:szCs w:val="22"/>
          <w:lang w:val="cs-CZ"/>
        </w:rPr>
        <w:t xml:space="preserve">Jestliže Nájemce uhradil Pronajímateli na Poplatcích za služby během příslušného Roku poskytování služeb částku vyšší, než je skutečný podíl Nájemce na Službách (spolu s DPH), bude mít Nájemce nárok na započtení částky takového přeplatku na příští platbu Poplatků za služby hrazenou Nájemcem. </w:t>
      </w:r>
    </w:p>
    <w:p w14:paraId="40F97F5C" w14:textId="77777777" w:rsidR="009600F4" w:rsidRDefault="009600F4" w:rsidP="009600F4">
      <w:pPr>
        <w:pStyle w:val="Nadpis2"/>
        <w:numPr>
          <w:ilvl w:val="0"/>
          <w:numId w:val="0"/>
        </w:numPr>
        <w:ind w:left="720" w:hanging="720"/>
        <w:rPr>
          <w:rFonts w:asciiTheme="minorHAnsi" w:hAnsiTheme="minorHAnsi"/>
          <w:sz w:val="22"/>
          <w:szCs w:val="22"/>
          <w:lang w:val="cs-CZ"/>
        </w:rPr>
      </w:pPr>
      <w:bookmarkStart w:id="19" w:name="_Toc403748282"/>
      <w:r w:rsidRPr="0048068C">
        <w:rPr>
          <w:rFonts w:asciiTheme="minorHAnsi" w:hAnsiTheme="minorHAnsi"/>
          <w:sz w:val="22"/>
          <w:szCs w:val="22"/>
          <w:lang w:val="cs-CZ"/>
        </w:rPr>
        <w:t>4.3</w:t>
      </w:r>
      <w:r w:rsidRPr="0048068C">
        <w:rPr>
          <w:rFonts w:asciiTheme="minorHAnsi" w:hAnsiTheme="minorHAnsi"/>
          <w:sz w:val="22"/>
          <w:szCs w:val="22"/>
          <w:lang w:val="cs-CZ"/>
        </w:rPr>
        <w:tab/>
        <w:t xml:space="preserve">Nájemce může do </w:t>
      </w:r>
      <w:r>
        <w:rPr>
          <w:rFonts w:asciiTheme="minorHAnsi" w:hAnsiTheme="minorHAnsi"/>
          <w:sz w:val="22"/>
          <w:szCs w:val="22"/>
          <w:lang w:val="cs-CZ"/>
        </w:rPr>
        <w:t>patnácti</w:t>
      </w:r>
      <w:r w:rsidRPr="0048068C">
        <w:rPr>
          <w:rFonts w:asciiTheme="minorHAnsi" w:hAnsiTheme="minorHAnsi"/>
          <w:sz w:val="22"/>
          <w:szCs w:val="22"/>
          <w:lang w:val="cs-CZ"/>
        </w:rPr>
        <w:t xml:space="preserve"> (</w:t>
      </w:r>
      <w:r>
        <w:rPr>
          <w:rFonts w:asciiTheme="minorHAnsi" w:hAnsiTheme="minorHAnsi"/>
          <w:sz w:val="22"/>
          <w:szCs w:val="22"/>
          <w:lang w:val="cs-CZ"/>
        </w:rPr>
        <w:t>15</w:t>
      </w:r>
      <w:r w:rsidRPr="0048068C">
        <w:rPr>
          <w:rFonts w:asciiTheme="minorHAnsi" w:hAnsiTheme="minorHAnsi"/>
          <w:sz w:val="22"/>
          <w:szCs w:val="22"/>
          <w:lang w:val="cs-CZ"/>
        </w:rPr>
        <w:t>) dnů od obdržení vyúčtování skutečných nákladů na Služby</w:t>
      </w:r>
      <w:r>
        <w:rPr>
          <w:rFonts w:asciiTheme="minorHAnsi" w:hAnsiTheme="minorHAnsi"/>
          <w:sz w:val="22"/>
          <w:szCs w:val="22"/>
          <w:lang w:val="cs-CZ"/>
        </w:rPr>
        <w:t xml:space="preserve"> písemně oznámit Pronajímateli, že nesouhlasí se zaslaným vyúčtováním a že žádá o nahlédnutí </w:t>
      </w:r>
      <w:r w:rsidRPr="0048068C">
        <w:rPr>
          <w:rFonts w:asciiTheme="minorHAnsi" w:hAnsiTheme="minorHAnsi"/>
          <w:sz w:val="22"/>
          <w:szCs w:val="22"/>
          <w:lang w:val="cs-CZ"/>
        </w:rPr>
        <w:t>do účetních knih a záznamů Pronajímatele týkajících se položek ovlivňujících náklady na Služby pro příslušný Rok poskytování služeb</w:t>
      </w:r>
      <w:r>
        <w:rPr>
          <w:rFonts w:asciiTheme="minorHAnsi" w:hAnsiTheme="minorHAnsi"/>
          <w:sz w:val="22"/>
          <w:szCs w:val="22"/>
          <w:lang w:val="cs-CZ"/>
        </w:rPr>
        <w:t>, jinak není Pronajímatel povinen se příslušnou reklamací zabývat</w:t>
      </w:r>
      <w:r w:rsidRPr="00401F27">
        <w:rPr>
          <w:rFonts w:asciiTheme="minorHAnsi" w:hAnsiTheme="minorHAnsi"/>
          <w:sz w:val="22"/>
          <w:szCs w:val="22"/>
          <w:lang w:val="cs-CZ"/>
        </w:rPr>
        <w:t>.</w:t>
      </w:r>
      <w:r w:rsidRPr="0048068C">
        <w:rPr>
          <w:rFonts w:asciiTheme="minorHAnsi" w:hAnsiTheme="minorHAnsi"/>
          <w:sz w:val="22"/>
          <w:szCs w:val="22"/>
          <w:lang w:val="cs-CZ"/>
        </w:rPr>
        <w:t xml:space="preserve"> </w:t>
      </w:r>
      <w:r>
        <w:rPr>
          <w:rFonts w:asciiTheme="minorHAnsi" w:hAnsiTheme="minorHAnsi"/>
          <w:sz w:val="22"/>
          <w:szCs w:val="22"/>
          <w:lang w:val="cs-CZ"/>
        </w:rPr>
        <w:t>J</w:t>
      </w:r>
      <w:r w:rsidRPr="0048068C">
        <w:rPr>
          <w:rFonts w:asciiTheme="minorHAnsi" w:hAnsiTheme="minorHAnsi"/>
          <w:sz w:val="22"/>
          <w:szCs w:val="22"/>
          <w:lang w:val="cs-CZ"/>
        </w:rPr>
        <w:t xml:space="preserve">estliže budou vyžádány kopie, bude Nájemce oprávněn kopie obdržet za náklady pokrývající cenu vyhotovení těchto kopií. </w:t>
      </w:r>
      <w:bookmarkEnd w:id="19"/>
      <w:r w:rsidRPr="0048068C">
        <w:rPr>
          <w:rFonts w:asciiTheme="minorHAnsi" w:hAnsiTheme="minorHAnsi"/>
          <w:sz w:val="22"/>
          <w:szCs w:val="22"/>
          <w:lang w:val="cs-CZ"/>
        </w:rPr>
        <w:t>Jestliže Nájemce předá Pronajímateli nejpozději patnáctý (15.) den po skončení lhůty k nahlédnutí písemné oznámení, že při nahlédnutí zjistil, že skutečná výše Poplatků za služby za daný Rok poskytování služeb byla nadhodnocena, pak jestliže se Pronajímatel přesvědčí, že zjištění Nájemce během kontroly jsou správná, připíše Nájemci částku, která byla Nájemci naúčtována navíc, a to do patnácti (15) dnů od oznámení takového zjištění.</w:t>
      </w:r>
    </w:p>
    <w:p w14:paraId="3E97B64D" w14:textId="77777777" w:rsidR="009600F4" w:rsidRDefault="009600F4" w:rsidP="009600F4">
      <w:pPr>
        <w:overflowPunct/>
        <w:autoSpaceDE/>
        <w:autoSpaceDN/>
        <w:adjustRightInd/>
        <w:jc w:val="left"/>
        <w:textAlignment w:val="auto"/>
        <w:rPr>
          <w:rFonts w:asciiTheme="minorHAnsi" w:hAnsiTheme="minorHAnsi"/>
          <w:sz w:val="22"/>
          <w:szCs w:val="22"/>
          <w:highlight w:val="yellow"/>
        </w:rPr>
        <w:sectPr w:rsidR="009600F4" w:rsidSect="00200C0F">
          <w:footerReference w:type="default" r:id="rId10"/>
          <w:headerReference w:type="first" r:id="rId11"/>
          <w:footerReference w:type="first" r:id="rId12"/>
          <w:pgSz w:w="11909" w:h="16834" w:code="9"/>
          <w:pgMar w:top="1440" w:right="1440" w:bottom="993" w:left="1440" w:header="709" w:footer="567" w:gutter="0"/>
          <w:cols w:space="708"/>
          <w:titlePg/>
          <w:docGrid w:linePitch="326"/>
        </w:sectPr>
      </w:pPr>
    </w:p>
    <w:p w14:paraId="5D39858E" w14:textId="0A01F8D1" w:rsidR="009600F4" w:rsidRDefault="009600F4" w:rsidP="009600F4">
      <w:pPr>
        <w:pStyle w:val="Nadpis2"/>
        <w:numPr>
          <w:ilvl w:val="0"/>
          <w:numId w:val="0"/>
        </w:numPr>
        <w:tabs>
          <w:tab w:val="clear" w:pos="709"/>
        </w:tabs>
        <w:ind w:left="-284" w:right="-894" w:firstLine="284"/>
        <w:rPr>
          <w:rFonts w:asciiTheme="minorHAnsi" w:hAnsiTheme="minorHAnsi"/>
          <w:b/>
          <w:bCs/>
          <w:sz w:val="22"/>
          <w:szCs w:val="22"/>
          <w:lang w:val="cs-CZ"/>
        </w:rPr>
      </w:pPr>
      <w:r w:rsidRPr="007126AC">
        <w:rPr>
          <w:rFonts w:asciiTheme="minorHAnsi" w:hAnsiTheme="minorHAnsi"/>
          <w:b/>
          <w:bCs/>
          <w:sz w:val="22"/>
          <w:szCs w:val="22"/>
          <w:lang w:val="cs-CZ"/>
        </w:rPr>
        <w:lastRenderedPageBreak/>
        <w:t>ČÁST B:</w:t>
      </w:r>
    </w:p>
    <w:p w14:paraId="02C593C6" w14:textId="08B32832" w:rsidR="009600F4" w:rsidRDefault="009600F4" w:rsidP="009600F4">
      <w:pPr>
        <w:overflowPunct/>
        <w:autoSpaceDE/>
        <w:autoSpaceDN/>
        <w:adjustRightInd/>
        <w:jc w:val="left"/>
        <w:textAlignment w:val="auto"/>
        <w:rPr>
          <w:rFonts w:asciiTheme="minorHAnsi" w:hAnsiTheme="minorHAnsi"/>
          <w:b/>
          <w:bCs/>
          <w:sz w:val="22"/>
          <w:szCs w:val="22"/>
        </w:rPr>
      </w:pPr>
      <w:r>
        <w:rPr>
          <w:rFonts w:asciiTheme="minorHAnsi" w:hAnsiTheme="minorHAnsi"/>
          <w:b/>
          <w:bCs/>
          <w:noProof/>
          <w:sz w:val="22"/>
          <w:szCs w:val="22"/>
        </w:rPr>
        <w:drawing>
          <wp:anchor distT="0" distB="0" distL="114300" distR="114300" simplePos="0" relativeHeight="251661312" behindDoc="0" locked="0" layoutInCell="1" allowOverlap="1" wp14:anchorId="250137FC" wp14:editId="5C19C2F8">
            <wp:simplePos x="0" y="0"/>
            <wp:positionH relativeFrom="margin">
              <wp:align>right</wp:align>
            </wp:positionH>
            <wp:positionV relativeFrom="paragraph">
              <wp:posOffset>12368</wp:posOffset>
            </wp:positionV>
            <wp:extent cx="7132955" cy="896810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2955" cy="8968105"/>
                    </a:xfrm>
                    <a:prstGeom prst="rect">
                      <a:avLst/>
                    </a:prstGeom>
                    <a:noFill/>
                  </pic:spPr>
                </pic:pic>
              </a:graphicData>
            </a:graphic>
          </wp:anchor>
        </w:drawing>
      </w:r>
      <w:r>
        <w:rPr>
          <w:rFonts w:asciiTheme="minorHAnsi" w:hAnsiTheme="minorHAnsi"/>
          <w:b/>
          <w:bCs/>
          <w:sz w:val="22"/>
          <w:szCs w:val="22"/>
        </w:rPr>
        <w:br w:type="page"/>
      </w:r>
    </w:p>
    <w:p w14:paraId="70C2B7B8" w14:textId="77777777" w:rsidR="009600F4" w:rsidRDefault="009600F4" w:rsidP="009600F4">
      <w:pPr>
        <w:pStyle w:val="Nadpis2"/>
        <w:numPr>
          <w:ilvl w:val="0"/>
          <w:numId w:val="0"/>
        </w:numPr>
        <w:tabs>
          <w:tab w:val="clear" w:pos="709"/>
        </w:tabs>
        <w:ind w:right="-894"/>
        <w:jc w:val="left"/>
        <w:rPr>
          <w:rFonts w:asciiTheme="minorHAnsi" w:hAnsiTheme="minorHAnsi"/>
          <w:b/>
          <w:bCs/>
          <w:sz w:val="22"/>
          <w:szCs w:val="22"/>
          <w:lang w:val="cs-CZ"/>
        </w:rPr>
      </w:pPr>
      <w:r w:rsidRPr="00FF22BB">
        <w:rPr>
          <w:noProof/>
          <w:lang w:val="cs-CZ" w:eastAsia="cs-CZ"/>
        </w:rPr>
        <w:lastRenderedPageBreak/>
        <w:drawing>
          <wp:inline distT="0" distB="0" distL="0" distR="0" wp14:anchorId="7856CDEF" wp14:editId="4D92A635">
            <wp:extent cx="5733415" cy="230441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2304415"/>
                    </a:xfrm>
                    <a:prstGeom prst="rect">
                      <a:avLst/>
                    </a:prstGeom>
                    <a:noFill/>
                    <a:ln>
                      <a:noFill/>
                    </a:ln>
                  </pic:spPr>
                </pic:pic>
              </a:graphicData>
            </a:graphic>
          </wp:inline>
        </w:drawing>
      </w:r>
    </w:p>
    <w:p w14:paraId="790EEECD" w14:textId="77777777" w:rsidR="009600F4" w:rsidRPr="00E41BB1" w:rsidRDefault="009600F4" w:rsidP="009600F4">
      <w:pPr>
        <w:pStyle w:val="Nadpis2"/>
        <w:numPr>
          <w:ilvl w:val="0"/>
          <w:numId w:val="0"/>
        </w:numPr>
        <w:tabs>
          <w:tab w:val="clear" w:pos="709"/>
          <w:tab w:val="left" w:pos="-426"/>
        </w:tabs>
        <w:ind w:right="-752"/>
        <w:jc w:val="left"/>
        <w:rPr>
          <w:rFonts w:asciiTheme="minorHAnsi" w:hAnsiTheme="minorHAnsi"/>
          <w:lang w:val="cs-CZ"/>
        </w:rPr>
      </w:pPr>
      <w:r w:rsidRPr="00E41BB1">
        <w:rPr>
          <w:rFonts w:asciiTheme="minorHAnsi" w:hAnsiTheme="minorHAnsi"/>
          <w:lang w:val="cs-CZ"/>
        </w:rPr>
        <w:t>Vysvětlivky:</w:t>
      </w:r>
    </w:p>
    <w:p w14:paraId="4CEC210A" w14:textId="77777777" w:rsidR="009600F4" w:rsidRPr="00E41BB1" w:rsidRDefault="009600F4" w:rsidP="009600F4">
      <w:pPr>
        <w:pStyle w:val="Nadpis2"/>
        <w:numPr>
          <w:ilvl w:val="0"/>
          <w:numId w:val="0"/>
        </w:numPr>
        <w:tabs>
          <w:tab w:val="clear" w:pos="709"/>
        </w:tabs>
        <w:spacing w:after="0"/>
        <w:ind w:right="-749"/>
        <w:jc w:val="left"/>
        <w:rPr>
          <w:rFonts w:asciiTheme="minorHAnsi" w:hAnsiTheme="minorHAnsi"/>
          <w:lang w:val="cs-CZ"/>
        </w:rPr>
      </w:pPr>
      <w:r w:rsidRPr="00E41BB1">
        <w:rPr>
          <w:rFonts w:asciiTheme="minorHAnsi" w:hAnsiTheme="minorHAnsi"/>
          <w:lang w:val="cs-CZ"/>
        </w:rPr>
        <w:t>P3 = Pronajímatel</w:t>
      </w:r>
    </w:p>
    <w:p w14:paraId="19BC4C22" w14:textId="77777777" w:rsidR="009600F4" w:rsidRPr="00E41BB1" w:rsidRDefault="009600F4" w:rsidP="009600F4">
      <w:pPr>
        <w:pStyle w:val="Nadpis2"/>
        <w:numPr>
          <w:ilvl w:val="0"/>
          <w:numId w:val="0"/>
        </w:numPr>
        <w:tabs>
          <w:tab w:val="clear" w:pos="709"/>
        </w:tabs>
        <w:spacing w:after="0"/>
        <w:ind w:right="-283"/>
        <w:jc w:val="left"/>
        <w:rPr>
          <w:rFonts w:asciiTheme="minorHAnsi" w:hAnsiTheme="minorHAnsi"/>
          <w:lang w:val="cs-CZ"/>
        </w:rPr>
      </w:pPr>
      <w:r w:rsidRPr="00E41BB1">
        <w:rPr>
          <w:rFonts w:asciiTheme="minorHAnsi" w:hAnsiTheme="minorHAnsi"/>
          <w:lang w:val="cs-CZ"/>
        </w:rPr>
        <w:t>Nájemce = Nájemce (přímá úhrada Nájemcem)</w:t>
      </w:r>
    </w:p>
    <w:p w14:paraId="73BAFA9B" w14:textId="77777777" w:rsidR="009600F4" w:rsidRDefault="009600F4" w:rsidP="009600F4">
      <w:pPr>
        <w:pStyle w:val="Nadpis2"/>
        <w:numPr>
          <w:ilvl w:val="0"/>
          <w:numId w:val="0"/>
        </w:numPr>
        <w:tabs>
          <w:tab w:val="clear" w:pos="709"/>
        </w:tabs>
        <w:spacing w:after="0"/>
        <w:ind w:right="-749"/>
        <w:jc w:val="left"/>
        <w:rPr>
          <w:rFonts w:asciiTheme="minorHAnsi" w:hAnsiTheme="minorHAnsi"/>
          <w:lang w:val="cs-CZ"/>
        </w:rPr>
      </w:pPr>
      <w:r w:rsidRPr="00E41BB1">
        <w:rPr>
          <w:rFonts w:asciiTheme="minorHAnsi" w:hAnsiTheme="minorHAnsi"/>
          <w:lang w:val="cs-CZ"/>
        </w:rPr>
        <w:t>Nájemce – SCH = Nájemce hradí v rámci Poplatků za služby dle svého podílu</w:t>
      </w:r>
    </w:p>
    <w:p w14:paraId="3D8BFF5D" w14:textId="0E8732F8" w:rsidR="009600F4" w:rsidRPr="009600F4" w:rsidRDefault="009600F4" w:rsidP="009600F4">
      <w:pPr>
        <w:pStyle w:val="Nadpis2"/>
        <w:numPr>
          <w:ilvl w:val="0"/>
          <w:numId w:val="0"/>
        </w:numPr>
        <w:tabs>
          <w:tab w:val="clear" w:pos="709"/>
        </w:tabs>
        <w:spacing w:after="0"/>
        <w:ind w:right="-749"/>
        <w:jc w:val="left"/>
        <w:rPr>
          <w:rFonts w:asciiTheme="minorHAnsi" w:hAnsiTheme="minorHAnsi"/>
          <w:lang w:val="cs-CZ"/>
        </w:rPr>
      </w:pPr>
      <w:r>
        <w:rPr>
          <w:rFonts w:asciiTheme="minorHAnsi" w:hAnsiTheme="minorHAnsi"/>
          <w:lang w:val="cs-CZ"/>
        </w:rPr>
        <w:t>NA = neaplikuje se</w:t>
      </w:r>
    </w:p>
    <w:p w14:paraId="5C31CFD0" w14:textId="77777777" w:rsidR="009600F4" w:rsidRPr="007C671F" w:rsidRDefault="009600F4" w:rsidP="009600F4">
      <w:pPr>
        <w:spacing w:before="60" w:after="120"/>
        <w:jc w:val="center"/>
        <w:rPr>
          <w:rFonts w:asciiTheme="minorHAnsi" w:hAnsiTheme="minorHAnsi" w:cstheme="minorHAnsi"/>
          <w:sz w:val="22"/>
          <w:szCs w:val="22"/>
        </w:rPr>
      </w:pPr>
    </w:p>
    <w:p w14:paraId="39653D24" w14:textId="672CF415" w:rsidR="009600F4" w:rsidRDefault="009600F4">
      <w:pPr>
        <w:overflowPunct/>
        <w:autoSpaceDE/>
        <w:autoSpaceDN/>
        <w:adjustRightInd/>
        <w:spacing w:after="160" w:line="259" w:lineRule="auto"/>
        <w:jc w:val="left"/>
        <w:textAlignment w:val="auto"/>
        <w:rPr>
          <w:rFonts w:asciiTheme="minorHAnsi" w:hAnsiTheme="minorHAnsi" w:cstheme="minorHAnsi"/>
          <w:b/>
          <w:sz w:val="22"/>
          <w:szCs w:val="22"/>
        </w:rPr>
      </w:pPr>
      <w:r>
        <w:rPr>
          <w:rFonts w:asciiTheme="minorHAnsi" w:hAnsiTheme="minorHAnsi" w:cstheme="minorHAnsi"/>
          <w:b/>
          <w:sz w:val="22"/>
          <w:szCs w:val="22"/>
        </w:rPr>
        <w:br w:type="page"/>
      </w:r>
    </w:p>
    <w:p w14:paraId="429CB97F" w14:textId="3A4576DD" w:rsidR="009600F4" w:rsidRDefault="009600F4" w:rsidP="009600F4">
      <w:pPr>
        <w:overflowPunct/>
        <w:autoSpaceDE/>
        <w:autoSpaceDN/>
        <w:adjustRightInd/>
        <w:spacing w:after="160" w:line="259" w:lineRule="auto"/>
        <w:jc w:val="center"/>
        <w:textAlignment w:val="auto"/>
        <w:rPr>
          <w:rFonts w:asciiTheme="minorHAnsi" w:hAnsiTheme="minorHAnsi" w:cstheme="minorHAnsi"/>
          <w:sz w:val="22"/>
          <w:szCs w:val="22"/>
        </w:rPr>
      </w:pPr>
      <w:r w:rsidRPr="007C671F">
        <w:rPr>
          <w:rFonts w:asciiTheme="minorHAnsi" w:hAnsiTheme="minorHAnsi" w:cstheme="minorHAnsi"/>
          <w:sz w:val="22"/>
          <w:szCs w:val="22"/>
        </w:rPr>
        <w:lastRenderedPageBreak/>
        <w:t xml:space="preserve">Příloha č. </w:t>
      </w:r>
      <w:r>
        <w:rPr>
          <w:rFonts w:asciiTheme="minorHAnsi" w:hAnsiTheme="minorHAnsi" w:cstheme="minorHAnsi"/>
          <w:sz w:val="22"/>
          <w:szCs w:val="22"/>
        </w:rPr>
        <w:t>3</w:t>
      </w:r>
      <w:r w:rsidRPr="007C671F">
        <w:rPr>
          <w:rFonts w:asciiTheme="minorHAnsi" w:hAnsiTheme="minorHAnsi" w:cstheme="minorHAnsi"/>
          <w:sz w:val="22"/>
          <w:szCs w:val="22"/>
        </w:rPr>
        <w:t xml:space="preserve"> Dodatku</w:t>
      </w:r>
    </w:p>
    <w:p w14:paraId="1E25003F" w14:textId="77777777" w:rsidR="009600F4" w:rsidRDefault="009600F4" w:rsidP="009600F4">
      <w:pPr>
        <w:spacing w:before="60"/>
        <w:jc w:val="center"/>
        <w:rPr>
          <w:rFonts w:ascii="Calibri" w:hAnsi="Calibri"/>
          <w:b/>
          <w:sz w:val="22"/>
          <w:szCs w:val="22"/>
        </w:rPr>
      </w:pPr>
      <w:r>
        <w:rPr>
          <w:rFonts w:ascii="Calibri" w:hAnsi="Calibri"/>
          <w:b/>
          <w:sz w:val="22"/>
          <w:szCs w:val="22"/>
        </w:rPr>
        <w:t xml:space="preserve">PŘÍLOHA Č. 14 </w:t>
      </w:r>
    </w:p>
    <w:p w14:paraId="0C872710" w14:textId="77777777" w:rsidR="009600F4" w:rsidRDefault="009600F4" w:rsidP="009600F4">
      <w:pPr>
        <w:spacing w:after="60"/>
        <w:jc w:val="center"/>
        <w:rPr>
          <w:rFonts w:ascii="Calibri" w:hAnsi="Calibri"/>
          <w:b/>
          <w:sz w:val="22"/>
          <w:szCs w:val="22"/>
        </w:rPr>
      </w:pPr>
      <w:r>
        <w:rPr>
          <w:rFonts w:ascii="Calibri" w:hAnsi="Calibri"/>
          <w:b/>
          <w:sz w:val="22"/>
          <w:szCs w:val="22"/>
        </w:rPr>
        <w:t>MANUÁL OZNAČENÍ</w:t>
      </w:r>
    </w:p>
    <w:p w14:paraId="37F250CD" w14:textId="77777777" w:rsidR="009600F4" w:rsidRDefault="009600F4" w:rsidP="009600F4">
      <w:pPr>
        <w:spacing w:after="60"/>
        <w:jc w:val="center"/>
        <w:rPr>
          <w:rFonts w:ascii="Calibri" w:hAnsi="Calibri"/>
          <w:b/>
          <w:sz w:val="22"/>
          <w:szCs w:val="22"/>
        </w:rPr>
      </w:pPr>
      <w:r w:rsidRPr="00E869D6">
        <w:rPr>
          <w:rFonts w:ascii="Calibri" w:hAnsi="Calibri"/>
          <w:b/>
          <w:noProof/>
          <w:sz w:val="22"/>
          <w:szCs w:val="22"/>
        </w:rPr>
        <w:drawing>
          <wp:inline distT="0" distB="0" distL="0" distR="0" wp14:anchorId="03C857CE" wp14:editId="37DD3734">
            <wp:extent cx="5651500" cy="792821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080" cy="7958492"/>
                    </a:xfrm>
                    <a:prstGeom prst="rect">
                      <a:avLst/>
                    </a:prstGeom>
                  </pic:spPr>
                </pic:pic>
              </a:graphicData>
            </a:graphic>
          </wp:inline>
        </w:drawing>
      </w:r>
    </w:p>
    <w:p w14:paraId="6612A6F5" w14:textId="77777777" w:rsidR="009600F4" w:rsidRPr="008778A7" w:rsidRDefault="009600F4" w:rsidP="009600F4">
      <w:pPr>
        <w:pStyle w:val="Nadpis2"/>
        <w:numPr>
          <w:ilvl w:val="0"/>
          <w:numId w:val="0"/>
        </w:numPr>
        <w:rPr>
          <w:rFonts w:ascii="Calibri" w:hAnsi="Calibri"/>
          <w:sz w:val="22"/>
          <w:szCs w:val="22"/>
        </w:rPr>
      </w:pPr>
    </w:p>
    <w:p w14:paraId="749BE0B7" w14:textId="77777777" w:rsidR="009600F4" w:rsidRPr="008778A7" w:rsidRDefault="009600F4" w:rsidP="009600F4">
      <w:pPr>
        <w:pStyle w:val="Nadpis2"/>
        <w:numPr>
          <w:ilvl w:val="0"/>
          <w:numId w:val="0"/>
        </w:numPr>
        <w:jc w:val="center"/>
        <w:rPr>
          <w:rFonts w:ascii="Calibri" w:hAnsi="Calibri"/>
          <w:sz w:val="22"/>
          <w:szCs w:val="22"/>
        </w:rPr>
      </w:pPr>
      <w:r w:rsidRPr="00F00EE9">
        <w:rPr>
          <w:noProof/>
          <w:lang w:val="cs-CZ" w:eastAsia="cs-CZ"/>
        </w:rPr>
        <w:lastRenderedPageBreak/>
        <w:drawing>
          <wp:inline distT="0" distB="0" distL="0" distR="0" wp14:anchorId="3C9B96AA" wp14:editId="37EFCA41">
            <wp:extent cx="5733415" cy="8235950"/>
            <wp:effectExtent l="0" t="0" r="635" b="0"/>
            <wp:docPr id="46"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8235950"/>
                    </a:xfrm>
                    <a:prstGeom prst="rect">
                      <a:avLst/>
                    </a:prstGeom>
                  </pic:spPr>
                </pic:pic>
              </a:graphicData>
            </a:graphic>
          </wp:inline>
        </w:drawing>
      </w:r>
    </w:p>
    <w:p w14:paraId="1B08B2E9" w14:textId="77777777" w:rsidR="009600F4" w:rsidRPr="008778A7" w:rsidRDefault="009600F4" w:rsidP="009600F4">
      <w:pPr>
        <w:pStyle w:val="Nadpis2"/>
        <w:numPr>
          <w:ilvl w:val="0"/>
          <w:numId w:val="0"/>
        </w:numPr>
        <w:jc w:val="center"/>
        <w:rPr>
          <w:rFonts w:ascii="Calibri" w:hAnsi="Calibri"/>
          <w:sz w:val="22"/>
          <w:szCs w:val="22"/>
        </w:rPr>
      </w:pPr>
      <w:r w:rsidRPr="00F00EE9">
        <w:rPr>
          <w:noProof/>
          <w:lang w:val="cs-CZ" w:eastAsia="cs-CZ"/>
        </w:rPr>
        <w:lastRenderedPageBreak/>
        <w:drawing>
          <wp:inline distT="0" distB="0" distL="0" distR="0" wp14:anchorId="052EF8EF" wp14:editId="761089B7">
            <wp:extent cx="5733415" cy="8248015"/>
            <wp:effectExtent l="0" t="0" r="635" b="635"/>
            <wp:docPr id="47"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8248015"/>
                    </a:xfrm>
                    <a:prstGeom prst="rect">
                      <a:avLst/>
                    </a:prstGeom>
                  </pic:spPr>
                </pic:pic>
              </a:graphicData>
            </a:graphic>
          </wp:inline>
        </w:drawing>
      </w:r>
    </w:p>
    <w:p w14:paraId="37C453CF" w14:textId="77777777" w:rsidR="009600F4" w:rsidRPr="008778A7" w:rsidRDefault="009600F4" w:rsidP="009600F4">
      <w:pPr>
        <w:pStyle w:val="Nadpis2"/>
        <w:numPr>
          <w:ilvl w:val="0"/>
          <w:numId w:val="0"/>
        </w:numPr>
        <w:jc w:val="center"/>
        <w:rPr>
          <w:rFonts w:ascii="Calibri" w:hAnsi="Calibri"/>
          <w:sz w:val="22"/>
          <w:szCs w:val="22"/>
        </w:rPr>
      </w:pPr>
      <w:r w:rsidRPr="00F00EE9">
        <w:rPr>
          <w:noProof/>
          <w:lang w:val="cs-CZ" w:eastAsia="cs-CZ"/>
        </w:rPr>
        <w:lastRenderedPageBreak/>
        <w:drawing>
          <wp:inline distT="0" distB="0" distL="0" distR="0" wp14:anchorId="738027B7" wp14:editId="16808999">
            <wp:extent cx="5733415" cy="8407400"/>
            <wp:effectExtent l="0" t="0" r="635" b="0"/>
            <wp:docPr id="48"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8407400"/>
                    </a:xfrm>
                    <a:prstGeom prst="rect">
                      <a:avLst/>
                    </a:prstGeom>
                  </pic:spPr>
                </pic:pic>
              </a:graphicData>
            </a:graphic>
          </wp:inline>
        </w:drawing>
      </w:r>
    </w:p>
    <w:p w14:paraId="01D00AC3" w14:textId="77777777" w:rsidR="009600F4" w:rsidRPr="008778A7" w:rsidRDefault="009600F4" w:rsidP="009600F4">
      <w:pPr>
        <w:pStyle w:val="Nadpis2"/>
        <w:numPr>
          <w:ilvl w:val="0"/>
          <w:numId w:val="0"/>
        </w:numPr>
        <w:jc w:val="center"/>
        <w:rPr>
          <w:rFonts w:ascii="Calibri" w:hAnsi="Calibri"/>
          <w:sz w:val="22"/>
          <w:szCs w:val="22"/>
        </w:rPr>
      </w:pPr>
      <w:r w:rsidRPr="00F00EE9">
        <w:rPr>
          <w:noProof/>
          <w:lang w:val="cs-CZ" w:eastAsia="cs-CZ"/>
        </w:rPr>
        <w:lastRenderedPageBreak/>
        <w:drawing>
          <wp:inline distT="0" distB="0" distL="0" distR="0" wp14:anchorId="5C2B7EA2" wp14:editId="0BA5F4B5">
            <wp:extent cx="5733415" cy="8206740"/>
            <wp:effectExtent l="0" t="0" r="635" b="3810"/>
            <wp:docPr id="49"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8206740"/>
                    </a:xfrm>
                    <a:prstGeom prst="rect">
                      <a:avLst/>
                    </a:prstGeom>
                  </pic:spPr>
                </pic:pic>
              </a:graphicData>
            </a:graphic>
          </wp:inline>
        </w:drawing>
      </w:r>
    </w:p>
    <w:p w14:paraId="25399729" w14:textId="77777777" w:rsidR="009600F4" w:rsidRPr="008778A7" w:rsidRDefault="009600F4" w:rsidP="009600F4">
      <w:pPr>
        <w:pStyle w:val="Nadpis2"/>
        <w:numPr>
          <w:ilvl w:val="0"/>
          <w:numId w:val="0"/>
        </w:numPr>
        <w:jc w:val="center"/>
        <w:rPr>
          <w:rFonts w:ascii="Calibri" w:hAnsi="Calibri"/>
          <w:sz w:val="22"/>
          <w:szCs w:val="22"/>
        </w:rPr>
      </w:pPr>
      <w:r w:rsidRPr="00F00EE9">
        <w:rPr>
          <w:noProof/>
          <w:lang w:val="cs-CZ" w:eastAsia="cs-CZ"/>
        </w:rPr>
        <w:lastRenderedPageBreak/>
        <w:drawing>
          <wp:inline distT="0" distB="0" distL="0" distR="0" wp14:anchorId="78A96DC9" wp14:editId="16E5B467">
            <wp:extent cx="5733415" cy="8253730"/>
            <wp:effectExtent l="0" t="0" r="635" b="0"/>
            <wp:docPr id="50"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8253730"/>
                    </a:xfrm>
                    <a:prstGeom prst="rect">
                      <a:avLst/>
                    </a:prstGeom>
                  </pic:spPr>
                </pic:pic>
              </a:graphicData>
            </a:graphic>
          </wp:inline>
        </w:drawing>
      </w:r>
    </w:p>
    <w:p w14:paraId="2D68BBD7" w14:textId="77777777" w:rsidR="009600F4" w:rsidRPr="008778A7" w:rsidRDefault="009600F4" w:rsidP="009600F4">
      <w:pPr>
        <w:pStyle w:val="Nadpis2"/>
        <w:numPr>
          <w:ilvl w:val="0"/>
          <w:numId w:val="0"/>
        </w:numPr>
        <w:jc w:val="center"/>
        <w:rPr>
          <w:rFonts w:ascii="Calibri" w:hAnsi="Calibri"/>
          <w:sz w:val="22"/>
          <w:szCs w:val="22"/>
        </w:rPr>
      </w:pPr>
      <w:r w:rsidRPr="00F00EE9">
        <w:rPr>
          <w:noProof/>
          <w:lang w:val="cs-CZ" w:eastAsia="cs-CZ"/>
        </w:rPr>
        <w:lastRenderedPageBreak/>
        <w:drawing>
          <wp:inline distT="0" distB="0" distL="0" distR="0" wp14:anchorId="05469AFA" wp14:editId="00B42E35">
            <wp:extent cx="5733415" cy="8246745"/>
            <wp:effectExtent l="0" t="0" r="635" b="1905"/>
            <wp:docPr id="51"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8246745"/>
                    </a:xfrm>
                    <a:prstGeom prst="rect">
                      <a:avLst/>
                    </a:prstGeom>
                  </pic:spPr>
                </pic:pic>
              </a:graphicData>
            </a:graphic>
          </wp:inline>
        </w:drawing>
      </w:r>
    </w:p>
    <w:p w14:paraId="25FAFD93" w14:textId="77777777" w:rsidR="009600F4" w:rsidRDefault="009600F4" w:rsidP="009600F4">
      <w:pPr>
        <w:spacing w:before="60" w:after="60"/>
        <w:jc w:val="center"/>
        <w:rPr>
          <w:rFonts w:ascii="Calibri" w:hAnsi="Calibri" w:cs="Arial"/>
          <w:sz w:val="22"/>
          <w:szCs w:val="22"/>
        </w:rPr>
      </w:pPr>
      <w:r w:rsidRPr="00F00EE9">
        <w:rPr>
          <w:noProof/>
        </w:rPr>
        <w:lastRenderedPageBreak/>
        <w:drawing>
          <wp:inline distT="0" distB="0" distL="0" distR="0" wp14:anchorId="1B5D6260" wp14:editId="6893BC6A">
            <wp:extent cx="5733415" cy="8397240"/>
            <wp:effectExtent l="0" t="0" r="635" b="3810"/>
            <wp:docPr id="52"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8397240"/>
                    </a:xfrm>
                    <a:prstGeom prst="rect">
                      <a:avLst/>
                    </a:prstGeom>
                  </pic:spPr>
                </pic:pic>
              </a:graphicData>
            </a:graphic>
          </wp:inline>
        </w:drawing>
      </w:r>
    </w:p>
    <w:p w14:paraId="28DEBB68" w14:textId="77777777" w:rsidR="009600F4" w:rsidRDefault="009600F4" w:rsidP="009600F4">
      <w:pPr>
        <w:overflowPunct/>
        <w:autoSpaceDE/>
        <w:autoSpaceDN/>
        <w:adjustRightInd/>
        <w:jc w:val="left"/>
        <w:textAlignment w:val="auto"/>
        <w:rPr>
          <w:noProof/>
        </w:rPr>
      </w:pPr>
    </w:p>
    <w:p w14:paraId="496C4197" w14:textId="591D2C60" w:rsidR="009600F4" w:rsidRDefault="009600F4" w:rsidP="001B1792">
      <w:pPr>
        <w:overflowPunct/>
        <w:autoSpaceDE/>
        <w:autoSpaceDN/>
        <w:adjustRightInd/>
        <w:spacing w:after="160" w:line="259" w:lineRule="auto"/>
        <w:jc w:val="left"/>
        <w:textAlignment w:val="auto"/>
        <w:rPr>
          <w:rFonts w:asciiTheme="minorHAnsi" w:hAnsiTheme="minorHAnsi" w:cstheme="minorHAnsi"/>
          <w:b/>
          <w:sz w:val="22"/>
          <w:szCs w:val="22"/>
        </w:rPr>
      </w:pPr>
    </w:p>
    <w:p w14:paraId="145E9B93" w14:textId="77777777" w:rsidR="009600F4" w:rsidRDefault="009600F4">
      <w:pPr>
        <w:overflowPunct/>
        <w:autoSpaceDE/>
        <w:autoSpaceDN/>
        <w:adjustRightInd/>
        <w:spacing w:after="160" w:line="259" w:lineRule="auto"/>
        <w:jc w:val="left"/>
        <w:textAlignment w:val="auto"/>
        <w:rPr>
          <w:rFonts w:asciiTheme="minorHAnsi" w:hAnsiTheme="minorHAnsi" w:cstheme="minorHAnsi"/>
          <w:sz w:val="22"/>
          <w:szCs w:val="22"/>
        </w:rPr>
      </w:pPr>
      <w:r>
        <w:rPr>
          <w:rFonts w:asciiTheme="minorHAnsi" w:hAnsiTheme="minorHAnsi" w:cstheme="minorHAnsi"/>
          <w:sz w:val="22"/>
          <w:szCs w:val="22"/>
        </w:rPr>
        <w:br w:type="page"/>
      </w:r>
    </w:p>
    <w:p w14:paraId="4F3C35A4" w14:textId="06B0150D" w:rsidR="009600F4" w:rsidRDefault="009600F4" w:rsidP="009600F4">
      <w:pPr>
        <w:overflowPunct/>
        <w:autoSpaceDE/>
        <w:autoSpaceDN/>
        <w:adjustRightInd/>
        <w:spacing w:after="160" w:line="259" w:lineRule="auto"/>
        <w:jc w:val="center"/>
        <w:textAlignment w:val="auto"/>
        <w:rPr>
          <w:rFonts w:asciiTheme="minorHAnsi" w:hAnsiTheme="minorHAnsi" w:cstheme="minorHAnsi"/>
          <w:sz w:val="22"/>
          <w:szCs w:val="22"/>
        </w:rPr>
      </w:pPr>
      <w:r w:rsidRPr="007C671F">
        <w:rPr>
          <w:rFonts w:asciiTheme="minorHAnsi" w:hAnsiTheme="minorHAnsi" w:cstheme="minorHAnsi"/>
          <w:sz w:val="22"/>
          <w:szCs w:val="22"/>
        </w:rPr>
        <w:lastRenderedPageBreak/>
        <w:t xml:space="preserve">Příloha č. </w:t>
      </w:r>
      <w:r>
        <w:rPr>
          <w:rFonts w:asciiTheme="minorHAnsi" w:hAnsiTheme="minorHAnsi" w:cstheme="minorHAnsi"/>
          <w:sz w:val="22"/>
          <w:szCs w:val="22"/>
        </w:rPr>
        <w:t>4</w:t>
      </w:r>
      <w:r w:rsidRPr="007C671F">
        <w:rPr>
          <w:rFonts w:asciiTheme="minorHAnsi" w:hAnsiTheme="minorHAnsi" w:cstheme="minorHAnsi"/>
          <w:sz w:val="22"/>
          <w:szCs w:val="22"/>
        </w:rPr>
        <w:t xml:space="preserve"> Dodatku</w:t>
      </w:r>
    </w:p>
    <w:p w14:paraId="5DA3B0DE" w14:textId="77777777" w:rsidR="009600F4" w:rsidRDefault="009600F4" w:rsidP="009600F4">
      <w:pPr>
        <w:jc w:val="center"/>
        <w:rPr>
          <w:rFonts w:ascii="Calibri" w:hAnsi="Calibri"/>
          <w:b/>
          <w:caps/>
          <w:sz w:val="22"/>
          <w:szCs w:val="22"/>
        </w:rPr>
      </w:pPr>
      <w:r>
        <w:rPr>
          <w:rFonts w:ascii="Calibri" w:hAnsi="Calibri"/>
          <w:b/>
          <w:caps/>
          <w:sz w:val="22"/>
          <w:szCs w:val="22"/>
        </w:rPr>
        <w:t>PŘÍLOHA Č. 15</w:t>
      </w:r>
    </w:p>
    <w:p w14:paraId="6BC52843" w14:textId="77777777" w:rsidR="009600F4" w:rsidRPr="00DF32EC" w:rsidRDefault="009600F4" w:rsidP="009600F4">
      <w:pPr>
        <w:jc w:val="center"/>
        <w:rPr>
          <w:rStyle w:val="Nadpis2Char"/>
          <w:rFonts w:ascii="Calibri" w:eastAsia="MS Mincho" w:hAnsi="Calibri"/>
          <w:b/>
          <w:caps/>
          <w:sz w:val="22"/>
          <w:szCs w:val="22"/>
          <w:lang w:val="en-GB"/>
        </w:rPr>
      </w:pPr>
      <w:r w:rsidRPr="00DF32EC">
        <w:rPr>
          <w:rStyle w:val="Nadpis2Char"/>
          <w:rFonts w:ascii="Calibri" w:eastAsia="MS Mincho" w:hAnsi="Calibri"/>
          <w:b/>
          <w:caps/>
          <w:sz w:val="22"/>
          <w:szCs w:val="22"/>
          <w:lang w:val="en-GB"/>
        </w:rPr>
        <w:t>TECHNOLOGICký postup oprav podlahy</w:t>
      </w:r>
    </w:p>
    <w:p w14:paraId="05A67699" w14:textId="77777777" w:rsidR="009600F4" w:rsidRDefault="009600F4" w:rsidP="009600F4">
      <w:pPr>
        <w:jc w:val="center"/>
        <w:rPr>
          <w:rStyle w:val="Nadpis2Char"/>
          <w:rFonts w:ascii="Calibri" w:eastAsia="MS Mincho" w:hAnsi="Calibri"/>
          <w:b/>
          <w:sz w:val="22"/>
          <w:szCs w:val="22"/>
          <w:lang w:val="en-GB"/>
        </w:rPr>
      </w:pPr>
    </w:p>
    <w:p w14:paraId="5E20808E" w14:textId="77777777" w:rsidR="009600F4" w:rsidRDefault="009600F4" w:rsidP="009600F4">
      <w:pPr>
        <w:jc w:val="center"/>
        <w:rPr>
          <w:rStyle w:val="Nadpis2Char"/>
          <w:rFonts w:ascii="Calibri" w:eastAsia="MS Mincho" w:hAnsi="Calibri"/>
          <w:b/>
          <w:sz w:val="22"/>
          <w:szCs w:val="22"/>
          <w:lang w:val="en-GB"/>
        </w:rPr>
      </w:pPr>
    </w:p>
    <w:p w14:paraId="1FF0B189" w14:textId="77777777" w:rsidR="009600F4" w:rsidRDefault="009600F4" w:rsidP="009600F4">
      <w:pPr>
        <w:overflowPunct/>
        <w:autoSpaceDE/>
        <w:autoSpaceDN/>
        <w:adjustRightInd/>
        <w:spacing w:after="160" w:line="259" w:lineRule="auto"/>
        <w:jc w:val="center"/>
        <w:textAlignment w:val="auto"/>
        <w:rPr>
          <w:rFonts w:ascii="Calibri" w:hAnsi="Calibri"/>
          <w:b/>
          <w:caps/>
          <w:sz w:val="22"/>
          <w:szCs w:val="22"/>
        </w:rPr>
      </w:pPr>
      <w:r w:rsidRPr="0038709C">
        <w:rPr>
          <w:rFonts w:ascii="Calibri" w:hAnsi="Calibri"/>
          <w:b/>
          <w:caps/>
          <w:noProof/>
          <w:sz w:val="22"/>
          <w:szCs w:val="22"/>
        </w:rPr>
        <w:drawing>
          <wp:inline distT="0" distB="0" distL="0" distR="0" wp14:anchorId="6589BD19" wp14:editId="702848D0">
            <wp:extent cx="5753100" cy="8240653"/>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812" cy="8255996"/>
                    </a:xfrm>
                    <a:prstGeom prst="rect">
                      <a:avLst/>
                    </a:prstGeom>
                  </pic:spPr>
                </pic:pic>
              </a:graphicData>
            </a:graphic>
          </wp:inline>
        </w:drawing>
      </w:r>
    </w:p>
    <w:p w14:paraId="6FD7A876" w14:textId="77777777" w:rsidR="009600F4" w:rsidRDefault="009600F4" w:rsidP="009600F4">
      <w:pPr>
        <w:overflowPunct/>
        <w:autoSpaceDE/>
        <w:autoSpaceDN/>
        <w:adjustRightInd/>
        <w:spacing w:after="160" w:line="259" w:lineRule="auto"/>
        <w:jc w:val="center"/>
        <w:textAlignment w:val="auto"/>
        <w:rPr>
          <w:rFonts w:ascii="Calibri" w:hAnsi="Calibri"/>
          <w:b/>
          <w:caps/>
          <w:sz w:val="22"/>
          <w:szCs w:val="22"/>
        </w:rPr>
      </w:pPr>
      <w:r w:rsidRPr="0038709C">
        <w:rPr>
          <w:rFonts w:ascii="Calibri" w:hAnsi="Calibri"/>
          <w:b/>
          <w:caps/>
          <w:noProof/>
          <w:sz w:val="22"/>
          <w:szCs w:val="22"/>
        </w:rPr>
        <w:lastRenderedPageBreak/>
        <w:drawing>
          <wp:inline distT="0" distB="0" distL="0" distR="0" wp14:anchorId="547E4082" wp14:editId="0A7D9944">
            <wp:extent cx="5772150" cy="843134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5467" cy="8450801"/>
                    </a:xfrm>
                    <a:prstGeom prst="rect">
                      <a:avLst/>
                    </a:prstGeom>
                  </pic:spPr>
                </pic:pic>
              </a:graphicData>
            </a:graphic>
          </wp:inline>
        </w:drawing>
      </w:r>
    </w:p>
    <w:p w14:paraId="3F66B2F3" w14:textId="77777777" w:rsidR="009600F4" w:rsidRDefault="009600F4" w:rsidP="009600F4">
      <w:pPr>
        <w:overflowPunct/>
        <w:autoSpaceDE/>
        <w:autoSpaceDN/>
        <w:adjustRightInd/>
        <w:spacing w:after="160" w:line="259" w:lineRule="auto"/>
        <w:jc w:val="center"/>
        <w:textAlignment w:val="auto"/>
        <w:rPr>
          <w:rFonts w:ascii="Calibri" w:hAnsi="Calibri"/>
          <w:b/>
          <w:caps/>
          <w:sz w:val="22"/>
          <w:szCs w:val="22"/>
        </w:rPr>
      </w:pPr>
      <w:r w:rsidRPr="0038709C">
        <w:rPr>
          <w:rFonts w:ascii="Calibri" w:hAnsi="Calibri"/>
          <w:b/>
          <w:caps/>
          <w:noProof/>
          <w:sz w:val="22"/>
          <w:szCs w:val="22"/>
        </w:rPr>
        <w:lastRenderedPageBreak/>
        <w:drawing>
          <wp:inline distT="0" distB="0" distL="0" distR="0" wp14:anchorId="0F6D779C" wp14:editId="75924E18">
            <wp:extent cx="5791200" cy="839881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7727" cy="8408279"/>
                    </a:xfrm>
                    <a:prstGeom prst="rect">
                      <a:avLst/>
                    </a:prstGeom>
                  </pic:spPr>
                </pic:pic>
              </a:graphicData>
            </a:graphic>
          </wp:inline>
        </w:drawing>
      </w:r>
    </w:p>
    <w:p w14:paraId="61EBE652" w14:textId="77777777" w:rsidR="009600F4" w:rsidRDefault="009600F4" w:rsidP="009600F4">
      <w:pPr>
        <w:overflowPunct/>
        <w:autoSpaceDE/>
        <w:autoSpaceDN/>
        <w:adjustRightInd/>
        <w:spacing w:after="160" w:line="259" w:lineRule="auto"/>
        <w:jc w:val="center"/>
        <w:textAlignment w:val="auto"/>
        <w:rPr>
          <w:rFonts w:ascii="Calibri" w:hAnsi="Calibri"/>
          <w:b/>
          <w:caps/>
          <w:sz w:val="22"/>
          <w:szCs w:val="22"/>
        </w:rPr>
      </w:pPr>
      <w:r w:rsidRPr="0038709C">
        <w:rPr>
          <w:rFonts w:ascii="Calibri" w:hAnsi="Calibri"/>
          <w:b/>
          <w:caps/>
          <w:noProof/>
          <w:sz w:val="22"/>
          <w:szCs w:val="22"/>
        </w:rPr>
        <w:lastRenderedPageBreak/>
        <w:drawing>
          <wp:inline distT="0" distB="0" distL="0" distR="0" wp14:anchorId="08CAF84A" wp14:editId="6DA3F53D">
            <wp:extent cx="5787445" cy="84391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9003" cy="8456004"/>
                    </a:xfrm>
                    <a:prstGeom prst="rect">
                      <a:avLst/>
                    </a:prstGeom>
                  </pic:spPr>
                </pic:pic>
              </a:graphicData>
            </a:graphic>
          </wp:inline>
        </w:drawing>
      </w:r>
    </w:p>
    <w:p w14:paraId="31EFD405" w14:textId="77777777" w:rsidR="009600F4" w:rsidRDefault="009600F4" w:rsidP="009600F4">
      <w:pPr>
        <w:overflowPunct/>
        <w:autoSpaceDE/>
        <w:autoSpaceDN/>
        <w:adjustRightInd/>
        <w:spacing w:after="160" w:line="259" w:lineRule="auto"/>
        <w:jc w:val="center"/>
        <w:textAlignment w:val="auto"/>
        <w:rPr>
          <w:rFonts w:ascii="Calibri" w:hAnsi="Calibri"/>
          <w:b/>
          <w:caps/>
          <w:sz w:val="22"/>
          <w:szCs w:val="22"/>
        </w:rPr>
      </w:pPr>
      <w:r w:rsidRPr="0038709C">
        <w:rPr>
          <w:rFonts w:ascii="Calibri" w:hAnsi="Calibri"/>
          <w:b/>
          <w:caps/>
          <w:noProof/>
          <w:sz w:val="22"/>
          <w:szCs w:val="22"/>
        </w:rPr>
        <w:lastRenderedPageBreak/>
        <w:drawing>
          <wp:inline distT="0" distB="0" distL="0" distR="0" wp14:anchorId="46041481" wp14:editId="25936FB5">
            <wp:extent cx="5803900" cy="8417232"/>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2237" cy="8429323"/>
                    </a:xfrm>
                    <a:prstGeom prst="rect">
                      <a:avLst/>
                    </a:prstGeom>
                  </pic:spPr>
                </pic:pic>
              </a:graphicData>
            </a:graphic>
          </wp:inline>
        </w:drawing>
      </w:r>
    </w:p>
    <w:p w14:paraId="2C244A1F" w14:textId="58A5A3CC" w:rsidR="009600F4" w:rsidRPr="001B1792" w:rsidRDefault="009600F4" w:rsidP="009600F4">
      <w:pPr>
        <w:overflowPunct/>
        <w:autoSpaceDE/>
        <w:autoSpaceDN/>
        <w:adjustRightInd/>
        <w:spacing w:after="160" w:line="259" w:lineRule="auto"/>
        <w:jc w:val="center"/>
        <w:textAlignment w:val="auto"/>
        <w:rPr>
          <w:rFonts w:asciiTheme="minorHAnsi" w:hAnsiTheme="minorHAnsi" w:cstheme="minorHAnsi"/>
          <w:b/>
          <w:sz w:val="22"/>
          <w:szCs w:val="22"/>
        </w:rPr>
      </w:pPr>
      <w:r w:rsidRPr="0038709C">
        <w:rPr>
          <w:rFonts w:ascii="Calibri" w:hAnsi="Calibri"/>
          <w:b/>
          <w:caps/>
          <w:noProof/>
          <w:sz w:val="22"/>
          <w:szCs w:val="22"/>
        </w:rPr>
        <w:lastRenderedPageBreak/>
        <w:drawing>
          <wp:inline distT="0" distB="0" distL="0" distR="0" wp14:anchorId="24313A3D" wp14:editId="0F93F494">
            <wp:extent cx="5734050" cy="833666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3202" cy="8349973"/>
                    </a:xfrm>
                    <a:prstGeom prst="rect">
                      <a:avLst/>
                    </a:prstGeom>
                  </pic:spPr>
                </pic:pic>
              </a:graphicData>
            </a:graphic>
          </wp:inline>
        </w:drawing>
      </w:r>
    </w:p>
    <w:sectPr w:rsidR="009600F4" w:rsidRPr="001B1792" w:rsidSect="00225016">
      <w:footerReference w:type="default" r:id="rId29"/>
      <w:headerReference w:type="first" r:id="rId30"/>
      <w:pgSz w:w="11907" w:h="16840" w:code="9"/>
      <w:pgMar w:top="1276" w:right="283" w:bottom="284" w:left="28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FA39B" w14:textId="77777777" w:rsidR="00FF7FB5" w:rsidRDefault="00FF7FB5">
      <w:r>
        <w:separator/>
      </w:r>
    </w:p>
  </w:endnote>
  <w:endnote w:type="continuationSeparator" w:id="0">
    <w:p w14:paraId="530DB805" w14:textId="77777777" w:rsidR="00FF7FB5" w:rsidRDefault="00FF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9EE01" w14:textId="77777777" w:rsidR="00081424" w:rsidRPr="00CB2D66" w:rsidRDefault="00FF7FB5" w:rsidP="00081424">
    <w:pPr>
      <w:pStyle w:val="Zpat"/>
      <w:jc w:val="cente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43770" w14:textId="77777777" w:rsidR="00081424" w:rsidRPr="00552F95" w:rsidRDefault="00D71EAB" w:rsidP="00081424">
    <w:pPr>
      <w:pStyle w:val="Zpat"/>
      <w:tabs>
        <w:tab w:val="clear" w:pos="4153"/>
        <w:tab w:val="clear" w:pos="8306"/>
        <w:tab w:val="center" w:pos="4536"/>
        <w:tab w:val="right" w:pos="9072"/>
      </w:tabs>
      <w:rPr>
        <w:rFonts w:ascii="Agency FB" w:hAnsi="Agency FB" w:cs="Agency FB"/>
        <w:sz w:val="16"/>
        <w:szCs w:val="16"/>
      </w:rPr>
    </w:pPr>
    <w:r>
      <w:rPr>
        <w:rFonts w:ascii="Agency FB" w:hAnsi="Agency FB" w:cs="Agency FB"/>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F6505" w14:textId="77777777" w:rsidR="009600F4" w:rsidRDefault="009600F4">
    <w:pPr>
      <w:pStyle w:val="Zpat"/>
      <w:rPr>
        <w:rStyle w:val="slostrnky"/>
      </w:rPr>
    </w:pPr>
    <w:r>
      <w:rPr>
        <w:rStyle w:val="slostrnky"/>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3F6D" w14:textId="77777777" w:rsidR="009600F4" w:rsidRDefault="009600F4">
    <w:pPr>
      <w:pStyle w:val="Zpat"/>
      <w:rPr>
        <w:rStyle w:val="TrailerWGM"/>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87029" w14:textId="77777777" w:rsidR="0098461A" w:rsidRPr="00CB2D66" w:rsidRDefault="00FF7FB5" w:rsidP="00081424">
    <w:pPr>
      <w:pStyle w:val="Zpat"/>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CAC98" w14:textId="77777777" w:rsidR="00FF7FB5" w:rsidRDefault="00FF7FB5">
      <w:r>
        <w:separator/>
      </w:r>
    </w:p>
  </w:footnote>
  <w:footnote w:type="continuationSeparator" w:id="0">
    <w:p w14:paraId="5C1803C3" w14:textId="77777777" w:rsidR="00FF7FB5" w:rsidRDefault="00FF7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960B" w14:textId="77777777" w:rsidR="009600F4" w:rsidRDefault="009600F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582E" w14:textId="77777777" w:rsidR="00081424" w:rsidRPr="009D3703" w:rsidRDefault="00FF7FB5" w:rsidP="0008142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315A7"/>
    <w:multiLevelType w:val="hybridMultilevel"/>
    <w:tmpl w:val="FA2605C8"/>
    <w:lvl w:ilvl="0" w:tplc="3BE04B1C">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1813489E"/>
    <w:multiLevelType w:val="multilevel"/>
    <w:tmpl w:val="2D129B72"/>
    <w:lvl w:ilvl="0">
      <w:start w:val="1"/>
      <w:numFmt w:val="decimal"/>
      <w:lvlText w:val="%1"/>
      <w:lvlJc w:val="left"/>
      <w:pPr>
        <w:tabs>
          <w:tab w:val="num" w:pos="713"/>
        </w:tabs>
        <w:ind w:left="713" w:hanging="713"/>
      </w:pPr>
      <w:rPr>
        <w:rFonts w:cs="Times New Roman" w:hint="default"/>
      </w:rPr>
    </w:lvl>
    <w:lvl w:ilvl="1">
      <w:start w:val="1"/>
      <w:numFmt w:val="decimal"/>
      <w:lvlText w:val="%1.%2"/>
      <w:lvlJc w:val="left"/>
      <w:pPr>
        <w:tabs>
          <w:tab w:val="num" w:pos="713"/>
        </w:tabs>
        <w:ind w:left="713" w:hanging="71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 w15:restartNumberingAfterBreak="0">
    <w:nsid w:val="1EF1461E"/>
    <w:multiLevelType w:val="multilevel"/>
    <w:tmpl w:val="891EAB36"/>
    <w:lvl w:ilvl="0">
      <w:start w:val="1"/>
      <w:numFmt w:val="decimal"/>
      <w:lvlText w:val="%1"/>
      <w:lvlJc w:val="left"/>
      <w:pPr>
        <w:tabs>
          <w:tab w:val="num" w:pos="713"/>
        </w:tabs>
        <w:ind w:left="713" w:hanging="713"/>
      </w:pPr>
      <w:rPr>
        <w:rFonts w:cs="Times New Roman" w:hint="default"/>
      </w:rPr>
    </w:lvl>
    <w:lvl w:ilvl="1">
      <w:start w:val="1"/>
      <w:numFmt w:val="decimal"/>
      <w:lvlText w:val="2.%2"/>
      <w:lvlJc w:val="left"/>
      <w:pPr>
        <w:tabs>
          <w:tab w:val="num" w:pos="997"/>
        </w:tabs>
        <w:ind w:left="997" w:hanging="71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15:restartNumberingAfterBreak="0">
    <w:nsid w:val="27FC18F6"/>
    <w:multiLevelType w:val="hybridMultilevel"/>
    <w:tmpl w:val="3C9213C2"/>
    <w:lvl w:ilvl="0" w:tplc="3790E71C">
      <w:start w:val="1"/>
      <w:numFmt w:val="upperLetter"/>
      <w:lvlText w:val="(%1)"/>
      <w:lvlJc w:val="left"/>
      <w:pPr>
        <w:tabs>
          <w:tab w:val="num" w:pos="720"/>
        </w:tabs>
        <w:ind w:left="720" w:hanging="360"/>
      </w:pPr>
      <w:rPr>
        <w:rFonts w:asciiTheme="minorHAnsi" w:hAnsiTheme="minorHAnsi"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57AE6AC2"/>
    <w:multiLevelType w:val="multilevel"/>
    <w:tmpl w:val="FBF0CD30"/>
    <w:lvl w:ilvl="0">
      <w:start w:val="1"/>
      <w:numFmt w:val="decimal"/>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pStyle w:val="Nadpis4"/>
      <w:lvlText w:val="%1.%2.%3.%4."/>
      <w:lvlJc w:val="left"/>
      <w:pPr>
        <w:ind w:left="1728" w:hanging="648"/>
      </w:pPr>
      <w:rPr>
        <w:rFonts w:hint="default"/>
      </w:rPr>
    </w:lvl>
    <w:lvl w:ilvl="4">
      <w:start w:val="1"/>
      <w:numFmt w:val="decimal"/>
      <w:pStyle w:val="Nadpis5"/>
      <w:lvlText w:val="%1.%2.%3.%4.%5."/>
      <w:lvlJc w:val="left"/>
      <w:pPr>
        <w:ind w:left="2232" w:hanging="792"/>
      </w:pPr>
      <w:rPr>
        <w:rFonts w:hint="default"/>
      </w:rPr>
    </w:lvl>
    <w:lvl w:ilvl="5">
      <w:start w:val="1"/>
      <w:numFmt w:val="decimal"/>
      <w:pStyle w:val="Nadpis6"/>
      <w:lvlText w:val="%1.%2.%3.%4.%5.%6."/>
      <w:lvlJc w:val="left"/>
      <w:pPr>
        <w:ind w:left="2736" w:hanging="936"/>
      </w:pPr>
      <w:rPr>
        <w:rFonts w:hint="default"/>
      </w:rPr>
    </w:lvl>
    <w:lvl w:ilvl="6">
      <w:start w:val="1"/>
      <w:numFmt w:val="decimal"/>
      <w:pStyle w:val="Nadpis7"/>
      <w:lvlText w:val="%1.%2.%3.%4.%5.%6.%7."/>
      <w:lvlJc w:val="left"/>
      <w:pPr>
        <w:ind w:left="3240" w:hanging="1080"/>
      </w:pPr>
      <w:rPr>
        <w:rFonts w:hint="default"/>
      </w:rPr>
    </w:lvl>
    <w:lvl w:ilvl="7">
      <w:start w:val="1"/>
      <w:numFmt w:val="decimal"/>
      <w:pStyle w:val="Nadpis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C9F111A"/>
    <w:multiLevelType w:val="multilevel"/>
    <w:tmpl w:val="E87A2A76"/>
    <w:lvl w:ilvl="0">
      <w:start w:val="1"/>
      <w:numFmt w:val="none"/>
      <w:pStyle w:val="Definition"/>
      <w:suff w:val="nothing"/>
      <w:lvlText w:val=""/>
      <w:lvlJc w:val="left"/>
      <w:pPr>
        <w:ind w:left="709"/>
      </w:pPr>
      <w:rPr>
        <w:rFonts w:cs="Times New Roman" w:hint="default"/>
      </w:rPr>
    </w:lvl>
    <w:lvl w:ilvl="1">
      <w:start w:val="1"/>
      <w:numFmt w:val="lowerLetter"/>
      <w:pStyle w:val="Definition2"/>
      <w:lvlText w:val="(%2)"/>
      <w:lvlJc w:val="left"/>
      <w:pPr>
        <w:tabs>
          <w:tab w:val="num" w:pos="1418"/>
        </w:tabs>
        <w:ind w:left="1418" w:hanging="709"/>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Definition3"/>
      <w:lvlText w:val="%1(%3)"/>
      <w:lvlJc w:val="left"/>
      <w:pPr>
        <w:tabs>
          <w:tab w:val="num" w:pos="2126"/>
        </w:tabs>
        <w:ind w:left="2126" w:hanging="708"/>
      </w:pPr>
      <w:rPr>
        <w:rFonts w:cs="Times New Roman" w:hint="default"/>
      </w:rPr>
    </w:lvl>
    <w:lvl w:ilvl="3">
      <w:start w:val="1"/>
      <w:numFmt w:val="lowerLetter"/>
      <w:lvlText w:val="(%4)"/>
      <w:lvlJc w:val="left"/>
      <w:pPr>
        <w:tabs>
          <w:tab w:val="num" w:pos="2836"/>
        </w:tabs>
        <w:ind w:left="2836" w:hanging="709"/>
      </w:pPr>
      <w:rPr>
        <w:rFonts w:cs="Times New Roman" w:hint="default"/>
        <w:sz w:val="24"/>
        <w:szCs w:val="24"/>
        <w:vertAlign w:val="baseline"/>
      </w:rPr>
    </w:lvl>
    <w:lvl w:ilvl="4">
      <w:start w:val="1"/>
      <w:numFmt w:val="lowerRoman"/>
      <w:lvlText w:val="(%5)"/>
      <w:lvlJc w:val="left"/>
      <w:pPr>
        <w:tabs>
          <w:tab w:val="num" w:pos="3916"/>
        </w:tabs>
        <w:ind w:left="3544" w:hanging="708"/>
      </w:pPr>
      <w:rPr>
        <w:rFonts w:cs="Times New Roman" w:hint="default"/>
        <w:vertAlign w:val="baseline"/>
      </w:rPr>
    </w:lvl>
    <w:lvl w:ilvl="5">
      <w:start w:val="1"/>
      <w:numFmt w:val="upperRoman"/>
      <w:lvlText w:val="(%6)"/>
      <w:lvlJc w:val="left"/>
      <w:pPr>
        <w:tabs>
          <w:tab w:val="num" w:pos="4624"/>
        </w:tabs>
        <w:ind w:left="4253" w:hanging="709"/>
      </w:pPr>
      <w:rPr>
        <w:rFonts w:cs="Times New Roman" w:hint="default"/>
      </w:rPr>
    </w:lvl>
    <w:lvl w:ilvl="6">
      <w:start w:val="1"/>
      <w:numFmt w:val="upperLetter"/>
      <w:lvlText w:val="(%7)"/>
      <w:lvlJc w:val="left"/>
      <w:pPr>
        <w:tabs>
          <w:tab w:val="num" w:pos="4962"/>
        </w:tabs>
        <w:ind w:left="4962" w:hanging="709"/>
      </w:pPr>
      <w:rPr>
        <w:rFonts w:cs="Times New Roman" w:hint="default"/>
      </w:rPr>
    </w:lvl>
    <w:lvl w:ilvl="7">
      <w:start w:val="1"/>
      <w:numFmt w:val="decimal"/>
      <w:lvlText w:val="(%8)"/>
      <w:lvlJc w:val="left"/>
      <w:pPr>
        <w:tabs>
          <w:tab w:val="num" w:pos="5671"/>
        </w:tabs>
        <w:ind w:left="5671" w:hanging="709"/>
      </w:pPr>
      <w:rPr>
        <w:rFonts w:cs="Times New Roman" w:hint="default"/>
      </w:rPr>
    </w:lvl>
    <w:lvl w:ilvl="8">
      <w:start w:val="1"/>
      <w:numFmt w:val="bullet"/>
      <w:lvlText w:val=""/>
      <w:lvlJc w:val="left"/>
      <w:pPr>
        <w:tabs>
          <w:tab w:val="num" w:pos="6031"/>
        </w:tabs>
        <w:ind w:left="5954" w:hanging="283"/>
      </w:pPr>
      <w:rPr>
        <w:rFonts w:ascii="Symbol" w:hAnsi="Symbol" w:hint="default"/>
        <w:color w:val="auto"/>
      </w:rPr>
    </w:lvl>
  </w:abstractNum>
  <w:abstractNum w:abstractNumId="6" w15:restartNumberingAfterBreak="0">
    <w:nsid w:val="6B1D1232"/>
    <w:multiLevelType w:val="multilevel"/>
    <w:tmpl w:val="E842B71A"/>
    <w:lvl w:ilvl="0">
      <w:start w:val="1"/>
      <w:numFmt w:val="decimal"/>
      <w:pStyle w:val="Level1"/>
      <w:lvlText w:val="%1."/>
      <w:lvlJc w:val="left"/>
      <w:pPr>
        <w:tabs>
          <w:tab w:val="num" w:pos="567"/>
        </w:tabs>
        <w:ind w:left="567" w:hanging="567"/>
      </w:pPr>
      <w:rPr>
        <w:rFonts w:asciiTheme="minorHAnsi" w:hAnsiTheme="minorHAnsi" w:cs="Times New Roman" w:hint="default"/>
        <w:b/>
        <w:i w:val="0"/>
        <w:sz w:val="22"/>
      </w:rPr>
    </w:lvl>
    <w:lvl w:ilvl="1">
      <w:start w:val="1"/>
      <w:numFmt w:val="decimal"/>
      <w:pStyle w:val="Level2"/>
      <w:lvlText w:val="%1.%2"/>
      <w:lvlJc w:val="left"/>
      <w:pPr>
        <w:tabs>
          <w:tab w:val="num" w:pos="1247"/>
        </w:tabs>
        <w:ind w:left="1247" w:hanging="680"/>
      </w:pPr>
      <w:rPr>
        <w:b/>
        <w:i w:val="0"/>
        <w:sz w:val="21"/>
      </w:rPr>
    </w:lvl>
    <w:lvl w:ilvl="2">
      <w:start w:val="1"/>
      <w:numFmt w:val="decimal"/>
      <w:pStyle w:val="Level3"/>
      <w:lvlText w:val="%1.%2.%3"/>
      <w:lvlJc w:val="left"/>
      <w:pPr>
        <w:tabs>
          <w:tab w:val="num" w:pos="2041"/>
        </w:tabs>
        <w:ind w:left="2041" w:hanging="794"/>
      </w:pPr>
      <w:rPr>
        <w:b/>
        <w:i w:val="0"/>
        <w:sz w:val="17"/>
      </w:rPr>
    </w:lvl>
    <w:lvl w:ilvl="3">
      <w:start w:val="1"/>
      <w:numFmt w:val="lowerRoman"/>
      <w:pStyle w:val="Level4"/>
      <w:lvlText w:val="(%4)"/>
      <w:lvlJc w:val="left"/>
      <w:pPr>
        <w:tabs>
          <w:tab w:val="num" w:pos="2721"/>
        </w:tabs>
        <w:ind w:left="2721" w:hanging="680"/>
      </w:pPr>
    </w:lvl>
    <w:lvl w:ilvl="4">
      <w:start w:val="1"/>
      <w:numFmt w:val="lowerLetter"/>
      <w:pStyle w:val="Level5"/>
      <w:lvlText w:val="(%5)"/>
      <w:lvlJc w:val="left"/>
      <w:pPr>
        <w:tabs>
          <w:tab w:val="num" w:pos="3288"/>
        </w:tabs>
        <w:ind w:left="3288" w:hanging="567"/>
      </w:pPr>
    </w:lvl>
    <w:lvl w:ilvl="5">
      <w:start w:val="1"/>
      <w:numFmt w:val="upperRoman"/>
      <w:pStyle w:val="Level6"/>
      <w:lvlText w:val="(%6)"/>
      <w:lvlJc w:val="left"/>
      <w:pPr>
        <w:tabs>
          <w:tab w:val="num" w:pos="3969"/>
        </w:tabs>
        <w:ind w:left="3969" w:hanging="681"/>
      </w:pPr>
    </w:lvl>
    <w:lvl w:ilvl="6">
      <w:start w:val="1"/>
      <w:numFmt w:val="none"/>
      <w:pStyle w:val="Level7"/>
      <w:lvlText w:val=""/>
      <w:lvlJc w:val="left"/>
      <w:pPr>
        <w:tabs>
          <w:tab w:val="num" w:pos="3969"/>
        </w:tabs>
        <w:ind w:left="3969" w:hanging="681"/>
      </w:pPr>
    </w:lvl>
    <w:lvl w:ilvl="7">
      <w:start w:val="1"/>
      <w:numFmt w:val="none"/>
      <w:pStyle w:val="Level8"/>
      <w:lvlText w:val=""/>
      <w:lvlJc w:val="left"/>
      <w:pPr>
        <w:tabs>
          <w:tab w:val="num" w:pos="3969"/>
        </w:tabs>
        <w:ind w:left="3969" w:hanging="681"/>
      </w:pPr>
    </w:lvl>
    <w:lvl w:ilvl="8">
      <w:start w:val="1"/>
      <w:numFmt w:val="none"/>
      <w:pStyle w:val="Level9"/>
      <w:lvlText w:val=""/>
      <w:lvlJc w:val="left"/>
      <w:pPr>
        <w:tabs>
          <w:tab w:val="num" w:pos="3969"/>
        </w:tabs>
        <w:ind w:left="3969" w:hanging="681"/>
      </w:pPr>
    </w:lvl>
  </w:abstractNum>
  <w:abstractNum w:abstractNumId="7" w15:restartNumberingAfterBreak="0">
    <w:nsid w:val="6F1019B7"/>
    <w:multiLevelType w:val="hybridMultilevel"/>
    <w:tmpl w:val="67720C1C"/>
    <w:lvl w:ilvl="0" w:tplc="EE3029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B96119"/>
    <w:multiLevelType w:val="hybridMultilevel"/>
    <w:tmpl w:val="88B29B76"/>
    <w:lvl w:ilvl="0" w:tplc="974491D0">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EB39E2"/>
    <w:multiLevelType w:val="multilevel"/>
    <w:tmpl w:val="A8FC418C"/>
    <w:lvl w:ilvl="0">
      <w:start w:val="1"/>
      <w:numFmt w:val="decimal"/>
      <w:lvlText w:val="%1"/>
      <w:lvlJc w:val="left"/>
      <w:pPr>
        <w:tabs>
          <w:tab w:val="num" w:pos="713"/>
        </w:tabs>
        <w:ind w:left="713" w:hanging="713"/>
      </w:pPr>
      <w:rPr>
        <w:rFonts w:cs="Times New Roman" w:hint="default"/>
      </w:rPr>
    </w:lvl>
    <w:lvl w:ilvl="1">
      <w:start w:val="1"/>
      <w:numFmt w:val="decimal"/>
      <w:lvlText w:val="3.%2"/>
      <w:lvlJc w:val="left"/>
      <w:pPr>
        <w:tabs>
          <w:tab w:val="num" w:pos="713"/>
        </w:tabs>
        <w:ind w:left="713" w:hanging="71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 w15:restartNumberingAfterBreak="0">
    <w:nsid w:val="77F24354"/>
    <w:multiLevelType w:val="multilevel"/>
    <w:tmpl w:val="D6AAB39E"/>
    <w:lvl w:ilvl="0">
      <w:start w:val="3"/>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3"/>
  </w:num>
  <w:num w:numId="2">
    <w:abstractNumId w:val="1"/>
  </w:num>
  <w:num w:numId="3">
    <w:abstractNumId w:val="10"/>
  </w:num>
  <w:num w:numId="4">
    <w:abstractNumId w:val="0"/>
  </w:num>
  <w:num w:numId="5">
    <w:abstractNumId w:val="10"/>
    <w:lvlOverride w:ilvl="0">
      <w:lvl w:ilvl="0">
        <w:start w:val="3"/>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rPr>
      </w:lvl>
    </w:lvlOverride>
    <w:lvlOverride w:ilvl="2">
      <w:lvl w:ilvl="2">
        <w:start w:val="1"/>
        <w:numFmt w:val="decimal"/>
        <w:lvlText w:val="%1.%2.%3"/>
        <w:lvlJc w:val="left"/>
        <w:pPr>
          <w:tabs>
            <w:tab w:val="num" w:pos="720"/>
          </w:tabs>
          <w:ind w:left="720" w:hanging="720"/>
        </w:pPr>
        <w:rPr>
          <w:rFonts w:cs="Times New Roman" w:hint="default"/>
        </w:rPr>
      </w:lvl>
    </w:lvlOverride>
    <w:lvlOverride w:ilvl="3">
      <w:lvl w:ilvl="3">
        <w:start w:val="1"/>
        <w:numFmt w:val="decimal"/>
        <w:lvlText w:val="%1.%2.%3.%4"/>
        <w:lvlJc w:val="left"/>
        <w:pPr>
          <w:tabs>
            <w:tab w:val="num" w:pos="720"/>
          </w:tabs>
          <w:ind w:left="720" w:hanging="720"/>
        </w:pPr>
        <w:rPr>
          <w:rFonts w:cs="Times New Roman" w:hint="default"/>
        </w:rPr>
      </w:lvl>
    </w:lvlOverride>
    <w:lvlOverride w:ilvl="4">
      <w:lvl w:ilvl="4">
        <w:start w:val="1"/>
        <w:numFmt w:val="decimal"/>
        <w:lvlText w:val="%1.%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440"/>
          </w:tabs>
          <w:ind w:left="1440" w:hanging="1440"/>
        </w:pPr>
        <w:rPr>
          <w:rFonts w:cs="Times New Roman" w:hint="default"/>
        </w:rPr>
      </w:lvl>
    </w:lvlOverride>
  </w:num>
  <w:num w:numId="6">
    <w:abstractNumId w:val="2"/>
  </w:num>
  <w:num w:numId="7">
    <w:abstractNumId w:val="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F7"/>
    <w:rsid w:val="001B1792"/>
    <w:rsid w:val="0021401A"/>
    <w:rsid w:val="00243FD9"/>
    <w:rsid w:val="00296969"/>
    <w:rsid w:val="002D410C"/>
    <w:rsid w:val="003B43AA"/>
    <w:rsid w:val="004265D0"/>
    <w:rsid w:val="004B6800"/>
    <w:rsid w:val="005D3AF3"/>
    <w:rsid w:val="00611C12"/>
    <w:rsid w:val="006232D7"/>
    <w:rsid w:val="006415B9"/>
    <w:rsid w:val="006A323F"/>
    <w:rsid w:val="00743DB5"/>
    <w:rsid w:val="007B382C"/>
    <w:rsid w:val="007C671F"/>
    <w:rsid w:val="00827450"/>
    <w:rsid w:val="00834776"/>
    <w:rsid w:val="008558D6"/>
    <w:rsid w:val="00862850"/>
    <w:rsid w:val="008B44AE"/>
    <w:rsid w:val="008B59BF"/>
    <w:rsid w:val="009600F4"/>
    <w:rsid w:val="009609D0"/>
    <w:rsid w:val="00981575"/>
    <w:rsid w:val="009D1CE3"/>
    <w:rsid w:val="009F0451"/>
    <w:rsid w:val="00A25B44"/>
    <w:rsid w:val="00A4522C"/>
    <w:rsid w:val="00A627F7"/>
    <w:rsid w:val="00B10EA1"/>
    <w:rsid w:val="00B50DFD"/>
    <w:rsid w:val="00C67CBB"/>
    <w:rsid w:val="00D658B8"/>
    <w:rsid w:val="00D71EAB"/>
    <w:rsid w:val="00D8135D"/>
    <w:rsid w:val="00E50978"/>
    <w:rsid w:val="00E67FFB"/>
    <w:rsid w:val="00E82896"/>
    <w:rsid w:val="00EF6E0D"/>
    <w:rsid w:val="00F44A9D"/>
    <w:rsid w:val="00FE1598"/>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8AE36"/>
  <w15:chartTrackingRefBased/>
  <w15:docId w15:val="{68BC28A1-0686-443C-97BF-4DAEA1D8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627F7"/>
    <w:pPr>
      <w:overflowPunct w:val="0"/>
      <w:autoSpaceDE w:val="0"/>
      <w:autoSpaceDN w:val="0"/>
      <w:adjustRightInd w:val="0"/>
      <w:spacing w:after="0" w:line="240" w:lineRule="auto"/>
      <w:jc w:val="both"/>
      <w:textAlignment w:val="baseline"/>
    </w:pPr>
    <w:rPr>
      <w:rFonts w:ascii="Times New Roman" w:eastAsia="MS Mincho" w:hAnsi="Times New Roman" w:cs="Times New Roman"/>
      <w:sz w:val="24"/>
      <w:szCs w:val="24"/>
      <w:lang w:val="cs-CZ" w:eastAsia="cs-CZ"/>
    </w:rPr>
  </w:style>
  <w:style w:type="paragraph" w:styleId="Nadpis2">
    <w:name w:val="heading 2"/>
    <w:basedOn w:val="Normln"/>
    <w:link w:val="Nadpis2Char"/>
    <w:qFormat/>
    <w:rsid w:val="009600F4"/>
    <w:pPr>
      <w:widowControl w:val="0"/>
      <w:numPr>
        <w:ilvl w:val="1"/>
        <w:numId w:val="10"/>
      </w:numPr>
      <w:tabs>
        <w:tab w:val="left" w:pos="709"/>
      </w:tabs>
      <w:spacing w:after="240"/>
      <w:outlineLvl w:val="1"/>
    </w:pPr>
    <w:rPr>
      <w:rFonts w:ascii="Arial" w:eastAsia="Times New Roman" w:hAnsi="Arial"/>
      <w:sz w:val="20"/>
      <w:szCs w:val="20"/>
      <w:lang w:val="en-US" w:eastAsia="en-US"/>
    </w:rPr>
  </w:style>
  <w:style w:type="paragraph" w:styleId="Nadpis3">
    <w:name w:val="heading 3"/>
    <w:basedOn w:val="Normln"/>
    <w:link w:val="Nadpis3Char"/>
    <w:qFormat/>
    <w:rsid w:val="009600F4"/>
    <w:pPr>
      <w:widowControl w:val="0"/>
      <w:numPr>
        <w:ilvl w:val="2"/>
        <w:numId w:val="10"/>
      </w:numPr>
      <w:tabs>
        <w:tab w:val="num" w:pos="425"/>
      </w:tabs>
      <w:spacing w:after="240"/>
      <w:ind w:left="1843" w:hanging="708"/>
      <w:outlineLvl w:val="2"/>
    </w:pPr>
    <w:rPr>
      <w:rFonts w:ascii="Arial" w:eastAsia="Times New Roman" w:hAnsi="Arial"/>
      <w:sz w:val="20"/>
      <w:szCs w:val="20"/>
      <w:lang w:val="en-US" w:eastAsia="en-US"/>
    </w:rPr>
  </w:style>
  <w:style w:type="paragraph" w:styleId="Nadpis4">
    <w:name w:val="heading 4"/>
    <w:basedOn w:val="Normln"/>
    <w:link w:val="Nadpis4Char"/>
    <w:qFormat/>
    <w:rsid w:val="009600F4"/>
    <w:pPr>
      <w:widowControl w:val="0"/>
      <w:numPr>
        <w:ilvl w:val="3"/>
        <w:numId w:val="10"/>
      </w:numPr>
      <w:spacing w:after="240"/>
      <w:outlineLvl w:val="3"/>
    </w:pPr>
    <w:rPr>
      <w:rFonts w:ascii="Arial" w:eastAsia="Times New Roman" w:hAnsi="Arial"/>
      <w:sz w:val="20"/>
      <w:szCs w:val="20"/>
    </w:rPr>
  </w:style>
  <w:style w:type="paragraph" w:styleId="Nadpis5">
    <w:name w:val="heading 5"/>
    <w:aliases w:val="Heading 5 Salans Sub Heading"/>
    <w:basedOn w:val="Normln"/>
    <w:link w:val="Nadpis5Char"/>
    <w:qFormat/>
    <w:rsid w:val="009600F4"/>
    <w:pPr>
      <w:widowControl w:val="0"/>
      <w:numPr>
        <w:ilvl w:val="4"/>
        <w:numId w:val="10"/>
      </w:numPr>
      <w:tabs>
        <w:tab w:val="num" w:pos="2126"/>
      </w:tabs>
      <w:spacing w:after="240"/>
      <w:ind w:left="2126" w:hanging="708"/>
      <w:outlineLvl w:val="4"/>
    </w:pPr>
    <w:rPr>
      <w:rFonts w:ascii="Arial" w:eastAsia="Times New Roman" w:hAnsi="Arial"/>
      <w:sz w:val="20"/>
      <w:szCs w:val="20"/>
      <w:lang w:val="en-US" w:eastAsia="en-US"/>
    </w:rPr>
  </w:style>
  <w:style w:type="paragraph" w:styleId="Nadpis6">
    <w:name w:val="heading 6"/>
    <w:basedOn w:val="Normln"/>
    <w:next w:val="Normln"/>
    <w:link w:val="Nadpis6Char"/>
    <w:qFormat/>
    <w:rsid w:val="009600F4"/>
    <w:pPr>
      <w:widowControl w:val="0"/>
      <w:numPr>
        <w:ilvl w:val="5"/>
        <w:numId w:val="10"/>
      </w:numPr>
      <w:tabs>
        <w:tab w:val="num" w:pos="2835"/>
      </w:tabs>
      <w:spacing w:after="240"/>
      <w:ind w:left="2835" w:hanging="709"/>
      <w:outlineLvl w:val="5"/>
    </w:pPr>
    <w:rPr>
      <w:rFonts w:ascii="Arial" w:eastAsia="Times New Roman" w:hAnsi="Arial"/>
      <w:sz w:val="20"/>
      <w:szCs w:val="20"/>
      <w:lang w:val="en-US" w:eastAsia="en-US"/>
    </w:rPr>
  </w:style>
  <w:style w:type="paragraph" w:styleId="Nadpis7">
    <w:name w:val="heading 7"/>
    <w:basedOn w:val="Normln"/>
    <w:next w:val="Normln"/>
    <w:link w:val="Nadpis7Char"/>
    <w:qFormat/>
    <w:rsid w:val="009600F4"/>
    <w:pPr>
      <w:widowControl w:val="0"/>
      <w:numPr>
        <w:ilvl w:val="6"/>
        <w:numId w:val="10"/>
      </w:numPr>
      <w:tabs>
        <w:tab w:val="num" w:pos="3544"/>
        <w:tab w:val="left" w:pos="3915"/>
      </w:tabs>
      <w:spacing w:after="240"/>
      <w:ind w:left="3544" w:hanging="709"/>
      <w:outlineLvl w:val="6"/>
    </w:pPr>
    <w:rPr>
      <w:rFonts w:ascii="Arial" w:eastAsia="Times New Roman" w:hAnsi="Arial"/>
      <w:sz w:val="20"/>
      <w:szCs w:val="20"/>
      <w:lang w:val="en-US" w:eastAsia="en-US"/>
    </w:rPr>
  </w:style>
  <w:style w:type="paragraph" w:styleId="Nadpis8">
    <w:name w:val="heading 8"/>
    <w:basedOn w:val="Normln"/>
    <w:next w:val="Normln"/>
    <w:link w:val="Nadpis8Char"/>
    <w:qFormat/>
    <w:rsid w:val="009600F4"/>
    <w:pPr>
      <w:widowControl w:val="0"/>
      <w:numPr>
        <w:ilvl w:val="7"/>
        <w:numId w:val="10"/>
      </w:numPr>
      <w:tabs>
        <w:tab w:val="num" w:pos="4253"/>
      </w:tabs>
      <w:spacing w:after="240"/>
      <w:ind w:left="4253" w:hanging="709"/>
      <w:outlineLvl w:val="7"/>
    </w:pPr>
    <w:rPr>
      <w:rFonts w:ascii="Arial" w:eastAsia="Times New Roman" w:hAnsi="Arial"/>
      <w:sz w:val="20"/>
      <w:szCs w:val="20"/>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A627F7"/>
    <w:pPr>
      <w:tabs>
        <w:tab w:val="center" w:pos="4153"/>
        <w:tab w:val="right" w:pos="8306"/>
      </w:tabs>
    </w:pPr>
    <w:rPr>
      <w:sz w:val="14"/>
      <w:szCs w:val="14"/>
    </w:rPr>
  </w:style>
  <w:style w:type="character" w:customStyle="1" w:styleId="ZpatChar">
    <w:name w:val="Zápatí Char"/>
    <w:basedOn w:val="Standardnpsmoodstavce"/>
    <w:link w:val="Zpat"/>
    <w:uiPriority w:val="99"/>
    <w:rsid w:val="00A627F7"/>
    <w:rPr>
      <w:rFonts w:ascii="Times New Roman" w:eastAsia="MS Mincho" w:hAnsi="Times New Roman" w:cs="Times New Roman"/>
      <w:sz w:val="14"/>
      <w:szCs w:val="14"/>
      <w:lang w:val="cs-CZ" w:eastAsia="cs-CZ"/>
    </w:rPr>
  </w:style>
  <w:style w:type="paragraph" w:styleId="Zhlav">
    <w:name w:val="header"/>
    <w:basedOn w:val="Normln"/>
    <w:next w:val="Normln"/>
    <w:link w:val="ZhlavChar"/>
    <w:uiPriority w:val="99"/>
    <w:rsid w:val="00A627F7"/>
    <w:pPr>
      <w:spacing w:after="240"/>
      <w:jc w:val="center"/>
    </w:pPr>
    <w:rPr>
      <w:b/>
      <w:bCs/>
      <w:smallCaps/>
      <w:lang w:val="en-GB"/>
    </w:rPr>
  </w:style>
  <w:style w:type="character" w:customStyle="1" w:styleId="ZhlavChar">
    <w:name w:val="Záhlaví Char"/>
    <w:basedOn w:val="Standardnpsmoodstavce"/>
    <w:link w:val="Zhlav"/>
    <w:uiPriority w:val="99"/>
    <w:rsid w:val="00A627F7"/>
    <w:rPr>
      <w:rFonts w:ascii="Times New Roman" w:eastAsia="MS Mincho" w:hAnsi="Times New Roman" w:cs="Times New Roman"/>
      <w:b/>
      <w:bCs/>
      <w:smallCaps/>
      <w:sz w:val="24"/>
      <w:szCs w:val="24"/>
      <w:lang w:val="en-GB" w:eastAsia="cs-CZ"/>
    </w:rPr>
  </w:style>
  <w:style w:type="paragraph" w:styleId="Zkladntext">
    <w:name w:val="Body Text"/>
    <w:basedOn w:val="Normln"/>
    <w:link w:val="ZkladntextChar"/>
    <w:uiPriority w:val="99"/>
    <w:rsid w:val="00A627F7"/>
    <w:pPr>
      <w:widowControl w:val="0"/>
      <w:overflowPunct/>
      <w:autoSpaceDE/>
      <w:autoSpaceDN/>
      <w:adjustRightInd/>
      <w:spacing w:after="120"/>
      <w:jc w:val="left"/>
      <w:textAlignment w:val="auto"/>
    </w:pPr>
  </w:style>
  <w:style w:type="character" w:customStyle="1" w:styleId="ZkladntextChar">
    <w:name w:val="Základní text Char"/>
    <w:basedOn w:val="Standardnpsmoodstavce"/>
    <w:link w:val="Zkladntext"/>
    <w:uiPriority w:val="99"/>
    <w:rsid w:val="00A627F7"/>
    <w:rPr>
      <w:rFonts w:ascii="Times New Roman" w:eastAsia="MS Mincho" w:hAnsi="Times New Roman" w:cs="Times New Roman"/>
      <w:sz w:val="24"/>
      <w:szCs w:val="24"/>
      <w:lang w:val="cs-CZ" w:eastAsia="cs-CZ"/>
    </w:rPr>
  </w:style>
  <w:style w:type="table" w:styleId="Mkatabulky">
    <w:name w:val="Table Grid"/>
    <w:basedOn w:val="Normlntabulka"/>
    <w:uiPriority w:val="99"/>
    <w:rsid w:val="00A627F7"/>
    <w:pPr>
      <w:overflowPunct w:val="0"/>
      <w:autoSpaceDE w:val="0"/>
      <w:autoSpaceDN w:val="0"/>
      <w:adjustRightInd w:val="0"/>
      <w:spacing w:after="0" w:line="240" w:lineRule="auto"/>
      <w:jc w:val="both"/>
    </w:pPr>
    <w:rPr>
      <w:rFonts w:ascii="Times New Roman" w:eastAsia="MS Mincho"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A627F7"/>
    <w:pPr>
      <w:overflowPunct/>
      <w:ind w:left="720"/>
      <w:contextualSpacing/>
      <w:jc w:val="left"/>
      <w:textAlignment w:val="auto"/>
    </w:pPr>
    <w:rPr>
      <w:lang w:eastAsia="en-US"/>
    </w:rPr>
  </w:style>
  <w:style w:type="paragraph" w:styleId="Nzev">
    <w:name w:val="Title"/>
    <w:basedOn w:val="Normln"/>
    <w:link w:val="NzevChar"/>
    <w:uiPriority w:val="99"/>
    <w:qFormat/>
    <w:rsid w:val="00A627F7"/>
    <w:pPr>
      <w:overflowPunct/>
      <w:autoSpaceDE/>
      <w:autoSpaceDN/>
      <w:adjustRightInd/>
      <w:spacing w:line="312" w:lineRule="auto"/>
      <w:jc w:val="center"/>
      <w:textAlignment w:val="auto"/>
    </w:pPr>
    <w:rPr>
      <w:rFonts w:ascii="Arial" w:eastAsia="Times New Roman" w:hAnsi="Arial" w:cs="Arial"/>
      <w:b/>
      <w:bCs/>
      <w:kern w:val="20"/>
      <w:sz w:val="28"/>
      <w:szCs w:val="28"/>
      <w:lang w:val="en-GB" w:eastAsia="de-DE"/>
    </w:rPr>
  </w:style>
  <w:style w:type="character" w:customStyle="1" w:styleId="NzevChar">
    <w:name w:val="Název Char"/>
    <w:basedOn w:val="Standardnpsmoodstavce"/>
    <w:link w:val="Nzev"/>
    <w:uiPriority w:val="99"/>
    <w:rsid w:val="00A627F7"/>
    <w:rPr>
      <w:rFonts w:ascii="Arial" w:eastAsia="Times New Roman" w:hAnsi="Arial" w:cs="Arial"/>
      <w:b/>
      <w:bCs/>
      <w:kern w:val="20"/>
      <w:sz w:val="28"/>
      <w:szCs w:val="28"/>
      <w:lang w:val="en-GB" w:eastAsia="de-DE"/>
    </w:rPr>
  </w:style>
  <w:style w:type="paragraph" w:customStyle="1" w:styleId="Co-names">
    <w:name w:val="Co-names"/>
    <w:basedOn w:val="Normln"/>
    <w:next w:val="Normln"/>
    <w:uiPriority w:val="99"/>
    <w:rsid w:val="00A627F7"/>
    <w:pPr>
      <w:overflowPunct/>
      <w:autoSpaceDE/>
      <w:autoSpaceDN/>
      <w:adjustRightInd/>
      <w:spacing w:before="137" w:after="137" w:line="280" w:lineRule="atLeast"/>
      <w:jc w:val="center"/>
      <w:textAlignment w:val="auto"/>
    </w:pPr>
    <w:rPr>
      <w:rFonts w:ascii="Arial" w:eastAsia="SimSun" w:hAnsi="Arial"/>
      <w:b/>
      <w:kern w:val="24"/>
      <w:szCs w:val="20"/>
      <w:lang w:val="en-GB" w:eastAsia="en-US"/>
    </w:rPr>
  </w:style>
  <w:style w:type="paragraph" w:customStyle="1" w:styleId="Centered">
    <w:name w:val="Centered"/>
    <w:basedOn w:val="Normln"/>
    <w:uiPriority w:val="99"/>
    <w:rsid w:val="00A627F7"/>
    <w:pPr>
      <w:widowControl w:val="0"/>
      <w:spacing w:after="240"/>
      <w:jc w:val="center"/>
    </w:pPr>
    <w:rPr>
      <w:rFonts w:ascii="Arial" w:eastAsia="Times New Roman" w:hAnsi="Arial"/>
      <w:sz w:val="20"/>
      <w:szCs w:val="20"/>
      <w:lang w:eastAsia="en-US"/>
    </w:rPr>
  </w:style>
  <w:style w:type="character" w:customStyle="1" w:styleId="platne1">
    <w:name w:val="platne1"/>
    <w:basedOn w:val="Standardnpsmoodstavce"/>
    <w:uiPriority w:val="99"/>
    <w:rsid w:val="00A627F7"/>
    <w:rPr>
      <w:rFonts w:cs="Times New Roman"/>
    </w:rPr>
  </w:style>
  <w:style w:type="paragraph" w:customStyle="1" w:styleId="Corpsdetexte0">
    <w:name w:val="Corps de texte 0"/>
    <w:basedOn w:val="Normln"/>
    <w:link w:val="Corpsdetexte0Char"/>
    <w:uiPriority w:val="99"/>
    <w:rsid w:val="00A627F7"/>
    <w:pPr>
      <w:overflowPunct/>
      <w:autoSpaceDE/>
      <w:autoSpaceDN/>
      <w:adjustRightInd/>
      <w:spacing w:after="240"/>
      <w:textAlignment w:val="auto"/>
    </w:pPr>
    <w:rPr>
      <w:rFonts w:eastAsia="Times New Roman"/>
      <w:sz w:val="22"/>
      <w:szCs w:val="22"/>
      <w:lang w:val="fr-FR" w:eastAsia="en-US"/>
    </w:rPr>
  </w:style>
  <w:style w:type="character" w:customStyle="1" w:styleId="Corpsdetexte0Char">
    <w:name w:val="Corps de texte 0 Char"/>
    <w:basedOn w:val="Standardnpsmoodstavce"/>
    <w:link w:val="Corpsdetexte0"/>
    <w:uiPriority w:val="99"/>
    <w:locked/>
    <w:rsid w:val="00A627F7"/>
    <w:rPr>
      <w:rFonts w:ascii="Times New Roman" w:eastAsia="Times New Roman" w:hAnsi="Times New Roman" w:cs="Times New Roman"/>
      <w:lang w:val="fr-FR"/>
    </w:rPr>
  </w:style>
  <w:style w:type="paragraph" w:customStyle="1" w:styleId="Definition">
    <w:name w:val="Definition"/>
    <w:basedOn w:val="Normln"/>
    <w:uiPriority w:val="99"/>
    <w:rsid w:val="00A627F7"/>
    <w:pPr>
      <w:widowControl w:val="0"/>
      <w:numPr>
        <w:numId w:val="8"/>
      </w:numPr>
      <w:spacing w:after="240"/>
    </w:pPr>
    <w:rPr>
      <w:rFonts w:ascii="Arial" w:eastAsia="Times New Roman" w:hAnsi="Arial"/>
      <w:sz w:val="20"/>
      <w:szCs w:val="20"/>
      <w:lang w:eastAsia="en-US"/>
    </w:rPr>
  </w:style>
  <w:style w:type="paragraph" w:customStyle="1" w:styleId="Definition2">
    <w:name w:val="Definition 2"/>
    <w:basedOn w:val="Normln"/>
    <w:uiPriority w:val="99"/>
    <w:rsid w:val="00A627F7"/>
    <w:pPr>
      <w:widowControl w:val="0"/>
      <w:numPr>
        <w:ilvl w:val="1"/>
        <w:numId w:val="8"/>
      </w:numPr>
      <w:spacing w:after="240"/>
    </w:pPr>
    <w:rPr>
      <w:rFonts w:ascii="Arial" w:eastAsia="Times New Roman" w:hAnsi="Arial"/>
      <w:sz w:val="20"/>
      <w:szCs w:val="20"/>
      <w:lang w:eastAsia="en-US"/>
    </w:rPr>
  </w:style>
  <w:style w:type="paragraph" w:customStyle="1" w:styleId="Definition3">
    <w:name w:val="Definition 3"/>
    <w:basedOn w:val="Normln"/>
    <w:uiPriority w:val="99"/>
    <w:rsid w:val="00A627F7"/>
    <w:pPr>
      <w:widowControl w:val="0"/>
      <w:numPr>
        <w:ilvl w:val="2"/>
        <w:numId w:val="8"/>
      </w:numPr>
      <w:spacing w:after="240"/>
    </w:pPr>
    <w:rPr>
      <w:rFonts w:ascii="Arial" w:eastAsia="Times New Roman" w:hAnsi="Arial"/>
      <w:sz w:val="20"/>
      <w:szCs w:val="20"/>
      <w:lang w:eastAsia="en-US"/>
    </w:rPr>
  </w:style>
  <w:style w:type="character" w:styleId="Odkaznakoment">
    <w:name w:val="annotation reference"/>
    <w:basedOn w:val="Standardnpsmoodstavce"/>
    <w:uiPriority w:val="99"/>
    <w:semiHidden/>
    <w:unhideWhenUsed/>
    <w:rsid w:val="00A627F7"/>
    <w:rPr>
      <w:sz w:val="16"/>
      <w:szCs w:val="16"/>
    </w:rPr>
  </w:style>
  <w:style w:type="paragraph" w:styleId="Textkomente">
    <w:name w:val="annotation text"/>
    <w:basedOn w:val="Normln"/>
    <w:link w:val="TextkomenteChar"/>
    <w:uiPriority w:val="99"/>
    <w:semiHidden/>
    <w:unhideWhenUsed/>
    <w:rsid w:val="00A627F7"/>
    <w:rPr>
      <w:sz w:val="20"/>
      <w:szCs w:val="20"/>
    </w:rPr>
  </w:style>
  <w:style w:type="character" w:customStyle="1" w:styleId="TextkomenteChar">
    <w:name w:val="Text komentáře Char"/>
    <w:basedOn w:val="Standardnpsmoodstavce"/>
    <w:link w:val="Textkomente"/>
    <w:uiPriority w:val="99"/>
    <w:semiHidden/>
    <w:rsid w:val="00A627F7"/>
    <w:rPr>
      <w:rFonts w:ascii="Times New Roman" w:eastAsia="MS Mincho" w:hAnsi="Times New Roman" w:cs="Times New Roman"/>
      <w:sz w:val="20"/>
      <w:szCs w:val="20"/>
      <w:lang w:val="cs-CZ" w:eastAsia="cs-CZ"/>
    </w:rPr>
  </w:style>
  <w:style w:type="paragraph" w:styleId="Textbubliny">
    <w:name w:val="Balloon Text"/>
    <w:basedOn w:val="Normln"/>
    <w:link w:val="TextbublinyChar"/>
    <w:uiPriority w:val="99"/>
    <w:semiHidden/>
    <w:unhideWhenUsed/>
    <w:rsid w:val="00A627F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627F7"/>
    <w:rPr>
      <w:rFonts w:ascii="Segoe UI" w:eastAsia="MS Mincho" w:hAnsi="Segoe UI" w:cs="Segoe UI"/>
      <w:sz w:val="18"/>
      <w:szCs w:val="18"/>
      <w:lang w:val="cs-CZ" w:eastAsia="cs-CZ"/>
    </w:rPr>
  </w:style>
  <w:style w:type="paragraph" w:customStyle="1" w:styleId="Level1">
    <w:name w:val="Level 1"/>
    <w:basedOn w:val="Normln"/>
    <w:rsid w:val="00611C12"/>
    <w:pPr>
      <w:numPr>
        <w:numId w:val="9"/>
      </w:numPr>
      <w:overflowPunct/>
      <w:autoSpaceDE/>
      <w:autoSpaceDN/>
      <w:adjustRightInd/>
      <w:spacing w:after="140" w:line="288" w:lineRule="auto"/>
      <w:textAlignment w:val="auto"/>
    </w:pPr>
    <w:rPr>
      <w:rFonts w:ascii="Arial" w:eastAsia="Times New Roman" w:hAnsi="Arial"/>
      <w:kern w:val="20"/>
      <w:sz w:val="20"/>
      <w:szCs w:val="28"/>
      <w:lang w:val="en-GB" w:eastAsia="en-US"/>
    </w:rPr>
  </w:style>
  <w:style w:type="paragraph" w:customStyle="1" w:styleId="Level2">
    <w:name w:val="Level 2"/>
    <w:basedOn w:val="Normln"/>
    <w:rsid w:val="00611C12"/>
    <w:pPr>
      <w:numPr>
        <w:ilvl w:val="1"/>
        <w:numId w:val="9"/>
      </w:numPr>
      <w:overflowPunct/>
      <w:autoSpaceDE/>
      <w:autoSpaceDN/>
      <w:adjustRightInd/>
      <w:spacing w:after="140" w:line="288" w:lineRule="auto"/>
      <w:textAlignment w:val="auto"/>
    </w:pPr>
    <w:rPr>
      <w:rFonts w:ascii="Arial" w:eastAsia="Times New Roman" w:hAnsi="Arial"/>
      <w:kern w:val="20"/>
      <w:sz w:val="20"/>
      <w:szCs w:val="28"/>
      <w:lang w:val="en-GB" w:eastAsia="en-US"/>
    </w:rPr>
  </w:style>
  <w:style w:type="paragraph" w:customStyle="1" w:styleId="Level3">
    <w:name w:val="Level 3"/>
    <w:basedOn w:val="Normln"/>
    <w:rsid w:val="00611C12"/>
    <w:pPr>
      <w:numPr>
        <w:ilvl w:val="2"/>
        <w:numId w:val="9"/>
      </w:numPr>
      <w:overflowPunct/>
      <w:autoSpaceDE/>
      <w:autoSpaceDN/>
      <w:adjustRightInd/>
      <w:spacing w:after="140" w:line="288" w:lineRule="auto"/>
      <w:textAlignment w:val="auto"/>
    </w:pPr>
    <w:rPr>
      <w:rFonts w:ascii="Arial" w:eastAsia="Times New Roman" w:hAnsi="Arial"/>
      <w:kern w:val="20"/>
      <w:sz w:val="20"/>
      <w:szCs w:val="28"/>
      <w:lang w:val="en-GB" w:eastAsia="en-US"/>
    </w:rPr>
  </w:style>
  <w:style w:type="paragraph" w:customStyle="1" w:styleId="Level4">
    <w:name w:val="Level 4"/>
    <w:basedOn w:val="Normln"/>
    <w:rsid w:val="00611C12"/>
    <w:pPr>
      <w:numPr>
        <w:ilvl w:val="3"/>
        <w:numId w:val="9"/>
      </w:numPr>
      <w:overflowPunct/>
      <w:autoSpaceDE/>
      <w:autoSpaceDN/>
      <w:adjustRightInd/>
      <w:spacing w:after="140" w:line="288" w:lineRule="auto"/>
      <w:textAlignment w:val="auto"/>
      <w:outlineLvl w:val="3"/>
    </w:pPr>
    <w:rPr>
      <w:rFonts w:ascii="Arial" w:eastAsia="Times New Roman" w:hAnsi="Arial"/>
      <w:kern w:val="20"/>
      <w:sz w:val="20"/>
      <w:lang w:val="en-GB" w:eastAsia="en-US"/>
    </w:rPr>
  </w:style>
  <w:style w:type="paragraph" w:customStyle="1" w:styleId="Level5">
    <w:name w:val="Level 5"/>
    <w:basedOn w:val="Normln"/>
    <w:rsid w:val="00611C12"/>
    <w:pPr>
      <w:numPr>
        <w:ilvl w:val="4"/>
        <w:numId w:val="9"/>
      </w:numPr>
      <w:overflowPunct/>
      <w:autoSpaceDE/>
      <w:autoSpaceDN/>
      <w:adjustRightInd/>
      <w:spacing w:after="140" w:line="288" w:lineRule="auto"/>
      <w:textAlignment w:val="auto"/>
      <w:outlineLvl w:val="4"/>
    </w:pPr>
    <w:rPr>
      <w:rFonts w:ascii="Arial" w:eastAsia="Times New Roman" w:hAnsi="Arial"/>
      <w:kern w:val="20"/>
      <w:sz w:val="20"/>
      <w:lang w:val="en-GB" w:eastAsia="en-US"/>
    </w:rPr>
  </w:style>
  <w:style w:type="paragraph" w:customStyle="1" w:styleId="Level6">
    <w:name w:val="Level 6"/>
    <w:basedOn w:val="Normln"/>
    <w:rsid w:val="00611C12"/>
    <w:pPr>
      <w:numPr>
        <w:ilvl w:val="5"/>
        <w:numId w:val="9"/>
      </w:numPr>
      <w:overflowPunct/>
      <w:autoSpaceDE/>
      <w:autoSpaceDN/>
      <w:adjustRightInd/>
      <w:spacing w:after="140" w:line="288" w:lineRule="auto"/>
      <w:textAlignment w:val="auto"/>
      <w:outlineLvl w:val="5"/>
    </w:pPr>
    <w:rPr>
      <w:rFonts w:ascii="Arial" w:eastAsia="Times New Roman" w:hAnsi="Arial"/>
      <w:kern w:val="20"/>
      <w:sz w:val="20"/>
      <w:lang w:val="en-GB" w:eastAsia="en-US"/>
    </w:rPr>
  </w:style>
  <w:style w:type="paragraph" w:customStyle="1" w:styleId="Level7">
    <w:name w:val="Level 7"/>
    <w:basedOn w:val="Normln"/>
    <w:rsid w:val="00611C12"/>
    <w:pPr>
      <w:numPr>
        <w:ilvl w:val="6"/>
        <w:numId w:val="9"/>
      </w:numPr>
      <w:overflowPunct/>
      <w:autoSpaceDE/>
      <w:autoSpaceDN/>
      <w:adjustRightInd/>
      <w:spacing w:after="140" w:line="288" w:lineRule="auto"/>
      <w:textAlignment w:val="auto"/>
      <w:outlineLvl w:val="6"/>
    </w:pPr>
    <w:rPr>
      <w:rFonts w:ascii="Arial" w:eastAsia="Times New Roman" w:hAnsi="Arial"/>
      <w:kern w:val="20"/>
      <w:sz w:val="20"/>
      <w:lang w:val="en-GB" w:eastAsia="en-US"/>
    </w:rPr>
  </w:style>
  <w:style w:type="paragraph" w:customStyle="1" w:styleId="Level8">
    <w:name w:val="Level 8"/>
    <w:basedOn w:val="Normln"/>
    <w:rsid w:val="00611C12"/>
    <w:pPr>
      <w:numPr>
        <w:ilvl w:val="7"/>
        <w:numId w:val="9"/>
      </w:numPr>
      <w:overflowPunct/>
      <w:autoSpaceDE/>
      <w:autoSpaceDN/>
      <w:adjustRightInd/>
      <w:spacing w:after="140" w:line="288" w:lineRule="auto"/>
      <w:textAlignment w:val="auto"/>
      <w:outlineLvl w:val="7"/>
    </w:pPr>
    <w:rPr>
      <w:rFonts w:ascii="Arial" w:eastAsia="Times New Roman" w:hAnsi="Arial"/>
      <w:kern w:val="20"/>
      <w:sz w:val="20"/>
      <w:lang w:val="en-GB" w:eastAsia="en-US"/>
    </w:rPr>
  </w:style>
  <w:style w:type="paragraph" w:customStyle="1" w:styleId="Level9">
    <w:name w:val="Level 9"/>
    <w:basedOn w:val="Normln"/>
    <w:rsid w:val="00611C12"/>
    <w:pPr>
      <w:numPr>
        <w:ilvl w:val="8"/>
        <w:numId w:val="9"/>
      </w:numPr>
      <w:overflowPunct/>
      <w:autoSpaceDE/>
      <w:autoSpaceDN/>
      <w:adjustRightInd/>
      <w:spacing w:after="140" w:line="288" w:lineRule="auto"/>
      <w:textAlignment w:val="auto"/>
      <w:outlineLvl w:val="8"/>
    </w:pPr>
    <w:rPr>
      <w:rFonts w:ascii="Arial" w:eastAsia="Times New Roman" w:hAnsi="Arial"/>
      <w:kern w:val="20"/>
      <w:sz w:val="20"/>
      <w:lang w:val="en-GB" w:eastAsia="en-US"/>
    </w:rPr>
  </w:style>
  <w:style w:type="character" w:customStyle="1" w:styleId="hps">
    <w:name w:val="hps"/>
    <w:basedOn w:val="Standardnpsmoodstavce"/>
    <w:rsid w:val="00B10EA1"/>
  </w:style>
  <w:style w:type="character" w:customStyle="1" w:styleId="Nadpis2Char">
    <w:name w:val="Nadpis 2 Char"/>
    <w:basedOn w:val="Standardnpsmoodstavce"/>
    <w:link w:val="Nadpis2"/>
    <w:rsid w:val="009600F4"/>
    <w:rPr>
      <w:rFonts w:ascii="Arial" w:eastAsia="Times New Roman" w:hAnsi="Arial" w:cs="Times New Roman"/>
      <w:sz w:val="20"/>
      <w:szCs w:val="20"/>
    </w:rPr>
  </w:style>
  <w:style w:type="character" w:customStyle="1" w:styleId="Nadpis3Char">
    <w:name w:val="Nadpis 3 Char"/>
    <w:basedOn w:val="Standardnpsmoodstavce"/>
    <w:link w:val="Nadpis3"/>
    <w:rsid w:val="009600F4"/>
    <w:rPr>
      <w:rFonts w:ascii="Arial" w:eastAsia="Times New Roman" w:hAnsi="Arial" w:cs="Times New Roman"/>
      <w:sz w:val="20"/>
      <w:szCs w:val="20"/>
    </w:rPr>
  </w:style>
  <w:style w:type="character" w:customStyle="1" w:styleId="Nadpis4Char">
    <w:name w:val="Nadpis 4 Char"/>
    <w:basedOn w:val="Standardnpsmoodstavce"/>
    <w:link w:val="Nadpis4"/>
    <w:rsid w:val="009600F4"/>
    <w:rPr>
      <w:rFonts w:ascii="Arial" w:eastAsia="Times New Roman" w:hAnsi="Arial" w:cs="Times New Roman"/>
      <w:sz w:val="20"/>
      <w:szCs w:val="20"/>
      <w:lang w:val="cs-CZ" w:eastAsia="cs-CZ"/>
    </w:rPr>
  </w:style>
  <w:style w:type="character" w:customStyle="1" w:styleId="Nadpis5Char">
    <w:name w:val="Nadpis 5 Char"/>
    <w:aliases w:val="Heading 5 Salans Sub Heading Char"/>
    <w:basedOn w:val="Standardnpsmoodstavce"/>
    <w:link w:val="Nadpis5"/>
    <w:rsid w:val="009600F4"/>
    <w:rPr>
      <w:rFonts w:ascii="Arial" w:eastAsia="Times New Roman" w:hAnsi="Arial" w:cs="Times New Roman"/>
      <w:sz w:val="20"/>
      <w:szCs w:val="20"/>
    </w:rPr>
  </w:style>
  <w:style w:type="character" w:customStyle="1" w:styleId="Nadpis6Char">
    <w:name w:val="Nadpis 6 Char"/>
    <w:basedOn w:val="Standardnpsmoodstavce"/>
    <w:link w:val="Nadpis6"/>
    <w:rsid w:val="009600F4"/>
    <w:rPr>
      <w:rFonts w:ascii="Arial" w:eastAsia="Times New Roman" w:hAnsi="Arial" w:cs="Times New Roman"/>
      <w:sz w:val="20"/>
      <w:szCs w:val="20"/>
    </w:rPr>
  </w:style>
  <w:style w:type="character" w:customStyle="1" w:styleId="Nadpis7Char">
    <w:name w:val="Nadpis 7 Char"/>
    <w:basedOn w:val="Standardnpsmoodstavce"/>
    <w:link w:val="Nadpis7"/>
    <w:rsid w:val="009600F4"/>
    <w:rPr>
      <w:rFonts w:ascii="Arial" w:eastAsia="Times New Roman" w:hAnsi="Arial" w:cs="Times New Roman"/>
      <w:sz w:val="20"/>
      <w:szCs w:val="20"/>
    </w:rPr>
  </w:style>
  <w:style w:type="character" w:customStyle="1" w:styleId="Nadpis8Char">
    <w:name w:val="Nadpis 8 Char"/>
    <w:basedOn w:val="Standardnpsmoodstavce"/>
    <w:link w:val="Nadpis8"/>
    <w:rsid w:val="009600F4"/>
    <w:rPr>
      <w:rFonts w:ascii="Arial" w:eastAsia="Times New Roman" w:hAnsi="Arial" w:cs="Times New Roman"/>
      <w:sz w:val="20"/>
      <w:szCs w:val="20"/>
    </w:rPr>
  </w:style>
  <w:style w:type="character" w:customStyle="1" w:styleId="TrailerWGM">
    <w:name w:val="Trailer WGM"/>
    <w:uiPriority w:val="99"/>
    <w:rsid w:val="009600F4"/>
    <w:rPr>
      <w:caps/>
      <w:sz w:val="14"/>
    </w:rPr>
  </w:style>
  <w:style w:type="character" w:styleId="slostrnky">
    <w:name w:val="page number"/>
    <w:basedOn w:val="Standardnpsmoodstavce"/>
    <w:uiPriority w:val="99"/>
    <w:rsid w:val="009600F4"/>
    <w:rPr>
      <w:rFonts w:cs="Times New Roman"/>
    </w:rPr>
  </w:style>
  <w:style w:type="paragraph" w:styleId="Pedmtkomente">
    <w:name w:val="annotation subject"/>
    <w:basedOn w:val="Textkomente"/>
    <w:next w:val="Textkomente"/>
    <w:link w:val="PedmtkomenteChar"/>
    <w:uiPriority w:val="99"/>
    <w:semiHidden/>
    <w:unhideWhenUsed/>
    <w:rsid w:val="00E67FFB"/>
    <w:rPr>
      <w:b/>
      <w:bCs/>
    </w:rPr>
  </w:style>
  <w:style w:type="character" w:customStyle="1" w:styleId="PedmtkomenteChar">
    <w:name w:val="Předmět komentáře Char"/>
    <w:basedOn w:val="TextkomenteChar"/>
    <w:link w:val="Pedmtkomente"/>
    <w:uiPriority w:val="99"/>
    <w:semiHidden/>
    <w:rsid w:val="00E67FFB"/>
    <w:rPr>
      <w:rFonts w:ascii="Times New Roman" w:eastAsia="MS Mincho" w:hAnsi="Times New Roman" w:cs="Times New Roman"/>
      <w:b/>
      <w:bCs/>
      <w:sz w:val="20"/>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59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25</Pages>
  <Words>2312</Words>
  <Characters>13647</Characters>
  <Application>Microsoft Office Word</Application>
  <DocSecurity>0</DocSecurity>
  <Lines>113</Lines>
  <Paragraphs>31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c:creator>
  <cp:keywords/>
  <dc:description/>
  <cp:lastModifiedBy>Štěpánka Kefurtová</cp:lastModifiedBy>
  <cp:revision>3</cp:revision>
  <dcterms:created xsi:type="dcterms:W3CDTF">2021-06-22T08:25:00Z</dcterms:created>
  <dcterms:modified xsi:type="dcterms:W3CDTF">2021-06-24T08:17:00Z</dcterms:modified>
</cp:coreProperties>
</file>