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  <w:bookmarkEnd w:id="0"/>
      <w:bookmarkEnd w:id="1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(§ 2079 a násl. zák. č. 89/2012 Sb., obč. zákoníku - dále jen „OZ“)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29" w:left="1075" w:right="290" w:bottom="2937" w:header="0" w:footer="2509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82905" distB="1040130" distL="0" distR="0" simplePos="0" relativeHeight="125829378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382905</wp:posOffset>
                </wp:positionV>
                <wp:extent cx="1461135" cy="17716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1135" cy="1771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č. smlouvy prodávajícího: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3.75pt;margin-top:30.149999999999999pt;width:115.05pt;height:13.949999999999999pt;z-index:-125829375;mso-wrap-distance-left:0;mso-wrap-distance-top:30.149999999999999pt;mso-wrap-distance-right:0;mso-wrap-distance-bottom:81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č. smlouvy prodávajícího: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73380" distB="1047750" distL="0" distR="0" simplePos="0" relativeHeight="125829380" behindDoc="0" locked="0" layoutInCell="1" allowOverlap="1">
                <wp:simplePos x="0" y="0"/>
                <wp:positionH relativeFrom="page">
                  <wp:posOffset>3915410</wp:posOffset>
                </wp:positionH>
                <wp:positionV relativeFrom="paragraph">
                  <wp:posOffset>373380</wp:posOffset>
                </wp:positionV>
                <wp:extent cx="1276350" cy="17907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6350" cy="179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č. smlouvy kupujícího: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8.30000000000001pt;margin-top:29.399999999999999pt;width:100.5pt;height:14.1pt;z-index:-125829373;mso-wrap-distance-left:0;mso-wrap-distance-top:29.399999999999999pt;mso-wrap-distance-right:0;mso-wrap-distance-bottom:82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č. smlouvy kupujícího: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148715" distL="0" distR="0" simplePos="0" relativeHeight="125829382" behindDoc="0" locked="0" layoutInCell="1" allowOverlap="1">
                <wp:simplePos x="0" y="0"/>
                <wp:positionH relativeFrom="page">
                  <wp:posOffset>5330825</wp:posOffset>
                </wp:positionH>
                <wp:positionV relativeFrom="paragraph">
                  <wp:posOffset>0</wp:posOffset>
                </wp:positionV>
                <wp:extent cx="2042160" cy="45148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2160" cy="4514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 C VYSOČINY příspěvková organizace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19.75pt;margin-top:0;width:160.80000000000001pt;height:35.549999999999997pt;z-index:-125829371;mso-wrap-distance-left:0;mso-wrap-distance-right:0;mso-wrap-distance-bottom:90.45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 C VYSOČINY příspěvková organizace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53390" distB="910590" distL="0" distR="0" simplePos="0" relativeHeight="125829384" behindDoc="0" locked="0" layoutInCell="1" allowOverlap="1">
                <wp:simplePos x="0" y="0"/>
                <wp:positionH relativeFrom="page">
                  <wp:posOffset>5319395</wp:posOffset>
                </wp:positionH>
                <wp:positionV relativeFrom="paragraph">
                  <wp:posOffset>453390</wp:posOffset>
                </wp:positionV>
                <wp:extent cx="1403985" cy="23622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3985" cy="2362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99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 xml:space="preserve">pod číslem: </w:t>
                            </w:r>
                            <w:r>
                              <w:rPr>
                                <w:color w:val="394384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  <w:tab/>
                              <w:t>~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18.85000000000002pt;margin-top:35.700000000000003pt;width:110.55pt;height:18.600000000000001pt;z-index:-125829369;mso-wrap-distance-left:0;mso-wrap-distance-top:35.700000000000003pt;mso-wrap-distance-right:0;mso-wrap-distance-bottom:71.70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9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 xml:space="preserve">pod číslem: </w:t>
                      </w:r>
                      <w:r>
                        <w:rPr>
                          <w:color w:val="394384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M</w:t>
                        <w:tab/>
                        <w:t>~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91515" distB="285750" distL="0" distR="0" simplePos="0" relativeHeight="125829386" behindDoc="0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691515</wp:posOffset>
                </wp:positionV>
                <wp:extent cx="1301115" cy="62293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1115" cy="622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Prodávající: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PROFI AUTO CZ, a.s. Kolovratská 1367/15 251 01 Říčany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6.75pt;margin-top:54.450000000000003pt;width:102.45pt;height:49.049999999999997pt;z-index:-125829367;mso-wrap-distance-left:0;mso-wrap-distance-top:54.450000000000003pt;mso-wrap-distance-right:0;mso-wrap-distance-bottom:22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PROFI AUTO CZ, a.s. Kolovratská 1367/15 251 01 Říčany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21130" distB="1905" distL="0" distR="0" simplePos="0" relativeHeight="125829388" behindDoc="0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1421130</wp:posOffset>
                </wp:positionV>
                <wp:extent cx="2038350" cy="17716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8350" cy="1771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IČO: 26178559 DIČ: CZ26178559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7.200000000000003pt;margin-top:111.90000000000001pt;width:160.5pt;height:13.949999999999999pt;z-index:-125829365;mso-wrap-distance-left:0;mso-wrap-distance-top:111.90000000000001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IČO: 26178559 DIČ: CZ26178559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59130" distB="0" distL="0" distR="0" simplePos="0" relativeHeight="125829390" behindDoc="0" locked="0" layoutInCell="1" allowOverlap="1">
                <wp:simplePos x="0" y="0"/>
                <wp:positionH relativeFrom="page">
                  <wp:posOffset>3924935</wp:posOffset>
                </wp:positionH>
                <wp:positionV relativeFrom="paragraph">
                  <wp:posOffset>659130</wp:posOffset>
                </wp:positionV>
                <wp:extent cx="2447925" cy="94107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7925" cy="941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KUPUJÍCÍ: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Kosovská 1122/16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58601 Jihlava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09.05000000000001pt;margin-top:51.899999999999999pt;width:192.75pt;height:74.099999999999994pt;z-index:-125829363;mso-wrap-distance-left:0;mso-wrap-distance-top:51.8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Kosovská 1122/16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58601 Jihlava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Krajská správa a údržba silnic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23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0" w:left="0" w:right="0" w:bottom="292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60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12700</wp:posOffset>
                </wp:positionV>
                <wp:extent cx="2080260" cy="321945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80260" cy="321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Jiřím Tovarou, ředitelem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6.450000000000003pt;margin-top:1.pt;width:163.80000000000001pt;height:25.350000000000001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Jiřím Tovarou, ředitelem společnosti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00090450 DIČ: CZ00090450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100" w:right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Ing. Radovanem Necidem, ředitelem organizace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694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mistrem dopravy TR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SMLOUVY: dodávka náhradních dílu na opravu vozidla IVECO Trakker 6;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RZ: 5J5 3365 JÚ: 4087 pro CM 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4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(dále také jako „zboží“)</w:t>
      </w:r>
    </w:p>
    <w:tbl>
      <w:tblPr>
        <w:tblOverlap w:val="never"/>
        <w:jc w:val="center"/>
        <w:tblLayout w:type="fixed"/>
      </w:tblPr>
      <w:tblGrid>
        <w:gridCol w:w="4830"/>
        <w:gridCol w:w="1692"/>
        <w:gridCol w:w="3024"/>
        <w:gridCol w:w="384"/>
        <w:gridCol w:w="144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v Kč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DPF Filtr IVECO TRAKKER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133 950,-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133 950,-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widowControl w:val="0"/>
        <w:spacing w:after="6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DODÁVKY: do 31. 12. 2021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Způsob dopravy: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Dodavatelsky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2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Odběratel: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CM Třebíč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22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ceny dodávek bude prováděna bezhotovostně v CZK. Faktura bude obsahovat veškeré náležitosti daňového dokladu dle platných právních předpisů. Splatnost faktury je 30 dní od data jejího doručení.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 přechází do vlastnictví kupujícího až po jeho zaplacení prodávajícímu.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ujednání: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22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2 stejnopisech. Každá smluvní strana obdrží vyhotovení (kupující 1x, prodávající 1x). Změny a dodatky lze činit pouze písemně s podpisy oprávněných osob. Kupující je oprávněn uveřejnit celý obsah smlouvy, včetně identifikačních údajů prodávajícího.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a kupující shodně prohlašují, že si smlouvy přečetli, že smlouva byla uzavřena jako projev svobodné vůle, bez nátlaku a oběma stranám jsou zřejmá jejich práva a povinnosti z této</w:t>
      </w:r>
    </w:p>
    <w:tbl>
      <w:tblPr>
        <w:tblOverlap w:val="never"/>
        <w:jc w:val="center"/>
        <w:tblLayout w:type="fixed"/>
      </w:tblPr>
      <w:tblGrid>
        <w:gridCol w:w="2556"/>
        <w:gridCol w:w="1086"/>
        <w:gridCol w:w="2226"/>
        <w:gridCol w:w="3570"/>
        <w:gridCol w:w="468"/>
      </w:tblGrid>
      <w:tr>
        <w:trPr>
          <w:trHeight w:val="6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smlouvy vyplývající.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6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0 3. 06. 2021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6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23. 06.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6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2021</w:t>
            </w:r>
          </w:p>
        </w:tc>
      </w:tr>
      <w:tr>
        <w:trPr>
          <w:trHeight w:val="37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Říčanech íne: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Jihlavě dne: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prodáváiíclho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kupujícího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Jiří Tovars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 Necid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ředitel společnosti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ředitel organizace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6D649C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1900" w:h="16840"/>
      <w:pgMar w:top="340" w:left="1074" w:right="291" w:bottom="2927" w:header="0" w:footer="249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2">
    <w:name w:val="Nadpis #1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4">
    <w:name w:val="Základní text (3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Jiné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Nadpis #2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spacing w:line="34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ind w:firstLine="2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