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AA" w:rsidRDefault="00A666AA" w:rsidP="00E46ED4">
      <w:pPr>
        <w:pStyle w:val="Nadpis5"/>
        <w:rPr>
          <w:rFonts w:ascii="Arial" w:hAnsi="Arial" w:cs="Arial"/>
          <w:sz w:val="28"/>
          <w:szCs w:val="28"/>
        </w:rPr>
      </w:pPr>
      <w:bookmarkStart w:id="0" w:name="_GoBack"/>
      <w:bookmarkEnd w:id="0"/>
      <w:proofErr w:type="gramStart"/>
      <w:r w:rsidRPr="00C2244B">
        <w:rPr>
          <w:rFonts w:ascii="Arial" w:hAnsi="Arial" w:cs="Arial"/>
          <w:sz w:val="28"/>
          <w:szCs w:val="28"/>
        </w:rPr>
        <w:t>S M L O U V A  O  D Í L O</w:t>
      </w:r>
      <w:proofErr w:type="gramEnd"/>
    </w:p>
    <w:p w:rsidR="00A666AA" w:rsidRPr="0041109F" w:rsidRDefault="00A666AA" w:rsidP="0041109F"/>
    <w:p w:rsidR="00A666AA" w:rsidRPr="00C2244B" w:rsidRDefault="00A666AA" w:rsidP="00E46ED4">
      <w:pPr>
        <w:pStyle w:val="Nadpis5"/>
        <w:rPr>
          <w:rFonts w:ascii="Arial" w:hAnsi="Arial" w:cs="Arial"/>
          <w:i/>
          <w:szCs w:val="24"/>
        </w:rPr>
      </w:pPr>
      <w:r w:rsidRPr="00C2244B">
        <w:rPr>
          <w:rFonts w:ascii="Arial" w:hAnsi="Arial" w:cs="Arial"/>
          <w:szCs w:val="24"/>
        </w:rPr>
        <w:t xml:space="preserve">  </w:t>
      </w:r>
      <w:r>
        <w:rPr>
          <w:rFonts w:ascii="Arial" w:hAnsi="Arial" w:cs="Arial"/>
          <w:szCs w:val="24"/>
        </w:rPr>
        <w:t>„</w:t>
      </w:r>
      <w:r>
        <w:rPr>
          <w:rFonts w:ascii="Arial" w:hAnsi="Arial" w:cs="Arial"/>
          <w:sz w:val="20"/>
        </w:rPr>
        <w:t>Rekonstrukce osvětlení v tělocvičně školy – etapa šatny a pohybové sály</w:t>
      </w:r>
      <w:r w:rsidRPr="00C2244B">
        <w:rPr>
          <w:rFonts w:ascii="Arial" w:hAnsi="Arial" w:cs="Arial"/>
          <w:i/>
          <w:szCs w:val="24"/>
        </w:rPr>
        <w:t>“</w:t>
      </w:r>
    </w:p>
    <w:p w:rsidR="00A666AA" w:rsidRDefault="00A666AA" w:rsidP="00E46ED4">
      <w:pPr>
        <w:rPr>
          <w:rFonts w:ascii="Arial" w:hAnsi="Arial" w:cs="Arial"/>
        </w:rPr>
      </w:pPr>
    </w:p>
    <w:p w:rsidR="00A666AA" w:rsidRPr="00B93FB6" w:rsidRDefault="00A666AA" w:rsidP="00E46ED4">
      <w:pPr>
        <w:rPr>
          <w:rFonts w:ascii="Arial" w:hAnsi="Arial" w:cs="Arial"/>
        </w:rPr>
      </w:pPr>
    </w:p>
    <w:p w:rsidR="00A666AA" w:rsidRPr="00C2244B" w:rsidRDefault="00A666AA" w:rsidP="00E87935">
      <w:pPr>
        <w:rPr>
          <w:rFonts w:ascii="Arial" w:hAnsi="Arial" w:cs="Arial"/>
        </w:rPr>
      </w:pPr>
      <w:r w:rsidRPr="00C2244B">
        <w:rPr>
          <w:rFonts w:ascii="Arial" w:hAnsi="Arial" w:cs="Arial"/>
        </w:rPr>
        <w:t>DNEŠNÍHO DNE, MĚSÍCE A ROKU:</w:t>
      </w:r>
    </w:p>
    <w:p w:rsidR="00A666AA" w:rsidRPr="00C2244B" w:rsidRDefault="00A666AA" w:rsidP="00E46ED4">
      <w:pPr>
        <w:rPr>
          <w:rFonts w:ascii="Arial" w:hAnsi="Arial" w:cs="Arial"/>
          <w:sz w:val="22"/>
          <w:szCs w:val="22"/>
        </w:rPr>
      </w:pPr>
    </w:p>
    <w:p w:rsidR="00A666AA" w:rsidRPr="00C2244B" w:rsidRDefault="00A666AA" w:rsidP="00E46ED4">
      <w:pPr>
        <w:rPr>
          <w:rFonts w:ascii="Arial" w:hAnsi="Arial" w:cs="Arial"/>
          <w:sz w:val="22"/>
          <w:szCs w:val="22"/>
        </w:rPr>
      </w:pPr>
    </w:p>
    <w:p w:rsidR="00A666AA" w:rsidRDefault="00A666AA" w:rsidP="00F65150">
      <w:pPr>
        <w:pStyle w:val="Nadpis1"/>
        <w:rPr>
          <w:rFonts w:ascii="Arial" w:hAnsi="Arial" w:cs="Arial"/>
          <w:iCs/>
          <w:sz w:val="20"/>
        </w:rPr>
      </w:pPr>
      <w:r>
        <w:rPr>
          <w:rFonts w:ascii="Arial" w:hAnsi="Arial" w:cs="Arial"/>
          <w:iCs/>
          <w:sz w:val="20"/>
        </w:rPr>
        <w:t>Gymnázium Sokolov a Krajské vzdělávací centrum, příspěvková organizace</w:t>
      </w:r>
    </w:p>
    <w:p w:rsidR="00A666AA" w:rsidRDefault="00A666AA" w:rsidP="00F65150">
      <w:pPr>
        <w:tabs>
          <w:tab w:val="left" w:pos="2127"/>
        </w:tabs>
        <w:rPr>
          <w:rFonts w:ascii="Arial" w:hAnsi="Arial" w:cs="Arial"/>
        </w:rPr>
      </w:pPr>
      <w:r>
        <w:rPr>
          <w:rFonts w:ascii="Arial" w:hAnsi="Arial" w:cs="Arial"/>
        </w:rPr>
        <w:t xml:space="preserve">se sídlem: </w:t>
      </w:r>
      <w:r>
        <w:rPr>
          <w:rFonts w:ascii="Arial" w:hAnsi="Arial" w:cs="Arial"/>
        </w:rPr>
        <w:tab/>
        <w:t>Husitská 2053, 356 01 Sokolov</w:t>
      </w:r>
    </w:p>
    <w:p w:rsidR="00A666AA" w:rsidRDefault="00A666AA" w:rsidP="00F65150">
      <w:pPr>
        <w:tabs>
          <w:tab w:val="left" w:pos="2127"/>
        </w:tabs>
        <w:rPr>
          <w:rFonts w:ascii="Arial" w:hAnsi="Arial" w:cs="Arial"/>
        </w:rPr>
      </w:pPr>
      <w:r>
        <w:rPr>
          <w:rFonts w:ascii="Arial" w:hAnsi="Arial" w:cs="Arial"/>
        </w:rPr>
        <w:t xml:space="preserve">IČO: </w:t>
      </w:r>
      <w:r>
        <w:rPr>
          <w:rFonts w:ascii="Arial" w:hAnsi="Arial" w:cs="Arial"/>
        </w:rPr>
        <w:tab/>
        <w:t>49767194</w:t>
      </w:r>
    </w:p>
    <w:p w:rsidR="00A666AA" w:rsidRDefault="00A666AA" w:rsidP="00F65150">
      <w:pPr>
        <w:tabs>
          <w:tab w:val="left" w:pos="2127"/>
        </w:tabs>
        <w:rPr>
          <w:rFonts w:ascii="Arial" w:hAnsi="Arial" w:cs="Arial"/>
        </w:rPr>
      </w:pPr>
      <w:r>
        <w:rPr>
          <w:rFonts w:ascii="Arial" w:hAnsi="Arial" w:cs="Arial"/>
        </w:rPr>
        <w:t>DIČ:</w:t>
      </w:r>
      <w:r>
        <w:rPr>
          <w:rFonts w:ascii="Arial" w:hAnsi="Arial" w:cs="Arial"/>
        </w:rPr>
        <w:tab/>
        <w:t>CZ49767194</w:t>
      </w:r>
    </w:p>
    <w:p w:rsidR="00A666AA" w:rsidRDefault="00A666AA" w:rsidP="00F65150">
      <w:pPr>
        <w:ind w:left="2127" w:hanging="2127"/>
        <w:jc w:val="both"/>
        <w:rPr>
          <w:rFonts w:ascii="Arial" w:hAnsi="Arial" w:cs="Arial"/>
        </w:rPr>
      </w:pPr>
      <w:r>
        <w:rPr>
          <w:rFonts w:ascii="Arial" w:hAnsi="Arial" w:cs="Arial"/>
        </w:rPr>
        <w:t>bankovní spojení:</w:t>
      </w:r>
      <w:r>
        <w:rPr>
          <w:rFonts w:ascii="Arial" w:hAnsi="Arial" w:cs="Arial"/>
        </w:rPr>
        <w:tab/>
      </w:r>
      <w:proofErr w:type="spellStart"/>
      <w:r>
        <w:rPr>
          <w:rFonts w:ascii="Arial" w:hAnsi="Arial" w:cs="Arial"/>
        </w:rPr>
        <w:t>Fio</w:t>
      </w:r>
      <w:proofErr w:type="spellEnd"/>
      <w:r>
        <w:rPr>
          <w:rFonts w:ascii="Arial" w:hAnsi="Arial" w:cs="Arial"/>
        </w:rPr>
        <w:t xml:space="preserve"> banka, a.s.</w:t>
      </w:r>
    </w:p>
    <w:p w:rsidR="00A666AA" w:rsidRDefault="00A666AA" w:rsidP="00F65150">
      <w:pPr>
        <w:ind w:left="2127" w:hanging="2127"/>
        <w:jc w:val="both"/>
        <w:rPr>
          <w:rFonts w:ascii="Arial" w:hAnsi="Arial" w:cs="Arial"/>
          <w:i/>
          <w:iCs/>
        </w:rPr>
      </w:pPr>
      <w:r>
        <w:rPr>
          <w:rFonts w:ascii="Arial" w:hAnsi="Arial" w:cs="Arial"/>
        </w:rPr>
        <w:t>číslo účtu:</w:t>
      </w:r>
      <w:r>
        <w:rPr>
          <w:rFonts w:ascii="Arial" w:hAnsi="Arial" w:cs="Arial"/>
        </w:rPr>
        <w:tab/>
        <w:t>2500054725/2010</w:t>
      </w:r>
    </w:p>
    <w:p w:rsidR="00A666AA" w:rsidRDefault="00A666AA" w:rsidP="00F65150">
      <w:pPr>
        <w:tabs>
          <w:tab w:val="left" w:pos="2127"/>
        </w:tabs>
        <w:rPr>
          <w:rFonts w:ascii="Arial" w:hAnsi="Arial" w:cs="Arial"/>
        </w:rPr>
      </w:pPr>
      <w:r>
        <w:rPr>
          <w:rFonts w:ascii="Arial" w:hAnsi="Arial" w:cs="Arial"/>
        </w:rPr>
        <w:t xml:space="preserve">zastoupené: </w:t>
      </w:r>
      <w:r>
        <w:rPr>
          <w:rFonts w:ascii="Arial" w:hAnsi="Arial" w:cs="Arial"/>
        </w:rPr>
        <w:tab/>
        <w:t xml:space="preserve">RNDr. Jiřím </w:t>
      </w:r>
      <w:proofErr w:type="spellStart"/>
      <w:r>
        <w:rPr>
          <w:rFonts w:ascii="Arial" w:hAnsi="Arial" w:cs="Arial"/>
        </w:rPr>
        <w:t>Widžem</w:t>
      </w:r>
      <w:proofErr w:type="spellEnd"/>
      <w:r>
        <w:rPr>
          <w:rFonts w:ascii="Arial" w:hAnsi="Arial" w:cs="Arial"/>
        </w:rPr>
        <w:t>, ředitelem</w:t>
      </w:r>
    </w:p>
    <w:p w:rsidR="00A666AA" w:rsidRDefault="00A666AA" w:rsidP="00F65150">
      <w:pPr>
        <w:rPr>
          <w:rFonts w:ascii="Arial" w:hAnsi="Arial" w:cs="Arial"/>
          <w:b/>
          <w:i/>
        </w:rPr>
      </w:pPr>
    </w:p>
    <w:p w:rsidR="00A666AA" w:rsidRDefault="00A666AA" w:rsidP="00F65150">
      <w:pPr>
        <w:rPr>
          <w:rFonts w:ascii="Arial" w:hAnsi="Arial" w:cs="Arial"/>
          <w:i/>
        </w:rPr>
      </w:pPr>
      <w:r>
        <w:rPr>
          <w:rFonts w:ascii="Arial" w:hAnsi="Arial" w:cs="Arial"/>
          <w:i/>
        </w:rPr>
        <w:t>na straně jedné jako kupující (dále jen „objednatel“)</w:t>
      </w:r>
    </w:p>
    <w:p w:rsidR="00A666AA" w:rsidRDefault="00A666AA" w:rsidP="00F65150">
      <w:pPr>
        <w:rPr>
          <w:rFonts w:ascii="Arial" w:hAnsi="Arial" w:cs="Arial"/>
        </w:rPr>
      </w:pPr>
    </w:p>
    <w:p w:rsidR="00A666AA" w:rsidRDefault="00A666AA" w:rsidP="00F65150">
      <w:pPr>
        <w:rPr>
          <w:rFonts w:ascii="Arial" w:hAnsi="Arial" w:cs="Arial"/>
        </w:rPr>
      </w:pPr>
      <w:r>
        <w:rPr>
          <w:rFonts w:ascii="Arial" w:hAnsi="Arial" w:cs="Arial"/>
        </w:rPr>
        <w:t>a</w:t>
      </w:r>
    </w:p>
    <w:p w:rsidR="00A666AA" w:rsidRDefault="00A666AA" w:rsidP="00F65150">
      <w:pPr>
        <w:rPr>
          <w:rFonts w:ascii="Arial" w:hAnsi="Arial" w:cs="Arial"/>
          <w:b/>
        </w:rPr>
      </w:pPr>
    </w:p>
    <w:p w:rsidR="00A666AA" w:rsidRDefault="00A666AA" w:rsidP="00F65150">
      <w:pPr>
        <w:rPr>
          <w:rFonts w:ascii="Arial" w:hAnsi="Arial" w:cs="Arial"/>
          <w:b/>
        </w:rPr>
      </w:pPr>
    </w:p>
    <w:p w:rsidR="00A666AA" w:rsidRPr="00FF5E3F" w:rsidRDefault="00FF5E3F" w:rsidP="00F65150">
      <w:pPr>
        <w:rPr>
          <w:rFonts w:ascii="Arial" w:hAnsi="Arial" w:cs="Arial"/>
          <w:b/>
          <w:i/>
          <w:color w:val="0000FF"/>
        </w:rPr>
      </w:pPr>
      <w:r>
        <w:rPr>
          <w:rFonts w:ascii="Arial" w:hAnsi="Arial" w:cs="Arial"/>
          <w:b/>
        </w:rPr>
        <w:t xml:space="preserve">TESLUX </w:t>
      </w:r>
      <w:proofErr w:type="spellStart"/>
      <w:r>
        <w:rPr>
          <w:rFonts w:ascii="Arial" w:hAnsi="Arial" w:cs="Arial"/>
          <w:b/>
        </w:rPr>
        <w:t>Lighting</w:t>
      </w:r>
      <w:proofErr w:type="spellEnd"/>
      <w:r>
        <w:rPr>
          <w:rFonts w:ascii="Arial" w:hAnsi="Arial" w:cs="Arial"/>
          <w:b/>
        </w:rPr>
        <w:t xml:space="preserve"> </w:t>
      </w:r>
      <w:proofErr w:type="spellStart"/>
      <w:r>
        <w:rPr>
          <w:rFonts w:ascii="Arial" w:hAnsi="Arial" w:cs="Arial"/>
          <w:b/>
        </w:rPr>
        <w:t>s.r.o</w:t>
      </w:r>
      <w:proofErr w:type="spellEnd"/>
    </w:p>
    <w:p w:rsidR="00A666AA" w:rsidRPr="00FF5E3F" w:rsidRDefault="00A666AA" w:rsidP="00F65150">
      <w:pPr>
        <w:rPr>
          <w:rFonts w:ascii="Arial" w:hAnsi="Arial" w:cs="Arial"/>
        </w:rPr>
      </w:pPr>
      <w:r w:rsidRPr="00FF5E3F">
        <w:rPr>
          <w:rFonts w:ascii="Arial" w:hAnsi="Arial" w:cs="Arial"/>
        </w:rPr>
        <w:t xml:space="preserve">se sídlem:                    </w:t>
      </w:r>
      <w:r w:rsidR="00FF5E3F">
        <w:rPr>
          <w:rFonts w:ascii="Arial" w:hAnsi="Arial" w:cs="Arial"/>
        </w:rPr>
        <w:t>Mlýnská 326/13, Trnitá, 602 00 Brno</w:t>
      </w:r>
    </w:p>
    <w:p w:rsidR="00A666AA" w:rsidRPr="00FF5E3F" w:rsidRDefault="00A666AA" w:rsidP="00F65150">
      <w:pPr>
        <w:rPr>
          <w:rFonts w:ascii="Arial" w:hAnsi="Arial" w:cs="Arial"/>
        </w:rPr>
      </w:pPr>
      <w:r w:rsidRPr="00FF5E3F">
        <w:rPr>
          <w:rFonts w:ascii="Arial" w:hAnsi="Arial" w:cs="Arial"/>
        </w:rPr>
        <w:t xml:space="preserve">IČO:                             </w:t>
      </w:r>
      <w:r w:rsidR="00FF5E3F">
        <w:rPr>
          <w:rFonts w:ascii="Arial" w:hAnsi="Arial" w:cs="Arial"/>
        </w:rPr>
        <w:t>29198992</w:t>
      </w:r>
      <w:r w:rsidRPr="00FF5E3F">
        <w:rPr>
          <w:rFonts w:ascii="Arial" w:hAnsi="Arial" w:cs="Arial"/>
        </w:rPr>
        <w:tab/>
      </w:r>
    </w:p>
    <w:p w:rsidR="00A666AA" w:rsidRPr="00FF5E3F" w:rsidRDefault="00A666AA" w:rsidP="00F65150">
      <w:pPr>
        <w:rPr>
          <w:rFonts w:ascii="Arial" w:hAnsi="Arial" w:cs="Arial"/>
        </w:rPr>
      </w:pPr>
      <w:r w:rsidRPr="00FF5E3F">
        <w:rPr>
          <w:rFonts w:ascii="Arial" w:hAnsi="Arial" w:cs="Arial"/>
        </w:rPr>
        <w:t xml:space="preserve">DIČ:                             </w:t>
      </w:r>
      <w:r w:rsidR="00FF5E3F">
        <w:rPr>
          <w:rFonts w:ascii="Arial" w:hAnsi="Arial" w:cs="Arial"/>
        </w:rPr>
        <w:t>CZ29198992</w:t>
      </w:r>
    </w:p>
    <w:p w:rsidR="00A666AA" w:rsidRPr="00FF5E3F" w:rsidRDefault="00A666AA" w:rsidP="00F65150">
      <w:pPr>
        <w:ind w:left="2694" w:hanging="2694"/>
        <w:jc w:val="both"/>
        <w:rPr>
          <w:rFonts w:ascii="Arial" w:hAnsi="Arial" w:cs="Arial"/>
        </w:rPr>
      </w:pPr>
      <w:r w:rsidRPr="00FF5E3F">
        <w:rPr>
          <w:rFonts w:ascii="Arial" w:hAnsi="Arial" w:cs="Arial"/>
        </w:rPr>
        <w:t xml:space="preserve">bankovní spojení:        </w:t>
      </w:r>
      <w:r w:rsidR="00FF5E3F">
        <w:rPr>
          <w:rFonts w:ascii="Arial" w:hAnsi="Arial" w:cs="Arial"/>
        </w:rPr>
        <w:t>Komerční banka a.s.</w:t>
      </w:r>
    </w:p>
    <w:p w:rsidR="00A666AA" w:rsidRPr="00FF5E3F" w:rsidRDefault="00A666AA" w:rsidP="00F65150">
      <w:pPr>
        <w:ind w:left="2694" w:hanging="2694"/>
        <w:jc w:val="both"/>
        <w:rPr>
          <w:rFonts w:ascii="Arial" w:hAnsi="Arial" w:cs="Arial"/>
        </w:rPr>
      </w:pPr>
      <w:r w:rsidRPr="00FF5E3F">
        <w:rPr>
          <w:rFonts w:ascii="Arial" w:hAnsi="Arial" w:cs="Arial"/>
        </w:rPr>
        <w:t xml:space="preserve">číslo </w:t>
      </w:r>
      <w:proofErr w:type="gramStart"/>
      <w:r w:rsidRPr="00FF5E3F">
        <w:rPr>
          <w:rFonts w:ascii="Arial" w:hAnsi="Arial" w:cs="Arial"/>
        </w:rPr>
        <w:t xml:space="preserve">účtu:                    </w:t>
      </w:r>
      <w:r w:rsidR="00FF5E3F">
        <w:rPr>
          <w:rFonts w:ascii="Arial" w:hAnsi="Arial" w:cs="Arial"/>
        </w:rPr>
        <w:t>43</w:t>
      </w:r>
      <w:proofErr w:type="gramEnd"/>
      <w:r w:rsidR="00FF5E3F">
        <w:rPr>
          <w:rFonts w:ascii="Arial" w:hAnsi="Arial" w:cs="Arial"/>
        </w:rPr>
        <w:t>-6402380277/01000</w:t>
      </w:r>
    </w:p>
    <w:p w:rsidR="00A666AA" w:rsidRPr="00FF5E3F" w:rsidRDefault="00A666AA" w:rsidP="00F65150">
      <w:pPr>
        <w:rPr>
          <w:rFonts w:ascii="Arial" w:hAnsi="Arial" w:cs="Arial"/>
        </w:rPr>
      </w:pPr>
      <w:r w:rsidRPr="00FF5E3F">
        <w:rPr>
          <w:rFonts w:ascii="Arial" w:hAnsi="Arial" w:cs="Arial"/>
        </w:rPr>
        <w:t xml:space="preserve">zastoupený:                 </w:t>
      </w:r>
      <w:r w:rsidR="00FF5E3F">
        <w:rPr>
          <w:rFonts w:ascii="Arial" w:hAnsi="Arial" w:cs="Arial"/>
        </w:rPr>
        <w:t>Pavlem Kozumplíkem, jednatelem</w:t>
      </w:r>
    </w:p>
    <w:p w:rsidR="00A666AA" w:rsidRDefault="00A666AA" w:rsidP="00F65150">
      <w:pPr>
        <w:jc w:val="both"/>
        <w:rPr>
          <w:rFonts w:ascii="Arial" w:hAnsi="Arial" w:cs="Arial"/>
        </w:rPr>
      </w:pPr>
      <w:r w:rsidRPr="00FF5E3F">
        <w:rPr>
          <w:rFonts w:ascii="Arial" w:hAnsi="Arial" w:cs="Arial"/>
        </w:rPr>
        <w:t>zapsaný v obchodním rejstříku vedeném Krajským soudem v</w:t>
      </w:r>
      <w:r w:rsidR="00FF5E3F">
        <w:rPr>
          <w:rFonts w:ascii="Arial" w:hAnsi="Arial" w:cs="Arial"/>
        </w:rPr>
        <w:t xml:space="preserve"> Brně </w:t>
      </w:r>
      <w:proofErr w:type="gramStart"/>
      <w:r w:rsidRPr="00FF5E3F">
        <w:rPr>
          <w:rFonts w:ascii="Arial" w:hAnsi="Arial" w:cs="Arial"/>
        </w:rPr>
        <w:t xml:space="preserve">oddíl </w:t>
      </w:r>
      <w:r w:rsidR="00FF5E3F">
        <w:rPr>
          <w:rFonts w:ascii="Arial" w:hAnsi="Arial" w:cs="Arial"/>
        </w:rPr>
        <w:t>C</w:t>
      </w:r>
      <w:r w:rsidRPr="00FF5E3F">
        <w:rPr>
          <w:rFonts w:ascii="Arial" w:hAnsi="Arial" w:cs="Arial"/>
        </w:rPr>
        <w:t xml:space="preserve">  vložka</w:t>
      </w:r>
      <w:proofErr w:type="gramEnd"/>
      <w:r w:rsidRPr="00FF5E3F">
        <w:rPr>
          <w:rFonts w:ascii="Arial" w:hAnsi="Arial" w:cs="Arial"/>
        </w:rPr>
        <w:t xml:space="preserve"> </w:t>
      </w:r>
      <w:r w:rsidR="00FF5E3F">
        <w:rPr>
          <w:rFonts w:ascii="Arial" w:hAnsi="Arial" w:cs="Arial"/>
        </w:rPr>
        <w:t>65096</w:t>
      </w:r>
    </w:p>
    <w:p w:rsidR="00A666AA" w:rsidRDefault="00A666AA" w:rsidP="00F65150">
      <w:pPr>
        <w:jc w:val="both"/>
        <w:rPr>
          <w:rFonts w:ascii="Arial" w:hAnsi="Arial" w:cs="Arial"/>
        </w:rPr>
      </w:pPr>
    </w:p>
    <w:p w:rsidR="00A666AA" w:rsidRPr="00C2244B" w:rsidRDefault="00A666AA"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rsidR="00A666AA" w:rsidRPr="00C2244B" w:rsidRDefault="00A666AA" w:rsidP="00E46ED4">
      <w:pPr>
        <w:pStyle w:val="BodyText21"/>
        <w:widowControl/>
        <w:rPr>
          <w:rFonts w:ascii="Arial" w:hAnsi="Arial" w:cs="Arial"/>
          <w:i/>
          <w:sz w:val="20"/>
        </w:rPr>
      </w:pPr>
    </w:p>
    <w:p w:rsidR="00A666AA" w:rsidRPr="00C2244B" w:rsidRDefault="00A666AA" w:rsidP="00E46ED4">
      <w:pPr>
        <w:pStyle w:val="BodyText21"/>
        <w:widowControl/>
        <w:rPr>
          <w:rFonts w:ascii="Arial" w:hAnsi="Arial" w:cs="Arial"/>
          <w:sz w:val="20"/>
        </w:rPr>
      </w:pPr>
      <w:r w:rsidRPr="00C2244B">
        <w:rPr>
          <w:rFonts w:ascii="Arial" w:hAnsi="Arial" w:cs="Arial"/>
          <w:i/>
          <w:sz w:val="20"/>
        </w:rPr>
        <w:t>(společně jako „smluvní strany“)</w:t>
      </w:r>
    </w:p>
    <w:p w:rsidR="00A666AA" w:rsidRPr="00C2244B" w:rsidRDefault="00A666AA" w:rsidP="00E46ED4">
      <w:pPr>
        <w:jc w:val="both"/>
        <w:rPr>
          <w:rFonts w:ascii="Arial" w:hAnsi="Arial" w:cs="Arial"/>
          <w:sz w:val="22"/>
        </w:rPr>
      </w:pPr>
    </w:p>
    <w:p w:rsidR="00A666AA" w:rsidRPr="00C2244B" w:rsidRDefault="00A666AA" w:rsidP="00E46ED4">
      <w:pPr>
        <w:jc w:val="both"/>
        <w:rPr>
          <w:rFonts w:ascii="Arial" w:hAnsi="Arial" w:cs="Arial"/>
          <w:sz w:val="22"/>
        </w:rPr>
      </w:pPr>
    </w:p>
    <w:p w:rsidR="00A666AA" w:rsidRPr="00C2244B" w:rsidRDefault="00A666AA" w:rsidP="003C412E">
      <w:pPr>
        <w:spacing w:after="120" w:line="276" w:lineRule="auto"/>
        <w:jc w:val="both"/>
        <w:rPr>
          <w:rFonts w:ascii="Arial" w:hAnsi="Arial" w:cs="Arial"/>
          <w:sz w:val="22"/>
        </w:rPr>
      </w:pPr>
      <w:r w:rsidRPr="00C2244B">
        <w:rPr>
          <w:rFonts w:ascii="Arial" w:hAnsi="Arial" w:cs="Arial"/>
          <w:sz w:val="22"/>
        </w:rPr>
        <w:t>PREAMBULE</w:t>
      </w:r>
    </w:p>
    <w:p w:rsidR="00A666AA" w:rsidRPr="00C2244B" w:rsidRDefault="00A666AA" w:rsidP="003C412E">
      <w:pPr>
        <w:spacing w:after="120" w:line="276" w:lineRule="auto"/>
        <w:jc w:val="both"/>
        <w:rPr>
          <w:rFonts w:ascii="Arial" w:hAnsi="Arial" w:cs="Arial"/>
        </w:rPr>
      </w:pPr>
      <w:r w:rsidRPr="00C2244B">
        <w:rPr>
          <w:rFonts w:ascii="Arial" w:hAnsi="Arial" w:cs="Arial"/>
        </w:rPr>
        <w:t>Vzhledem k tomu, že:</w:t>
      </w:r>
    </w:p>
    <w:p w:rsidR="00A666AA" w:rsidRPr="00C2244B" w:rsidRDefault="00A666AA"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rsidR="00A666AA" w:rsidRDefault="00A666AA"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Pr>
          <w:rFonts w:ascii="Arial" w:hAnsi="Arial" w:cs="Arial"/>
        </w:rPr>
        <w:t xml:space="preserve">vybraným dodavatelem </w:t>
      </w:r>
      <w:r w:rsidRPr="00C2244B">
        <w:rPr>
          <w:rFonts w:ascii="Arial" w:hAnsi="Arial" w:cs="Arial"/>
        </w:rPr>
        <w:t>veřejné zakázky „</w:t>
      </w:r>
      <w:r>
        <w:rPr>
          <w:rFonts w:ascii="Arial" w:hAnsi="Arial" w:cs="Arial"/>
        </w:rPr>
        <w:t>Rekonstrukce osvětlení v tělocvičně školy – etapa šatny a pohybové sály</w:t>
      </w:r>
      <w:r w:rsidRPr="00C2244B">
        <w:rPr>
          <w:rFonts w:ascii="Arial" w:hAnsi="Arial" w:cs="Arial"/>
        </w:rPr>
        <w:t xml:space="preserve">“, vyhlášené dne </w:t>
      </w:r>
      <w:r w:rsidR="00FF5E3F">
        <w:rPr>
          <w:rFonts w:ascii="Arial" w:hAnsi="Arial" w:cs="Arial"/>
        </w:rPr>
        <w:t>20. 5. 2021</w:t>
      </w:r>
      <w:r w:rsidRPr="00C2244B">
        <w:rPr>
          <w:rFonts w:ascii="Arial" w:hAnsi="Arial" w:cs="Arial"/>
        </w:rPr>
        <w:t xml:space="preserve"> </w:t>
      </w:r>
      <w:r w:rsidR="00FF5E3F">
        <w:rPr>
          <w:rFonts w:ascii="Arial" w:hAnsi="Arial" w:cs="Arial"/>
        </w:rPr>
        <w:t>Karlovarským krajem</w:t>
      </w:r>
      <w:r w:rsidRPr="00C2244B">
        <w:rPr>
          <w:rFonts w:ascii="Arial" w:hAnsi="Arial" w:cs="Arial"/>
        </w:rPr>
        <w:t xml:space="preserve"> jako</w:t>
      </w:r>
      <w:r w:rsidR="00FF5E3F">
        <w:rPr>
          <w:rFonts w:ascii="Arial" w:hAnsi="Arial" w:cs="Arial"/>
        </w:rPr>
        <w:t xml:space="preserve"> centrálním</w:t>
      </w:r>
      <w:r w:rsidRPr="00C2244B">
        <w:rPr>
          <w:rFonts w:ascii="Arial" w:hAnsi="Arial" w:cs="Arial"/>
        </w:rPr>
        <w:t xml:space="preserve"> zadavatelem veřejné zakázky </w:t>
      </w:r>
      <w:r>
        <w:rPr>
          <w:rFonts w:ascii="Arial" w:hAnsi="Arial" w:cs="Arial"/>
        </w:rPr>
        <w:t>malého rozsahu</w:t>
      </w:r>
      <w:r w:rsidR="00FF5E3F">
        <w:rPr>
          <w:rFonts w:ascii="Arial" w:hAnsi="Arial" w:cs="Arial"/>
        </w:rPr>
        <w:t xml:space="preserve"> zadávané pro objednatele</w:t>
      </w:r>
      <w:r w:rsidRPr="00DC193F">
        <w:rPr>
          <w:rFonts w:ascii="Arial" w:hAnsi="Arial" w:cs="Arial"/>
        </w:rPr>
        <w:t>; a</w:t>
      </w:r>
    </w:p>
    <w:p w:rsidR="00A666AA" w:rsidRPr="00C2244B" w:rsidRDefault="00A666AA"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A666AA" w:rsidRPr="00C2244B" w:rsidRDefault="00A666AA" w:rsidP="003C412E">
      <w:pPr>
        <w:spacing w:after="120" w:line="276" w:lineRule="auto"/>
        <w:jc w:val="both"/>
        <w:rPr>
          <w:rFonts w:ascii="Arial" w:hAnsi="Arial" w:cs="Arial"/>
        </w:rPr>
      </w:pPr>
    </w:p>
    <w:p w:rsidR="00A666AA" w:rsidRDefault="00A666AA" w:rsidP="003C412E">
      <w:pPr>
        <w:spacing w:after="120" w:line="276" w:lineRule="auto"/>
        <w:jc w:val="both"/>
        <w:rPr>
          <w:rFonts w:ascii="Arial" w:hAnsi="Arial" w:cs="Arial"/>
        </w:rPr>
      </w:pPr>
      <w:r w:rsidRPr="00C2244B">
        <w:rPr>
          <w:rFonts w:ascii="Arial" w:hAnsi="Arial" w:cs="Arial"/>
        </w:rPr>
        <w:t>dohodly se smluvní strany na uzavření této</w:t>
      </w:r>
    </w:p>
    <w:p w:rsidR="00A666AA" w:rsidRPr="00C2244B" w:rsidRDefault="00A666AA" w:rsidP="00B93FB6">
      <w:pPr>
        <w:spacing w:line="276" w:lineRule="auto"/>
        <w:jc w:val="both"/>
        <w:rPr>
          <w:rFonts w:ascii="Arial" w:hAnsi="Arial" w:cs="Arial"/>
        </w:rPr>
      </w:pPr>
    </w:p>
    <w:p w:rsidR="00A666AA" w:rsidRPr="00C2244B" w:rsidRDefault="00A666AA"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S M L O U V Y  O  D Í L O</w:t>
      </w:r>
      <w:proofErr w:type="gramEnd"/>
    </w:p>
    <w:p w:rsidR="00A666AA" w:rsidRPr="00C2244B" w:rsidRDefault="00A666AA"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A666AA" w:rsidRDefault="00A666AA"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w:t>
      </w:r>
      <w:smartTag w:uri="urn:schemas-microsoft-com:office:smarttags" w:element="metricconverter">
        <w:smartTagPr>
          <w:attr w:name="ProductID" w:val="2586 a"/>
        </w:smartTagPr>
        <w:r w:rsidRPr="00C2244B">
          <w:rPr>
            <w:rFonts w:ascii="Arial" w:hAnsi="Arial" w:cs="Arial"/>
            <w:sz w:val="20"/>
          </w:rPr>
          <w:t>2586 a</w:t>
        </w:r>
      </w:smartTag>
      <w:r w:rsidRPr="00C2244B">
        <w:rPr>
          <w:rFonts w:ascii="Arial" w:hAnsi="Arial" w:cs="Arial"/>
          <w:sz w:val="20"/>
        </w:rPr>
        <w:t xml:space="preserve"> následujících </w:t>
      </w:r>
      <w:r>
        <w:rPr>
          <w:rFonts w:ascii="Arial" w:hAnsi="Arial" w:cs="Arial"/>
          <w:sz w:val="20"/>
        </w:rPr>
        <w:t>zákona</w:t>
      </w:r>
      <w:r w:rsidRPr="00C2244B">
        <w:rPr>
          <w:rFonts w:ascii="Arial" w:hAnsi="Arial" w:cs="Arial"/>
          <w:sz w:val="20"/>
        </w:rPr>
        <w:t xml:space="preserve"> č. 89/2012 Sb</w:t>
      </w:r>
      <w:r>
        <w:rPr>
          <w:rFonts w:ascii="Arial" w:hAnsi="Arial" w:cs="Arial"/>
          <w:sz w:val="20"/>
        </w:rPr>
        <w:t>.</w:t>
      </w:r>
      <w:r w:rsidRPr="00C2244B">
        <w:rPr>
          <w:rFonts w:ascii="Arial" w:hAnsi="Arial" w:cs="Arial"/>
          <w:sz w:val="20"/>
        </w:rPr>
        <w:t xml:space="preserve">, </w:t>
      </w:r>
      <w:r>
        <w:rPr>
          <w:rFonts w:ascii="Arial" w:hAnsi="Arial" w:cs="Arial"/>
          <w:sz w:val="20"/>
        </w:rPr>
        <w:t>občanský zákoník</w:t>
      </w:r>
    </w:p>
    <w:p w:rsidR="00A666AA" w:rsidRDefault="00A666AA" w:rsidP="00766383">
      <w:pPr>
        <w:pStyle w:val="BodyText21"/>
        <w:widowControl/>
        <w:spacing w:after="120" w:line="276" w:lineRule="auto"/>
        <w:ind w:left="567"/>
        <w:rPr>
          <w:rFonts w:ascii="Arial" w:hAnsi="Arial" w:cs="Arial"/>
          <w:b/>
          <w:sz w:val="20"/>
        </w:rPr>
      </w:pPr>
    </w:p>
    <w:p w:rsidR="00A666AA" w:rsidRPr="003C412E" w:rsidRDefault="00A666AA"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rsidR="00A666AA" w:rsidRDefault="00A666AA"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rsidR="00A666AA" w:rsidRPr="00DF0AAB" w:rsidRDefault="00A666AA"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A666AA" w:rsidRDefault="00A666AA" w:rsidP="003C412E">
      <w:pPr>
        <w:pStyle w:val="BodyText21"/>
        <w:widowControl/>
        <w:spacing w:after="120" w:line="276" w:lineRule="auto"/>
        <w:rPr>
          <w:rFonts w:ascii="Arial" w:hAnsi="Arial" w:cs="Arial"/>
          <w:sz w:val="20"/>
        </w:rPr>
      </w:pPr>
    </w:p>
    <w:p w:rsidR="00A666AA" w:rsidRDefault="00A666AA" w:rsidP="003C412E">
      <w:pPr>
        <w:pStyle w:val="BodyText21"/>
        <w:widowControl/>
        <w:spacing w:after="120" w:line="276" w:lineRule="auto"/>
        <w:rPr>
          <w:rFonts w:ascii="Arial" w:hAnsi="Arial" w:cs="Arial"/>
          <w:sz w:val="20"/>
        </w:rPr>
      </w:pPr>
    </w:p>
    <w:p w:rsidR="00A666AA" w:rsidRPr="00DF0AAB" w:rsidRDefault="00A666AA"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rsidR="00A666AA" w:rsidRPr="00DF0AAB" w:rsidRDefault="00A666AA" w:rsidP="0023234C">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Pr="0023234C">
        <w:rPr>
          <w:rFonts w:ascii="Arial" w:hAnsi="Arial" w:cs="Arial"/>
          <w:sz w:val="20"/>
        </w:rPr>
        <w:t>„</w:t>
      </w:r>
      <w:r>
        <w:rPr>
          <w:rFonts w:ascii="Arial" w:hAnsi="Arial" w:cs="Arial"/>
          <w:sz w:val="20"/>
        </w:rPr>
        <w:t>Rekonstrukce osvětlení v tělocvičně školy – etapa šatny a pohybové sály</w:t>
      </w:r>
      <w:r w:rsidRPr="0023234C">
        <w:rPr>
          <w:rFonts w:ascii="Arial" w:hAnsi="Arial" w:cs="Arial"/>
          <w:sz w:val="20"/>
        </w:rPr>
        <w:t>“</w:t>
      </w:r>
      <w:r w:rsidRPr="00DF0AAB">
        <w:rPr>
          <w:rFonts w:ascii="Arial" w:hAnsi="Arial" w:cs="Arial"/>
          <w:sz w:val="20"/>
        </w:rPr>
        <w:t xml:space="preserve">, </w:t>
      </w:r>
      <w:r>
        <w:rPr>
          <w:rFonts w:ascii="Arial" w:hAnsi="Arial" w:cs="Arial"/>
          <w:sz w:val="20"/>
        </w:rPr>
        <w:t xml:space="preserve">dle projektové dokumentace </w:t>
      </w:r>
      <w:r w:rsidRPr="0023234C">
        <w:rPr>
          <w:rFonts w:ascii="Arial" w:hAnsi="Arial" w:cs="Arial"/>
          <w:sz w:val="20"/>
        </w:rPr>
        <w:t xml:space="preserve">„Úsporné vnitřní osvětlení v tělocvičně“, </w:t>
      </w:r>
      <w:proofErr w:type="spellStart"/>
      <w:r w:rsidRPr="0023234C">
        <w:rPr>
          <w:rFonts w:ascii="Arial" w:hAnsi="Arial" w:cs="Arial"/>
          <w:sz w:val="20"/>
        </w:rPr>
        <w:t>zak</w:t>
      </w:r>
      <w:proofErr w:type="spellEnd"/>
      <w:r w:rsidRPr="0023234C">
        <w:rPr>
          <w:rFonts w:ascii="Arial" w:hAnsi="Arial" w:cs="Arial"/>
          <w:sz w:val="20"/>
        </w:rPr>
        <w:t xml:space="preserve">. č. 4519 zpracovaná </w:t>
      </w:r>
      <w:r>
        <w:rPr>
          <w:rFonts w:ascii="Arial" w:hAnsi="Arial" w:cs="Arial"/>
          <w:sz w:val="20"/>
        </w:rPr>
        <w:t>společností</w:t>
      </w:r>
      <w:r w:rsidRPr="0023234C">
        <w:rPr>
          <w:rFonts w:ascii="Arial" w:hAnsi="Arial" w:cs="Arial"/>
          <w:sz w:val="20"/>
        </w:rPr>
        <w:t xml:space="preserve"> </w:t>
      </w:r>
      <w:proofErr w:type="spellStart"/>
      <w:r w:rsidRPr="0023234C">
        <w:rPr>
          <w:rFonts w:ascii="Arial" w:hAnsi="Arial" w:cs="Arial"/>
          <w:sz w:val="20"/>
        </w:rPr>
        <w:t>Projinstal</w:t>
      </w:r>
      <w:proofErr w:type="spellEnd"/>
      <w:r w:rsidRPr="0023234C">
        <w:rPr>
          <w:rFonts w:ascii="Arial" w:hAnsi="Arial" w:cs="Arial"/>
          <w:sz w:val="20"/>
        </w:rPr>
        <w:t xml:space="preserve"> Plzeň</w:t>
      </w:r>
      <w:r>
        <w:rPr>
          <w:rFonts w:ascii="Arial" w:hAnsi="Arial" w:cs="Arial"/>
          <w:sz w:val="20"/>
        </w:rPr>
        <w:t xml:space="preserve"> s.r.o.</w:t>
      </w:r>
      <w:r w:rsidRPr="0023234C">
        <w:rPr>
          <w:rFonts w:ascii="Arial" w:hAnsi="Arial" w:cs="Arial"/>
          <w:sz w:val="20"/>
        </w:rPr>
        <w:t>, Křimická 91, Plzeň v 11/2019</w:t>
      </w:r>
      <w:r>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00F44340">
        <w:rPr>
          <w:rFonts w:ascii="Arial" w:hAnsi="Arial" w:cs="Arial"/>
          <w:sz w:val="20"/>
        </w:rPr>
        <w:t>8. 6. 2021</w:t>
      </w:r>
      <w:r>
        <w:rPr>
          <w:rFonts w:ascii="Arial" w:hAnsi="Arial" w:cs="Arial"/>
          <w:sz w:val="20"/>
        </w:rPr>
        <w:t xml:space="preserve">, která </w:t>
      </w:r>
      <w:r w:rsidRPr="00CD361C">
        <w:rPr>
          <w:rFonts w:ascii="Arial" w:hAnsi="Arial" w:cs="Arial"/>
          <w:sz w:val="20"/>
        </w:rPr>
        <w:t>je uložena u objednatele jako externí příloha smlouvy.</w:t>
      </w:r>
      <w:r w:rsidRPr="00DF0AAB">
        <w:rPr>
          <w:rFonts w:ascii="Arial" w:hAnsi="Arial" w:cs="Arial"/>
          <w:sz w:val="20"/>
        </w:rPr>
        <w:t xml:space="preserve"> Požadavky na </w:t>
      </w:r>
      <w:r>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rsidR="00A666AA" w:rsidRPr="00DF0AAB" w:rsidRDefault="00A666AA"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rsidR="00A666AA" w:rsidRPr="00A25382" w:rsidRDefault="00A666AA"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Pr>
          <w:rFonts w:ascii="Arial" w:hAnsi="Arial" w:cs="Arial"/>
          <w:sz w:val="20"/>
        </w:rPr>
        <w:t>Rekonstrukce osvětlení v tělocvičně školy – etapa šatny a pohybové sály</w:t>
      </w:r>
      <w:r w:rsidRPr="00DF0AAB">
        <w:rPr>
          <w:rFonts w:ascii="Arial" w:hAnsi="Arial" w:cs="Arial"/>
          <w:sz w:val="20"/>
        </w:rPr>
        <w:t xml:space="preserve">“ ze dne </w:t>
      </w:r>
      <w:r w:rsidR="00257EC0">
        <w:rPr>
          <w:rFonts w:ascii="Arial" w:hAnsi="Arial" w:cs="Arial"/>
          <w:sz w:val="20"/>
        </w:rPr>
        <w:t xml:space="preserve">20. 5. 2021 </w:t>
      </w:r>
      <w:r>
        <w:rPr>
          <w:rFonts w:ascii="Arial" w:hAnsi="Arial" w:cs="Arial"/>
          <w:sz w:val="20"/>
        </w:rPr>
        <w:t>(dále jen „Zadávací dokumentace“)</w:t>
      </w:r>
      <w:r w:rsidRPr="00A25382">
        <w:rPr>
          <w:rFonts w:ascii="Arial" w:hAnsi="Arial" w:cs="Arial"/>
          <w:sz w:val="20"/>
        </w:rPr>
        <w:t>;</w:t>
      </w:r>
    </w:p>
    <w:p w:rsidR="00A666AA" w:rsidRDefault="00A666AA"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257EC0">
        <w:rPr>
          <w:rFonts w:ascii="Arial" w:hAnsi="Arial" w:cs="Arial"/>
          <w:sz w:val="20"/>
        </w:rPr>
        <w:t>8. 6. 2021</w:t>
      </w:r>
    </w:p>
    <w:p w:rsidR="00A666AA" w:rsidRPr="00A25382" w:rsidRDefault="00A666AA"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 a v tom zejména:</w:t>
      </w:r>
    </w:p>
    <w:p w:rsidR="00A666AA" w:rsidRPr="00A25382" w:rsidRDefault="00A666AA" w:rsidP="00B93FB6">
      <w:pPr>
        <w:pStyle w:val="Znaka"/>
        <w:widowControl/>
        <w:numPr>
          <w:ilvl w:val="0"/>
          <w:numId w:val="5"/>
        </w:numPr>
        <w:tabs>
          <w:tab w:val="num" w:pos="993"/>
        </w:tabs>
        <w:spacing w:after="120"/>
        <w:ind w:left="993" w:hanging="567"/>
        <w:jc w:val="both"/>
        <w:rPr>
          <w:rFonts w:cs="Arial"/>
          <w:color w:val="auto"/>
          <w:sz w:val="20"/>
        </w:rPr>
      </w:pPr>
      <w:r w:rsidRPr="00A25382">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rsidR="00A666AA" w:rsidRPr="00A25382" w:rsidRDefault="00A666AA" w:rsidP="00F22C50">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provedení prací a dodávek dle projektové dokumentace specifikované v článku II. odst. </w:t>
      </w:r>
      <w:r>
        <w:rPr>
          <w:rFonts w:ascii="Arial" w:hAnsi="Arial" w:cs="Arial"/>
        </w:rPr>
        <w:t>1</w:t>
      </w:r>
      <w:r w:rsidRPr="00A25382">
        <w:rPr>
          <w:rFonts w:ascii="Arial" w:hAnsi="Arial" w:cs="Arial"/>
        </w:rPr>
        <w:t xml:space="preserve"> smlouvy</w:t>
      </w:r>
    </w:p>
    <w:p w:rsidR="00A666AA" w:rsidRDefault="00A666AA"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rsidR="00A666AA" w:rsidRPr="00A25382" w:rsidRDefault="00A666AA" w:rsidP="00B93FB6">
      <w:pPr>
        <w:numPr>
          <w:ilvl w:val="0"/>
          <w:numId w:val="5"/>
        </w:numPr>
        <w:tabs>
          <w:tab w:val="num" w:pos="993"/>
        </w:tabs>
        <w:spacing w:after="120"/>
        <w:ind w:left="993" w:hanging="567"/>
        <w:jc w:val="both"/>
        <w:rPr>
          <w:rFonts w:ascii="Arial" w:hAnsi="Arial" w:cs="Arial"/>
        </w:rPr>
      </w:pPr>
      <w:r>
        <w:rPr>
          <w:rFonts w:ascii="Arial" w:hAnsi="Arial" w:cs="Arial"/>
        </w:rPr>
        <w:t>revize elektrozařízení;</w:t>
      </w:r>
    </w:p>
    <w:p w:rsidR="00A666AA" w:rsidRPr="00A25382" w:rsidRDefault="00A666AA"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provedení závěrečného úklidu místa provedení díla dle této smlouvy (úklid budov bude proveden dle položek ÚRS </w:t>
      </w:r>
      <w:r>
        <w:rPr>
          <w:rFonts w:ascii="Arial" w:hAnsi="Arial" w:cs="Arial"/>
        </w:rPr>
        <w:t>CZ</w:t>
      </w:r>
      <w:r w:rsidRPr="00A25382">
        <w:rPr>
          <w:rFonts w:ascii="Arial" w:hAnsi="Arial" w:cs="Arial"/>
        </w:rPr>
        <w:t xml:space="preserve"> a.s., IČO: 471 15 645, č. </w:t>
      </w:r>
      <w:smartTag w:uri="urn:schemas-microsoft-com:office:smarttags" w:element="metricconverter">
        <w:smartTagPr>
          <w:attr w:name="ProductID" w:val="952901111 a"/>
        </w:smartTagPr>
        <w:r w:rsidRPr="00A25382">
          <w:rPr>
            <w:rFonts w:ascii="Arial" w:hAnsi="Arial" w:cs="Arial"/>
          </w:rPr>
          <w:t>952901111 a</w:t>
        </w:r>
      </w:smartTag>
      <w:r w:rsidRPr="00A25382">
        <w:rPr>
          <w:rFonts w:ascii="Arial" w:hAnsi="Arial" w:cs="Arial"/>
        </w:rPr>
        <w:t xml:space="preserve"> 952901114); </w:t>
      </w:r>
    </w:p>
    <w:p w:rsidR="00A666AA" w:rsidRDefault="00A666AA"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zajištění uložení </w:t>
      </w:r>
      <w:r>
        <w:rPr>
          <w:rFonts w:ascii="Arial" w:hAnsi="Arial" w:cs="Arial"/>
        </w:rPr>
        <w:t xml:space="preserve">případné </w:t>
      </w:r>
      <w:r w:rsidRPr="00A25382">
        <w:rPr>
          <w:rFonts w:ascii="Arial" w:hAnsi="Arial" w:cs="Arial"/>
        </w:rPr>
        <w:t xml:space="preserve">stavební suti a ekologická likvidace stavebních odpadů a doložení dokladů o této likvidaci, včetně úhrady poplatků za toto uložení, likvidaci a dopravu; </w:t>
      </w:r>
    </w:p>
    <w:p w:rsidR="00A666AA" w:rsidRPr="00A25382" w:rsidRDefault="00A666AA" w:rsidP="00B93FB6">
      <w:pPr>
        <w:numPr>
          <w:ilvl w:val="0"/>
          <w:numId w:val="5"/>
        </w:numPr>
        <w:tabs>
          <w:tab w:val="num" w:pos="993"/>
        </w:tabs>
        <w:spacing w:after="120"/>
        <w:ind w:left="993" w:hanging="567"/>
        <w:jc w:val="both"/>
        <w:rPr>
          <w:rFonts w:ascii="Arial" w:hAnsi="Arial" w:cs="Arial"/>
        </w:rPr>
      </w:pPr>
      <w:r>
        <w:rPr>
          <w:rFonts w:ascii="Arial" w:hAnsi="Arial" w:cs="Arial"/>
        </w:rPr>
        <w:t xml:space="preserve">ekologická likvidace stávajících svítidel </w:t>
      </w:r>
      <w:r w:rsidRPr="00A25382">
        <w:rPr>
          <w:rFonts w:ascii="Arial" w:hAnsi="Arial" w:cs="Arial"/>
        </w:rPr>
        <w:t>a doložení dokladů o této likvidaci, včetně úhrady poplatků za toto uložení, likvidaci a dopravu;</w:t>
      </w:r>
    </w:p>
    <w:p w:rsidR="00A666AA" w:rsidRPr="00A25382" w:rsidRDefault="00A666AA"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úklid a vyklizení prostor dotčených výstavbou současně s dokončením díla;</w:t>
      </w:r>
    </w:p>
    <w:p w:rsidR="00A666AA" w:rsidRDefault="00A666AA" w:rsidP="007E7C3E">
      <w:pPr>
        <w:ind w:left="426"/>
        <w:jc w:val="both"/>
        <w:rPr>
          <w:rFonts w:ascii="Arial" w:hAnsi="Arial" w:cs="Arial"/>
        </w:rPr>
      </w:pPr>
      <w:r w:rsidRPr="007E7C3E">
        <w:rPr>
          <w:rFonts w:ascii="Arial" w:hAnsi="Arial" w:cs="Arial"/>
          <w:snapToGrid w:val="0"/>
        </w:rPr>
        <w:t xml:space="preserve">to vše v místě provádění díla dle článku </w:t>
      </w:r>
      <w:r w:rsidRPr="005A022F">
        <w:rPr>
          <w:rFonts w:ascii="Arial" w:hAnsi="Arial" w:cs="Arial"/>
          <w:snapToGrid w:val="0"/>
        </w:rPr>
        <w:t>IV. odst. 4.1</w:t>
      </w:r>
      <w:r w:rsidRPr="007E7C3E">
        <w:rPr>
          <w:rFonts w:ascii="Arial" w:hAnsi="Arial" w:cs="Arial"/>
          <w:snapToGrid w:val="0"/>
        </w:rPr>
        <w:t xml:space="preserve"> smlouvy, nevyplývá-li z povahy věci jinak.</w:t>
      </w:r>
      <w:r>
        <w:rPr>
          <w:rFonts w:ascii="Arial" w:hAnsi="Arial" w:cs="Arial"/>
          <w:snapToGrid w:val="0"/>
        </w:rPr>
        <w:t xml:space="preserve"> </w:t>
      </w:r>
      <w:r w:rsidRPr="00A25382">
        <w:rPr>
          <w:rFonts w:ascii="Arial" w:hAnsi="Arial" w:cs="Arial"/>
        </w:rPr>
        <w:t>Dodávka díla dle předchozí věty je jako celek označována jako „dílo“.</w:t>
      </w:r>
    </w:p>
    <w:p w:rsidR="00A666AA" w:rsidRDefault="00A666AA" w:rsidP="007E7C3E">
      <w:pPr>
        <w:ind w:left="426"/>
        <w:jc w:val="both"/>
        <w:rPr>
          <w:rFonts w:ascii="Arial" w:hAnsi="Arial" w:cs="Arial"/>
        </w:rPr>
      </w:pPr>
    </w:p>
    <w:p w:rsidR="00A666AA" w:rsidRPr="00F42A03" w:rsidRDefault="00A666AA"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rsidR="00A666AA" w:rsidRPr="0051438E" w:rsidRDefault="00A666AA"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rsidR="00A666AA" w:rsidRPr="00892BFD" w:rsidRDefault="00A666AA"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rsidR="00A666AA" w:rsidRPr="0051438E" w:rsidRDefault="00A666AA"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rsidR="00A666AA" w:rsidRDefault="00A666AA"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00691E7E">
        <w:rPr>
          <w:rFonts w:ascii="Arial" w:hAnsi="Arial" w:cs="Arial"/>
        </w:rPr>
        <w:t>8. 6. 2021</w:t>
      </w:r>
      <w:r w:rsidRPr="00F42A03">
        <w:rPr>
          <w:rFonts w:ascii="Arial" w:hAnsi="Arial" w:cs="Arial"/>
        </w:rPr>
        <w:t>.</w:t>
      </w:r>
      <w:r w:rsidRPr="0051438E">
        <w:rPr>
          <w:rFonts w:ascii="Arial" w:hAnsi="Arial" w:cs="Arial"/>
        </w:rPr>
        <w:t>, včetně oceněného soupisu stavebních prací, dodávek a služeb s výkazem výměr; a</w:t>
      </w:r>
    </w:p>
    <w:p w:rsidR="00A666AA" w:rsidRPr="0051438E" w:rsidRDefault="00A666AA"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rsidR="00A666AA" w:rsidRDefault="00A666AA"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rsidR="00A666AA" w:rsidRPr="00A25382" w:rsidRDefault="00A666AA" w:rsidP="00F42A03">
      <w:pPr>
        <w:spacing w:after="120"/>
        <w:ind w:left="426"/>
        <w:jc w:val="both"/>
        <w:rPr>
          <w:rFonts w:ascii="Arial" w:hAnsi="Arial" w:cs="Arial"/>
        </w:rPr>
      </w:pPr>
    </w:p>
    <w:p w:rsidR="00A666AA" w:rsidRPr="00892B66" w:rsidRDefault="00A666AA"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rsidR="00A666AA" w:rsidRPr="00892B66" w:rsidRDefault="00A666AA" w:rsidP="00B93FB6">
      <w:pPr>
        <w:numPr>
          <w:ilvl w:val="0"/>
          <w:numId w:val="8"/>
        </w:numPr>
        <w:spacing w:after="120"/>
        <w:jc w:val="both"/>
        <w:rPr>
          <w:rFonts w:ascii="Arial" w:hAnsi="Arial" w:cs="Arial"/>
        </w:rPr>
      </w:pPr>
      <w:r w:rsidRPr="00892B66">
        <w:rPr>
          <w:rFonts w:ascii="Arial" w:hAnsi="Arial" w:cs="Arial"/>
        </w:rPr>
        <w:t xml:space="preserve">Zhotovitel se zavazuje dílo řádně provést ve lhůtě nejpozději do </w:t>
      </w:r>
      <w:r>
        <w:rPr>
          <w:rFonts w:ascii="Arial" w:hAnsi="Arial" w:cs="Arial"/>
        </w:rPr>
        <w:t>5. 8. 2021.</w:t>
      </w:r>
    </w:p>
    <w:p w:rsidR="00A666AA" w:rsidRPr="00892B66" w:rsidRDefault="00A666AA" w:rsidP="00B93FB6">
      <w:pPr>
        <w:numPr>
          <w:ilvl w:val="0"/>
          <w:numId w:val="8"/>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rsidR="00A666AA" w:rsidRPr="00892B66" w:rsidRDefault="00A666AA" w:rsidP="00021985">
      <w:pPr>
        <w:spacing w:after="120"/>
        <w:ind w:left="1331" w:hanging="480"/>
        <w:jc w:val="both"/>
        <w:rPr>
          <w:rFonts w:ascii="Arial" w:hAnsi="Arial" w:cs="Arial"/>
        </w:rPr>
      </w:pPr>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 xml:space="preserve">   </w:t>
      </w:r>
      <w:r w:rsidRPr="00892B66">
        <w:rPr>
          <w:rFonts w:ascii="Arial" w:hAnsi="Arial" w:cs="Arial"/>
        </w:rPr>
        <w:tab/>
      </w:r>
      <w:r w:rsidRPr="00892B66">
        <w:rPr>
          <w:rFonts w:ascii="Arial" w:hAnsi="Arial" w:cs="Arial"/>
        </w:rPr>
        <w:tab/>
      </w:r>
      <w:r>
        <w:rPr>
          <w:rFonts w:ascii="Arial" w:hAnsi="Arial" w:cs="Arial"/>
        </w:rPr>
        <w:t xml:space="preserve"> 7. 7. 2021</w:t>
      </w:r>
    </w:p>
    <w:p w:rsidR="00A666AA" w:rsidRDefault="00A666AA"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Pr>
          <w:rFonts w:ascii="Arial" w:hAnsi="Arial" w:cs="Arial"/>
        </w:rPr>
        <w:tab/>
      </w:r>
      <w:r>
        <w:rPr>
          <w:rFonts w:ascii="Arial" w:hAnsi="Arial" w:cs="Arial"/>
        </w:rPr>
        <w:tab/>
        <w:t xml:space="preserve"> 8. 7. 2021</w:t>
      </w:r>
    </w:p>
    <w:p w:rsidR="00A666AA" w:rsidRPr="00892B66" w:rsidRDefault="00A666AA" w:rsidP="00021985">
      <w:pPr>
        <w:spacing w:after="120"/>
        <w:ind w:left="1331" w:hanging="480"/>
        <w:jc w:val="both"/>
        <w:rPr>
          <w:rFonts w:ascii="Arial" w:hAnsi="Arial" w:cs="Arial"/>
        </w:rPr>
      </w:pPr>
      <w:r w:rsidRPr="00892B66">
        <w:rPr>
          <w:rFonts w:ascii="Arial" w:hAnsi="Arial" w:cs="Arial"/>
        </w:rPr>
        <w:t>dokončení prací</w:t>
      </w:r>
      <w:r>
        <w:rPr>
          <w:rFonts w:ascii="Arial" w:hAnsi="Arial" w:cs="Arial"/>
        </w:rPr>
        <w:t xml:space="preserve"> (</w:t>
      </w:r>
      <w:proofErr w:type="spellStart"/>
      <w:r>
        <w:rPr>
          <w:rFonts w:ascii="Arial" w:hAnsi="Arial" w:cs="Arial"/>
        </w:rPr>
        <w:t>předpřejímka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30. 7. 2021</w:t>
      </w:r>
    </w:p>
    <w:p w:rsidR="00A666AA" w:rsidRPr="00892B66" w:rsidRDefault="00A666AA" w:rsidP="00021985">
      <w:pPr>
        <w:spacing w:after="120"/>
        <w:ind w:left="1331" w:hanging="480"/>
        <w:jc w:val="both"/>
        <w:rPr>
          <w:rFonts w:ascii="Arial" w:hAnsi="Arial" w:cs="Arial"/>
          <w:b/>
        </w:rPr>
      </w:pPr>
      <w:r w:rsidRPr="00892B66">
        <w:rPr>
          <w:rFonts w:ascii="Arial" w:hAnsi="Arial" w:cs="Arial"/>
        </w:rPr>
        <w:t>protokolárn</w:t>
      </w:r>
      <w:r>
        <w:rPr>
          <w:rFonts w:ascii="Arial" w:hAnsi="Arial" w:cs="Arial"/>
        </w:rPr>
        <w:t>í předání řádně provedeného a odzkoušeného díla</w:t>
      </w:r>
      <w:r w:rsidRPr="00892B66">
        <w:rPr>
          <w:rFonts w:ascii="Arial" w:hAnsi="Arial" w:cs="Arial"/>
        </w:rPr>
        <w:tab/>
      </w:r>
      <w:r w:rsidRPr="00892B66">
        <w:rPr>
          <w:rFonts w:ascii="Arial" w:hAnsi="Arial" w:cs="Arial"/>
        </w:rPr>
        <w:tab/>
        <w:t xml:space="preserve">        </w:t>
      </w:r>
      <w:r w:rsidRPr="00892B66">
        <w:rPr>
          <w:rFonts w:ascii="Arial" w:hAnsi="Arial" w:cs="Arial"/>
        </w:rPr>
        <w:tab/>
      </w:r>
      <w:r>
        <w:rPr>
          <w:rFonts w:ascii="Arial" w:hAnsi="Arial" w:cs="Arial"/>
        </w:rPr>
        <w:t xml:space="preserve"> 5. 8. 2021</w:t>
      </w:r>
    </w:p>
    <w:p w:rsidR="00A666AA" w:rsidRPr="00892B66" w:rsidRDefault="00A666AA"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Pr="00466DD4">
        <w:rPr>
          <w:rFonts w:ascii="Arial" w:hAnsi="Arial" w:cs="Arial"/>
        </w:rPr>
        <w:t>IX.</w:t>
      </w:r>
      <w:r w:rsidRPr="005A022F">
        <w:rPr>
          <w:rFonts w:ascii="Arial" w:hAnsi="Arial" w:cs="Arial"/>
        </w:rPr>
        <w:t xml:space="preserve"> smlouvy</w:t>
      </w:r>
      <w:r w:rsidRPr="00892B66">
        <w:rPr>
          <w:rFonts w:ascii="Arial" w:hAnsi="Arial" w:cs="Arial"/>
        </w:rPr>
        <w:t xml:space="preserve">. </w:t>
      </w:r>
    </w:p>
    <w:p w:rsidR="00A666AA" w:rsidRPr="00892B66" w:rsidRDefault="00A666AA" w:rsidP="00B93FB6">
      <w:pPr>
        <w:numPr>
          <w:ilvl w:val="0"/>
          <w:numId w:val="8"/>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 </w:t>
      </w:r>
    </w:p>
    <w:p w:rsidR="00A666AA" w:rsidRPr="00892B66" w:rsidRDefault="00A666AA"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A666AA" w:rsidRPr="00892B66" w:rsidRDefault="00A666AA" w:rsidP="00B93FB6">
      <w:pPr>
        <w:numPr>
          <w:ilvl w:val="0"/>
          <w:numId w:val="8"/>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666AA" w:rsidRPr="00892B66" w:rsidRDefault="00A666AA" w:rsidP="00021985">
      <w:pPr>
        <w:pStyle w:val="BodyText21"/>
        <w:spacing w:after="120" w:line="276" w:lineRule="auto"/>
        <w:ind w:left="426"/>
        <w:rPr>
          <w:rFonts w:ascii="Arial" w:hAnsi="Arial" w:cs="Arial"/>
          <w:sz w:val="20"/>
        </w:rPr>
      </w:pPr>
    </w:p>
    <w:p w:rsidR="00A666AA" w:rsidRPr="00021985" w:rsidRDefault="00A666AA"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rsidR="00A666AA" w:rsidRPr="00021985" w:rsidRDefault="00A666AA" w:rsidP="00B93FB6">
      <w:pPr>
        <w:numPr>
          <w:ilvl w:val="0"/>
          <w:numId w:val="9"/>
        </w:numPr>
        <w:spacing w:after="120"/>
        <w:jc w:val="both"/>
        <w:rPr>
          <w:rFonts w:ascii="Arial" w:hAnsi="Arial" w:cs="Arial"/>
        </w:rPr>
      </w:pPr>
      <w:r w:rsidRPr="00021985">
        <w:rPr>
          <w:rFonts w:ascii="Arial" w:hAnsi="Arial" w:cs="Arial"/>
        </w:rPr>
        <w:t xml:space="preserve">Zhotovitel se zavazuje provést dílo </w:t>
      </w:r>
      <w:r w:rsidRPr="007B27A1">
        <w:rPr>
          <w:rFonts w:ascii="Arial" w:hAnsi="Arial" w:cs="Arial"/>
        </w:rPr>
        <w:t xml:space="preserve">v budově Gymnázia Sokolov a </w:t>
      </w:r>
      <w:r>
        <w:rPr>
          <w:rFonts w:ascii="Arial" w:hAnsi="Arial" w:cs="Arial"/>
        </w:rPr>
        <w:t>K</w:t>
      </w:r>
      <w:r w:rsidRPr="007B27A1">
        <w:rPr>
          <w:rFonts w:ascii="Arial" w:hAnsi="Arial" w:cs="Arial"/>
        </w:rPr>
        <w:t>rajského vzdělávacího centra, příspěvková organizace, Husitská 2053, Sokolov</w:t>
      </w:r>
      <w:r>
        <w:rPr>
          <w:rFonts w:ascii="Arial" w:hAnsi="Arial" w:cs="Arial"/>
        </w:rPr>
        <w:t>.</w:t>
      </w:r>
    </w:p>
    <w:p w:rsidR="00A666AA" w:rsidRPr="00021985" w:rsidRDefault="00A666AA" w:rsidP="00B93FB6">
      <w:pPr>
        <w:numPr>
          <w:ilvl w:val="0"/>
          <w:numId w:val="9"/>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A666AA" w:rsidRDefault="00A666AA" w:rsidP="00021985">
      <w:pPr>
        <w:spacing w:after="120"/>
        <w:ind w:left="567" w:hanging="567"/>
        <w:jc w:val="both"/>
        <w:rPr>
          <w:sz w:val="22"/>
        </w:rPr>
      </w:pPr>
    </w:p>
    <w:p w:rsidR="00A666AA" w:rsidRPr="008D72EF" w:rsidRDefault="00A666AA" w:rsidP="00021985">
      <w:pPr>
        <w:spacing w:after="120"/>
        <w:ind w:left="567" w:hanging="567"/>
        <w:jc w:val="both"/>
        <w:rPr>
          <w:sz w:val="22"/>
        </w:rPr>
      </w:pPr>
    </w:p>
    <w:p w:rsidR="00A666AA" w:rsidRPr="00E97370" w:rsidRDefault="00A666AA"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rsidR="00A666AA" w:rsidRPr="00E97370" w:rsidRDefault="00A666AA" w:rsidP="00B93FB6">
      <w:pPr>
        <w:numPr>
          <w:ilvl w:val="0"/>
          <w:numId w:val="10"/>
        </w:numPr>
        <w:spacing w:after="120"/>
        <w:jc w:val="both"/>
        <w:rPr>
          <w:rFonts w:ascii="Arial" w:hAnsi="Arial" w:cs="Arial"/>
        </w:rPr>
      </w:pPr>
      <w:r w:rsidRPr="00E97370">
        <w:rPr>
          <w:rFonts w:ascii="Arial" w:hAnsi="Arial" w:cs="Arial"/>
        </w:rPr>
        <w:t>Smluvní strany se dohodly na ceně, tzn. ceně maximální, za provedení díla, ve výši:</w:t>
      </w:r>
    </w:p>
    <w:p w:rsidR="00A666AA" w:rsidRPr="00E61829" w:rsidRDefault="00A666AA" w:rsidP="00FC43C8">
      <w:pPr>
        <w:pStyle w:val="BodyText21"/>
        <w:spacing w:after="120" w:line="276" w:lineRule="auto"/>
        <w:ind w:left="426"/>
        <w:rPr>
          <w:rFonts w:ascii="Arial" w:hAnsi="Arial" w:cs="Arial"/>
          <w:sz w:val="20"/>
        </w:rPr>
      </w:pPr>
      <w:r>
        <w:rPr>
          <w:rFonts w:ascii="Arial" w:hAnsi="Arial" w:cs="Arial"/>
          <w:sz w:val="20"/>
        </w:rPr>
        <w:tab/>
        <w:t xml:space="preserve">  </w:t>
      </w:r>
      <w:r w:rsidRPr="00E97370">
        <w:rPr>
          <w:rFonts w:ascii="Arial" w:hAnsi="Arial" w:cs="Arial"/>
          <w:sz w:val="20"/>
        </w:rPr>
        <w:t xml:space="preserve">Cena bez DPH </w:t>
      </w:r>
      <w:r w:rsidR="00E61829">
        <w:rPr>
          <w:rFonts w:ascii="Arial" w:hAnsi="Arial" w:cs="Arial"/>
          <w:sz w:val="20"/>
        </w:rPr>
        <w:tab/>
        <w:t xml:space="preserve">338 586,00 </w:t>
      </w:r>
      <w:r w:rsidRPr="00E61829">
        <w:rPr>
          <w:rFonts w:ascii="Arial" w:hAnsi="Arial" w:cs="Arial"/>
          <w:sz w:val="20"/>
        </w:rPr>
        <w:t>Kč</w:t>
      </w:r>
    </w:p>
    <w:p w:rsidR="00A666AA" w:rsidRPr="00E61829" w:rsidRDefault="00A666AA" w:rsidP="00E97370">
      <w:pPr>
        <w:pStyle w:val="BodyText21"/>
        <w:spacing w:after="120" w:line="276" w:lineRule="auto"/>
        <w:ind w:left="851"/>
        <w:rPr>
          <w:rFonts w:ascii="Arial" w:hAnsi="Arial" w:cs="Arial"/>
          <w:sz w:val="20"/>
        </w:rPr>
      </w:pPr>
      <w:r w:rsidRPr="00E61829">
        <w:rPr>
          <w:rFonts w:ascii="Arial" w:hAnsi="Arial" w:cs="Arial"/>
          <w:sz w:val="20"/>
        </w:rPr>
        <w:t xml:space="preserve">(slovy: </w:t>
      </w:r>
      <w:r w:rsidR="00E61829">
        <w:rPr>
          <w:rFonts w:ascii="Arial" w:hAnsi="Arial" w:cs="Arial"/>
          <w:sz w:val="20"/>
        </w:rPr>
        <w:t>tři sta třicet osm tisíc pět set osmdesát šest korun českých</w:t>
      </w:r>
      <w:r w:rsidRPr="00E61829">
        <w:rPr>
          <w:rFonts w:ascii="Arial" w:hAnsi="Arial" w:cs="Arial"/>
          <w:sz w:val="20"/>
        </w:rPr>
        <w:t>)</w:t>
      </w:r>
    </w:p>
    <w:p w:rsidR="00A666AA" w:rsidRPr="00E61829" w:rsidRDefault="00A666AA" w:rsidP="00E97370">
      <w:pPr>
        <w:pStyle w:val="BodyText21"/>
        <w:spacing w:after="120" w:line="276" w:lineRule="auto"/>
        <w:ind w:left="851"/>
        <w:rPr>
          <w:rFonts w:ascii="Arial" w:hAnsi="Arial" w:cs="Arial"/>
          <w:sz w:val="20"/>
        </w:rPr>
      </w:pPr>
      <w:r w:rsidRPr="00E61829">
        <w:rPr>
          <w:rFonts w:ascii="Arial" w:hAnsi="Arial" w:cs="Arial"/>
          <w:sz w:val="20"/>
        </w:rPr>
        <w:t xml:space="preserve">DPH </w:t>
      </w:r>
      <w:r w:rsidR="00E61829">
        <w:rPr>
          <w:rFonts w:ascii="Arial" w:hAnsi="Arial" w:cs="Arial"/>
          <w:sz w:val="20"/>
        </w:rPr>
        <w:tab/>
      </w:r>
      <w:r w:rsidR="00E61829">
        <w:rPr>
          <w:rFonts w:ascii="Arial" w:hAnsi="Arial" w:cs="Arial"/>
          <w:sz w:val="20"/>
        </w:rPr>
        <w:tab/>
      </w:r>
      <w:r w:rsidR="00E61829">
        <w:rPr>
          <w:rFonts w:ascii="Arial" w:hAnsi="Arial" w:cs="Arial"/>
          <w:sz w:val="20"/>
        </w:rPr>
        <w:tab/>
        <w:t xml:space="preserve">71 103,06 </w:t>
      </w:r>
      <w:r w:rsidRPr="00E61829">
        <w:rPr>
          <w:rFonts w:ascii="Arial" w:hAnsi="Arial" w:cs="Arial"/>
          <w:sz w:val="20"/>
        </w:rPr>
        <w:t>Kč</w:t>
      </w:r>
    </w:p>
    <w:p w:rsidR="00A666AA" w:rsidRPr="00E61829" w:rsidRDefault="00A666AA" w:rsidP="00E97370">
      <w:pPr>
        <w:pStyle w:val="BodyText21"/>
        <w:spacing w:after="120" w:line="276" w:lineRule="auto"/>
        <w:ind w:left="851"/>
        <w:rPr>
          <w:rFonts w:ascii="Arial" w:hAnsi="Arial" w:cs="Arial"/>
          <w:sz w:val="20"/>
        </w:rPr>
      </w:pPr>
      <w:r w:rsidRPr="00E61829">
        <w:rPr>
          <w:rFonts w:ascii="Arial" w:hAnsi="Arial" w:cs="Arial"/>
          <w:sz w:val="20"/>
        </w:rPr>
        <w:t xml:space="preserve">(slovy: </w:t>
      </w:r>
      <w:r w:rsidR="00E61829">
        <w:rPr>
          <w:rFonts w:ascii="Arial" w:hAnsi="Arial" w:cs="Arial"/>
          <w:sz w:val="20"/>
        </w:rPr>
        <w:t>sedmdesát jedna tisíc sto tři korun českých a šest haléřů)</w:t>
      </w:r>
    </w:p>
    <w:p w:rsidR="00A666AA" w:rsidRPr="00E61829" w:rsidRDefault="00A666AA" w:rsidP="00E97370">
      <w:pPr>
        <w:pStyle w:val="BodyText21"/>
        <w:spacing w:after="120" w:line="276" w:lineRule="auto"/>
        <w:ind w:left="851"/>
        <w:rPr>
          <w:rFonts w:ascii="Arial" w:hAnsi="Arial" w:cs="Arial"/>
          <w:sz w:val="20"/>
        </w:rPr>
      </w:pPr>
      <w:r w:rsidRPr="00E61829">
        <w:rPr>
          <w:rFonts w:ascii="Arial" w:hAnsi="Arial" w:cs="Arial"/>
          <w:sz w:val="20"/>
        </w:rPr>
        <w:t>------------------------------------------------------------------------------------------------</w:t>
      </w:r>
    </w:p>
    <w:p w:rsidR="00A666AA" w:rsidRPr="00E61829" w:rsidRDefault="00A666AA" w:rsidP="00E97370">
      <w:pPr>
        <w:pStyle w:val="BodyText21"/>
        <w:spacing w:after="120" w:line="276" w:lineRule="auto"/>
        <w:ind w:left="851"/>
        <w:rPr>
          <w:rFonts w:ascii="Arial" w:hAnsi="Arial" w:cs="Arial"/>
          <w:sz w:val="20"/>
        </w:rPr>
      </w:pPr>
      <w:r w:rsidRPr="00E61829">
        <w:rPr>
          <w:rFonts w:ascii="Arial" w:hAnsi="Arial" w:cs="Arial"/>
          <w:sz w:val="20"/>
        </w:rPr>
        <w:t xml:space="preserve">Cena včetně DPH </w:t>
      </w:r>
      <w:r w:rsidR="00E61829">
        <w:rPr>
          <w:rFonts w:ascii="Arial" w:hAnsi="Arial" w:cs="Arial"/>
          <w:sz w:val="20"/>
        </w:rPr>
        <w:tab/>
        <w:t xml:space="preserve">409 689,06 </w:t>
      </w:r>
      <w:r w:rsidRPr="00E61829">
        <w:rPr>
          <w:rFonts w:ascii="Arial" w:hAnsi="Arial" w:cs="Arial"/>
          <w:sz w:val="20"/>
        </w:rPr>
        <w:t>Kč</w:t>
      </w:r>
    </w:p>
    <w:p w:rsidR="00A666AA" w:rsidRPr="00E97370" w:rsidRDefault="00A666AA" w:rsidP="00E97370">
      <w:pPr>
        <w:pStyle w:val="BodyText21"/>
        <w:spacing w:after="120" w:line="276" w:lineRule="auto"/>
        <w:ind w:left="851"/>
        <w:rPr>
          <w:rFonts w:ascii="Arial" w:hAnsi="Arial" w:cs="Arial"/>
          <w:sz w:val="20"/>
        </w:rPr>
      </w:pPr>
      <w:r w:rsidRPr="00E61829">
        <w:rPr>
          <w:rFonts w:ascii="Arial" w:hAnsi="Arial" w:cs="Arial"/>
          <w:sz w:val="20"/>
        </w:rPr>
        <w:t>(slovy:</w:t>
      </w:r>
      <w:r w:rsidR="00E61829">
        <w:rPr>
          <w:rFonts w:ascii="Arial" w:hAnsi="Arial" w:cs="Arial"/>
          <w:sz w:val="20"/>
        </w:rPr>
        <w:t xml:space="preserve"> čtyři sta devět tisíc šest set osmdesát devět korun českých a šest haléřů</w:t>
      </w:r>
      <w:r w:rsidRPr="00E61829">
        <w:rPr>
          <w:rFonts w:ascii="Arial" w:hAnsi="Arial" w:cs="Arial"/>
          <w:sz w:val="20"/>
        </w:rPr>
        <w:t>)</w:t>
      </w:r>
    </w:p>
    <w:p w:rsidR="00A666AA" w:rsidRPr="00E97370" w:rsidRDefault="00A666AA" w:rsidP="00D87542">
      <w:pPr>
        <w:pStyle w:val="BodyText21"/>
        <w:spacing w:after="120" w:line="276" w:lineRule="auto"/>
        <w:ind w:left="567"/>
        <w:rPr>
          <w:rFonts w:ascii="Arial" w:hAnsi="Arial" w:cs="Arial"/>
          <w:sz w:val="20"/>
        </w:rPr>
      </w:pPr>
      <w:r w:rsidRPr="00E97370">
        <w:rPr>
          <w:rFonts w:ascii="Arial" w:hAnsi="Arial" w:cs="Arial"/>
          <w:sz w:val="20"/>
        </w:rPr>
        <w:t>(dále jen „cena“ nebo “cena za provedení díla“)</w:t>
      </w:r>
    </w:p>
    <w:p w:rsidR="00A666AA" w:rsidRPr="00E97370" w:rsidRDefault="00A666AA" w:rsidP="00B93FB6">
      <w:pPr>
        <w:numPr>
          <w:ilvl w:val="0"/>
          <w:numId w:val="10"/>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rsidR="00A666AA" w:rsidRDefault="00A666AA" w:rsidP="00B93FB6">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rsidR="00A666AA" w:rsidRPr="00E97370" w:rsidRDefault="00A666AA" w:rsidP="007B27A1">
      <w:pPr>
        <w:numPr>
          <w:ilvl w:val="0"/>
          <w:numId w:val="10"/>
        </w:numPr>
        <w:spacing w:after="120"/>
        <w:jc w:val="both"/>
        <w:rPr>
          <w:rFonts w:ascii="Arial" w:hAnsi="Arial" w:cs="Arial"/>
        </w:rPr>
      </w:pPr>
      <w:r w:rsidRPr="007B27A1">
        <w:rPr>
          <w:rFonts w:ascii="Arial" w:hAnsi="Arial" w:cs="Arial"/>
        </w:rPr>
        <w:t>Smluvní strany se vzájemně dohodly, že cena bude uhrazena objednatelem po řádném provedení celého díla na základě faktury vystavené zhotovitelem</w:t>
      </w:r>
      <w:r>
        <w:rPr>
          <w:rFonts w:ascii="Arial" w:hAnsi="Arial" w:cs="Arial"/>
        </w:rPr>
        <w:t xml:space="preserve">. </w:t>
      </w:r>
      <w:r w:rsidRPr="00E97370">
        <w:rPr>
          <w:rFonts w:ascii="Arial" w:hAnsi="Arial" w:cs="Arial"/>
        </w:rPr>
        <w:t>Podkladem a podmínkou pro vystavení faktury bude písemný, odsouhlasený a objednatelem podepsaný zjišťovací protokol provedených prací a dodávek (dále jen „zjišťovací protokol“)</w:t>
      </w:r>
      <w:r>
        <w:rPr>
          <w:rFonts w:ascii="Arial" w:hAnsi="Arial" w:cs="Arial"/>
        </w:rPr>
        <w:t xml:space="preserve"> a oběma stranami podepsaný předávací protokol bez vyznačených vad a nedodělků</w:t>
      </w:r>
      <w:r w:rsidRPr="00E97370">
        <w:rPr>
          <w:rFonts w:ascii="Arial" w:hAnsi="Arial" w:cs="Arial"/>
        </w:rPr>
        <w:t xml:space="preserve">. </w:t>
      </w:r>
    </w:p>
    <w:p w:rsidR="00A666AA" w:rsidRPr="00E97370" w:rsidRDefault="00A666AA" w:rsidP="00B93FB6">
      <w:pPr>
        <w:numPr>
          <w:ilvl w:val="0"/>
          <w:numId w:val="10"/>
        </w:numPr>
        <w:spacing w:after="120"/>
        <w:jc w:val="both"/>
        <w:rPr>
          <w:rFonts w:ascii="Arial" w:hAnsi="Arial" w:cs="Arial"/>
        </w:rPr>
      </w:pPr>
      <w:r>
        <w:rPr>
          <w:rFonts w:ascii="Arial" w:hAnsi="Arial" w:cs="Arial"/>
        </w:rPr>
        <w:t>F</w:t>
      </w:r>
      <w:r w:rsidRPr="00E97370">
        <w:rPr>
          <w:rFonts w:ascii="Arial" w:hAnsi="Arial" w:cs="Arial"/>
        </w:rPr>
        <w:t>aktura dle tohoto článku smlouvy bude obsahovat náležitosti daňového dokladu stanovené zákon</w:t>
      </w:r>
      <w:r>
        <w:rPr>
          <w:rFonts w:ascii="Arial" w:hAnsi="Arial" w:cs="Arial"/>
        </w:rPr>
        <w:t>em</w:t>
      </w:r>
      <w:r w:rsidRPr="00E97370">
        <w:rPr>
          <w:rFonts w:ascii="Arial" w:hAnsi="Arial" w:cs="Arial"/>
        </w:rPr>
        <w:t xml:space="preserve"> č. 235/2004 Sb., o dani z přidané hodnoty, </w:t>
      </w:r>
      <w:r>
        <w:rPr>
          <w:rFonts w:ascii="Arial" w:hAnsi="Arial" w:cs="Arial"/>
        </w:rPr>
        <w:t xml:space="preserve">ve znění pozdějších předpisů </w:t>
      </w:r>
      <w:r w:rsidRPr="00E97370">
        <w:rPr>
          <w:rFonts w:ascii="Arial" w:hAnsi="Arial" w:cs="Arial"/>
        </w:rPr>
        <w:t>(dále jen „zákon o DPH“) a zákonem č. 563/1991 Sb., o účetnictví</w:t>
      </w:r>
      <w:r>
        <w:rPr>
          <w:rFonts w:ascii="Arial" w:hAnsi="Arial" w:cs="Arial"/>
        </w:rPr>
        <w:t>, ve znění pozdějších předpisů</w:t>
      </w:r>
      <w:r w:rsidRPr="00E97370">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smlouvy. Lhůta splatnosti běží u opravené faktury od začátku.</w:t>
      </w:r>
    </w:p>
    <w:p w:rsidR="00A666AA" w:rsidRPr="00E97370" w:rsidRDefault="00A666AA" w:rsidP="00B93FB6">
      <w:pPr>
        <w:numPr>
          <w:ilvl w:val="0"/>
          <w:numId w:val="10"/>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A666AA" w:rsidRPr="00E97370" w:rsidRDefault="00A666AA" w:rsidP="00B93FB6">
      <w:pPr>
        <w:numPr>
          <w:ilvl w:val="0"/>
          <w:numId w:val="10"/>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Pr>
          <w:rFonts w:ascii="Arial" w:hAnsi="Arial" w:cs="Arial"/>
        </w:rPr>
        <w:t>CZ</w:t>
      </w:r>
      <w:r w:rsidRPr="00E97370">
        <w:rPr>
          <w:rFonts w:ascii="Arial" w:hAnsi="Arial" w:cs="Arial"/>
        </w:rPr>
        <w:t xml:space="preserve"> a.s., IČO: 471 15 645.</w:t>
      </w:r>
    </w:p>
    <w:p w:rsidR="00A666AA" w:rsidRPr="00E97370" w:rsidRDefault="00A666AA" w:rsidP="00B93FB6">
      <w:pPr>
        <w:numPr>
          <w:ilvl w:val="0"/>
          <w:numId w:val="10"/>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w:t>
      </w:r>
      <w:r w:rsidRPr="00E97370">
        <w:rPr>
          <w:rFonts w:ascii="Arial" w:hAnsi="Arial" w:cs="Arial"/>
        </w:rPr>
        <w:lastRenderedPageBreak/>
        <w:t>ceny nevyhnutelné. Toto písemné oznámení však nezakládá právo zhotovitele na zvýšení ceny. Zvýšení ceny je možné pouze za podmínek daných touto smlouvou.</w:t>
      </w:r>
    </w:p>
    <w:p w:rsidR="00A666AA" w:rsidRPr="00E97370" w:rsidRDefault="00A666AA"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A666AA" w:rsidRDefault="00A666AA" w:rsidP="00B93FB6">
      <w:pPr>
        <w:numPr>
          <w:ilvl w:val="0"/>
          <w:numId w:val="10"/>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w:t>
      </w:r>
      <w:r>
        <w:rPr>
          <w:rFonts w:ascii="Arial" w:hAnsi="Arial" w:cs="Arial"/>
        </w:rPr>
        <w:t>a</w:t>
      </w:r>
      <w:r w:rsidRPr="00E97370">
        <w:rPr>
          <w:rFonts w:ascii="Arial" w:hAnsi="Arial" w:cs="Arial"/>
        </w:rPr>
        <w:t xml:space="preserve">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Pr>
          <w:rFonts w:ascii="Arial" w:hAnsi="Arial" w:cs="Arial"/>
        </w:rPr>
        <w:t>zákona o DPH</w:t>
      </w:r>
      <w:r w:rsidRPr="00E97370">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A666AA" w:rsidRDefault="00A666AA" w:rsidP="007B27A1">
      <w:pPr>
        <w:spacing w:after="120"/>
        <w:ind w:left="624"/>
        <w:jc w:val="both"/>
        <w:rPr>
          <w:rFonts w:ascii="Arial" w:hAnsi="Arial" w:cs="Arial"/>
        </w:rPr>
      </w:pPr>
    </w:p>
    <w:p w:rsidR="00A666AA" w:rsidRDefault="00A666AA" w:rsidP="007B27A1">
      <w:pPr>
        <w:spacing w:after="120"/>
        <w:ind w:left="624"/>
        <w:jc w:val="both"/>
        <w:rPr>
          <w:rFonts w:ascii="Arial" w:hAnsi="Arial" w:cs="Arial"/>
        </w:rPr>
      </w:pPr>
    </w:p>
    <w:p w:rsidR="00A666AA" w:rsidRPr="00FB3427" w:rsidRDefault="00A666AA"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Zhotovitel prohlašuje, že:</w:t>
      </w:r>
    </w:p>
    <w:p w:rsidR="00A666AA" w:rsidRPr="00FB3427" w:rsidRDefault="00A666AA"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rsidR="00A666AA" w:rsidRPr="00FB3427" w:rsidRDefault="00A666AA"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rsidR="00A666AA" w:rsidRPr="00FB3427" w:rsidRDefault="00A666AA"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A666AA" w:rsidRPr="00FB3427" w:rsidRDefault="00A666AA" w:rsidP="00B93FB6">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znemožnilo dosažení účelu této smlouvy;</w:t>
      </w:r>
    </w:p>
    <w:p w:rsidR="00A666AA" w:rsidRDefault="00A666AA" w:rsidP="00B93FB6">
      <w:pPr>
        <w:numPr>
          <w:ilvl w:val="0"/>
          <w:numId w:val="14"/>
        </w:numPr>
        <w:spacing w:after="120"/>
        <w:jc w:val="both"/>
        <w:rPr>
          <w:rFonts w:ascii="Arial" w:hAnsi="Arial" w:cs="Arial"/>
        </w:rPr>
      </w:pPr>
      <w:r>
        <w:rPr>
          <w:rFonts w:ascii="Arial" w:hAnsi="Arial" w:cs="Arial"/>
        </w:rPr>
        <w:t>Zhotovitel je povinen likvidovat odpady vzniklé při realizaci díla v souladu se zákonem č. 541/2020 Sb., o odpadech, ve znění pozdějších předpisů.</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včetně vymezení podmínek hlučnosti, doby provádění stavebních prací apod. </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lastRenderedPageBreak/>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rsidR="00A666AA" w:rsidRPr="00FB3427" w:rsidRDefault="00A666AA"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rsidR="00A666AA" w:rsidRPr="00FB3427" w:rsidRDefault="00A666AA"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rsidR="00A666AA" w:rsidRPr="00FB3427" w:rsidRDefault="00A666AA"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rsidR="00A666AA" w:rsidRPr="00FB3427" w:rsidRDefault="00A666AA"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E61829">
        <w:rPr>
          <w:rFonts w:cs="Arial"/>
          <w:color w:val="auto"/>
          <w:sz w:val="20"/>
        </w:rPr>
        <w:t>Petr Thoma</w:t>
      </w:r>
      <w:r>
        <w:rPr>
          <w:rFonts w:cs="Arial"/>
          <w:color w:val="auto"/>
          <w:sz w:val="20"/>
        </w:rPr>
        <w:t>.</w:t>
      </w:r>
      <w:r w:rsidRPr="00FB3427">
        <w:rPr>
          <w:rFonts w:cs="Arial"/>
          <w:color w:val="auto"/>
          <w:sz w:val="20"/>
        </w:rPr>
        <w:t xml:space="preserve"> Tato odpovědná osoba potvrdí stavební deník před zahájením prací na provedení díla a po dokončení díla vlastnoruční</w:t>
      </w:r>
      <w:r>
        <w:rPr>
          <w:rFonts w:cs="Arial"/>
          <w:color w:val="auto"/>
          <w:sz w:val="20"/>
        </w:rPr>
        <w:t>m</w:t>
      </w:r>
      <w:r w:rsidRPr="00FB3427">
        <w:rPr>
          <w:rFonts w:cs="Arial"/>
          <w:color w:val="auto"/>
          <w:sz w:val="20"/>
        </w:rPr>
        <w:t xml:space="preserve"> podpis</w:t>
      </w:r>
      <w:r>
        <w:rPr>
          <w:rFonts w:cs="Arial"/>
          <w:color w:val="auto"/>
          <w:sz w:val="20"/>
        </w:rPr>
        <w:t>em</w:t>
      </w:r>
      <w:r w:rsidRPr="00FB3427">
        <w:rPr>
          <w:rFonts w:cs="Arial"/>
          <w:color w:val="auto"/>
          <w:sz w:val="20"/>
        </w:rPr>
        <w:t>.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 xml:space="preserve">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 (projektu). </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Pr>
          <w:rFonts w:ascii="Arial" w:hAnsi="Arial" w:cs="Arial"/>
        </w:rPr>
        <w:t xml:space="preserve"> ve znění pozdějších předpisů</w:t>
      </w:r>
      <w:r w:rsidRPr="00FB3427">
        <w:rPr>
          <w:rFonts w:ascii="Arial" w:hAnsi="Arial" w:cs="Arial"/>
        </w:rPr>
        <w:t xml:space="preserve"> resp. zákona č. 255/2012 Sb., o kontrole (kontrolní řád)</w:t>
      </w:r>
      <w:r>
        <w:rPr>
          <w:rFonts w:ascii="Arial" w:hAnsi="Arial" w:cs="Arial"/>
        </w:rPr>
        <w:t>, ve znění pozdějších předpisů</w:t>
      </w:r>
      <w:r w:rsidRPr="00FB3427">
        <w:rPr>
          <w:rFonts w:ascii="Arial" w:hAnsi="Arial" w:cs="Arial"/>
        </w:rPr>
        <w:t xml:space="preserve">.  </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 xml:space="preserve">Zhotovitel se zavazuje uhradit objednateli do třiceti </w:t>
      </w:r>
      <w:r>
        <w:rPr>
          <w:rFonts w:ascii="Arial" w:hAnsi="Arial" w:cs="Arial"/>
        </w:rPr>
        <w:t xml:space="preserve">(30) </w:t>
      </w:r>
      <w:r w:rsidRPr="00FB3427">
        <w:rPr>
          <w:rFonts w:ascii="Arial" w:hAnsi="Arial" w:cs="Arial"/>
        </w:rPr>
        <w:t>dn</w:t>
      </w:r>
      <w:r>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A666AA" w:rsidRPr="00FB3427" w:rsidRDefault="00A666AA"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666AA" w:rsidRDefault="00A666AA" w:rsidP="00E320A5">
      <w:pPr>
        <w:numPr>
          <w:ilvl w:val="0"/>
          <w:numId w:val="14"/>
        </w:numPr>
        <w:spacing w:after="120"/>
        <w:jc w:val="both"/>
        <w:rPr>
          <w:rFonts w:ascii="Arial" w:hAnsi="Arial" w:cs="Arial"/>
        </w:rPr>
      </w:pPr>
      <w:r w:rsidRPr="00FB3427">
        <w:rPr>
          <w:rFonts w:ascii="Arial" w:hAnsi="Arial" w:cs="Arial"/>
        </w:rPr>
        <w:t xml:space="preserve">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w:t>
      </w:r>
      <w:r w:rsidRPr="00FB3427">
        <w:rPr>
          <w:rFonts w:ascii="Arial" w:hAnsi="Arial" w:cs="Arial"/>
        </w:rPr>
        <w:lastRenderedPageBreak/>
        <w:t>poskytne objednateli a jiným osobám zúčastněným na provádění díla veškeré potřebné doklady, konzultace, pomoc a jinou součinnost.</w:t>
      </w:r>
    </w:p>
    <w:p w:rsidR="00A666AA" w:rsidRPr="00E320A5" w:rsidRDefault="00A666AA" w:rsidP="00E320A5">
      <w:pPr>
        <w:numPr>
          <w:ilvl w:val="0"/>
          <w:numId w:val="14"/>
        </w:numPr>
        <w:spacing w:after="120"/>
        <w:jc w:val="both"/>
        <w:rPr>
          <w:rFonts w:ascii="Arial" w:hAnsi="Arial" w:cs="Arial"/>
        </w:rPr>
      </w:pPr>
      <w:r w:rsidRPr="00E320A5">
        <w:rPr>
          <w:rFonts w:ascii="Arial" w:hAnsi="Arial" w:cs="Arial"/>
        </w:rPr>
        <w:t xml:space="preserve">Zhotovitel si je vědom skutečnosti, že objednatel má zájem o plnění předmětu smlouvy dle zásad sociálně odpovědného zadávání veřejných zakázek. </w:t>
      </w:r>
      <w:r>
        <w:rPr>
          <w:rFonts w:ascii="Arial" w:hAnsi="Arial" w:cs="Arial"/>
        </w:rPr>
        <w:t>Zhotovitel</w:t>
      </w:r>
      <w:r w:rsidRPr="00E320A5">
        <w:rPr>
          <w:rFonts w:ascii="Arial" w:hAnsi="Arial" w:cs="Arial"/>
        </w:rPr>
        <w:t xml:space="preserve">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rsidR="00A666AA" w:rsidRPr="00A22665" w:rsidRDefault="00A666AA" w:rsidP="00E320A5">
      <w:pPr>
        <w:numPr>
          <w:ilvl w:val="0"/>
          <w:numId w:val="14"/>
        </w:numPr>
        <w:spacing w:after="120"/>
        <w:jc w:val="both"/>
        <w:rPr>
          <w:rFonts w:ascii="Arial" w:hAnsi="Arial" w:cs="Arial"/>
        </w:rPr>
      </w:pPr>
      <w:r w:rsidRPr="00492873">
        <w:rPr>
          <w:rFonts w:ascii="Arial" w:hAnsi="Arial" w:cs="Arial"/>
        </w:rPr>
        <w:t>Bude-li s</w:t>
      </w:r>
      <w:r>
        <w:rPr>
          <w:rFonts w:ascii="Arial" w:hAnsi="Arial" w:cs="Arial"/>
        </w:rPr>
        <w:t>e</w:t>
      </w:r>
      <w:r w:rsidRPr="00492873">
        <w:rPr>
          <w:rFonts w:ascii="Arial" w:hAnsi="Arial" w:cs="Arial"/>
        </w:rPr>
        <w:t xml:space="preserve"> </w:t>
      </w:r>
      <w:r>
        <w:rPr>
          <w:rFonts w:ascii="Arial" w:hAnsi="Arial" w:cs="Arial"/>
        </w:rPr>
        <w:t>zhotovitelem</w:t>
      </w:r>
      <w:r w:rsidRPr="00492873">
        <w:rPr>
          <w:rFonts w:ascii="Arial" w:hAnsi="Arial" w:cs="Arial"/>
        </w:rPr>
        <w:t xml:space="preserve"> zahájeno příslušným orgánem veřejné moci (Státní úřad inspekce práce či Oblastní inspektorát práce, Krajská hygienická stanice, atd.) řízení pro porušení předpisů uvedených v odst. </w:t>
      </w:r>
      <w:r>
        <w:rPr>
          <w:rFonts w:ascii="Arial" w:hAnsi="Arial" w:cs="Arial"/>
        </w:rPr>
        <w:t>6</w:t>
      </w:r>
      <w:r w:rsidRPr="00492873">
        <w:rPr>
          <w:rFonts w:ascii="Arial" w:hAnsi="Arial" w:cs="Arial"/>
        </w:rPr>
        <w:t>.1</w:t>
      </w:r>
      <w:r>
        <w:rPr>
          <w:rFonts w:ascii="Arial" w:hAnsi="Arial" w:cs="Arial"/>
        </w:rPr>
        <w:t>4</w:t>
      </w:r>
      <w:r w:rsidRPr="00492873">
        <w:rPr>
          <w:rFonts w:ascii="Arial" w:hAnsi="Arial" w:cs="Arial"/>
        </w:rPr>
        <w:t xml:space="preserve"> smlouvy ze strany </w:t>
      </w:r>
      <w:r>
        <w:rPr>
          <w:rFonts w:ascii="Arial" w:hAnsi="Arial" w:cs="Arial"/>
        </w:rPr>
        <w:t>zhotovitele</w:t>
      </w:r>
      <w:r w:rsidRPr="00492873">
        <w:rPr>
          <w:rFonts w:ascii="Arial" w:hAnsi="Arial" w:cs="Arial"/>
        </w:rPr>
        <w:t xml:space="preserve"> v</w:t>
      </w:r>
      <w:r>
        <w:rPr>
          <w:rFonts w:ascii="Arial" w:hAnsi="Arial" w:cs="Arial"/>
        </w:rPr>
        <w:t> </w:t>
      </w:r>
      <w:r w:rsidRPr="00492873">
        <w:rPr>
          <w:rFonts w:ascii="Arial" w:hAnsi="Arial" w:cs="Arial"/>
        </w:rPr>
        <w:t>souvislosti</w:t>
      </w:r>
      <w:r>
        <w:rPr>
          <w:rFonts w:ascii="Arial" w:hAnsi="Arial" w:cs="Arial"/>
        </w:rPr>
        <w:t xml:space="preserve"> </w:t>
      </w:r>
      <w:r w:rsidRPr="00492873">
        <w:rPr>
          <w:rFonts w:ascii="Arial" w:hAnsi="Arial" w:cs="Arial"/>
        </w:rPr>
        <w:t>s realizací plnění dle této smlouvy, je</w:t>
      </w:r>
      <w:r w:rsidRPr="00A22665">
        <w:rPr>
          <w:rFonts w:ascii="Arial" w:hAnsi="Arial" w:cs="Arial"/>
        </w:rPr>
        <w:t xml:space="preserve"> </w:t>
      </w:r>
      <w:r>
        <w:rPr>
          <w:rFonts w:ascii="Arial" w:hAnsi="Arial" w:cs="Arial"/>
        </w:rPr>
        <w:t>zhotovitel</w:t>
      </w:r>
      <w:r w:rsidRPr="00A22665">
        <w:rPr>
          <w:rFonts w:ascii="Arial" w:hAnsi="Arial" w:cs="Arial"/>
        </w:rPr>
        <w:t xml:space="preserve"> povinen zahájení takového řízení neprodleně (nejpozději do 3 pracovních dnů) oznámit objednateli.</w:t>
      </w:r>
    </w:p>
    <w:p w:rsidR="00A666AA" w:rsidRPr="00E320A5" w:rsidRDefault="00A666AA" w:rsidP="00E320A5">
      <w:pPr>
        <w:numPr>
          <w:ilvl w:val="0"/>
          <w:numId w:val="14"/>
        </w:numPr>
        <w:spacing w:after="120"/>
        <w:jc w:val="both"/>
        <w:rPr>
          <w:rFonts w:ascii="Arial" w:hAnsi="Arial" w:cs="Arial"/>
        </w:rPr>
      </w:pPr>
      <w:r>
        <w:rPr>
          <w:rFonts w:ascii="Arial" w:hAnsi="Arial" w:cs="Arial"/>
        </w:rPr>
        <w:t>Zhotovitel</w:t>
      </w:r>
      <w:r w:rsidRPr="00A22665">
        <w:rPr>
          <w:rFonts w:ascii="Arial" w:hAnsi="Arial" w:cs="Arial"/>
        </w:rPr>
        <w:t xml:space="preserve"> je povinen do 7 dnů ode dne právní moci rozhodnutí vydaného </w:t>
      </w:r>
      <w:r w:rsidRPr="00E320A5">
        <w:rPr>
          <w:rFonts w:ascii="Arial" w:hAnsi="Arial" w:cs="Arial"/>
          <w:szCs w:val="24"/>
        </w:rPr>
        <w:t xml:space="preserve">ve smyslu předchozího odstavce </w:t>
      </w:r>
      <w:r w:rsidRPr="00A22665">
        <w:rPr>
          <w:rFonts w:ascii="Arial" w:hAnsi="Arial" w:cs="Arial"/>
        </w:rPr>
        <w:t>smlouvy předat objednateli kopii pravomocného rozhodnutí příslušného orgánu veřejné moci.</w:t>
      </w:r>
    </w:p>
    <w:p w:rsidR="00A666AA" w:rsidRDefault="00A666AA" w:rsidP="00FB3427">
      <w:pPr>
        <w:spacing w:after="120"/>
        <w:ind w:left="624"/>
        <w:jc w:val="both"/>
        <w:rPr>
          <w:rFonts w:ascii="Arial" w:hAnsi="Arial" w:cs="Arial"/>
        </w:rPr>
      </w:pPr>
    </w:p>
    <w:p w:rsidR="00A666AA" w:rsidRPr="00892B66" w:rsidRDefault="00A666AA" w:rsidP="00FB3427">
      <w:pPr>
        <w:spacing w:after="120"/>
        <w:ind w:left="624"/>
        <w:jc w:val="both"/>
        <w:rPr>
          <w:rFonts w:ascii="Arial" w:hAnsi="Arial" w:cs="Arial"/>
        </w:rPr>
      </w:pPr>
    </w:p>
    <w:p w:rsidR="00A666AA" w:rsidRPr="00FB3427" w:rsidRDefault="00A666AA"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rsidR="00A666AA" w:rsidRPr="00FB3427" w:rsidRDefault="00A666AA" w:rsidP="00DB4A9C">
      <w:pPr>
        <w:numPr>
          <w:ilvl w:val="0"/>
          <w:numId w:val="15"/>
        </w:numPr>
        <w:spacing w:after="120"/>
        <w:jc w:val="both"/>
        <w:rPr>
          <w:rFonts w:ascii="Arial" w:hAnsi="Arial" w:cs="Arial"/>
        </w:rPr>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w:t>
      </w:r>
      <w:r>
        <w:rPr>
          <w:rFonts w:ascii="Arial" w:hAnsi="Arial" w:cs="Arial"/>
        </w:rPr>
        <w:t xml:space="preserve">. </w:t>
      </w:r>
      <w:r w:rsidRPr="00FB3427">
        <w:rPr>
          <w:rFonts w:ascii="Arial" w:hAnsi="Arial" w:cs="Arial"/>
        </w:rPr>
        <w:t>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w:t>
      </w:r>
      <w:r>
        <w:rPr>
          <w:rFonts w:ascii="Arial" w:hAnsi="Arial" w:cs="Arial"/>
        </w:rPr>
        <w:t>, ve znění pozdějších předpisů</w:t>
      </w:r>
      <w:r w:rsidRPr="00FB3427">
        <w:rPr>
          <w:rFonts w:ascii="Arial" w:hAnsi="Arial" w:cs="Arial"/>
        </w:rPr>
        <w:t xml:space="preserve">. </w:t>
      </w:r>
    </w:p>
    <w:p w:rsidR="00A666AA" w:rsidRPr="00FB3427" w:rsidRDefault="00A666AA"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Pr="005A022F">
        <w:rPr>
          <w:rFonts w:ascii="Arial" w:hAnsi="Arial" w:cs="Arial"/>
        </w:rPr>
        <w:t>čl. VI. odst. 6.</w:t>
      </w:r>
      <w:r>
        <w:rPr>
          <w:rFonts w:ascii="Arial" w:hAnsi="Arial" w:cs="Arial"/>
        </w:rPr>
        <w:t>5</w:t>
      </w:r>
      <w:r w:rsidRPr="005A022F">
        <w:rPr>
          <w:rFonts w:ascii="Arial" w:hAnsi="Arial" w:cs="Arial"/>
        </w:rPr>
        <w:t xml:space="preserve"> písm. d)</w:t>
      </w:r>
      <w:r>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rsidR="00A666AA" w:rsidRPr="00FB3427" w:rsidRDefault="00A666AA" w:rsidP="00B93FB6">
      <w:pPr>
        <w:numPr>
          <w:ilvl w:val="0"/>
          <w:numId w:val="15"/>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rsidR="00A666AA" w:rsidRDefault="00A666AA" w:rsidP="00B93FB6">
      <w:pPr>
        <w:numPr>
          <w:ilvl w:val="0"/>
          <w:numId w:val="15"/>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A666AA" w:rsidRPr="00FB3427" w:rsidRDefault="00A666AA" w:rsidP="00FB3427">
      <w:pPr>
        <w:spacing w:after="120"/>
        <w:ind w:left="624"/>
        <w:jc w:val="both"/>
        <w:rPr>
          <w:rFonts w:ascii="Arial" w:hAnsi="Arial" w:cs="Arial"/>
        </w:rPr>
      </w:pPr>
    </w:p>
    <w:p w:rsidR="00A666AA" w:rsidRPr="00FB3427" w:rsidRDefault="00A666AA"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rsidR="00A666AA" w:rsidRPr="00FB3427" w:rsidRDefault="00A666AA"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Pr>
          <w:rFonts w:ascii="Arial" w:hAnsi="Arial" w:cs="Arial"/>
        </w:rPr>
        <w:t>III</w:t>
      </w:r>
      <w:r w:rsidRPr="00FB3427">
        <w:rPr>
          <w:rFonts w:ascii="Arial" w:hAnsi="Arial" w:cs="Arial"/>
        </w:rPr>
        <w:t xml:space="preserve">. odst. </w:t>
      </w:r>
      <w:r>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rsidR="00A666AA" w:rsidRPr="00FB3427" w:rsidRDefault="00A666AA" w:rsidP="00FB3427">
      <w:pPr>
        <w:spacing w:after="120"/>
        <w:ind w:left="624"/>
        <w:jc w:val="both"/>
        <w:rPr>
          <w:rFonts w:ascii="Arial" w:hAnsi="Arial" w:cs="Arial"/>
        </w:rPr>
      </w:pPr>
      <w:r w:rsidRPr="00FB3427">
        <w:rPr>
          <w:rFonts w:ascii="Arial" w:hAnsi="Arial" w:cs="Arial"/>
        </w:rPr>
        <w:t>Při předání staveniště bude objednatelem provedeno předání dokl</w:t>
      </w:r>
      <w:r>
        <w:rPr>
          <w:rFonts w:ascii="Arial" w:hAnsi="Arial" w:cs="Arial"/>
        </w:rPr>
        <w:t>adů o staveništi. Současně bude zhotoviteli předáno1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5A022F">
        <w:rPr>
          <w:rFonts w:ascii="Arial" w:hAnsi="Arial" w:cs="Arial"/>
        </w:rPr>
        <w:t>článku II. odst. 2.1</w:t>
      </w:r>
      <w:r>
        <w:rPr>
          <w:rFonts w:ascii="Arial" w:hAnsi="Arial" w:cs="Arial"/>
        </w:rPr>
        <w:t xml:space="preserve"> smlouvy</w:t>
      </w:r>
      <w:r w:rsidRPr="00FB3427">
        <w:rPr>
          <w:rFonts w:ascii="Arial" w:hAnsi="Arial" w:cs="Arial"/>
        </w:rPr>
        <w:t>.</w:t>
      </w:r>
    </w:p>
    <w:p w:rsidR="00A666AA" w:rsidRPr="00FB3427" w:rsidRDefault="00A666AA" w:rsidP="00FB3427">
      <w:pPr>
        <w:spacing w:after="120"/>
        <w:ind w:left="624"/>
        <w:jc w:val="both"/>
        <w:rPr>
          <w:rFonts w:ascii="Arial" w:hAnsi="Arial" w:cs="Arial"/>
        </w:rPr>
      </w:pPr>
      <w:r w:rsidRPr="00FB3427">
        <w:rPr>
          <w:rFonts w:ascii="Arial" w:hAnsi="Arial" w:cs="Arial"/>
        </w:rPr>
        <w:lastRenderedPageBreak/>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rsidR="00A666AA" w:rsidRPr="00C567BB" w:rsidRDefault="00A666AA" w:rsidP="00B93FB6">
      <w:pPr>
        <w:numPr>
          <w:ilvl w:val="0"/>
          <w:numId w:val="17"/>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A666AA" w:rsidRPr="00C567BB" w:rsidRDefault="00A666AA" w:rsidP="00B93FB6">
      <w:pPr>
        <w:numPr>
          <w:ilvl w:val="0"/>
          <w:numId w:val="17"/>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rsidR="00A666AA" w:rsidRPr="00C567BB" w:rsidRDefault="00A666AA"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rsidR="00A666AA" w:rsidRPr="00C567BB" w:rsidRDefault="00A666AA"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A666AA" w:rsidRPr="00C567BB" w:rsidRDefault="00A666AA"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666AA" w:rsidRPr="00C567BB" w:rsidRDefault="00A666AA"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A666AA" w:rsidRPr="00C567BB" w:rsidRDefault="00A666AA"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rsidR="00A666AA" w:rsidRDefault="00A666AA" w:rsidP="00AF54D3">
      <w:pPr>
        <w:spacing w:after="120"/>
        <w:ind w:left="624"/>
        <w:jc w:val="both"/>
        <w:rPr>
          <w:rFonts w:ascii="Arial" w:hAnsi="Arial" w:cs="Arial"/>
        </w:rPr>
      </w:pPr>
    </w:p>
    <w:p w:rsidR="00A666AA" w:rsidRDefault="00A666AA" w:rsidP="00AF54D3">
      <w:pPr>
        <w:spacing w:after="120"/>
        <w:ind w:left="624"/>
        <w:jc w:val="both"/>
        <w:rPr>
          <w:rFonts w:ascii="Arial" w:hAnsi="Arial" w:cs="Arial"/>
        </w:rPr>
      </w:pPr>
    </w:p>
    <w:p w:rsidR="00A666AA" w:rsidRPr="001549AE" w:rsidRDefault="00A666AA"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rsidR="00A666AA" w:rsidRPr="00BB593D" w:rsidRDefault="00A666AA"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rsidR="00A666AA" w:rsidRPr="00F6502E" w:rsidRDefault="00A666AA" w:rsidP="00B93FB6">
      <w:pPr>
        <w:numPr>
          <w:ilvl w:val="0"/>
          <w:numId w:val="21"/>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zajistí na předávací řízení účast všech poddodavatelů či jejich oprávněných zástupců a současně i účast všech smluvních partnerů či jejich oprávněných zástupců. </w:t>
      </w:r>
    </w:p>
    <w:p w:rsidR="00A666AA" w:rsidRPr="00F6502E" w:rsidRDefault="00A666AA" w:rsidP="00B93FB6">
      <w:pPr>
        <w:numPr>
          <w:ilvl w:val="0"/>
          <w:numId w:val="21"/>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A666AA" w:rsidRPr="00F6502E" w:rsidRDefault="00A666AA" w:rsidP="00861DAB">
      <w:pPr>
        <w:numPr>
          <w:ilvl w:val="0"/>
          <w:numId w:val="21"/>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A666AA" w:rsidRPr="0071177C" w:rsidRDefault="00A666AA" w:rsidP="00B93FB6">
      <w:pPr>
        <w:numPr>
          <w:ilvl w:val="0"/>
          <w:numId w:val="21"/>
        </w:numPr>
        <w:spacing w:after="120"/>
        <w:jc w:val="both"/>
        <w:rPr>
          <w:rFonts w:ascii="Arial" w:hAnsi="Arial" w:cs="Arial"/>
        </w:rPr>
      </w:pPr>
      <w:r w:rsidRPr="0071177C">
        <w:rPr>
          <w:rFonts w:ascii="Arial" w:hAnsi="Arial" w:cs="Arial"/>
        </w:rPr>
        <w:lastRenderedPageBreak/>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666AA" w:rsidRPr="0071177C" w:rsidRDefault="00A666AA"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Pr>
          <w:rFonts w:ascii="Arial" w:hAnsi="Arial" w:cs="Arial"/>
        </w:rPr>
        <w:t>tohoto článku</w:t>
      </w:r>
      <w:r w:rsidRPr="0071177C">
        <w:rPr>
          <w:rFonts w:ascii="Arial" w:hAnsi="Arial" w:cs="Arial"/>
        </w:rPr>
        <w:t xml:space="preserve"> smlouvy.</w:t>
      </w:r>
    </w:p>
    <w:p w:rsidR="00A666AA" w:rsidRPr="0071177C" w:rsidRDefault="00A666AA"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rsidR="00A666AA" w:rsidRPr="0071177C" w:rsidRDefault="00A666AA" w:rsidP="00B93FB6">
      <w:pPr>
        <w:numPr>
          <w:ilvl w:val="0"/>
          <w:numId w:val="21"/>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Pr>
          <w:rFonts w:ascii="Arial" w:hAnsi="Arial" w:cs="Arial"/>
        </w:rPr>
        <w:t xml:space="preserve"> (3) pracovních dní</w:t>
      </w:r>
      <w:r w:rsidRPr="0071177C">
        <w:rPr>
          <w:rFonts w:ascii="Arial" w:hAnsi="Arial" w:cs="Arial"/>
        </w:rPr>
        <w:t xml:space="preserve"> ode dne neúspěšného pokusu o předání díla zhotovitelem objednateli, je objednatel oprávněn postupovat dle článku </w:t>
      </w:r>
      <w:r>
        <w:rPr>
          <w:rFonts w:ascii="Arial" w:hAnsi="Arial" w:cs="Arial"/>
        </w:rPr>
        <w:t>X. odst. 10.8</w:t>
      </w:r>
      <w:r w:rsidRPr="0071177C">
        <w:rPr>
          <w:rFonts w:ascii="Arial" w:hAnsi="Arial" w:cs="Arial"/>
        </w:rPr>
        <w:t xml:space="preserve"> smlouvy.</w:t>
      </w:r>
    </w:p>
    <w:p w:rsidR="00A666AA" w:rsidRPr="001F0CD4" w:rsidRDefault="00A666AA" w:rsidP="00B93FB6">
      <w:pPr>
        <w:numPr>
          <w:ilvl w:val="0"/>
          <w:numId w:val="21"/>
        </w:numPr>
        <w:spacing w:after="120"/>
        <w:jc w:val="both"/>
        <w:rPr>
          <w:rFonts w:ascii="Arial" w:hAnsi="Arial" w:cs="Arial"/>
        </w:rPr>
      </w:pPr>
      <w:r w:rsidRPr="001F0CD4">
        <w:rPr>
          <w:rFonts w:ascii="Arial" w:hAnsi="Arial" w:cs="Arial"/>
        </w:rPr>
        <w:t xml:space="preserve">Zhotovitel je povinen </w:t>
      </w:r>
      <w:r>
        <w:rPr>
          <w:rFonts w:ascii="Arial" w:hAnsi="Arial" w:cs="Arial"/>
        </w:rPr>
        <w:t xml:space="preserve">ke dni předán díla </w:t>
      </w:r>
      <w:r w:rsidRPr="001F0CD4">
        <w:rPr>
          <w:rFonts w:ascii="Arial" w:hAnsi="Arial" w:cs="Arial"/>
        </w:rPr>
        <w:t xml:space="preserve">na své náklady vyklidit venkovní i vnitřní </w:t>
      </w:r>
      <w:r>
        <w:rPr>
          <w:rFonts w:ascii="Arial" w:hAnsi="Arial" w:cs="Arial"/>
        </w:rPr>
        <w:t>prostory, kde se dílo provádělo</w:t>
      </w:r>
      <w:r w:rsidRPr="001F0CD4">
        <w:rPr>
          <w:rFonts w:ascii="Arial" w:hAnsi="Arial" w:cs="Arial"/>
        </w:rPr>
        <w:t xml:space="preserve"> a provést úklid včetně likvidace zařízení staveniště. </w:t>
      </w:r>
      <w:r>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rsidR="00A666AA" w:rsidRDefault="00A666AA" w:rsidP="00FB3427">
      <w:pPr>
        <w:spacing w:after="120"/>
        <w:jc w:val="both"/>
        <w:rPr>
          <w:rFonts w:ascii="Arial" w:hAnsi="Arial" w:cs="Arial"/>
        </w:rPr>
      </w:pPr>
    </w:p>
    <w:p w:rsidR="00A666AA" w:rsidRDefault="00A666AA" w:rsidP="00FB3427">
      <w:pPr>
        <w:spacing w:after="120"/>
        <w:jc w:val="both"/>
        <w:rPr>
          <w:rFonts w:ascii="Arial" w:hAnsi="Arial" w:cs="Arial"/>
        </w:rPr>
      </w:pPr>
    </w:p>
    <w:p w:rsidR="00A666AA" w:rsidRPr="001F0CD4" w:rsidRDefault="00A666AA"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rsidR="00A666AA" w:rsidRPr="001F0CD4" w:rsidRDefault="00A666AA"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a smlouvy, dále bude provedeno v normové jakosti kvality dle platných ČSN s použitím výrobků nejvyšší kvalitativní třídy jakosti a bude provedeno v souladu s ověřenou technickou praxí. </w:t>
      </w:r>
    </w:p>
    <w:p w:rsidR="00A666AA" w:rsidRPr="008D1998" w:rsidRDefault="00A666AA" w:rsidP="00B93FB6">
      <w:pPr>
        <w:numPr>
          <w:ilvl w:val="0"/>
          <w:numId w:val="22"/>
        </w:numPr>
        <w:spacing w:after="120"/>
        <w:jc w:val="both"/>
        <w:rPr>
          <w:rFonts w:ascii="Arial" w:hAnsi="Arial" w:cs="Arial"/>
        </w:rPr>
      </w:pPr>
      <w:r w:rsidRPr="008D1998">
        <w:rPr>
          <w:rFonts w:ascii="Arial" w:hAnsi="Arial" w:cs="Arial"/>
        </w:rPr>
        <w:t xml:space="preserve">Zhotovitel poskytuje objednateli záruku za jakost díla v délce šedesáti </w:t>
      </w:r>
      <w:r>
        <w:rPr>
          <w:rFonts w:ascii="Arial" w:hAnsi="Arial" w:cs="Arial"/>
        </w:rPr>
        <w:t xml:space="preserve">(60) </w:t>
      </w:r>
      <w:r w:rsidRPr="008D1998">
        <w:rPr>
          <w:rFonts w:ascii="Arial" w:hAnsi="Arial" w:cs="Arial"/>
        </w:rPr>
        <w:t>měsíců ode dne řádného protokolá</w:t>
      </w:r>
      <w:r>
        <w:rPr>
          <w:rFonts w:ascii="Arial" w:hAnsi="Arial" w:cs="Arial"/>
        </w:rPr>
        <w:t>rního převzetí díla objednatelem, pokud není dále uvedeno jinak</w:t>
      </w:r>
      <w:r w:rsidRPr="008D1998">
        <w:rPr>
          <w:rFonts w:ascii="Arial" w:hAnsi="Arial" w:cs="Arial"/>
        </w:rPr>
        <w:t xml:space="preserve">. </w:t>
      </w:r>
    </w:p>
    <w:p w:rsidR="00A666AA" w:rsidRPr="008D1998" w:rsidRDefault="00A666AA" w:rsidP="001F0CD4">
      <w:pPr>
        <w:pStyle w:val="Zkladntextodsazen3"/>
        <w:ind w:left="1080"/>
        <w:rPr>
          <w:rFonts w:ascii="Arial" w:hAnsi="Arial" w:cs="Arial"/>
          <w:sz w:val="20"/>
          <w:szCs w:val="20"/>
        </w:rPr>
      </w:pPr>
    </w:p>
    <w:p w:rsidR="00A666AA" w:rsidRPr="008D1998" w:rsidRDefault="00A666AA"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rsidR="00A666AA" w:rsidRPr="00D45489" w:rsidRDefault="00A666AA" w:rsidP="00B93FB6">
      <w:pPr>
        <w:numPr>
          <w:ilvl w:val="0"/>
          <w:numId w:val="22"/>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Pr="00D45489">
        <w:rPr>
          <w:rFonts w:ascii="Arial" w:hAnsi="Arial" w:cs="Arial"/>
        </w:rPr>
        <w:t xml:space="preserve"> </w:t>
      </w:r>
    </w:p>
    <w:p w:rsidR="00A666AA" w:rsidRPr="00D45489" w:rsidRDefault="00A666AA"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A666AA" w:rsidRPr="00D45489" w:rsidRDefault="00A666AA"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w:t>
      </w:r>
      <w:r>
        <w:rPr>
          <w:rFonts w:ascii="Arial" w:hAnsi="Arial" w:cs="Arial"/>
        </w:rPr>
        <w:t>s</w:t>
      </w:r>
      <w:r w:rsidRPr="00D45489">
        <w:rPr>
          <w:rFonts w:ascii="Arial" w:hAnsi="Arial" w:cs="Arial"/>
        </w:rPr>
        <w:t>í být ukončeno bezodkladně po jeho zahájení, nejpozději však do pěti</w:t>
      </w:r>
      <w:r>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ustanovením čl. V</w:t>
      </w:r>
      <w:r>
        <w:rPr>
          <w:rFonts w:ascii="Arial" w:hAnsi="Arial" w:cs="Arial"/>
        </w:rPr>
        <w:t>. odst. 5</w:t>
      </w:r>
      <w:r w:rsidRPr="003121ED">
        <w:rPr>
          <w:rFonts w:ascii="Arial" w:hAnsi="Arial" w:cs="Arial"/>
        </w:rPr>
        <w:t>.7</w:t>
      </w:r>
      <w:r>
        <w:rPr>
          <w:rFonts w:ascii="Arial" w:hAnsi="Arial" w:cs="Arial"/>
        </w:rPr>
        <w:t xml:space="preserve"> a 5.8</w:t>
      </w:r>
      <w:r w:rsidRPr="00D45489">
        <w:rPr>
          <w:rFonts w:ascii="Arial" w:hAnsi="Arial" w:cs="Arial"/>
        </w:rPr>
        <w:t xml:space="preserve"> smlouvy. </w:t>
      </w:r>
    </w:p>
    <w:p w:rsidR="00A666AA" w:rsidRPr="00D45489" w:rsidRDefault="00A666AA"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Pr>
          <w:rFonts w:ascii="Arial" w:hAnsi="Arial" w:cs="Arial"/>
        </w:rPr>
        <w:t>0</w:t>
      </w:r>
      <w:r w:rsidRPr="003121ED">
        <w:rPr>
          <w:rFonts w:ascii="Arial" w:hAnsi="Arial" w:cs="Arial"/>
        </w:rPr>
        <w:t>.2</w:t>
      </w:r>
      <w:r>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w:t>
      </w:r>
      <w:r w:rsidRPr="00D45489">
        <w:rPr>
          <w:rFonts w:ascii="Arial" w:hAnsi="Arial" w:cs="Arial"/>
        </w:rPr>
        <w:lastRenderedPageBreak/>
        <w:t xml:space="preserve">s tím, že doba přerušení záruční lhůty bude počítána na celé dny a bude brán v úvahu každý započatý kalendářní den. </w:t>
      </w:r>
    </w:p>
    <w:p w:rsidR="00A666AA" w:rsidRPr="00D45489" w:rsidRDefault="00A666AA"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11.2</w:t>
      </w:r>
      <w:r>
        <w:rPr>
          <w:rFonts w:ascii="Arial" w:hAnsi="Arial" w:cs="Arial"/>
        </w:rPr>
        <w:t xml:space="preserve"> tohoto článku</w:t>
      </w:r>
      <w:r w:rsidRPr="00D45489">
        <w:rPr>
          <w:rFonts w:ascii="Arial" w:hAnsi="Arial" w:cs="Arial"/>
        </w:rPr>
        <w:t xml:space="preserve"> smlouvy. </w:t>
      </w:r>
    </w:p>
    <w:p w:rsidR="00A666AA" w:rsidRPr="00D45489" w:rsidRDefault="00A666AA"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Pr>
          <w:rFonts w:ascii="Arial" w:hAnsi="Arial" w:cs="Arial"/>
        </w:rPr>
        <w:t>0</w:t>
      </w:r>
      <w:r w:rsidRPr="003121ED">
        <w:rPr>
          <w:rFonts w:ascii="Arial" w:hAnsi="Arial" w:cs="Arial"/>
        </w:rPr>
        <w:t>.5</w:t>
      </w:r>
      <w:r>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Pr="000626EF">
        <w:rPr>
          <w:rFonts w:ascii="Arial" w:hAnsi="Arial" w:cs="Arial"/>
        </w:rPr>
        <w:t xml:space="preserve">Objednateli </w:t>
      </w:r>
      <w:r w:rsidRPr="00D36156">
        <w:rPr>
          <w:rFonts w:ascii="Arial" w:hAnsi="Arial" w:cs="Arial"/>
        </w:rPr>
        <w:t>v případě zadání provedení oprav jinému zhotoviteli</w:t>
      </w:r>
      <w:r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rsidR="00A666AA" w:rsidRPr="00AF54D3" w:rsidRDefault="00A666AA" w:rsidP="00AF54D3">
      <w:pPr>
        <w:numPr>
          <w:ilvl w:val="0"/>
          <w:numId w:val="22"/>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rsidR="00A666AA" w:rsidRPr="00D36156" w:rsidRDefault="00A666AA"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rsidR="00A666AA" w:rsidRDefault="00A666AA" w:rsidP="001F0CD4">
      <w:pPr>
        <w:rPr>
          <w:b/>
          <w:sz w:val="22"/>
        </w:rPr>
      </w:pPr>
    </w:p>
    <w:p w:rsidR="00A666AA" w:rsidRPr="00465A21" w:rsidRDefault="00A666AA" w:rsidP="001F0CD4">
      <w:pPr>
        <w:rPr>
          <w:b/>
          <w:sz w:val="22"/>
        </w:rPr>
      </w:pPr>
    </w:p>
    <w:p w:rsidR="00A666AA" w:rsidRPr="00D36156" w:rsidRDefault="00A666AA" w:rsidP="00B93FB6">
      <w:pPr>
        <w:pStyle w:val="BodyText21"/>
        <w:widowControl/>
        <w:numPr>
          <w:ilvl w:val="0"/>
          <w:numId w:val="16"/>
        </w:numPr>
        <w:spacing w:after="120" w:line="276" w:lineRule="auto"/>
        <w:jc w:val="center"/>
        <w:rPr>
          <w:rFonts w:ascii="Arial" w:hAnsi="Arial" w:cs="Arial"/>
          <w:b/>
          <w:sz w:val="20"/>
        </w:rPr>
      </w:pPr>
      <w:r w:rsidRPr="00D36156">
        <w:rPr>
          <w:rFonts w:ascii="Arial" w:hAnsi="Arial" w:cs="Arial"/>
          <w:b/>
          <w:sz w:val="20"/>
        </w:rPr>
        <w:t>Smluvní pokuta a úrok z prodlení</w:t>
      </w:r>
    </w:p>
    <w:p w:rsidR="00A666AA" w:rsidRPr="00D36156" w:rsidRDefault="00A666AA"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článku III. odst. 3.1</w:t>
      </w:r>
      <w:r>
        <w:rPr>
          <w:rFonts w:ascii="Arial" w:hAnsi="Arial" w:cs="Arial"/>
        </w:rPr>
        <w:t xml:space="preserve"> </w:t>
      </w:r>
      <w:r w:rsidRPr="00D36156">
        <w:rPr>
          <w:rFonts w:ascii="Arial" w:hAnsi="Arial" w:cs="Arial"/>
        </w:rPr>
        <w:t xml:space="preserve">nebo </w:t>
      </w:r>
      <w:r w:rsidRPr="003121ED">
        <w:rPr>
          <w:rFonts w:ascii="Arial" w:hAnsi="Arial" w:cs="Arial"/>
        </w:rPr>
        <w:t>článku X. odst. 1</w:t>
      </w:r>
      <w:r>
        <w:rPr>
          <w:rFonts w:ascii="Arial" w:hAnsi="Arial" w:cs="Arial"/>
        </w:rPr>
        <w:t>0</w:t>
      </w:r>
      <w:r w:rsidRPr="003121ED">
        <w:rPr>
          <w:rFonts w:ascii="Arial" w:hAnsi="Arial" w:cs="Arial"/>
        </w:rPr>
        <w:t>.</w:t>
      </w:r>
      <w:r>
        <w:rPr>
          <w:rFonts w:ascii="Arial" w:hAnsi="Arial" w:cs="Arial"/>
        </w:rPr>
        <w:t xml:space="preserve">5 nebo čl. IX. odst. 9.9 smlouvy </w:t>
      </w:r>
      <w:r w:rsidRPr="00D36156">
        <w:rPr>
          <w:rFonts w:ascii="Arial" w:hAnsi="Arial" w:cs="Arial"/>
        </w:rPr>
        <w:t xml:space="preserve">je objednatel oprávněn uplatnit vůči zhotoviteli ve smyslu ustanovení § 2048 a násl. zákona č. 89/2012 Sb., občanský zákoník, </w:t>
      </w:r>
      <w:r>
        <w:rPr>
          <w:rFonts w:ascii="Arial" w:hAnsi="Arial" w:cs="Arial"/>
        </w:rPr>
        <w:t xml:space="preserve">ve znění pozdějších předpisů </w:t>
      </w:r>
      <w:r w:rsidRPr="00D36156">
        <w:rPr>
          <w:rFonts w:ascii="Arial" w:hAnsi="Arial" w:cs="Arial"/>
        </w:rPr>
        <w:t xml:space="preserve">smluvní pokutu ve výši 0,2 % (slovy: dvě desetiny procenta) z ceny včetně DPH, a to za každý den prodlení. </w:t>
      </w:r>
    </w:p>
    <w:p w:rsidR="00A666AA" w:rsidRPr="00D36156" w:rsidRDefault="00A666AA"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III. odst. 3.1 zhotovitelem</w:t>
      </w:r>
      <w:r w:rsidRPr="00D36156">
        <w:rPr>
          <w:rFonts w:ascii="Arial" w:hAnsi="Arial" w:cs="Arial"/>
        </w:rPr>
        <w:t xml:space="preserve"> je objednatel oprávněn vedle smluvní pokuty 0,2 % (slovy: dvě desetiny procenta) z ceny včetně DPH za každý den prodlení, uplatnit vůči zhotoviteli jednorázovou smluvní pokutu za první den prodlení ve výši 1 % (slovy: jedno procento) z ceny včetně DPH.</w:t>
      </w:r>
    </w:p>
    <w:p w:rsidR="00A666AA" w:rsidRDefault="00A666AA"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Pr>
          <w:rFonts w:ascii="Arial" w:hAnsi="Arial" w:cs="Arial"/>
        </w:rPr>
        <w:t xml:space="preserve">6.2, 6.4, 6.6, 6.7 nebo čl. VII. odst. 7.1, 7.2, 7.3, 7.4 nebo čl. VIII. odst. 8.2, 8.4, 8.5 </w:t>
      </w:r>
      <w:r w:rsidRPr="00D36156">
        <w:rPr>
          <w:rFonts w:ascii="Arial" w:hAnsi="Arial" w:cs="Arial"/>
        </w:rPr>
        <w:t xml:space="preserve">smlouvy zhotovitelem je objednatel oprávněn uplatnit ve smyslu ustanovení § 2048 a násl. zákona č. 89/2012 Sb., občanský zákoník, </w:t>
      </w:r>
      <w:r>
        <w:rPr>
          <w:rFonts w:ascii="Arial" w:hAnsi="Arial" w:cs="Arial"/>
        </w:rPr>
        <w:t xml:space="preserve">ve znění pozdějších předpisů </w:t>
      </w:r>
      <w:r w:rsidRPr="00D36156">
        <w:rPr>
          <w:rFonts w:ascii="Arial" w:hAnsi="Arial" w:cs="Arial"/>
        </w:rPr>
        <w:t xml:space="preserve">smluvní pokutu ve výši </w:t>
      </w:r>
      <w:r>
        <w:rPr>
          <w:rFonts w:ascii="Arial" w:hAnsi="Arial" w:cs="Arial"/>
        </w:rPr>
        <w:t>2.000</w:t>
      </w:r>
      <w:r w:rsidRPr="00D36156">
        <w:rPr>
          <w:rFonts w:ascii="Arial" w:hAnsi="Arial" w:cs="Arial"/>
        </w:rPr>
        <w:t xml:space="preserve">,-- Kč (slovy: </w:t>
      </w:r>
      <w:r>
        <w:rPr>
          <w:rFonts w:ascii="Arial" w:hAnsi="Arial" w:cs="Arial"/>
        </w:rPr>
        <w:t>dva tisíce</w:t>
      </w:r>
      <w:r w:rsidRPr="00D36156">
        <w:rPr>
          <w:rFonts w:ascii="Arial" w:hAnsi="Arial" w:cs="Arial"/>
        </w:rPr>
        <w:t xml:space="preserve"> korun českých), a to za každé porušení smlouvy zvlášť. Smluvní pokutu lze uložit opakovaně.</w:t>
      </w:r>
    </w:p>
    <w:p w:rsidR="00A666AA" w:rsidRDefault="00A666AA" w:rsidP="00E320A5">
      <w:pPr>
        <w:pStyle w:val="Odstavecseseznamem"/>
        <w:numPr>
          <w:ilvl w:val="0"/>
          <w:numId w:val="23"/>
        </w:numPr>
        <w:spacing w:before="120" w:after="120" w:line="276" w:lineRule="auto"/>
        <w:jc w:val="both"/>
        <w:rPr>
          <w:rFonts w:ascii="Arial" w:hAnsi="Arial" w:cs="Arial"/>
          <w:bCs/>
        </w:rPr>
      </w:pPr>
      <w:r>
        <w:rPr>
          <w:rFonts w:ascii="Arial" w:hAnsi="Arial" w:cs="Arial"/>
          <w:bCs/>
        </w:rPr>
        <w:t>Smluvní strany se dohodly, že v případě, že příslušný orgán veřejné moci (Státní úřad inspekce práce či Oblastní inspektorát práce, Krajská hygienická stanice, atd. zjistí svým pravomocným rozhodnutím v souvislosti s realizaci plnění dle této smlouvy porušení předpisů uvedených v článku VI. odst. 6.14 smlouvy ze strany zhotovitele, má objednatel právo na zaplacení smluvní pokuty ve výši 10 000 Kč (slovy: deset tisíc korun českých).</w:t>
      </w:r>
    </w:p>
    <w:p w:rsidR="00A666AA" w:rsidRDefault="00A666AA" w:rsidP="00E320A5">
      <w:pPr>
        <w:pStyle w:val="Odstavecseseznamem"/>
        <w:spacing w:before="120" w:after="120" w:line="276" w:lineRule="auto"/>
        <w:ind w:left="624"/>
        <w:jc w:val="both"/>
        <w:rPr>
          <w:rFonts w:ascii="Arial" w:hAnsi="Arial" w:cs="Arial"/>
          <w:bCs/>
        </w:rPr>
      </w:pPr>
    </w:p>
    <w:p w:rsidR="00A666AA" w:rsidRDefault="00A666AA" w:rsidP="00E320A5">
      <w:pPr>
        <w:pStyle w:val="Odstavecseseznamem"/>
        <w:numPr>
          <w:ilvl w:val="0"/>
          <w:numId w:val="23"/>
        </w:numPr>
        <w:spacing w:before="120" w:after="120" w:line="276" w:lineRule="auto"/>
        <w:jc w:val="both"/>
        <w:rPr>
          <w:rFonts w:ascii="Arial" w:hAnsi="Arial" w:cs="Arial"/>
          <w:bCs/>
        </w:rPr>
      </w:pPr>
      <w:r>
        <w:rPr>
          <w:rFonts w:ascii="Arial" w:hAnsi="Arial" w:cs="Arial"/>
          <w:bCs/>
        </w:rPr>
        <w:t>Smluvní strany se dohodly, že v případě, že bude zhotovitel v prodlení s oznamovací povinností dle čl. VI. odst. 6.15 smlouvy je objednatel oprávněn po zhotoviteli požadovat zaplacení smluvní pokuty ve výši 15 000 Kč (slovy: patnáct tisíc korun českých).</w:t>
      </w:r>
    </w:p>
    <w:p w:rsidR="00A666AA" w:rsidRDefault="00A666AA" w:rsidP="00E320A5">
      <w:pPr>
        <w:pStyle w:val="Odstavecseseznamem"/>
        <w:spacing w:before="120" w:after="120" w:line="276" w:lineRule="auto"/>
        <w:ind w:left="624"/>
        <w:jc w:val="both"/>
        <w:rPr>
          <w:rFonts w:ascii="Arial" w:hAnsi="Arial" w:cs="Arial"/>
          <w:bCs/>
        </w:rPr>
      </w:pPr>
    </w:p>
    <w:p w:rsidR="00A666AA" w:rsidRPr="00E320A5" w:rsidRDefault="00A666AA" w:rsidP="00E320A5">
      <w:pPr>
        <w:pStyle w:val="Odstavecseseznamem"/>
        <w:numPr>
          <w:ilvl w:val="0"/>
          <w:numId w:val="23"/>
        </w:numPr>
        <w:spacing w:before="120" w:after="120" w:line="276" w:lineRule="auto"/>
        <w:jc w:val="both"/>
        <w:rPr>
          <w:rFonts w:ascii="Arial" w:hAnsi="Arial" w:cs="Arial"/>
          <w:bCs/>
        </w:rPr>
      </w:pPr>
      <w:r>
        <w:rPr>
          <w:rFonts w:ascii="Arial" w:hAnsi="Arial" w:cs="Arial"/>
          <w:bCs/>
        </w:rPr>
        <w:t>Smluvní strany se dohodly, že v případě, že bude zhotovitel v prodlení s plněním povinností dle čl. VI. odst. 6.16 smlouvy, je objednatel oprávněn po zhotoviteli požadovat zaplacení smluvní pokuty ve výši 15 000 Kč (slovy: patnáct tisíc korun českých).</w:t>
      </w:r>
    </w:p>
    <w:p w:rsidR="00A666AA" w:rsidRPr="004513B9" w:rsidRDefault="00A666AA" w:rsidP="00B93FB6">
      <w:pPr>
        <w:numPr>
          <w:ilvl w:val="0"/>
          <w:numId w:val="23"/>
        </w:numPr>
        <w:spacing w:after="120"/>
        <w:jc w:val="both"/>
        <w:rPr>
          <w:rFonts w:ascii="Arial" w:hAnsi="Arial" w:cs="Arial"/>
        </w:rPr>
      </w:pPr>
      <w:r w:rsidRPr="00D36156">
        <w:rPr>
          <w:rFonts w:ascii="Arial" w:hAnsi="Arial" w:cs="Arial"/>
        </w:rPr>
        <w:t>Smluvní strany se dále dohodly, že v</w:t>
      </w:r>
      <w:r>
        <w:rPr>
          <w:rFonts w:ascii="Arial" w:hAnsi="Arial" w:cs="Arial"/>
        </w:rPr>
        <w:t> </w:t>
      </w:r>
      <w:r w:rsidRPr="00D36156">
        <w:rPr>
          <w:rFonts w:ascii="Arial" w:hAnsi="Arial" w:cs="Arial"/>
        </w:rPr>
        <w:t>případě</w:t>
      </w:r>
      <w:r>
        <w:rPr>
          <w:rFonts w:ascii="Arial" w:hAnsi="Arial" w:cs="Arial"/>
        </w:rPr>
        <w:t>, že kterákoliv ze smluvních stran poruší jakékoliv jiné povinnosti uložené touto smlouvou (mimo porušení povinností uvedených v předchozích  odstavcích tohoto článku smlouvy)</w:t>
      </w:r>
      <w:r w:rsidRPr="00D36156">
        <w:rPr>
          <w:rFonts w:ascii="Arial" w:hAnsi="Arial" w:cs="Arial"/>
        </w:rPr>
        <w:t xml:space="preserve">, </w:t>
      </w:r>
      <w:r>
        <w:rPr>
          <w:rFonts w:ascii="Arial" w:hAnsi="Arial" w:cs="Arial"/>
        </w:rPr>
        <w:t xml:space="preserve">je druhá smluvní strana oprávněna uplatnit </w:t>
      </w:r>
      <w:r w:rsidRPr="00D36156">
        <w:rPr>
          <w:rFonts w:ascii="Arial" w:hAnsi="Arial" w:cs="Arial"/>
        </w:rPr>
        <w:t xml:space="preserve">ve smyslu </w:t>
      </w:r>
      <w:r w:rsidRPr="00D36156">
        <w:rPr>
          <w:rFonts w:ascii="Arial" w:hAnsi="Arial" w:cs="Arial"/>
        </w:rPr>
        <w:lastRenderedPageBreak/>
        <w:t xml:space="preserve">ustanovení § 2048 a násl. zákona č. 89/2012 Sb., občanský zákoník, smluvní pokutu ve výši </w:t>
      </w:r>
      <w:r>
        <w:rPr>
          <w:rFonts w:ascii="Arial" w:hAnsi="Arial" w:cs="Arial"/>
        </w:rPr>
        <w:t>1.000,--</w:t>
      </w:r>
      <w:r w:rsidRPr="00D36156">
        <w:rPr>
          <w:rFonts w:ascii="Arial" w:hAnsi="Arial" w:cs="Arial"/>
        </w:rPr>
        <w:t xml:space="preserve"> Kč (slovy: </w:t>
      </w:r>
      <w:r>
        <w:rPr>
          <w:rFonts w:ascii="Arial" w:hAnsi="Arial" w:cs="Arial"/>
        </w:rPr>
        <w:t>jeden tisíc</w:t>
      </w:r>
      <w:r w:rsidRPr="00D36156">
        <w:rPr>
          <w:rFonts w:ascii="Arial" w:hAnsi="Arial" w:cs="Arial"/>
        </w:rPr>
        <w:t xml:space="preserve"> korun českých). Smluvní pokutu lze uložit opakovaně. </w:t>
      </w:r>
    </w:p>
    <w:p w:rsidR="00A666AA" w:rsidRPr="00290481" w:rsidRDefault="00A666AA" w:rsidP="00B93FB6">
      <w:pPr>
        <w:numPr>
          <w:ilvl w:val="0"/>
          <w:numId w:val="23"/>
        </w:numPr>
        <w:spacing w:after="120"/>
        <w:jc w:val="both"/>
        <w:rPr>
          <w:rFonts w:ascii="Arial" w:hAnsi="Arial" w:cs="Arial"/>
        </w:rPr>
      </w:pPr>
      <w:r w:rsidRPr="00D36156">
        <w:rPr>
          <w:rFonts w:ascii="Arial" w:hAnsi="Arial" w:cs="Arial"/>
        </w:rPr>
        <w:t>Smluvní pokuta je splatná do třiceti</w:t>
      </w:r>
      <w:r>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666AA" w:rsidRDefault="00A666AA" w:rsidP="00B93FB6">
      <w:pPr>
        <w:numPr>
          <w:ilvl w:val="0"/>
          <w:numId w:val="23"/>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Pr>
          <w:rFonts w:ascii="Arial" w:hAnsi="Arial" w:cs="Arial"/>
        </w:rPr>
        <w:t>0,2</w:t>
      </w:r>
      <w:r w:rsidRPr="00D36156">
        <w:rPr>
          <w:rFonts w:ascii="Arial" w:hAnsi="Arial" w:cs="Arial"/>
        </w:rPr>
        <w:t xml:space="preserve"> % (slovy: </w:t>
      </w:r>
      <w:r>
        <w:rPr>
          <w:rFonts w:ascii="Arial" w:hAnsi="Arial" w:cs="Arial"/>
        </w:rPr>
        <w:t>dvě desetiny</w:t>
      </w:r>
      <w:r w:rsidRPr="00D36156">
        <w:rPr>
          <w:rFonts w:ascii="Arial" w:hAnsi="Arial" w:cs="Arial"/>
        </w:rPr>
        <w:t xml:space="preserve"> procenta) z neuhrazené části peněžitého závazku, a to za každý den prodlení</w:t>
      </w:r>
      <w:r>
        <w:rPr>
          <w:rFonts w:ascii="Arial" w:hAnsi="Arial" w:cs="Arial"/>
        </w:rPr>
        <w:t>.</w:t>
      </w:r>
    </w:p>
    <w:p w:rsidR="00A666AA" w:rsidRDefault="00A666AA" w:rsidP="00D15C73">
      <w:pPr>
        <w:spacing w:after="120"/>
        <w:jc w:val="both"/>
        <w:rPr>
          <w:rFonts w:ascii="Arial" w:hAnsi="Arial" w:cs="Arial"/>
        </w:rPr>
      </w:pPr>
    </w:p>
    <w:p w:rsidR="00A666AA" w:rsidRDefault="00A666AA" w:rsidP="00D15C73">
      <w:pPr>
        <w:spacing w:after="120"/>
        <w:jc w:val="both"/>
        <w:rPr>
          <w:rFonts w:ascii="Arial" w:hAnsi="Arial" w:cs="Arial"/>
        </w:rPr>
      </w:pPr>
    </w:p>
    <w:p w:rsidR="00A666AA" w:rsidRPr="00A7449C" w:rsidRDefault="00A666AA"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rsidR="00A666AA" w:rsidRPr="00A7449C" w:rsidRDefault="00A666AA" w:rsidP="00B93FB6">
      <w:pPr>
        <w:numPr>
          <w:ilvl w:val="0"/>
          <w:numId w:val="30"/>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rsidR="00A666AA" w:rsidRPr="00933E93" w:rsidRDefault="00A666AA"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rsidR="00A666AA" w:rsidRPr="00933E93" w:rsidRDefault="00A666AA" w:rsidP="00B93FB6">
      <w:pPr>
        <w:pStyle w:val="Znaka"/>
        <w:widowControl/>
        <w:numPr>
          <w:ilvl w:val="0"/>
          <w:numId w:val="31"/>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666AA" w:rsidRPr="00933E93" w:rsidRDefault="00A666AA"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w:t>
      </w:r>
      <w:r>
        <w:rPr>
          <w:rFonts w:ascii="Arial" w:hAnsi="Arial" w:cs="Arial"/>
        </w:rPr>
        <w:t>II</w:t>
      </w:r>
      <w:r w:rsidRPr="00E97EC7">
        <w:rPr>
          <w:rFonts w:ascii="Arial" w:hAnsi="Arial" w:cs="Arial"/>
        </w:rPr>
        <w:t>. odst. 1</w:t>
      </w:r>
      <w:r>
        <w:rPr>
          <w:rFonts w:ascii="Arial" w:hAnsi="Arial" w:cs="Arial"/>
        </w:rPr>
        <w:t>2</w:t>
      </w:r>
      <w:r w:rsidRPr="00E97EC7">
        <w:rPr>
          <w:rFonts w:ascii="Arial" w:hAnsi="Arial" w:cs="Arial"/>
        </w:rPr>
        <w:t>.1</w:t>
      </w:r>
      <w:r w:rsidRPr="00933E93">
        <w:rPr>
          <w:rFonts w:ascii="Arial" w:hAnsi="Arial" w:cs="Arial"/>
        </w:rPr>
        <w:t xml:space="preserve"> smlouvy je objektivní.</w:t>
      </w:r>
    </w:p>
    <w:p w:rsidR="00A666AA" w:rsidRPr="00933E93" w:rsidRDefault="00A666AA"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A666AA" w:rsidRPr="00933E93" w:rsidRDefault="00A666AA"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rsidR="00A666AA" w:rsidRPr="00933E93" w:rsidRDefault="00A666AA"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rsidR="00A666AA" w:rsidRPr="00933E93" w:rsidRDefault="00A666AA"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rsidR="00A666AA" w:rsidRPr="00933E93" w:rsidRDefault="00A666AA" w:rsidP="00B93FB6">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rsidR="00A666AA" w:rsidRPr="00933E93" w:rsidRDefault="00A666AA" w:rsidP="00B93FB6">
      <w:pPr>
        <w:numPr>
          <w:ilvl w:val="0"/>
          <w:numId w:val="30"/>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r>
        <w:rPr>
          <w:rFonts w:ascii="Arial" w:hAnsi="Arial" w:cs="Arial"/>
        </w:rPr>
        <w:t>, ve znění pozdějších předpisů</w:t>
      </w:r>
      <w:r w:rsidRPr="00933E93">
        <w:rPr>
          <w:rFonts w:ascii="Arial" w:hAnsi="Arial" w:cs="Arial"/>
        </w:rPr>
        <w:t>.</w:t>
      </w:r>
    </w:p>
    <w:p w:rsidR="00A666AA" w:rsidRDefault="00A666AA" w:rsidP="00B93FB6">
      <w:pPr>
        <w:numPr>
          <w:ilvl w:val="0"/>
          <w:numId w:val="30"/>
        </w:numPr>
        <w:spacing w:after="120"/>
        <w:jc w:val="both"/>
        <w:rPr>
          <w:rFonts w:ascii="Arial" w:hAnsi="Arial" w:cs="Arial"/>
        </w:rPr>
      </w:pPr>
      <w:r w:rsidRPr="00933E93">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A666AA" w:rsidRPr="005231D6" w:rsidRDefault="00A666AA" w:rsidP="005231D6"/>
    <w:p w:rsidR="00A666AA" w:rsidRDefault="00A666AA" w:rsidP="00C234E2">
      <w:pPr>
        <w:pStyle w:val="Normlnodsazen1"/>
        <w:spacing w:after="120"/>
        <w:ind w:left="1434"/>
        <w:jc w:val="both"/>
        <w:rPr>
          <w:rFonts w:ascii="Arial" w:hAnsi="Arial" w:cs="Arial"/>
          <w:sz w:val="20"/>
        </w:rPr>
      </w:pPr>
    </w:p>
    <w:p w:rsidR="00A666AA" w:rsidRPr="00465A21" w:rsidRDefault="00A666AA" w:rsidP="00C234E2"/>
    <w:p w:rsidR="00A666AA" w:rsidRPr="00C234E2" w:rsidRDefault="00A666AA"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rsidR="00A666AA" w:rsidRDefault="00A666AA"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Jednání mezi smluvními stranami v rámci smlouvy, s výjimkou uzavírání dodatků ke smlouvě, budou probíhat prostřednictvím níže uvedených oprávněných osob. Uzavírat dodatky </w:t>
      </w:r>
      <w:r w:rsidRPr="00C234E2">
        <w:rPr>
          <w:rFonts w:ascii="Arial" w:hAnsi="Arial" w:cs="Arial"/>
        </w:rPr>
        <w:lastRenderedPageBreak/>
        <w:t>ke smlouvě mohou pouze oprávnění zástupci smluvních stran uvedení v záhlaví smlouvy, popř. osoby, které se stanou jejich nástupci.</w:t>
      </w:r>
    </w:p>
    <w:p w:rsidR="00B74009" w:rsidRPr="00C234E2" w:rsidRDefault="00B74009" w:rsidP="00B74009">
      <w:pPr>
        <w:pStyle w:val="Odstavecseseznamem"/>
        <w:spacing w:after="120"/>
        <w:ind w:left="624"/>
        <w:contextualSpacing w:val="0"/>
        <w:jc w:val="both"/>
        <w:rPr>
          <w:rFonts w:ascii="Arial" w:hAnsi="Arial" w:cs="Arial"/>
        </w:rPr>
      </w:pPr>
    </w:p>
    <w:p w:rsidR="00FB744D" w:rsidRDefault="00FB744D" w:rsidP="009002B3">
      <w:pPr>
        <w:pStyle w:val="Odstavecseseznamem"/>
        <w:numPr>
          <w:ilvl w:val="0"/>
          <w:numId w:val="40"/>
        </w:numPr>
        <w:spacing w:after="120"/>
        <w:contextualSpacing w:val="0"/>
        <w:jc w:val="both"/>
        <w:rPr>
          <w:rFonts w:ascii="Arial" w:hAnsi="Arial" w:cs="Arial"/>
        </w:rPr>
      </w:pPr>
      <w:r>
        <w:rPr>
          <w:rFonts w:ascii="Arial" w:hAnsi="Arial" w:cs="Arial"/>
        </w:rPr>
        <w:t>Oprávněné osoby zhotovitele:</w:t>
      </w:r>
    </w:p>
    <w:p w:rsidR="00FB744D" w:rsidRDefault="00FB744D" w:rsidP="00FB744D">
      <w:pPr>
        <w:pStyle w:val="Odstavecseseznamem"/>
        <w:spacing w:after="120"/>
        <w:ind w:left="624"/>
        <w:contextualSpacing w:val="0"/>
        <w:jc w:val="both"/>
        <w:rPr>
          <w:rFonts w:ascii="Arial" w:hAnsi="Arial" w:cs="Arial"/>
        </w:rPr>
      </w:pPr>
      <w:r>
        <w:rPr>
          <w:rFonts w:ascii="Arial" w:hAnsi="Arial" w:cs="Arial"/>
        </w:rPr>
        <w:t>a) Pavel Kozumplík, jednatel – tel. 736212920, e-mail: kozumplik@teslux.cz</w:t>
      </w:r>
    </w:p>
    <w:p w:rsidR="00FB744D" w:rsidRDefault="00FB744D" w:rsidP="00FB744D">
      <w:pPr>
        <w:pStyle w:val="Odstavecseseznamem"/>
        <w:spacing w:after="120"/>
        <w:ind w:left="624"/>
        <w:contextualSpacing w:val="0"/>
        <w:jc w:val="both"/>
        <w:rPr>
          <w:rFonts w:ascii="Arial" w:hAnsi="Arial" w:cs="Arial"/>
        </w:rPr>
      </w:pPr>
      <w:r>
        <w:rPr>
          <w:rFonts w:ascii="Arial" w:hAnsi="Arial" w:cs="Arial"/>
        </w:rPr>
        <w:t xml:space="preserve">b) Libor </w:t>
      </w:r>
      <w:proofErr w:type="spellStart"/>
      <w:r>
        <w:rPr>
          <w:rFonts w:ascii="Arial" w:hAnsi="Arial" w:cs="Arial"/>
        </w:rPr>
        <w:t>Dörfler</w:t>
      </w:r>
      <w:proofErr w:type="spellEnd"/>
      <w:r>
        <w:rPr>
          <w:rFonts w:ascii="Arial" w:hAnsi="Arial" w:cs="Arial"/>
        </w:rPr>
        <w:t>, obchodní zástupce – tel. 722214140, e-mail: dorfler@teslux.cz</w:t>
      </w:r>
    </w:p>
    <w:p w:rsidR="00FB744D" w:rsidRDefault="00FB744D" w:rsidP="00FB744D">
      <w:pPr>
        <w:pStyle w:val="Odstavecseseznamem"/>
        <w:spacing w:after="120"/>
        <w:ind w:left="624"/>
        <w:contextualSpacing w:val="0"/>
        <w:jc w:val="both"/>
        <w:rPr>
          <w:rFonts w:ascii="Arial" w:hAnsi="Arial" w:cs="Arial"/>
        </w:rPr>
      </w:pPr>
    </w:p>
    <w:p w:rsidR="00A666AA" w:rsidRPr="00C234E2" w:rsidRDefault="00A666AA" w:rsidP="009002B3">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w:t>
      </w:r>
    </w:p>
    <w:p w:rsidR="00A666AA" w:rsidRPr="00AF65D4" w:rsidRDefault="00A666AA" w:rsidP="002F7D85">
      <w:pPr>
        <w:pStyle w:val="BodyText21"/>
        <w:widowControl/>
        <w:numPr>
          <w:ilvl w:val="0"/>
          <w:numId w:val="45"/>
        </w:numPr>
        <w:tabs>
          <w:tab w:val="clear" w:pos="1414"/>
          <w:tab w:val="num" w:pos="1080"/>
        </w:tabs>
        <w:rPr>
          <w:rFonts w:ascii="Calibri" w:hAnsi="Calibri"/>
        </w:rPr>
      </w:pPr>
      <w:r w:rsidRPr="00AF65D4">
        <w:rPr>
          <w:rFonts w:ascii="Calibri" w:hAnsi="Calibri"/>
        </w:rPr>
        <w:t>Oprávněné osoby objednatele ve věcech technických:</w:t>
      </w:r>
    </w:p>
    <w:p w:rsidR="00A666AA" w:rsidRPr="00AF65D4" w:rsidRDefault="00A666AA" w:rsidP="002F7D85">
      <w:pPr>
        <w:pStyle w:val="Znaka"/>
        <w:widowControl/>
        <w:tabs>
          <w:tab w:val="num" w:pos="1080"/>
        </w:tabs>
        <w:ind w:left="1080" w:hanging="371"/>
        <w:jc w:val="both"/>
        <w:rPr>
          <w:rFonts w:ascii="Calibri" w:hAnsi="Calibri"/>
          <w:color w:val="auto"/>
        </w:rPr>
      </w:pPr>
      <w:r>
        <w:rPr>
          <w:rFonts w:ascii="Calibri" w:hAnsi="Calibri"/>
          <w:color w:val="auto"/>
        </w:rPr>
        <w:tab/>
        <w:t>Ladislav Zoubek, správce budov a technik BOZP, PO</w:t>
      </w:r>
    </w:p>
    <w:p w:rsidR="00A666AA" w:rsidRPr="002F7D85" w:rsidRDefault="00A666AA" w:rsidP="002F7D85">
      <w:pPr>
        <w:pStyle w:val="Znaka"/>
        <w:widowControl/>
        <w:tabs>
          <w:tab w:val="num" w:pos="1080"/>
        </w:tabs>
        <w:ind w:left="1080" w:hanging="371"/>
        <w:jc w:val="both"/>
        <w:rPr>
          <w:rFonts w:ascii="Calibri" w:hAnsi="Calibri"/>
          <w:color w:val="auto"/>
          <w:shd w:val="clear" w:color="auto" w:fill="FFFFFF"/>
        </w:rPr>
      </w:pPr>
      <w:r w:rsidRPr="002F7D85">
        <w:rPr>
          <w:rFonts w:ascii="Calibri" w:hAnsi="Calibri"/>
          <w:color w:val="auto"/>
        </w:rPr>
        <w:tab/>
        <w:t>tel. služební 739 422 478, privat 725 729 570, e-mail:</w:t>
      </w:r>
      <w:r w:rsidRPr="002F7D85">
        <w:rPr>
          <w:rFonts w:ascii="Calibri" w:hAnsi="Calibri"/>
          <w:color w:val="auto"/>
          <w:shd w:val="clear" w:color="auto" w:fill="FFFFFF"/>
        </w:rPr>
        <w:t xml:space="preserve"> </w:t>
      </w:r>
      <w:hyperlink r:id="rId8" w:history="1">
        <w:r w:rsidRPr="002F7D85">
          <w:rPr>
            <w:rStyle w:val="Hypertextovodkaz"/>
            <w:rFonts w:ascii="Calibri" w:hAnsi="Calibri"/>
            <w:color w:val="auto"/>
            <w:u w:val="none"/>
            <w:shd w:val="clear" w:color="auto" w:fill="FFFFFF"/>
          </w:rPr>
          <w:t>ladislav.zoubek@gymso.cz</w:t>
        </w:r>
      </w:hyperlink>
    </w:p>
    <w:p w:rsidR="00A666AA" w:rsidRPr="009002B3" w:rsidRDefault="00A666AA" w:rsidP="002F7D85">
      <w:pPr>
        <w:pStyle w:val="BodyText21"/>
        <w:widowControl/>
        <w:tabs>
          <w:tab w:val="num" w:pos="1080"/>
        </w:tabs>
        <w:rPr>
          <w:rFonts w:ascii="Calibri" w:hAnsi="Calibri"/>
          <w:sz w:val="10"/>
          <w:szCs w:val="10"/>
        </w:rPr>
      </w:pPr>
    </w:p>
    <w:p w:rsidR="00A666AA" w:rsidRPr="002F7D85" w:rsidRDefault="00A666AA" w:rsidP="002F7D85">
      <w:pPr>
        <w:pStyle w:val="BodyText21"/>
        <w:widowControl/>
        <w:numPr>
          <w:ilvl w:val="0"/>
          <w:numId w:val="45"/>
        </w:numPr>
        <w:tabs>
          <w:tab w:val="clear" w:pos="1414"/>
          <w:tab w:val="num" w:pos="1080"/>
        </w:tabs>
        <w:rPr>
          <w:rFonts w:ascii="Calibri" w:hAnsi="Calibri"/>
        </w:rPr>
      </w:pPr>
      <w:r w:rsidRPr="002F7D85">
        <w:rPr>
          <w:rFonts w:ascii="Calibri" w:hAnsi="Calibri"/>
        </w:rPr>
        <w:t>Oprávněné osoby objednatele se všeobecnou působností:</w:t>
      </w:r>
    </w:p>
    <w:p w:rsidR="00A666AA" w:rsidRPr="002F7D85" w:rsidRDefault="00A666AA" w:rsidP="002F7D85">
      <w:pPr>
        <w:pStyle w:val="Znaka"/>
        <w:widowControl/>
        <w:tabs>
          <w:tab w:val="num" w:pos="1080"/>
        </w:tabs>
        <w:ind w:left="1080" w:hanging="371"/>
        <w:jc w:val="both"/>
        <w:rPr>
          <w:rFonts w:ascii="Calibri" w:hAnsi="Calibri"/>
          <w:color w:val="auto"/>
        </w:rPr>
      </w:pPr>
      <w:r w:rsidRPr="002F7D85">
        <w:rPr>
          <w:rFonts w:ascii="Calibri" w:hAnsi="Calibri"/>
          <w:color w:val="auto"/>
        </w:rPr>
        <w:tab/>
        <w:t xml:space="preserve">RNDr. Jiří </w:t>
      </w:r>
      <w:proofErr w:type="spellStart"/>
      <w:r w:rsidRPr="002F7D85">
        <w:rPr>
          <w:rFonts w:ascii="Calibri" w:hAnsi="Calibri"/>
          <w:color w:val="auto"/>
        </w:rPr>
        <w:t>Widž</w:t>
      </w:r>
      <w:proofErr w:type="spellEnd"/>
      <w:r w:rsidRPr="002F7D85">
        <w:rPr>
          <w:rFonts w:ascii="Calibri" w:hAnsi="Calibri"/>
          <w:color w:val="auto"/>
        </w:rPr>
        <w:t>, ředitel školy</w:t>
      </w:r>
    </w:p>
    <w:p w:rsidR="00A666AA" w:rsidRPr="002F7D85" w:rsidRDefault="00A666AA" w:rsidP="002F7D85">
      <w:pPr>
        <w:pStyle w:val="Normlnodsazen1"/>
        <w:tabs>
          <w:tab w:val="num" w:pos="1080"/>
        </w:tabs>
        <w:spacing w:after="120"/>
        <w:ind w:left="1080" w:hanging="371"/>
        <w:jc w:val="both"/>
        <w:rPr>
          <w:rFonts w:ascii="Arial" w:hAnsi="Arial" w:cs="Arial"/>
          <w:sz w:val="20"/>
        </w:rPr>
      </w:pPr>
      <w:r w:rsidRPr="002F7D85">
        <w:rPr>
          <w:rFonts w:ascii="Calibri" w:hAnsi="Calibri"/>
        </w:rPr>
        <w:tab/>
        <w:t>tel. služební 739 422 477, e-mail:</w:t>
      </w:r>
      <w:r w:rsidRPr="002F7D85">
        <w:rPr>
          <w:rFonts w:ascii="Calibri" w:hAnsi="Calibri"/>
          <w:shd w:val="clear" w:color="auto" w:fill="FFFFFF"/>
        </w:rPr>
        <w:t xml:space="preserve"> </w:t>
      </w:r>
      <w:hyperlink r:id="rId9" w:history="1">
        <w:r w:rsidRPr="002F7D85">
          <w:rPr>
            <w:rStyle w:val="Hypertextovodkaz"/>
            <w:rFonts w:ascii="Calibri" w:hAnsi="Calibri"/>
            <w:color w:val="auto"/>
            <w:u w:val="none"/>
            <w:shd w:val="clear" w:color="auto" w:fill="FFFFFF"/>
          </w:rPr>
          <w:t>jiri.widz@gymso.cz</w:t>
        </w:r>
      </w:hyperlink>
    </w:p>
    <w:p w:rsidR="00A666AA" w:rsidRDefault="00A666AA" w:rsidP="00C234E2">
      <w:pPr>
        <w:pStyle w:val="Normlnodsazen1"/>
        <w:spacing w:after="120"/>
        <w:ind w:left="1434"/>
        <w:jc w:val="both"/>
        <w:rPr>
          <w:rFonts w:ascii="Arial" w:hAnsi="Arial" w:cs="Arial"/>
          <w:sz w:val="20"/>
        </w:rPr>
      </w:pPr>
    </w:p>
    <w:p w:rsidR="00A666AA" w:rsidRPr="00D17099" w:rsidRDefault="00A666AA"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rsidR="00A666AA" w:rsidRPr="00D17099" w:rsidRDefault="00A666AA"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rsidR="00A666AA" w:rsidRPr="00D17099" w:rsidRDefault="00A666AA"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A666AA" w:rsidRPr="00D17099" w:rsidRDefault="00A666AA"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rsidR="00A666AA" w:rsidRPr="00D17099" w:rsidRDefault="00A666AA"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rsidR="00A666AA" w:rsidRPr="00D17099" w:rsidRDefault="00A666AA"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rsidR="00A666AA" w:rsidRPr="00D17099" w:rsidRDefault="00A666AA"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rsidR="00A666AA" w:rsidRDefault="00A666AA" w:rsidP="00D17099">
      <w:pPr>
        <w:pStyle w:val="Odstavecseseznamem"/>
        <w:spacing w:after="120"/>
        <w:ind w:left="624"/>
        <w:contextualSpacing w:val="0"/>
        <w:jc w:val="both"/>
        <w:rPr>
          <w:rFonts w:ascii="Arial" w:hAnsi="Arial" w:cs="Arial"/>
        </w:rPr>
      </w:pPr>
    </w:p>
    <w:p w:rsidR="00A666AA" w:rsidRPr="00D17099" w:rsidRDefault="00A666AA" w:rsidP="00D17099">
      <w:pPr>
        <w:pStyle w:val="Odstavecseseznamem"/>
        <w:spacing w:after="120"/>
        <w:ind w:left="624"/>
        <w:contextualSpacing w:val="0"/>
        <w:jc w:val="both"/>
        <w:rPr>
          <w:rFonts w:ascii="Arial" w:hAnsi="Arial" w:cs="Arial"/>
        </w:rPr>
      </w:pPr>
    </w:p>
    <w:p w:rsidR="00A666AA" w:rsidRPr="00D17099" w:rsidRDefault="00A666AA"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rsidR="00A666AA" w:rsidRPr="00465A21" w:rsidRDefault="00A666AA" w:rsidP="00D17099">
      <w:pPr>
        <w:pStyle w:val="Zkladntextodsazen3"/>
        <w:ind w:left="709" w:hanging="709"/>
      </w:pPr>
    </w:p>
    <w:p w:rsidR="00A666AA" w:rsidRPr="0056713C" w:rsidRDefault="00A666AA" w:rsidP="00882F31">
      <w:pPr>
        <w:pStyle w:val="StylZM"/>
        <w:numPr>
          <w:ilvl w:val="1"/>
          <w:numId w:val="52"/>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r>
        <w:rPr>
          <w:rFonts w:ascii="Arial" w:hAnsi="Arial" w:cs="Arial"/>
        </w:rPr>
        <w:t xml:space="preserve"> </w:t>
      </w:r>
      <w:r w:rsidRPr="0056713C">
        <w:rPr>
          <w:rFonts w:ascii="Arial" w:hAnsi="Arial" w:cs="Arial"/>
        </w:rPr>
        <w:t>ve smyslu zákona č. 340/2015 Sb., o zvláštních podmínkách účinnosti některých smluv, uveřejňování těchto smluv a o registru smluv (zákon o registru smluv), ve znění pozdějších předpisů.</w:t>
      </w:r>
    </w:p>
    <w:p w:rsidR="00A666AA" w:rsidRPr="0056713C" w:rsidRDefault="00A666AA" w:rsidP="00882F31">
      <w:pPr>
        <w:pStyle w:val="StylZM"/>
        <w:numPr>
          <w:ilvl w:val="1"/>
          <w:numId w:val="52"/>
        </w:numPr>
        <w:spacing w:after="120"/>
        <w:ind w:left="567" w:hanging="567"/>
        <w:rPr>
          <w:rFonts w:ascii="Arial" w:hAnsi="Arial" w:cs="Arial"/>
        </w:rPr>
      </w:pPr>
      <w:r w:rsidRPr="0056713C">
        <w:rPr>
          <w:rFonts w:ascii="Arial" w:hAnsi="Arial" w:cs="Arial"/>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w:t>
      </w:r>
      <w:r w:rsidRPr="0056713C">
        <w:rPr>
          <w:rFonts w:ascii="Arial" w:hAnsi="Arial" w:cs="Arial"/>
        </w:rPr>
        <w:lastRenderedPageBreak/>
        <w:t>schránky prodávajícího</w:t>
      </w:r>
      <w:r>
        <w:rPr>
          <w:rFonts w:ascii="Arial" w:hAnsi="Arial" w:cs="Arial"/>
        </w:rPr>
        <w:t xml:space="preserve"> </w:t>
      </w:r>
      <w:r w:rsidR="00071198">
        <w:rPr>
          <w:rFonts w:ascii="Arial" w:hAnsi="Arial" w:cs="Arial"/>
        </w:rPr>
        <w:t>gxxmfv2</w:t>
      </w:r>
      <w:r w:rsidRPr="0056713C">
        <w:rPr>
          <w:rFonts w:ascii="Arial" w:hAnsi="Arial" w:cs="Arial"/>
        </w:rPr>
        <w:t xml:space="preserve"> (v takovém případě potvrzení od správce registru smluv o provedení registrace smlouvy obdrží obě smluvní strany zároveň).</w:t>
      </w:r>
    </w:p>
    <w:p w:rsidR="00A666AA" w:rsidRPr="0056713C" w:rsidRDefault="00A666AA" w:rsidP="00882F31">
      <w:pPr>
        <w:pStyle w:val="StylZM"/>
        <w:numPr>
          <w:ilvl w:val="1"/>
          <w:numId w:val="52"/>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A666AA" w:rsidRPr="0056713C" w:rsidRDefault="00A666AA" w:rsidP="00882F31">
      <w:pPr>
        <w:pStyle w:val="StylZM"/>
        <w:numPr>
          <w:ilvl w:val="1"/>
          <w:numId w:val="52"/>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rsidR="00A666AA" w:rsidRPr="0056713C" w:rsidRDefault="00A666AA" w:rsidP="00882F31">
      <w:pPr>
        <w:pStyle w:val="StylZM"/>
        <w:numPr>
          <w:ilvl w:val="0"/>
          <w:numId w:val="0"/>
        </w:numPr>
        <w:spacing w:after="120"/>
        <w:rPr>
          <w:rFonts w:ascii="Arial" w:hAnsi="Arial" w:cs="Arial"/>
        </w:rPr>
      </w:pPr>
    </w:p>
    <w:p w:rsidR="00A666AA" w:rsidRPr="00BC3660" w:rsidRDefault="00A666AA" w:rsidP="00882F31">
      <w:pPr>
        <w:pStyle w:val="StylZM"/>
        <w:numPr>
          <w:ilvl w:val="1"/>
          <w:numId w:val="52"/>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rsidR="00A666AA" w:rsidRPr="0056713C" w:rsidRDefault="00A666AA" w:rsidP="00882F31">
      <w:pPr>
        <w:pStyle w:val="StylZM"/>
        <w:numPr>
          <w:ilvl w:val="1"/>
          <w:numId w:val="52"/>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w:t>
      </w:r>
      <w:r>
        <w:rPr>
          <w:rFonts w:ascii="Arial" w:hAnsi="Arial" w:cs="Arial"/>
        </w:rPr>
        <w:t>i zástupci obou smluvních stran</w:t>
      </w:r>
      <w:r w:rsidRPr="0056713C">
        <w:rPr>
          <w:rFonts w:ascii="Arial" w:hAnsi="Arial" w:cs="Arial"/>
        </w:rPr>
        <w:t>.</w:t>
      </w:r>
    </w:p>
    <w:p w:rsidR="00A666AA" w:rsidRDefault="00A666AA" w:rsidP="00882F31">
      <w:pPr>
        <w:pStyle w:val="StylZM"/>
        <w:numPr>
          <w:ilvl w:val="1"/>
          <w:numId w:val="52"/>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rsidR="00A666AA" w:rsidRDefault="00A666AA" w:rsidP="00882F31">
      <w:pPr>
        <w:pStyle w:val="StylZM"/>
        <w:numPr>
          <w:ilvl w:val="1"/>
          <w:numId w:val="52"/>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A666AA" w:rsidRPr="00465A21" w:rsidRDefault="00A666AA" w:rsidP="00CD361C">
      <w:pPr>
        <w:ind w:left="624"/>
        <w:jc w:val="both"/>
        <w:rPr>
          <w:sz w:val="22"/>
        </w:rPr>
      </w:pPr>
    </w:p>
    <w:p w:rsidR="00A666AA" w:rsidRDefault="00A666AA" w:rsidP="00D17099">
      <w:pPr>
        <w:jc w:val="both"/>
        <w:rPr>
          <w:sz w:val="22"/>
        </w:rPr>
      </w:pPr>
    </w:p>
    <w:p w:rsidR="00A666AA" w:rsidRDefault="00A666AA" w:rsidP="00D17099">
      <w:pPr>
        <w:jc w:val="both"/>
        <w:rPr>
          <w:sz w:val="22"/>
        </w:rPr>
      </w:pPr>
    </w:p>
    <w:p w:rsidR="00A666AA" w:rsidRPr="00465A21" w:rsidRDefault="00A666AA" w:rsidP="00D17099">
      <w:pPr>
        <w:jc w:val="both"/>
        <w:rPr>
          <w:sz w:val="22"/>
        </w:rPr>
      </w:pPr>
    </w:p>
    <w:p w:rsidR="00A666AA" w:rsidRDefault="00A666AA" w:rsidP="00D17099">
      <w:pPr>
        <w:jc w:val="both"/>
        <w:rPr>
          <w:sz w:val="22"/>
        </w:rPr>
      </w:pPr>
    </w:p>
    <w:p w:rsidR="00A666AA" w:rsidRPr="000E4CD3" w:rsidRDefault="00A666AA" w:rsidP="0024218D">
      <w:pPr>
        <w:jc w:val="both"/>
        <w:rPr>
          <w:rFonts w:ascii="Arial" w:hAnsi="Arial" w:cs="Arial"/>
          <w:b/>
        </w:rPr>
      </w:pPr>
      <w:r>
        <w:rPr>
          <w:rFonts w:ascii="Arial" w:hAnsi="Arial" w:cs="Arial"/>
        </w:rPr>
        <w:t>V …………………….</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rsidR="00A666AA" w:rsidRPr="000E4CD3" w:rsidRDefault="00A666AA" w:rsidP="0024218D">
      <w:pPr>
        <w:jc w:val="both"/>
        <w:rPr>
          <w:rFonts w:ascii="Arial" w:hAnsi="Arial" w:cs="Arial"/>
          <w:b/>
        </w:rPr>
      </w:pPr>
    </w:p>
    <w:p w:rsidR="00A666AA" w:rsidRPr="000E4CD3" w:rsidRDefault="00A666AA" w:rsidP="0024218D">
      <w:pPr>
        <w:jc w:val="both"/>
        <w:rPr>
          <w:rFonts w:ascii="Arial" w:hAnsi="Arial" w:cs="Arial"/>
          <w:b/>
        </w:rPr>
      </w:pPr>
    </w:p>
    <w:p w:rsidR="00A666AA" w:rsidRPr="000E4CD3" w:rsidRDefault="00A666AA" w:rsidP="0024218D">
      <w:pPr>
        <w:pStyle w:val="BodyText21"/>
        <w:widowControl/>
        <w:rPr>
          <w:rFonts w:ascii="Arial" w:hAnsi="Arial" w:cs="Arial"/>
          <w:sz w:val="20"/>
        </w:rPr>
      </w:pPr>
      <w:r w:rsidRPr="000E4CD3">
        <w:rPr>
          <w:rFonts w:ascii="Arial" w:hAnsi="Arial" w:cs="Arial"/>
          <w:sz w:val="20"/>
        </w:rPr>
        <w:t xml:space="preserve">       ____________________________</w:t>
      </w:r>
      <w:r w:rsidRPr="000E4CD3">
        <w:rPr>
          <w:rFonts w:ascii="Arial" w:hAnsi="Arial" w:cs="Arial"/>
          <w:sz w:val="20"/>
        </w:rPr>
        <w:tab/>
      </w:r>
      <w:r w:rsidRPr="000E4CD3">
        <w:rPr>
          <w:rFonts w:ascii="Arial" w:hAnsi="Arial" w:cs="Arial"/>
          <w:sz w:val="20"/>
        </w:rPr>
        <w:tab/>
      </w:r>
      <w:r w:rsidRPr="000E4CD3">
        <w:rPr>
          <w:rFonts w:ascii="Arial" w:hAnsi="Arial" w:cs="Arial"/>
          <w:sz w:val="20"/>
        </w:rPr>
        <w:tab/>
        <w:t>____________________________________</w:t>
      </w:r>
    </w:p>
    <w:p w:rsidR="00A666AA" w:rsidRPr="000E4CD3" w:rsidRDefault="00A666AA" w:rsidP="0024218D">
      <w:pPr>
        <w:pStyle w:val="Nadpis1"/>
        <w:rPr>
          <w:rFonts w:ascii="Arial" w:hAnsi="Arial" w:cs="Arial"/>
          <w:sz w:val="20"/>
        </w:rPr>
      </w:pP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rsidR="00A666AA" w:rsidRDefault="00A666AA" w:rsidP="004709E5">
      <w:pPr>
        <w:rPr>
          <w:rFonts w:ascii="Arial" w:hAnsi="Arial" w:cs="Arial"/>
        </w:rPr>
      </w:pPr>
      <w:r w:rsidRPr="000E4CD3">
        <w:rPr>
          <w:rFonts w:ascii="Arial" w:hAnsi="Arial" w:cs="Arial"/>
        </w:rPr>
        <w:t xml:space="preserve">                       </w:t>
      </w:r>
      <w:r>
        <w:rPr>
          <w:rFonts w:ascii="Arial" w:hAnsi="Arial" w:cs="Arial"/>
        </w:rPr>
        <w:t>zhotovitel</w:t>
      </w:r>
      <w:r w:rsidRPr="000E4CD3">
        <w:rPr>
          <w:rFonts w:ascii="Arial" w:hAnsi="Arial" w:cs="Arial"/>
        </w:rPr>
        <w:t xml:space="preserve">                                                                        </w:t>
      </w:r>
      <w:r>
        <w:rPr>
          <w:rFonts w:ascii="Arial" w:hAnsi="Arial" w:cs="Arial"/>
        </w:rPr>
        <w:t>objednatel</w:t>
      </w:r>
    </w:p>
    <w:sectPr w:rsidR="00A666AA" w:rsidSect="00ED25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92" w:rsidRDefault="00A74D92" w:rsidP="005019F3">
      <w:r>
        <w:separator/>
      </w:r>
    </w:p>
  </w:endnote>
  <w:endnote w:type="continuationSeparator" w:id="0">
    <w:p w:rsidR="00A74D92" w:rsidRDefault="00A74D92"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AA" w:rsidRDefault="00BF7FCC">
    <w:pPr>
      <w:pStyle w:val="Zpat"/>
      <w:jc w:val="center"/>
    </w:pPr>
    <w:r>
      <w:fldChar w:fldCharType="begin"/>
    </w:r>
    <w:r>
      <w:instrText>PAGE   \* MERGEFORMAT</w:instrText>
    </w:r>
    <w:r>
      <w:fldChar w:fldCharType="separate"/>
    </w:r>
    <w:r w:rsidR="00262E48">
      <w:rPr>
        <w:noProof/>
      </w:rPr>
      <w:t>13</w:t>
    </w:r>
    <w:r>
      <w:rPr>
        <w:noProof/>
      </w:rPr>
      <w:fldChar w:fldCharType="end"/>
    </w:r>
  </w:p>
  <w:p w:rsidR="00A666AA" w:rsidRDefault="00A666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92" w:rsidRDefault="00A74D92" w:rsidP="005019F3">
      <w:r>
        <w:separator/>
      </w:r>
    </w:p>
  </w:footnote>
  <w:footnote w:type="continuationSeparator" w:id="0">
    <w:p w:rsidR="00A74D92" w:rsidRDefault="00A74D92"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rPr>
        <w:rFonts w:cs="Times New Roman"/>
      </w:r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
    <w:nsid w:val="03A6339B"/>
    <w:multiLevelType w:val="hybridMultilevel"/>
    <w:tmpl w:val="DF6851F4"/>
    <w:lvl w:ilvl="0" w:tplc="472002C6">
      <w:start w:val="1"/>
      <w:numFmt w:val="decimal"/>
      <w:lvlText w:val="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76F565E"/>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
    <w:nsid w:val="09A53F0F"/>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5">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6D18FC"/>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7">
    <w:nsid w:val="0EE22B22"/>
    <w:multiLevelType w:val="hybridMultilevel"/>
    <w:tmpl w:val="230AAE3A"/>
    <w:lvl w:ilvl="0" w:tplc="54A239FE">
      <w:start w:val="1"/>
      <w:numFmt w:val="decimal"/>
      <w:lvlText w:val="11.%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F5F4F57"/>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9">
    <w:nsid w:val="10D31D91"/>
    <w:multiLevelType w:val="hybridMultilevel"/>
    <w:tmpl w:val="F9A6F386"/>
    <w:lvl w:ilvl="0" w:tplc="472002C6">
      <w:start w:val="1"/>
      <w:numFmt w:val="decimal"/>
      <w:lvlText w:val="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5156E22"/>
    <w:multiLevelType w:val="hybridMultilevel"/>
    <w:tmpl w:val="4D1A2D0C"/>
    <w:lvl w:ilvl="0" w:tplc="65500F0C">
      <w:start w:val="1"/>
      <w:numFmt w:val="decimal"/>
      <w:lvlText w:val="7.%1"/>
      <w:lvlJc w:val="left"/>
      <w:pPr>
        <w:tabs>
          <w:tab w:val="num" w:pos="624"/>
        </w:tabs>
        <w:ind w:left="624" w:hanging="624"/>
      </w:pPr>
      <w:rPr>
        <w:rFonts w:cs="Times New Roman" w:hint="default"/>
        <w:b w:val="0"/>
        <w:i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5354E5B"/>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2">
    <w:nsid w:val="15CB31F1"/>
    <w:multiLevelType w:val="hybridMultilevel"/>
    <w:tmpl w:val="80FA900E"/>
    <w:lvl w:ilvl="0" w:tplc="E700A1DA">
      <w:start w:val="1"/>
      <w:numFmt w:val="decimal"/>
      <w:lvlText w:val="10.%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89A0C39"/>
    <w:multiLevelType w:val="multilevel"/>
    <w:tmpl w:val="001EB7C0"/>
    <w:lvl w:ilvl="0">
      <w:start w:val="1"/>
      <w:numFmt w:val="decimal"/>
      <w:lvlText w:val="%1."/>
      <w:lvlJc w:val="left"/>
      <w:pPr>
        <w:ind w:left="360" w:hanging="360"/>
      </w:pPr>
      <w:rPr>
        <w:rFonts w:cs="Times New Roman"/>
      </w:rPr>
    </w:lvl>
    <w:lvl w:ilvl="1">
      <w:start w:val="1"/>
      <w:numFmt w:val="decimal"/>
      <w:lvlText w:val="11.%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434A37"/>
    <w:multiLevelType w:val="hybridMultilevel"/>
    <w:tmpl w:val="06880328"/>
    <w:lvl w:ilvl="0" w:tplc="19729036">
      <w:start w:val="1"/>
      <w:numFmt w:val="decimal"/>
      <w:lvlText w:val="1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nsid w:val="20ED64D9"/>
    <w:multiLevelType w:val="hybridMultilevel"/>
    <w:tmpl w:val="445021AE"/>
    <w:lvl w:ilvl="0" w:tplc="1346D47C">
      <w:start w:val="1"/>
      <w:numFmt w:val="decimal"/>
      <w:lvlText w:val="14.%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8">
    <w:nsid w:val="22D8788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9">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D125186"/>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2">
    <w:nsid w:val="2F9A751D"/>
    <w:multiLevelType w:val="singleLevel"/>
    <w:tmpl w:val="4B7A108E"/>
    <w:lvl w:ilvl="0">
      <w:start w:val="1"/>
      <w:numFmt w:val="lowerLetter"/>
      <w:lvlText w:val="%1)"/>
      <w:lvlJc w:val="left"/>
      <w:pPr>
        <w:tabs>
          <w:tab w:val="num" w:pos="9636"/>
        </w:tabs>
        <w:ind w:left="9636" w:hanging="705"/>
      </w:pPr>
      <w:rPr>
        <w:rFonts w:cs="Times New Roman" w:hint="default"/>
      </w:rPr>
    </w:lvl>
  </w:abstractNum>
  <w:abstractNum w:abstractNumId="23">
    <w:nsid w:val="2FBF7158"/>
    <w:multiLevelType w:val="hybridMultilevel"/>
    <w:tmpl w:val="DC02DACE"/>
    <w:lvl w:ilvl="0" w:tplc="1346D47C">
      <w:start w:val="1"/>
      <w:numFmt w:val="decimal"/>
      <w:lvlText w:val="14.%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4090A7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5">
    <w:nsid w:val="355B1FCD"/>
    <w:multiLevelType w:val="hybridMultilevel"/>
    <w:tmpl w:val="CC103766"/>
    <w:lvl w:ilvl="0" w:tplc="662E6966">
      <w:start w:val="1"/>
      <w:numFmt w:val="decimal"/>
      <w:lvlText w:val="5.%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383474C0"/>
    <w:multiLevelType w:val="hybridMultilevel"/>
    <w:tmpl w:val="4A8C386E"/>
    <w:lvl w:ilvl="0" w:tplc="FC4CA136">
      <w:start w:val="1"/>
      <w:numFmt w:val="decimal"/>
      <w:lvlText w:val="13.%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A964D0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8">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9">
    <w:nsid w:val="3D4B14E3"/>
    <w:multiLevelType w:val="hybridMultilevel"/>
    <w:tmpl w:val="5CC46950"/>
    <w:lvl w:ilvl="0" w:tplc="DFFEBC56">
      <w:start w:val="1"/>
      <w:numFmt w:val="decimal"/>
      <w:lvlText w:val="12.%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1081459"/>
    <w:multiLevelType w:val="hybridMultilevel"/>
    <w:tmpl w:val="C3AE86A8"/>
    <w:lvl w:ilvl="0" w:tplc="1ACC6900">
      <w:start w:val="1"/>
      <w:numFmt w:val="decimal"/>
      <w:lvlText w:val="15.%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1D71E6F"/>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cs="Times New Roman" w:hint="default"/>
        <w:b w:val="0"/>
        <w:i w:val="0"/>
        <w:color w:val="auto"/>
      </w:rPr>
    </w:lvl>
    <w:lvl w:ilvl="2" w:tplc="0F709414">
      <w:start w:val="1"/>
      <w:numFmt w:val="lowerLetter"/>
      <w:lvlText w:val="%3)"/>
      <w:lvlJc w:val="left"/>
      <w:pPr>
        <w:ind w:left="2710" w:hanging="360"/>
      </w:pPr>
      <w:rPr>
        <w:rFonts w:cs="Times New Roman"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3">
    <w:nsid w:val="42516DB0"/>
    <w:multiLevelType w:val="hybridMultilevel"/>
    <w:tmpl w:val="0596C28E"/>
    <w:lvl w:ilvl="0" w:tplc="FC4CA136">
      <w:start w:val="1"/>
      <w:numFmt w:val="decimal"/>
      <w:lvlText w:val="13.%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43B82AB8"/>
    <w:multiLevelType w:val="hybridMultilevel"/>
    <w:tmpl w:val="8E2EF964"/>
    <w:lvl w:ilvl="0" w:tplc="89B098FA">
      <w:start w:val="1"/>
      <w:numFmt w:val="decimal"/>
      <w:lvlText w:val="22.%1"/>
      <w:lvlJc w:val="left"/>
      <w:pPr>
        <w:tabs>
          <w:tab w:val="num" w:pos="340"/>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4635DC3"/>
    <w:multiLevelType w:val="hybridMultilevel"/>
    <w:tmpl w:val="232EF516"/>
    <w:lvl w:ilvl="0" w:tplc="CF383DBA">
      <w:start w:val="1"/>
      <w:numFmt w:val="decimal"/>
      <w:lvlText w:val="3.%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44652B14"/>
    <w:multiLevelType w:val="hybridMultilevel"/>
    <w:tmpl w:val="9380F8A0"/>
    <w:lvl w:ilvl="0" w:tplc="868404DA">
      <w:start w:val="1"/>
      <w:numFmt w:val="decimal"/>
      <w:lvlText w:val="6.%1"/>
      <w:lvlJc w:val="left"/>
      <w:pPr>
        <w:tabs>
          <w:tab w:val="num" w:pos="624"/>
        </w:tabs>
        <w:ind w:left="624" w:hanging="624"/>
      </w:pPr>
      <w:rPr>
        <w:rFonts w:cs="Times New Roman" w:hint="default"/>
        <w:b w:val="0"/>
        <w:i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8">
    <w:nsid w:val="4A530723"/>
    <w:multiLevelType w:val="hybridMultilevel"/>
    <w:tmpl w:val="3634EB22"/>
    <w:lvl w:ilvl="0" w:tplc="92F6713C">
      <w:start w:val="1"/>
      <w:numFmt w:val="decimal"/>
      <w:lvlText w:val="16.%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4AC0771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0">
    <w:nsid w:val="4C687646"/>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1">
    <w:nsid w:val="4F9D0BB2"/>
    <w:multiLevelType w:val="hybridMultilevel"/>
    <w:tmpl w:val="88AA658A"/>
    <w:lvl w:ilvl="0" w:tplc="6AEA267A">
      <w:start w:val="1"/>
      <w:numFmt w:val="decimal"/>
      <w:lvlText w:val="17.%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2182702"/>
    <w:multiLevelType w:val="hybridMultilevel"/>
    <w:tmpl w:val="17D48B20"/>
    <w:lvl w:ilvl="0" w:tplc="8B6C4C80">
      <w:start w:val="1"/>
      <w:numFmt w:val="decimal"/>
      <w:lvlText w:val="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52FE1D32"/>
    <w:multiLevelType w:val="hybridMultilevel"/>
    <w:tmpl w:val="10362CFA"/>
    <w:lvl w:ilvl="0" w:tplc="B5F2B00E">
      <w:start w:val="1"/>
      <w:numFmt w:val="lowerRoman"/>
      <w:lvlText w:val="(%1)"/>
      <w:lvlJc w:val="left"/>
      <w:pPr>
        <w:ind w:left="180" w:hanging="180"/>
      </w:pPr>
      <w:rPr>
        <w:rFonts w:cs="Times New Roman" w:hint="default"/>
      </w:rPr>
    </w:lvl>
    <w:lvl w:ilvl="1" w:tplc="04050019" w:tentative="1">
      <w:start w:val="1"/>
      <w:numFmt w:val="lowerLetter"/>
      <w:lvlText w:val="%2."/>
      <w:lvlJc w:val="left"/>
      <w:pPr>
        <w:ind w:left="1440" w:hanging="360"/>
      </w:pPr>
      <w:rPr>
        <w:rFonts w:cs="Times New Roman"/>
      </w:rPr>
    </w:lvl>
    <w:lvl w:ilvl="2" w:tplc="06A66214">
      <w:start w:val="1"/>
      <w:numFmt w:val="lowerRoman"/>
      <w:lvlText w:val="(%3)."/>
      <w:lvlJc w:val="right"/>
      <w:pPr>
        <w:ind w:left="2160" w:hanging="18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5333104E"/>
    <w:multiLevelType w:val="hybridMultilevel"/>
    <w:tmpl w:val="3098BFBA"/>
    <w:lvl w:ilvl="0" w:tplc="05DC25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53440EE3"/>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6">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35C0B82"/>
    <w:multiLevelType w:val="hybridMultilevel"/>
    <w:tmpl w:val="7E808564"/>
    <w:lvl w:ilvl="0" w:tplc="00000022">
      <w:start w:val="1"/>
      <w:numFmt w:val="lowerLetter"/>
      <w:lvlText w:val="%1)"/>
      <w:lvlJc w:val="left"/>
      <w:pPr>
        <w:ind w:left="720" w:hanging="360"/>
      </w:pPr>
      <w:rPr>
        <w:rFonts w:cs="Times New Roman"/>
      </w:rPr>
    </w:lvl>
    <w:lvl w:ilvl="1" w:tplc="00000022">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70C0F3B"/>
    <w:multiLevelType w:val="hybridMultilevel"/>
    <w:tmpl w:val="FC5AB5D6"/>
    <w:lvl w:ilvl="0" w:tplc="56624DFA">
      <w:start w:val="1"/>
      <w:numFmt w:val="decimal"/>
      <w:lvlText w:val="1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6C413F9E"/>
    <w:multiLevelType w:val="hybridMultilevel"/>
    <w:tmpl w:val="A008C2EC"/>
    <w:lvl w:ilvl="0" w:tplc="F8928F74">
      <w:start w:val="1"/>
      <w:numFmt w:val="decimal"/>
      <w:lvlText w:val="8.%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6EF62E64"/>
    <w:multiLevelType w:val="hybridMultilevel"/>
    <w:tmpl w:val="BC6CFAF4"/>
    <w:lvl w:ilvl="0" w:tplc="6EBEF3EE">
      <w:start w:val="1"/>
      <w:numFmt w:val="decimal"/>
      <w:lvlText w:val="5.%1"/>
      <w:lvlJc w:val="left"/>
      <w:pPr>
        <w:tabs>
          <w:tab w:val="num" w:pos="624"/>
        </w:tabs>
        <w:ind w:left="624" w:hanging="624"/>
      </w:pPr>
      <w:rPr>
        <w:rFonts w:cs="Times New Roman" w:hint="default"/>
        <w:b w:val="0"/>
        <w:i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73CA6DD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52">
    <w:nsid w:val="751A2513"/>
    <w:multiLevelType w:val="hybridMultilevel"/>
    <w:tmpl w:val="F5CC532E"/>
    <w:lvl w:ilvl="0" w:tplc="75DC079A">
      <w:start w:val="1"/>
      <w:numFmt w:val="decimal"/>
      <w:lvlText w:val="1.%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nsid w:val="75323E51"/>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54">
    <w:nsid w:val="764D2B68"/>
    <w:multiLevelType w:val="hybridMultilevel"/>
    <w:tmpl w:val="0C56A906"/>
    <w:lvl w:ilvl="0" w:tplc="9DB6E85C">
      <w:start w:val="1"/>
      <w:numFmt w:val="decimal"/>
      <w:lvlText w:val="2.%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6"/>
  </w:num>
  <w:num w:numId="2">
    <w:abstractNumId w:val="44"/>
  </w:num>
  <w:num w:numId="3">
    <w:abstractNumId w:val="52"/>
  </w:num>
  <w:num w:numId="4">
    <w:abstractNumId w:val="54"/>
  </w:num>
  <w:num w:numId="5">
    <w:abstractNumId w:val="22"/>
  </w:num>
  <w:num w:numId="6">
    <w:abstractNumId w:val="37"/>
  </w:num>
  <w:num w:numId="7">
    <w:abstractNumId w:val="45"/>
  </w:num>
  <w:num w:numId="8">
    <w:abstractNumId w:val="35"/>
  </w:num>
  <w:num w:numId="9">
    <w:abstractNumId w:val="42"/>
  </w:num>
  <w:num w:numId="10">
    <w:abstractNumId w:val="50"/>
  </w:num>
  <w:num w:numId="11">
    <w:abstractNumId w:val="47"/>
  </w:num>
  <w:num w:numId="12">
    <w:abstractNumId w:val="28"/>
  </w:num>
  <w:num w:numId="13">
    <w:abstractNumId w:val="27"/>
  </w:num>
  <w:num w:numId="14">
    <w:abstractNumId w:val="36"/>
  </w:num>
  <w:num w:numId="15">
    <w:abstractNumId w:val="10"/>
  </w:num>
  <w:num w:numId="16">
    <w:abstractNumId w:val="44"/>
    <w:lvlOverride w:ilvl="0">
      <w:lvl w:ilvl="0" w:tplc="05DC2566">
        <w:start w:val="1"/>
        <w:numFmt w:val="upperRoman"/>
        <w:suff w:val="space"/>
        <w:lvlText w:val="%1."/>
        <w:lvlJc w:val="left"/>
        <w:pPr>
          <w:ind w:left="1080" w:hanging="720"/>
        </w:pPr>
        <w:rPr>
          <w:rFonts w:cs="Times New Roman" w:hint="default"/>
        </w:rPr>
      </w:lvl>
    </w:lvlOverride>
    <w:lvlOverride w:ilvl="1">
      <w:lvl w:ilvl="1" w:tplc="04050019" w:tentative="1">
        <w:start w:val="1"/>
        <w:numFmt w:val="lowerLetter"/>
        <w:lvlText w:val="%2."/>
        <w:lvlJc w:val="left"/>
        <w:pPr>
          <w:ind w:left="1440" w:hanging="360"/>
        </w:pPr>
        <w:rPr>
          <w:rFonts w:cs="Times New Roman"/>
        </w:rPr>
      </w:lvl>
    </w:lvlOverride>
    <w:lvlOverride w:ilvl="2">
      <w:lvl w:ilvl="2" w:tplc="0405001B" w:tentative="1">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17">
    <w:abstractNumId w:val="5"/>
  </w:num>
  <w:num w:numId="18">
    <w:abstractNumId w:val="31"/>
  </w:num>
  <w:num w:numId="19">
    <w:abstractNumId w:val="9"/>
  </w:num>
  <w:num w:numId="20">
    <w:abstractNumId w:val="8"/>
  </w:num>
  <w:num w:numId="21">
    <w:abstractNumId w:val="2"/>
  </w:num>
  <w:num w:numId="22">
    <w:abstractNumId w:val="12"/>
  </w:num>
  <w:num w:numId="23">
    <w:abstractNumId w:val="7"/>
  </w:num>
  <w:num w:numId="24">
    <w:abstractNumId w:val="33"/>
  </w:num>
  <w:num w:numId="25">
    <w:abstractNumId w:val="39"/>
  </w:num>
  <w:num w:numId="26">
    <w:abstractNumId w:val="17"/>
  </w:num>
  <w:num w:numId="27">
    <w:abstractNumId w:val="23"/>
  </w:num>
  <w:num w:numId="28">
    <w:abstractNumId w:val="1"/>
  </w:num>
  <w:num w:numId="29">
    <w:abstractNumId w:val="43"/>
  </w:num>
  <w:num w:numId="30">
    <w:abstractNumId w:val="29"/>
  </w:num>
  <w:num w:numId="31">
    <w:abstractNumId w:val="40"/>
  </w:num>
  <w:num w:numId="32">
    <w:abstractNumId w:val="4"/>
  </w:num>
  <w:num w:numId="33">
    <w:abstractNumId w:val="38"/>
  </w:num>
  <w:num w:numId="34">
    <w:abstractNumId w:val="41"/>
  </w:num>
  <w:num w:numId="35">
    <w:abstractNumId w:val="32"/>
  </w:num>
  <w:num w:numId="36">
    <w:abstractNumId w:val="14"/>
  </w:num>
  <w:num w:numId="37">
    <w:abstractNumId w:val="48"/>
  </w:num>
  <w:num w:numId="38">
    <w:abstractNumId w:val="24"/>
  </w:num>
  <w:num w:numId="39">
    <w:abstractNumId w:val="11"/>
  </w:num>
  <w:num w:numId="40">
    <w:abstractNumId w:val="26"/>
  </w:num>
  <w:num w:numId="41">
    <w:abstractNumId w:val="3"/>
  </w:num>
  <w:num w:numId="42">
    <w:abstractNumId w:val="6"/>
  </w:num>
  <w:num w:numId="43">
    <w:abstractNumId w:val="21"/>
  </w:num>
  <w:num w:numId="44">
    <w:abstractNumId w:val="53"/>
  </w:num>
  <w:num w:numId="45">
    <w:abstractNumId w:val="51"/>
  </w:num>
  <w:num w:numId="46">
    <w:abstractNumId w:val="16"/>
  </w:num>
  <w:num w:numId="47">
    <w:abstractNumId w:val="30"/>
  </w:num>
  <w:num w:numId="48">
    <w:abstractNumId w:val="19"/>
  </w:num>
  <w:num w:numId="49">
    <w:abstractNumId w:val="15"/>
  </w:num>
  <w:num w:numId="50">
    <w:abstractNumId w:val="18"/>
  </w:num>
  <w:num w:numId="51">
    <w:abstractNumId w:val="20"/>
  </w:num>
  <w:num w:numId="52">
    <w:abstractNumId w:val="13"/>
  </w:num>
  <w:num w:numId="53">
    <w:abstractNumId w:val="25"/>
  </w:num>
  <w:num w:numId="54">
    <w:abstractNumId w:val="49"/>
  </w:num>
  <w:num w:numId="55">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12FDA"/>
    <w:rsid w:val="0001650E"/>
    <w:rsid w:val="00021985"/>
    <w:rsid w:val="000626EF"/>
    <w:rsid w:val="00071198"/>
    <w:rsid w:val="000725CF"/>
    <w:rsid w:val="000D59AA"/>
    <w:rsid w:val="000E4CD3"/>
    <w:rsid w:val="001009C1"/>
    <w:rsid w:val="001549AE"/>
    <w:rsid w:val="00155626"/>
    <w:rsid w:val="001F0CD4"/>
    <w:rsid w:val="0023234C"/>
    <w:rsid w:val="0024218D"/>
    <w:rsid w:val="00257EC0"/>
    <w:rsid w:val="0026214A"/>
    <w:rsid w:val="00262E48"/>
    <w:rsid w:val="00267424"/>
    <w:rsid w:val="0027238A"/>
    <w:rsid w:val="00290481"/>
    <w:rsid w:val="002A652C"/>
    <w:rsid w:val="002B5772"/>
    <w:rsid w:val="002B67B9"/>
    <w:rsid w:val="002D3CE1"/>
    <w:rsid w:val="002E61D9"/>
    <w:rsid w:val="002F41AE"/>
    <w:rsid w:val="002F7D85"/>
    <w:rsid w:val="003121ED"/>
    <w:rsid w:val="0032335C"/>
    <w:rsid w:val="00325852"/>
    <w:rsid w:val="003379BD"/>
    <w:rsid w:val="00364B11"/>
    <w:rsid w:val="0038751C"/>
    <w:rsid w:val="003B466E"/>
    <w:rsid w:val="003C412E"/>
    <w:rsid w:val="0040609F"/>
    <w:rsid w:val="0041109F"/>
    <w:rsid w:val="00442F08"/>
    <w:rsid w:val="004513B9"/>
    <w:rsid w:val="004618EA"/>
    <w:rsid w:val="00465A21"/>
    <w:rsid w:val="00466DD4"/>
    <w:rsid w:val="004709E5"/>
    <w:rsid w:val="0048762C"/>
    <w:rsid w:val="00492873"/>
    <w:rsid w:val="004A5418"/>
    <w:rsid w:val="004D02FE"/>
    <w:rsid w:val="005019F3"/>
    <w:rsid w:val="0051438E"/>
    <w:rsid w:val="005231D6"/>
    <w:rsid w:val="0052799B"/>
    <w:rsid w:val="005537ED"/>
    <w:rsid w:val="005604E7"/>
    <w:rsid w:val="00563C70"/>
    <w:rsid w:val="0056713C"/>
    <w:rsid w:val="00571317"/>
    <w:rsid w:val="00581345"/>
    <w:rsid w:val="005A022F"/>
    <w:rsid w:val="005B7288"/>
    <w:rsid w:val="005C372A"/>
    <w:rsid w:val="00663805"/>
    <w:rsid w:val="00685C04"/>
    <w:rsid w:val="00691E7E"/>
    <w:rsid w:val="0071177C"/>
    <w:rsid w:val="00766383"/>
    <w:rsid w:val="00784841"/>
    <w:rsid w:val="007A4273"/>
    <w:rsid w:val="007B27A1"/>
    <w:rsid w:val="007B6768"/>
    <w:rsid w:val="007D3EA4"/>
    <w:rsid w:val="007E2516"/>
    <w:rsid w:val="007E3C84"/>
    <w:rsid w:val="007E7C3E"/>
    <w:rsid w:val="007F386B"/>
    <w:rsid w:val="00846024"/>
    <w:rsid w:val="008602FF"/>
    <w:rsid w:val="00861DAB"/>
    <w:rsid w:val="00882F31"/>
    <w:rsid w:val="00892B66"/>
    <w:rsid w:val="00892BFD"/>
    <w:rsid w:val="008A33B8"/>
    <w:rsid w:val="008D1998"/>
    <w:rsid w:val="008D72EF"/>
    <w:rsid w:val="008F4159"/>
    <w:rsid w:val="008F6FB3"/>
    <w:rsid w:val="009002B3"/>
    <w:rsid w:val="00902EAD"/>
    <w:rsid w:val="009318DC"/>
    <w:rsid w:val="00933E93"/>
    <w:rsid w:val="009432F5"/>
    <w:rsid w:val="00944A1C"/>
    <w:rsid w:val="00962351"/>
    <w:rsid w:val="009666E0"/>
    <w:rsid w:val="00981917"/>
    <w:rsid w:val="009912D3"/>
    <w:rsid w:val="009A3EB3"/>
    <w:rsid w:val="009C2A61"/>
    <w:rsid w:val="009E6BD3"/>
    <w:rsid w:val="00A22665"/>
    <w:rsid w:val="00A25382"/>
    <w:rsid w:val="00A666AA"/>
    <w:rsid w:val="00A7449C"/>
    <w:rsid w:val="00A74D92"/>
    <w:rsid w:val="00A841CA"/>
    <w:rsid w:val="00A91553"/>
    <w:rsid w:val="00AE20D3"/>
    <w:rsid w:val="00AE4B57"/>
    <w:rsid w:val="00AF54D3"/>
    <w:rsid w:val="00AF65D4"/>
    <w:rsid w:val="00B01110"/>
    <w:rsid w:val="00B07F6E"/>
    <w:rsid w:val="00B16342"/>
    <w:rsid w:val="00B50FDA"/>
    <w:rsid w:val="00B74009"/>
    <w:rsid w:val="00B93FB6"/>
    <w:rsid w:val="00B9612D"/>
    <w:rsid w:val="00BB593D"/>
    <w:rsid w:val="00BC3660"/>
    <w:rsid w:val="00BD7920"/>
    <w:rsid w:val="00BF1F15"/>
    <w:rsid w:val="00BF51F9"/>
    <w:rsid w:val="00BF7FCC"/>
    <w:rsid w:val="00C170BF"/>
    <w:rsid w:val="00C2244B"/>
    <w:rsid w:val="00C234E2"/>
    <w:rsid w:val="00C4392D"/>
    <w:rsid w:val="00C567BB"/>
    <w:rsid w:val="00C751F0"/>
    <w:rsid w:val="00C91685"/>
    <w:rsid w:val="00CD361C"/>
    <w:rsid w:val="00CF641A"/>
    <w:rsid w:val="00D0069E"/>
    <w:rsid w:val="00D00D7B"/>
    <w:rsid w:val="00D15C73"/>
    <w:rsid w:val="00D17099"/>
    <w:rsid w:val="00D36156"/>
    <w:rsid w:val="00D40853"/>
    <w:rsid w:val="00D45489"/>
    <w:rsid w:val="00D5500C"/>
    <w:rsid w:val="00D87542"/>
    <w:rsid w:val="00DA15AE"/>
    <w:rsid w:val="00DB3A43"/>
    <w:rsid w:val="00DB4A9C"/>
    <w:rsid w:val="00DC193F"/>
    <w:rsid w:val="00DE03B6"/>
    <w:rsid w:val="00DF0AAB"/>
    <w:rsid w:val="00DF6552"/>
    <w:rsid w:val="00E046F4"/>
    <w:rsid w:val="00E314B1"/>
    <w:rsid w:val="00E320A5"/>
    <w:rsid w:val="00E3545A"/>
    <w:rsid w:val="00E46ED4"/>
    <w:rsid w:val="00E61829"/>
    <w:rsid w:val="00E740FB"/>
    <w:rsid w:val="00E87935"/>
    <w:rsid w:val="00E97370"/>
    <w:rsid w:val="00E97EC7"/>
    <w:rsid w:val="00EA0314"/>
    <w:rsid w:val="00ED2525"/>
    <w:rsid w:val="00ED5A64"/>
    <w:rsid w:val="00EF3897"/>
    <w:rsid w:val="00F023E5"/>
    <w:rsid w:val="00F22C50"/>
    <w:rsid w:val="00F42A03"/>
    <w:rsid w:val="00F44340"/>
    <w:rsid w:val="00F6502E"/>
    <w:rsid w:val="00F65150"/>
    <w:rsid w:val="00F826D4"/>
    <w:rsid w:val="00FA6F4C"/>
    <w:rsid w:val="00FB3427"/>
    <w:rsid w:val="00FB744D"/>
    <w:rsid w:val="00FC1CC0"/>
    <w:rsid w:val="00FC43C8"/>
    <w:rsid w:val="00FD1DEF"/>
    <w:rsid w:val="00FE5289"/>
    <w:rsid w:val="00FF44FA"/>
    <w:rsid w:val="00FF5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rPr>
      <w:rFonts w:ascii="Times New Roman" w:eastAsia="Times New Roman" w:hAnsi="Times New Roman"/>
      <w:sz w:val="20"/>
      <w:szCs w:val="20"/>
    </w:rPr>
  </w:style>
  <w:style w:type="paragraph" w:styleId="Nadpis1">
    <w:name w:val="heading 1"/>
    <w:basedOn w:val="Normln"/>
    <w:next w:val="Normln"/>
    <w:link w:val="Nadpis1Char"/>
    <w:uiPriority w:val="99"/>
    <w:qFormat/>
    <w:rsid w:val="00E46ED4"/>
    <w:pPr>
      <w:keepNext/>
      <w:outlineLvl w:val="0"/>
    </w:pPr>
    <w:rPr>
      <w:b/>
      <w:sz w:val="22"/>
    </w:rPr>
  </w:style>
  <w:style w:type="paragraph" w:styleId="Nadpis5">
    <w:name w:val="heading 5"/>
    <w:basedOn w:val="Normln"/>
    <w:next w:val="Normln"/>
    <w:link w:val="Nadpis5Char"/>
    <w:uiPriority w:val="99"/>
    <w:qFormat/>
    <w:rsid w:val="00E46ED4"/>
    <w:pPr>
      <w:keepNext/>
      <w:jc w:val="center"/>
      <w:outlineLvl w:val="4"/>
    </w:pPr>
    <w:rPr>
      <w:b/>
      <w:sz w:val="24"/>
    </w:rPr>
  </w:style>
  <w:style w:type="paragraph" w:styleId="Nadpis6">
    <w:name w:val="heading 6"/>
    <w:basedOn w:val="Normln"/>
    <w:next w:val="Normln"/>
    <w:link w:val="Nadpis6Char"/>
    <w:uiPriority w:val="99"/>
    <w:qFormat/>
    <w:rsid w:val="00892B66"/>
    <w:pPr>
      <w:keepNext/>
      <w:keepLines/>
      <w:spacing w:before="40"/>
      <w:outlineLvl w:val="5"/>
    </w:pPr>
    <w:rPr>
      <w:rFonts w:ascii="Calibri Light" w:hAnsi="Calibri Light"/>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46ED4"/>
    <w:rPr>
      <w:rFonts w:ascii="Times New Roman" w:hAnsi="Times New Roman" w:cs="Times New Roman"/>
      <w:b/>
      <w:sz w:val="20"/>
      <w:szCs w:val="20"/>
      <w:lang w:eastAsia="cs-CZ"/>
    </w:rPr>
  </w:style>
  <w:style w:type="character" w:customStyle="1" w:styleId="Nadpis5Char">
    <w:name w:val="Nadpis 5 Char"/>
    <w:basedOn w:val="Standardnpsmoodstavce"/>
    <w:link w:val="Nadpis5"/>
    <w:uiPriority w:val="99"/>
    <w:locked/>
    <w:rsid w:val="00E46ED4"/>
    <w:rPr>
      <w:rFonts w:ascii="Times New Roman" w:hAnsi="Times New Roman" w:cs="Times New Roman"/>
      <w:b/>
      <w:sz w:val="20"/>
      <w:szCs w:val="20"/>
      <w:lang w:eastAsia="cs-CZ"/>
    </w:rPr>
  </w:style>
  <w:style w:type="character" w:customStyle="1" w:styleId="Nadpis6Char">
    <w:name w:val="Nadpis 6 Char"/>
    <w:basedOn w:val="Standardnpsmoodstavce"/>
    <w:link w:val="Nadpis6"/>
    <w:uiPriority w:val="99"/>
    <w:semiHidden/>
    <w:locked/>
    <w:rsid w:val="00892B66"/>
    <w:rPr>
      <w:rFonts w:ascii="Calibri Light" w:hAnsi="Calibri Light" w:cs="Times New Roman"/>
      <w:color w:val="1F4D78"/>
      <w:sz w:val="20"/>
      <w:szCs w:val="20"/>
      <w:lang w:eastAsia="cs-CZ"/>
    </w:rPr>
  </w:style>
  <w:style w:type="paragraph" w:customStyle="1" w:styleId="BodyText21">
    <w:name w:val="Body Text 21"/>
    <w:basedOn w:val="Normln"/>
    <w:uiPriority w:val="99"/>
    <w:rsid w:val="00E46ED4"/>
    <w:pPr>
      <w:widowControl w:val="0"/>
      <w:jc w:val="both"/>
    </w:pPr>
    <w:rPr>
      <w:sz w:val="22"/>
    </w:rPr>
  </w:style>
  <w:style w:type="paragraph" w:styleId="Zkladntext">
    <w:name w:val="Body Text"/>
    <w:basedOn w:val="Normln"/>
    <w:link w:val="ZkladntextChar"/>
    <w:uiPriority w:val="99"/>
    <w:rsid w:val="00E46ED4"/>
    <w:pPr>
      <w:jc w:val="center"/>
    </w:pPr>
    <w:rPr>
      <w:sz w:val="22"/>
    </w:rPr>
  </w:style>
  <w:style w:type="character" w:customStyle="1" w:styleId="ZkladntextChar">
    <w:name w:val="Základní text Char"/>
    <w:basedOn w:val="Standardnpsmoodstavce"/>
    <w:link w:val="Zkladntext"/>
    <w:uiPriority w:val="99"/>
    <w:locked/>
    <w:rsid w:val="00E46ED4"/>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E87935"/>
    <w:rPr>
      <w:rFonts w:cs="Times New Roman"/>
      <w:sz w:val="16"/>
      <w:szCs w:val="16"/>
    </w:rPr>
  </w:style>
  <w:style w:type="paragraph" w:styleId="Textkomente">
    <w:name w:val="annotation text"/>
    <w:basedOn w:val="Normln"/>
    <w:link w:val="TextkomenteChar"/>
    <w:uiPriority w:val="99"/>
    <w:rsid w:val="00E87935"/>
  </w:style>
  <w:style w:type="character" w:customStyle="1" w:styleId="TextkomenteChar">
    <w:name w:val="Text komentáře Char"/>
    <w:basedOn w:val="Standardnpsmoodstavce"/>
    <w:link w:val="Textkomente"/>
    <w:uiPriority w:val="99"/>
    <w:locked/>
    <w:rsid w:val="00E8793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87935"/>
    <w:rPr>
      <w:b/>
      <w:bCs/>
    </w:rPr>
  </w:style>
  <w:style w:type="character" w:customStyle="1" w:styleId="PedmtkomenteChar">
    <w:name w:val="Předmět komentáře Char"/>
    <w:basedOn w:val="TextkomenteChar"/>
    <w:link w:val="Pedmtkomente"/>
    <w:uiPriority w:val="99"/>
    <w:semiHidden/>
    <w:locked/>
    <w:rsid w:val="00E8793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87935"/>
    <w:rPr>
      <w:rFonts w:ascii="Segoe UI" w:hAnsi="Segoe UI" w:cs="Segoe UI"/>
      <w:sz w:val="18"/>
      <w:szCs w:val="18"/>
      <w:lang w:eastAsia="cs-CZ"/>
    </w:rPr>
  </w:style>
  <w:style w:type="paragraph" w:styleId="Odstavecseseznamem">
    <w:name w:val="List Paragraph"/>
    <w:aliases w:val="Nad,Odstavec cíl se seznamem,Odstavec se seznamem5,Odstavec_muj,Odrážky,A-Odrážky1,Odstavec se seznamem1,Odstavec se seznamem a odrážkou,1 úroveň Odstavec se seznamem,List Paragraph (Czech Tourism),s odrážkami"/>
    <w:basedOn w:val="Normln"/>
    <w:link w:val="OdstavecseseznamemChar"/>
    <w:uiPriority w:val="99"/>
    <w:qFormat/>
    <w:rsid w:val="00E87935"/>
    <w:pPr>
      <w:ind w:left="720"/>
      <w:contextualSpacing/>
    </w:pPr>
  </w:style>
  <w:style w:type="paragraph" w:customStyle="1" w:styleId="Default">
    <w:name w:val="Default"/>
    <w:uiPriority w:val="99"/>
    <w:rsid w:val="00C2244B"/>
    <w:pPr>
      <w:autoSpaceDE w:val="0"/>
      <w:autoSpaceDN w:val="0"/>
      <w:adjustRightInd w:val="0"/>
    </w:pPr>
    <w:rPr>
      <w:rFonts w:cs="Calibri"/>
      <w:color w:val="000000"/>
      <w:sz w:val="24"/>
      <w:szCs w:val="24"/>
      <w:lang w:eastAsia="en-US"/>
    </w:rPr>
  </w:style>
  <w:style w:type="paragraph" w:styleId="Zkladntext2">
    <w:name w:val="Body Text 2"/>
    <w:basedOn w:val="Normln"/>
    <w:link w:val="Zkladntext2Char"/>
    <w:uiPriority w:val="99"/>
    <w:semiHidden/>
    <w:rsid w:val="00A25382"/>
    <w:pPr>
      <w:spacing w:after="120" w:line="480" w:lineRule="auto"/>
    </w:pPr>
  </w:style>
  <w:style w:type="character" w:customStyle="1" w:styleId="Zkladntext2Char">
    <w:name w:val="Základní text 2 Char"/>
    <w:basedOn w:val="Standardnpsmoodstavce"/>
    <w:link w:val="Zkladntext2"/>
    <w:uiPriority w:val="99"/>
    <w:semiHidden/>
    <w:locked/>
    <w:rsid w:val="00A25382"/>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semiHidden/>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A25382"/>
    <w:rPr>
      <w:rFonts w:ascii="Times New Roman" w:hAnsi="Times New Roman" w:cs="Times New Roman"/>
      <w:sz w:val="16"/>
      <w:szCs w:val="16"/>
      <w:lang w:eastAsia="cs-CZ"/>
    </w:rPr>
  </w:style>
  <w:style w:type="paragraph" w:customStyle="1" w:styleId="Znaka">
    <w:name w:val="Značka"/>
    <w:uiPriority w:val="99"/>
    <w:rsid w:val="00A25382"/>
    <w:pPr>
      <w:widowControl w:val="0"/>
      <w:ind w:left="720"/>
    </w:pPr>
    <w:rPr>
      <w:rFonts w:ascii="Arial" w:eastAsia="Times New Roman" w:hAnsi="Arial"/>
      <w:color w:val="000000"/>
      <w:szCs w:val="20"/>
    </w:rPr>
  </w:style>
  <w:style w:type="paragraph" w:customStyle="1" w:styleId="Zkladntextodsazen31">
    <w:name w:val="Základní text odsazený 31"/>
    <w:basedOn w:val="Normln"/>
    <w:uiPriority w:val="99"/>
    <w:rsid w:val="00784841"/>
    <w:pPr>
      <w:suppressAutoHyphens/>
      <w:ind w:left="709" w:hanging="709"/>
      <w:jc w:val="both"/>
    </w:pPr>
    <w:rPr>
      <w:sz w:val="22"/>
      <w:lang w:eastAsia="ar-SA"/>
    </w:rPr>
  </w:style>
  <w:style w:type="paragraph" w:styleId="Zkladntextodsazen">
    <w:name w:val="Body Text Indent"/>
    <w:basedOn w:val="Normln"/>
    <w:link w:val="ZkladntextodsazenChar"/>
    <w:uiPriority w:val="99"/>
    <w:semiHidden/>
    <w:rsid w:val="00FB3427"/>
    <w:pPr>
      <w:spacing w:after="120"/>
      <w:ind w:left="283"/>
    </w:pPr>
  </w:style>
  <w:style w:type="character" w:customStyle="1" w:styleId="ZkladntextodsazenChar">
    <w:name w:val="Základní text odsazený Char"/>
    <w:basedOn w:val="Standardnpsmoodstavce"/>
    <w:link w:val="Zkladntextodsazen"/>
    <w:uiPriority w:val="99"/>
    <w:semiHidden/>
    <w:locked/>
    <w:rsid w:val="00FB3427"/>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D0069E"/>
    <w:pPr>
      <w:spacing w:after="120"/>
    </w:pPr>
    <w:rPr>
      <w:sz w:val="16"/>
      <w:szCs w:val="16"/>
    </w:rPr>
  </w:style>
  <w:style w:type="character" w:customStyle="1" w:styleId="Zkladntext3Char">
    <w:name w:val="Základní text 3 Char"/>
    <w:basedOn w:val="Standardnpsmoodstavce"/>
    <w:link w:val="Zkladntext3"/>
    <w:uiPriority w:val="99"/>
    <w:semiHidden/>
    <w:locked/>
    <w:rsid w:val="00D0069E"/>
    <w:rPr>
      <w:rFonts w:ascii="Times New Roman" w:hAnsi="Times New Roman" w:cs="Times New Roman"/>
      <w:sz w:val="16"/>
      <w:szCs w:val="16"/>
      <w:lang w:eastAsia="cs-CZ"/>
    </w:rPr>
  </w:style>
  <w:style w:type="paragraph" w:styleId="Normlnodsazen">
    <w:name w:val="Normal Indent"/>
    <w:basedOn w:val="Normln"/>
    <w:uiPriority w:val="99"/>
    <w:rsid w:val="00933E93"/>
    <w:pPr>
      <w:spacing w:after="240"/>
      <w:ind w:left="1134"/>
    </w:pPr>
    <w:rPr>
      <w:sz w:val="22"/>
    </w:rPr>
  </w:style>
  <w:style w:type="paragraph" w:customStyle="1" w:styleId="Normlnodsazen1">
    <w:name w:val="Normální odsazený1"/>
    <w:basedOn w:val="Normln"/>
    <w:uiPriority w:val="99"/>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9912D3"/>
    <w:rPr>
      <w:rFonts w:ascii="Times New Roman" w:hAnsi="Times New Roman" w:cs="Times New Roman"/>
      <w:sz w:val="20"/>
      <w:szCs w:val="20"/>
      <w:lang w:eastAsia="cs-CZ"/>
    </w:rPr>
  </w:style>
  <w:style w:type="paragraph" w:styleId="Zhlav">
    <w:name w:val="header"/>
    <w:basedOn w:val="Normln"/>
    <w:link w:val="ZhlavChar"/>
    <w:uiPriority w:val="99"/>
    <w:rsid w:val="005019F3"/>
    <w:pPr>
      <w:tabs>
        <w:tab w:val="center" w:pos="4536"/>
        <w:tab w:val="right" w:pos="9072"/>
      </w:tabs>
    </w:pPr>
  </w:style>
  <w:style w:type="character" w:customStyle="1" w:styleId="ZhlavChar">
    <w:name w:val="Záhlaví Char"/>
    <w:basedOn w:val="Standardnpsmoodstavce"/>
    <w:link w:val="Zhlav"/>
    <w:uiPriority w:val="99"/>
    <w:locked/>
    <w:rsid w:val="005019F3"/>
    <w:rPr>
      <w:rFonts w:ascii="Times New Roman" w:hAnsi="Times New Roman" w:cs="Times New Roman"/>
      <w:sz w:val="20"/>
      <w:szCs w:val="20"/>
      <w:lang w:eastAsia="cs-CZ"/>
    </w:rPr>
  </w:style>
  <w:style w:type="paragraph" w:styleId="Zpat">
    <w:name w:val="footer"/>
    <w:basedOn w:val="Normln"/>
    <w:link w:val="ZpatChar"/>
    <w:uiPriority w:val="99"/>
    <w:rsid w:val="005019F3"/>
    <w:pPr>
      <w:tabs>
        <w:tab w:val="center" w:pos="4536"/>
        <w:tab w:val="right" w:pos="9072"/>
      </w:tabs>
    </w:pPr>
  </w:style>
  <w:style w:type="character" w:customStyle="1" w:styleId="ZpatChar">
    <w:name w:val="Zápatí Char"/>
    <w:basedOn w:val="Standardnpsmoodstavce"/>
    <w:link w:val="Zpat"/>
    <w:uiPriority w:val="99"/>
    <w:locked/>
    <w:rsid w:val="005019F3"/>
    <w:rPr>
      <w:rFonts w:ascii="Times New Roman" w:hAnsi="Times New Roman" w:cs="Times New Roman"/>
      <w:sz w:val="20"/>
      <w:szCs w:val="20"/>
      <w:lang w:eastAsia="cs-CZ"/>
    </w:rPr>
  </w:style>
  <w:style w:type="paragraph" w:customStyle="1" w:styleId="StylZM">
    <w:name w:val="Styl ZM"/>
    <w:basedOn w:val="Normln"/>
    <w:link w:val="StylZMChar"/>
    <w:uiPriority w:val="99"/>
    <w:rsid w:val="00882F31"/>
    <w:pPr>
      <w:numPr>
        <w:numId w:val="51"/>
      </w:numPr>
      <w:jc w:val="both"/>
    </w:pPr>
    <w:rPr>
      <w:rFonts w:eastAsia="Calibri"/>
    </w:rPr>
  </w:style>
  <w:style w:type="character" w:customStyle="1" w:styleId="StylZMChar">
    <w:name w:val="Styl ZM Char"/>
    <w:link w:val="StylZM"/>
    <w:uiPriority w:val="99"/>
    <w:locked/>
    <w:rsid w:val="00882F31"/>
    <w:rPr>
      <w:rFonts w:ascii="Times New Roman" w:eastAsia="Times New Roman" w:hAnsi="Times New Roman"/>
      <w:sz w:val="20"/>
      <w:lang w:eastAsia="cs-CZ"/>
    </w:rPr>
  </w:style>
  <w:style w:type="character" w:customStyle="1" w:styleId="OdstavecseseznamemChar">
    <w:name w:val="Odstavec se seznamem Char"/>
    <w:aliases w:val="Nad Char,Odstavec cíl se seznamem Char,Odstavec se seznamem5 Char,Odstavec_muj Char,Odrážky Char,A-Odrážky1 Char,Odstavec se seznamem1 Char,Odstavec se seznamem a odrážkou Char,1 úroveň Odstavec se seznamem Char"/>
    <w:link w:val="Odstavecseseznamem"/>
    <w:uiPriority w:val="99"/>
    <w:locked/>
    <w:rsid w:val="00E320A5"/>
    <w:rPr>
      <w:rFonts w:ascii="Times New Roman" w:hAnsi="Times New Roman"/>
      <w:sz w:val="20"/>
      <w:lang w:eastAsia="cs-CZ"/>
    </w:rPr>
  </w:style>
  <w:style w:type="character" w:styleId="Hypertextovodkaz">
    <w:name w:val="Hyperlink"/>
    <w:basedOn w:val="Standardnpsmoodstavce"/>
    <w:uiPriority w:val="99"/>
    <w:rsid w:val="002F7D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rPr>
      <w:rFonts w:ascii="Times New Roman" w:eastAsia="Times New Roman" w:hAnsi="Times New Roman"/>
      <w:sz w:val="20"/>
      <w:szCs w:val="20"/>
    </w:rPr>
  </w:style>
  <w:style w:type="paragraph" w:styleId="Nadpis1">
    <w:name w:val="heading 1"/>
    <w:basedOn w:val="Normln"/>
    <w:next w:val="Normln"/>
    <w:link w:val="Nadpis1Char"/>
    <w:uiPriority w:val="99"/>
    <w:qFormat/>
    <w:rsid w:val="00E46ED4"/>
    <w:pPr>
      <w:keepNext/>
      <w:outlineLvl w:val="0"/>
    </w:pPr>
    <w:rPr>
      <w:b/>
      <w:sz w:val="22"/>
    </w:rPr>
  </w:style>
  <w:style w:type="paragraph" w:styleId="Nadpis5">
    <w:name w:val="heading 5"/>
    <w:basedOn w:val="Normln"/>
    <w:next w:val="Normln"/>
    <w:link w:val="Nadpis5Char"/>
    <w:uiPriority w:val="99"/>
    <w:qFormat/>
    <w:rsid w:val="00E46ED4"/>
    <w:pPr>
      <w:keepNext/>
      <w:jc w:val="center"/>
      <w:outlineLvl w:val="4"/>
    </w:pPr>
    <w:rPr>
      <w:b/>
      <w:sz w:val="24"/>
    </w:rPr>
  </w:style>
  <w:style w:type="paragraph" w:styleId="Nadpis6">
    <w:name w:val="heading 6"/>
    <w:basedOn w:val="Normln"/>
    <w:next w:val="Normln"/>
    <w:link w:val="Nadpis6Char"/>
    <w:uiPriority w:val="99"/>
    <w:qFormat/>
    <w:rsid w:val="00892B66"/>
    <w:pPr>
      <w:keepNext/>
      <w:keepLines/>
      <w:spacing w:before="40"/>
      <w:outlineLvl w:val="5"/>
    </w:pPr>
    <w:rPr>
      <w:rFonts w:ascii="Calibri Light" w:hAnsi="Calibri Light"/>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46ED4"/>
    <w:rPr>
      <w:rFonts w:ascii="Times New Roman" w:hAnsi="Times New Roman" w:cs="Times New Roman"/>
      <w:b/>
      <w:sz w:val="20"/>
      <w:szCs w:val="20"/>
      <w:lang w:eastAsia="cs-CZ"/>
    </w:rPr>
  </w:style>
  <w:style w:type="character" w:customStyle="1" w:styleId="Nadpis5Char">
    <w:name w:val="Nadpis 5 Char"/>
    <w:basedOn w:val="Standardnpsmoodstavce"/>
    <w:link w:val="Nadpis5"/>
    <w:uiPriority w:val="99"/>
    <w:locked/>
    <w:rsid w:val="00E46ED4"/>
    <w:rPr>
      <w:rFonts w:ascii="Times New Roman" w:hAnsi="Times New Roman" w:cs="Times New Roman"/>
      <w:b/>
      <w:sz w:val="20"/>
      <w:szCs w:val="20"/>
      <w:lang w:eastAsia="cs-CZ"/>
    </w:rPr>
  </w:style>
  <w:style w:type="character" w:customStyle="1" w:styleId="Nadpis6Char">
    <w:name w:val="Nadpis 6 Char"/>
    <w:basedOn w:val="Standardnpsmoodstavce"/>
    <w:link w:val="Nadpis6"/>
    <w:uiPriority w:val="99"/>
    <w:semiHidden/>
    <w:locked/>
    <w:rsid w:val="00892B66"/>
    <w:rPr>
      <w:rFonts w:ascii="Calibri Light" w:hAnsi="Calibri Light" w:cs="Times New Roman"/>
      <w:color w:val="1F4D78"/>
      <w:sz w:val="20"/>
      <w:szCs w:val="20"/>
      <w:lang w:eastAsia="cs-CZ"/>
    </w:rPr>
  </w:style>
  <w:style w:type="paragraph" w:customStyle="1" w:styleId="BodyText21">
    <w:name w:val="Body Text 21"/>
    <w:basedOn w:val="Normln"/>
    <w:uiPriority w:val="99"/>
    <w:rsid w:val="00E46ED4"/>
    <w:pPr>
      <w:widowControl w:val="0"/>
      <w:jc w:val="both"/>
    </w:pPr>
    <w:rPr>
      <w:sz w:val="22"/>
    </w:rPr>
  </w:style>
  <w:style w:type="paragraph" w:styleId="Zkladntext">
    <w:name w:val="Body Text"/>
    <w:basedOn w:val="Normln"/>
    <w:link w:val="ZkladntextChar"/>
    <w:uiPriority w:val="99"/>
    <w:rsid w:val="00E46ED4"/>
    <w:pPr>
      <w:jc w:val="center"/>
    </w:pPr>
    <w:rPr>
      <w:sz w:val="22"/>
    </w:rPr>
  </w:style>
  <w:style w:type="character" w:customStyle="1" w:styleId="ZkladntextChar">
    <w:name w:val="Základní text Char"/>
    <w:basedOn w:val="Standardnpsmoodstavce"/>
    <w:link w:val="Zkladntext"/>
    <w:uiPriority w:val="99"/>
    <w:locked/>
    <w:rsid w:val="00E46ED4"/>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E87935"/>
    <w:rPr>
      <w:rFonts w:cs="Times New Roman"/>
      <w:sz w:val="16"/>
      <w:szCs w:val="16"/>
    </w:rPr>
  </w:style>
  <w:style w:type="paragraph" w:styleId="Textkomente">
    <w:name w:val="annotation text"/>
    <w:basedOn w:val="Normln"/>
    <w:link w:val="TextkomenteChar"/>
    <w:uiPriority w:val="99"/>
    <w:rsid w:val="00E87935"/>
  </w:style>
  <w:style w:type="character" w:customStyle="1" w:styleId="TextkomenteChar">
    <w:name w:val="Text komentáře Char"/>
    <w:basedOn w:val="Standardnpsmoodstavce"/>
    <w:link w:val="Textkomente"/>
    <w:uiPriority w:val="99"/>
    <w:locked/>
    <w:rsid w:val="00E8793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87935"/>
    <w:rPr>
      <w:b/>
      <w:bCs/>
    </w:rPr>
  </w:style>
  <w:style w:type="character" w:customStyle="1" w:styleId="PedmtkomenteChar">
    <w:name w:val="Předmět komentáře Char"/>
    <w:basedOn w:val="TextkomenteChar"/>
    <w:link w:val="Pedmtkomente"/>
    <w:uiPriority w:val="99"/>
    <w:semiHidden/>
    <w:locked/>
    <w:rsid w:val="00E8793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87935"/>
    <w:rPr>
      <w:rFonts w:ascii="Segoe UI" w:hAnsi="Segoe UI" w:cs="Segoe UI"/>
      <w:sz w:val="18"/>
      <w:szCs w:val="18"/>
      <w:lang w:eastAsia="cs-CZ"/>
    </w:rPr>
  </w:style>
  <w:style w:type="paragraph" w:styleId="Odstavecseseznamem">
    <w:name w:val="List Paragraph"/>
    <w:aliases w:val="Nad,Odstavec cíl se seznamem,Odstavec se seznamem5,Odstavec_muj,Odrážky,A-Odrážky1,Odstavec se seznamem1,Odstavec se seznamem a odrážkou,1 úroveň Odstavec se seznamem,List Paragraph (Czech Tourism),s odrážkami"/>
    <w:basedOn w:val="Normln"/>
    <w:link w:val="OdstavecseseznamemChar"/>
    <w:uiPriority w:val="99"/>
    <w:qFormat/>
    <w:rsid w:val="00E87935"/>
    <w:pPr>
      <w:ind w:left="720"/>
      <w:contextualSpacing/>
    </w:pPr>
  </w:style>
  <w:style w:type="paragraph" w:customStyle="1" w:styleId="Default">
    <w:name w:val="Default"/>
    <w:uiPriority w:val="99"/>
    <w:rsid w:val="00C2244B"/>
    <w:pPr>
      <w:autoSpaceDE w:val="0"/>
      <w:autoSpaceDN w:val="0"/>
      <w:adjustRightInd w:val="0"/>
    </w:pPr>
    <w:rPr>
      <w:rFonts w:cs="Calibri"/>
      <w:color w:val="000000"/>
      <w:sz w:val="24"/>
      <w:szCs w:val="24"/>
      <w:lang w:eastAsia="en-US"/>
    </w:rPr>
  </w:style>
  <w:style w:type="paragraph" w:styleId="Zkladntext2">
    <w:name w:val="Body Text 2"/>
    <w:basedOn w:val="Normln"/>
    <w:link w:val="Zkladntext2Char"/>
    <w:uiPriority w:val="99"/>
    <w:semiHidden/>
    <w:rsid w:val="00A25382"/>
    <w:pPr>
      <w:spacing w:after="120" w:line="480" w:lineRule="auto"/>
    </w:pPr>
  </w:style>
  <w:style w:type="character" w:customStyle="1" w:styleId="Zkladntext2Char">
    <w:name w:val="Základní text 2 Char"/>
    <w:basedOn w:val="Standardnpsmoodstavce"/>
    <w:link w:val="Zkladntext2"/>
    <w:uiPriority w:val="99"/>
    <w:semiHidden/>
    <w:locked/>
    <w:rsid w:val="00A25382"/>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semiHidden/>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A25382"/>
    <w:rPr>
      <w:rFonts w:ascii="Times New Roman" w:hAnsi="Times New Roman" w:cs="Times New Roman"/>
      <w:sz w:val="16"/>
      <w:szCs w:val="16"/>
      <w:lang w:eastAsia="cs-CZ"/>
    </w:rPr>
  </w:style>
  <w:style w:type="paragraph" w:customStyle="1" w:styleId="Znaka">
    <w:name w:val="Značka"/>
    <w:uiPriority w:val="99"/>
    <w:rsid w:val="00A25382"/>
    <w:pPr>
      <w:widowControl w:val="0"/>
      <w:ind w:left="720"/>
    </w:pPr>
    <w:rPr>
      <w:rFonts w:ascii="Arial" w:eastAsia="Times New Roman" w:hAnsi="Arial"/>
      <w:color w:val="000000"/>
      <w:szCs w:val="20"/>
    </w:rPr>
  </w:style>
  <w:style w:type="paragraph" w:customStyle="1" w:styleId="Zkladntextodsazen31">
    <w:name w:val="Základní text odsazený 31"/>
    <w:basedOn w:val="Normln"/>
    <w:uiPriority w:val="99"/>
    <w:rsid w:val="00784841"/>
    <w:pPr>
      <w:suppressAutoHyphens/>
      <w:ind w:left="709" w:hanging="709"/>
      <w:jc w:val="both"/>
    </w:pPr>
    <w:rPr>
      <w:sz w:val="22"/>
      <w:lang w:eastAsia="ar-SA"/>
    </w:rPr>
  </w:style>
  <w:style w:type="paragraph" w:styleId="Zkladntextodsazen">
    <w:name w:val="Body Text Indent"/>
    <w:basedOn w:val="Normln"/>
    <w:link w:val="ZkladntextodsazenChar"/>
    <w:uiPriority w:val="99"/>
    <w:semiHidden/>
    <w:rsid w:val="00FB3427"/>
    <w:pPr>
      <w:spacing w:after="120"/>
      <w:ind w:left="283"/>
    </w:pPr>
  </w:style>
  <w:style w:type="character" w:customStyle="1" w:styleId="ZkladntextodsazenChar">
    <w:name w:val="Základní text odsazený Char"/>
    <w:basedOn w:val="Standardnpsmoodstavce"/>
    <w:link w:val="Zkladntextodsazen"/>
    <w:uiPriority w:val="99"/>
    <w:semiHidden/>
    <w:locked/>
    <w:rsid w:val="00FB3427"/>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D0069E"/>
    <w:pPr>
      <w:spacing w:after="120"/>
    </w:pPr>
    <w:rPr>
      <w:sz w:val="16"/>
      <w:szCs w:val="16"/>
    </w:rPr>
  </w:style>
  <w:style w:type="character" w:customStyle="1" w:styleId="Zkladntext3Char">
    <w:name w:val="Základní text 3 Char"/>
    <w:basedOn w:val="Standardnpsmoodstavce"/>
    <w:link w:val="Zkladntext3"/>
    <w:uiPriority w:val="99"/>
    <w:semiHidden/>
    <w:locked/>
    <w:rsid w:val="00D0069E"/>
    <w:rPr>
      <w:rFonts w:ascii="Times New Roman" w:hAnsi="Times New Roman" w:cs="Times New Roman"/>
      <w:sz w:val="16"/>
      <w:szCs w:val="16"/>
      <w:lang w:eastAsia="cs-CZ"/>
    </w:rPr>
  </w:style>
  <w:style w:type="paragraph" w:styleId="Normlnodsazen">
    <w:name w:val="Normal Indent"/>
    <w:basedOn w:val="Normln"/>
    <w:uiPriority w:val="99"/>
    <w:rsid w:val="00933E93"/>
    <w:pPr>
      <w:spacing w:after="240"/>
      <w:ind w:left="1134"/>
    </w:pPr>
    <w:rPr>
      <w:sz w:val="22"/>
    </w:rPr>
  </w:style>
  <w:style w:type="paragraph" w:customStyle="1" w:styleId="Normlnodsazen1">
    <w:name w:val="Normální odsazený1"/>
    <w:basedOn w:val="Normln"/>
    <w:uiPriority w:val="99"/>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9912D3"/>
    <w:rPr>
      <w:rFonts w:ascii="Times New Roman" w:hAnsi="Times New Roman" w:cs="Times New Roman"/>
      <w:sz w:val="20"/>
      <w:szCs w:val="20"/>
      <w:lang w:eastAsia="cs-CZ"/>
    </w:rPr>
  </w:style>
  <w:style w:type="paragraph" w:styleId="Zhlav">
    <w:name w:val="header"/>
    <w:basedOn w:val="Normln"/>
    <w:link w:val="ZhlavChar"/>
    <w:uiPriority w:val="99"/>
    <w:rsid w:val="005019F3"/>
    <w:pPr>
      <w:tabs>
        <w:tab w:val="center" w:pos="4536"/>
        <w:tab w:val="right" w:pos="9072"/>
      </w:tabs>
    </w:pPr>
  </w:style>
  <w:style w:type="character" w:customStyle="1" w:styleId="ZhlavChar">
    <w:name w:val="Záhlaví Char"/>
    <w:basedOn w:val="Standardnpsmoodstavce"/>
    <w:link w:val="Zhlav"/>
    <w:uiPriority w:val="99"/>
    <w:locked/>
    <w:rsid w:val="005019F3"/>
    <w:rPr>
      <w:rFonts w:ascii="Times New Roman" w:hAnsi="Times New Roman" w:cs="Times New Roman"/>
      <w:sz w:val="20"/>
      <w:szCs w:val="20"/>
      <w:lang w:eastAsia="cs-CZ"/>
    </w:rPr>
  </w:style>
  <w:style w:type="paragraph" w:styleId="Zpat">
    <w:name w:val="footer"/>
    <w:basedOn w:val="Normln"/>
    <w:link w:val="ZpatChar"/>
    <w:uiPriority w:val="99"/>
    <w:rsid w:val="005019F3"/>
    <w:pPr>
      <w:tabs>
        <w:tab w:val="center" w:pos="4536"/>
        <w:tab w:val="right" w:pos="9072"/>
      </w:tabs>
    </w:pPr>
  </w:style>
  <w:style w:type="character" w:customStyle="1" w:styleId="ZpatChar">
    <w:name w:val="Zápatí Char"/>
    <w:basedOn w:val="Standardnpsmoodstavce"/>
    <w:link w:val="Zpat"/>
    <w:uiPriority w:val="99"/>
    <w:locked/>
    <w:rsid w:val="005019F3"/>
    <w:rPr>
      <w:rFonts w:ascii="Times New Roman" w:hAnsi="Times New Roman" w:cs="Times New Roman"/>
      <w:sz w:val="20"/>
      <w:szCs w:val="20"/>
      <w:lang w:eastAsia="cs-CZ"/>
    </w:rPr>
  </w:style>
  <w:style w:type="paragraph" w:customStyle="1" w:styleId="StylZM">
    <w:name w:val="Styl ZM"/>
    <w:basedOn w:val="Normln"/>
    <w:link w:val="StylZMChar"/>
    <w:uiPriority w:val="99"/>
    <w:rsid w:val="00882F31"/>
    <w:pPr>
      <w:numPr>
        <w:numId w:val="51"/>
      </w:numPr>
      <w:jc w:val="both"/>
    </w:pPr>
    <w:rPr>
      <w:rFonts w:eastAsia="Calibri"/>
    </w:rPr>
  </w:style>
  <w:style w:type="character" w:customStyle="1" w:styleId="StylZMChar">
    <w:name w:val="Styl ZM Char"/>
    <w:link w:val="StylZM"/>
    <w:uiPriority w:val="99"/>
    <w:locked/>
    <w:rsid w:val="00882F31"/>
    <w:rPr>
      <w:rFonts w:ascii="Times New Roman" w:eastAsia="Times New Roman" w:hAnsi="Times New Roman"/>
      <w:sz w:val="20"/>
      <w:lang w:eastAsia="cs-CZ"/>
    </w:rPr>
  </w:style>
  <w:style w:type="character" w:customStyle="1" w:styleId="OdstavecseseznamemChar">
    <w:name w:val="Odstavec se seznamem Char"/>
    <w:aliases w:val="Nad Char,Odstavec cíl se seznamem Char,Odstavec se seznamem5 Char,Odstavec_muj Char,Odrážky Char,A-Odrážky1 Char,Odstavec se seznamem1 Char,Odstavec se seznamem a odrážkou Char,1 úroveň Odstavec se seznamem Char"/>
    <w:link w:val="Odstavecseseznamem"/>
    <w:uiPriority w:val="99"/>
    <w:locked/>
    <w:rsid w:val="00E320A5"/>
    <w:rPr>
      <w:rFonts w:ascii="Times New Roman" w:hAnsi="Times New Roman"/>
      <w:sz w:val="20"/>
      <w:lang w:eastAsia="cs-CZ"/>
    </w:rPr>
  </w:style>
  <w:style w:type="character" w:styleId="Hypertextovodkaz">
    <w:name w:val="Hyperlink"/>
    <w:basedOn w:val="Standardnpsmoodstavce"/>
    <w:uiPriority w:val="99"/>
    <w:rsid w:val="002F7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92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islav.zoubek@gymso.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widz@gyms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6373</Words>
  <Characters>37604</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Jana Telievová</cp:lastModifiedBy>
  <cp:revision>2</cp:revision>
  <cp:lastPrinted>2018-06-11T07:09:00Z</cp:lastPrinted>
  <dcterms:created xsi:type="dcterms:W3CDTF">2021-06-21T07:25:00Z</dcterms:created>
  <dcterms:modified xsi:type="dcterms:W3CDTF">2021-06-21T07:25:00Z</dcterms:modified>
</cp:coreProperties>
</file>