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4390" w14:textId="77777777" w:rsidR="00821BB1" w:rsidRDefault="0064429E">
      <w:pPr>
        <w:pStyle w:val="Bodytext20"/>
        <w:framePr w:wrap="none" w:vAnchor="page" w:hAnchor="page" w:x="1391" w:y="1312"/>
        <w:shd w:val="clear" w:color="auto" w:fill="auto"/>
        <w:ind w:firstLine="0"/>
      </w:pPr>
      <w:r>
        <w:t>Společnost</w:t>
      </w:r>
    </w:p>
    <w:p w14:paraId="2B3C4391" w14:textId="77777777" w:rsidR="00821BB1" w:rsidRDefault="0064429E">
      <w:pPr>
        <w:pStyle w:val="Bodytext20"/>
        <w:framePr w:w="1162" w:h="1157" w:hRule="exact" w:wrap="none" w:vAnchor="page" w:hAnchor="page" w:x="1429" w:y="2137"/>
        <w:shd w:val="clear" w:color="auto" w:fill="auto"/>
        <w:spacing w:line="274" w:lineRule="exact"/>
        <w:ind w:firstLine="0"/>
      </w:pPr>
      <w:r>
        <w:t>Sídlo</w:t>
      </w:r>
    </w:p>
    <w:p w14:paraId="2B3C4392" w14:textId="77777777" w:rsidR="00821BB1" w:rsidRDefault="0064429E">
      <w:pPr>
        <w:pStyle w:val="Bodytext30"/>
        <w:framePr w:w="1162" w:h="1157" w:hRule="exact" w:wrap="none" w:vAnchor="page" w:hAnchor="page" w:x="1429" w:y="2137"/>
        <w:shd w:val="clear" w:color="auto" w:fill="auto"/>
      </w:pPr>
      <w:r>
        <w:t>IČ</w:t>
      </w:r>
    </w:p>
    <w:p w14:paraId="2B3C4393" w14:textId="77777777" w:rsidR="00821BB1" w:rsidRDefault="0064429E">
      <w:pPr>
        <w:pStyle w:val="Bodytext20"/>
        <w:framePr w:w="1162" w:h="1157" w:hRule="exact" w:wrap="none" w:vAnchor="page" w:hAnchor="page" w:x="1429" w:y="2137"/>
        <w:shd w:val="clear" w:color="auto" w:fill="auto"/>
        <w:spacing w:line="274" w:lineRule="exact"/>
        <w:ind w:firstLine="0"/>
      </w:pPr>
      <w:r>
        <w:t>DIČ</w:t>
      </w:r>
    </w:p>
    <w:p w14:paraId="2B3C4394" w14:textId="77777777" w:rsidR="00821BB1" w:rsidRDefault="0064429E">
      <w:pPr>
        <w:pStyle w:val="Bodytext20"/>
        <w:framePr w:w="1162" w:h="1157" w:hRule="exact" w:wrap="none" w:vAnchor="page" w:hAnchor="page" w:x="1429" w:y="2137"/>
        <w:shd w:val="clear" w:color="auto" w:fill="auto"/>
        <w:spacing w:line="274" w:lineRule="exact"/>
        <w:ind w:firstLine="0"/>
      </w:pPr>
      <w:r>
        <w:t>Zastoupená</w:t>
      </w:r>
    </w:p>
    <w:p w14:paraId="2B3C4395" w14:textId="77777777" w:rsidR="00821BB1" w:rsidRDefault="0064429E">
      <w:pPr>
        <w:pStyle w:val="Heading30"/>
        <w:framePr w:w="6658" w:h="2544" w:hRule="exact" w:wrap="none" w:vAnchor="page" w:hAnchor="page" w:x="3839" w:y="1312"/>
        <w:shd w:val="clear" w:color="auto" w:fill="auto"/>
        <w:ind w:firstLine="0"/>
      </w:pPr>
      <w:bookmarkStart w:id="0" w:name="bookmark0"/>
      <w:r>
        <w:rPr>
          <w:lang w:val="en-US" w:eastAsia="en-US" w:bidi="en-US"/>
        </w:rPr>
        <w:t xml:space="preserve">CZECH </w:t>
      </w:r>
      <w:r>
        <w:t>NEWS CENTER a.s.</w:t>
      </w:r>
      <w:bookmarkEnd w:id="0"/>
    </w:p>
    <w:p w14:paraId="2B3C4396" w14:textId="77777777" w:rsidR="00821BB1" w:rsidRDefault="0064429E">
      <w:pPr>
        <w:pStyle w:val="Bodytext50"/>
        <w:framePr w:w="6658" w:h="2544" w:hRule="exact" w:wrap="none" w:vAnchor="page" w:hAnchor="page" w:x="3839" w:y="1312"/>
        <w:shd w:val="clear" w:color="auto" w:fill="auto"/>
      </w:pPr>
      <w:r>
        <w:t>zapsaná v obchodním rejstříku vedeném Městským soudem</w:t>
      </w:r>
    </w:p>
    <w:p w14:paraId="2B3C4397" w14:textId="77777777" w:rsidR="00821BB1" w:rsidRDefault="0064429E">
      <w:pPr>
        <w:pStyle w:val="Heading30"/>
        <w:framePr w:w="6658" w:h="2544" w:hRule="exact" w:wrap="none" w:vAnchor="page" w:hAnchor="page" w:x="3839" w:y="1312"/>
        <w:shd w:val="clear" w:color="auto" w:fill="auto"/>
        <w:ind w:firstLine="0"/>
      </w:pPr>
      <w:bookmarkStart w:id="1" w:name="bookmark1"/>
      <w:r>
        <w:t>v Praze, oddíl B, vložka 19490</w:t>
      </w:r>
      <w:bookmarkEnd w:id="1"/>
    </w:p>
    <w:p w14:paraId="2B3C4398" w14:textId="77777777" w:rsidR="00821BB1" w:rsidRDefault="0064429E">
      <w:pPr>
        <w:pStyle w:val="Heading30"/>
        <w:framePr w:w="6658" w:h="2544" w:hRule="exact" w:wrap="none" w:vAnchor="page" w:hAnchor="page" w:x="3839" w:y="1312"/>
        <w:shd w:val="clear" w:color="auto" w:fill="auto"/>
        <w:ind w:firstLine="0"/>
      </w:pPr>
      <w:bookmarkStart w:id="2" w:name="bookmark2"/>
      <w:r>
        <w:t>170 00 Praha 7, Komunardů 1584/42</w:t>
      </w:r>
      <w:bookmarkEnd w:id="2"/>
    </w:p>
    <w:p w14:paraId="2B3C4399" w14:textId="77777777" w:rsidR="00821BB1" w:rsidRDefault="0064429E">
      <w:pPr>
        <w:pStyle w:val="Bodytext50"/>
        <w:framePr w:w="6658" w:h="2544" w:hRule="exact" w:wrap="none" w:vAnchor="page" w:hAnchor="page" w:x="3839" w:y="1312"/>
        <w:shd w:val="clear" w:color="auto" w:fill="auto"/>
      </w:pPr>
      <w:r>
        <w:t>02346826</w:t>
      </w:r>
    </w:p>
    <w:p w14:paraId="2B3C439A" w14:textId="77777777" w:rsidR="00821BB1" w:rsidRDefault="0064429E">
      <w:pPr>
        <w:pStyle w:val="Bodytext50"/>
        <w:framePr w:w="6658" w:h="2544" w:hRule="exact" w:wrap="none" w:vAnchor="page" w:hAnchor="page" w:x="3839" w:y="1312"/>
        <w:shd w:val="clear" w:color="auto" w:fill="auto"/>
      </w:pPr>
      <w:r>
        <w:t>CZ02346826</w:t>
      </w:r>
    </w:p>
    <w:p w14:paraId="2B3C439B" w14:textId="49771B42" w:rsidR="00821BB1" w:rsidRDefault="0064429E">
      <w:pPr>
        <w:pStyle w:val="Heading30"/>
        <w:framePr w:w="6658" w:h="2544" w:hRule="exact" w:wrap="none" w:vAnchor="page" w:hAnchor="page" w:x="3839" w:y="1312"/>
        <w:shd w:val="clear" w:color="auto" w:fill="auto"/>
        <w:ind w:right="520" w:firstLine="0"/>
      </w:pPr>
      <w:bookmarkStart w:id="3" w:name="bookmark3"/>
      <w:r>
        <w:t xml:space="preserve">Tomášem Stránským, členem představenstva </w:t>
      </w:r>
      <w:r w:rsidR="00A65727">
        <w:t xml:space="preserve">                            </w:t>
      </w:r>
      <w:r>
        <w:t>a Jurajem Felixem, členem představenstva</w:t>
      </w:r>
      <w:bookmarkEnd w:id="3"/>
    </w:p>
    <w:p w14:paraId="2B3C439C" w14:textId="77777777" w:rsidR="00821BB1" w:rsidRDefault="0064429E">
      <w:pPr>
        <w:pStyle w:val="Bodytext20"/>
        <w:framePr w:w="6658" w:h="2544" w:hRule="exact" w:wrap="none" w:vAnchor="page" w:hAnchor="page" w:x="3839" w:y="1312"/>
        <w:shd w:val="clear" w:color="auto" w:fill="auto"/>
        <w:spacing w:line="274" w:lineRule="exact"/>
        <w:ind w:firstLine="0"/>
        <w:jc w:val="right"/>
      </w:pPr>
      <w:r>
        <w:t>(dále jen ,,CNC“)</w:t>
      </w:r>
    </w:p>
    <w:p w14:paraId="2B3C439D" w14:textId="77777777" w:rsidR="00821BB1" w:rsidRDefault="0064429E">
      <w:pPr>
        <w:pStyle w:val="Bodytext20"/>
        <w:framePr w:wrap="none" w:vAnchor="page" w:hAnchor="page" w:x="5860" w:y="4100"/>
        <w:shd w:val="clear" w:color="auto" w:fill="auto"/>
        <w:ind w:firstLine="0"/>
      </w:pPr>
      <w:r>
        <w:t>a</w:t>
      </w:r>
    </w:p>
    <w:p w14:paraId="2B3C439E" w14:textId="77777777" w:rsidR="00821BB1" w:rsidRDefault="0064429E">
      <w:pPr>
        <w:pStyle w:val="Bodytext20"/>
        <w:framePr w:w="1243" w:h="1796" w:hRule="exact" w:wrap="none" w:vAnchor="page" w:hAnchor="page" w:x="1429" w:y="4902"/>
        <w:shd w:val="clear" w:color="auto" w:fill="auto"/>
        <w:spacing w:line="274" w:lineRule="exact"/>
        <w:ind w:firstLine="0"/>
      </w:pPr>
      <w:r>
        <w:t>Příspěvková</w:t>
      </w:r>
    </w:p>
    <w:p w14:paraId="2B3C439F" w14:textId="77777777" w:rsidR="00821BB1" w:rsidRDefault="0064429E">
      <w:pPr>
        <w:pStyle w:val="Bodytext20"/>
        <w:framePr w:w="1243" w:h="1796" w:hRule="exact" w:wrap="none" w:vAnchor="page" w:hAnchor="page" w:x="1429" w:y="4902"/>
        <w:shd w:val="clear" w:color="auto" w:fill="auto"/>
        <w:spacing w:line="274" w:lineRule="exact"/>
        <w:ind w:firstLine="0"/>
      </w:pPr>
      <w:r>
        <w:t>organizace</w:t>
      </w:r>
    </w:p>
    <w:p w14:paraId="2B3C43A0" w14:textId="77777777" w:rsidR="00821BB1" w:rsidRDefault="0064429E">
      <w:pPr>
        <w:pStyle w:val="Bodytext20"/>
        <w:framePr w:w="1243" w:h="1796" w:hRule="exact" w:wrap="none" w:vAnchor="page" w:hAnchor="page" w:x="1429" w:y="4902"/>
        <w:shd w:val="clear" w:color="auto" w:fill="auto"/>
        <w:spacing w:line="274" w:lineRule="exact"/>
        <w:ind w:firstLine="0"/>
      </w:pPr>
      <w:r>
        <w:t>Sídlo</w:t>
      </w:r>
    </w:p>
    <w:p w14:paraId="2B3C43A1" w14:textId="77777777" w:rsidR="00821BB1" w:rsidRDefault="0064429E">
      <w:pPr>
        <w:pStyle w:val="Bodytext40"/>
        <w:framePr w:w="1243" w:h="1796" w:hRule="exact" w:wrap="none" w:vAnchor="page" w:hAnchor="page" w:x="1429" w:y="4902"/>
        <w:shd w:val="clear" w:color="auto" w:fill="auto"/>
      </w:pPr>
      <w:r>
        <w:t>IČ</w:t>
      </w:r>
    </w:p>
    <w:p w14:paraId="2B3C43A2" w14:textId="77777777" w:rsidR="00821BB1" w:rsidRDefault="0064429E">
      <w:pPr>
        <w:pStyle w:val="Bodytext20"/>
        <w:framePr w:w="1243" w:h="1796" w:hRule="exact" w:wrap="none" w:vAnchor="page" w:hAnchor="page" w:x="1429" w:y="4902"/>
        <w:shd w:val="clear" w:color="auto" w:fill="auto"/>
        <w:spacing w:line="278" w:lineRule="exact"/>
        <w:ind w:firstLine="0"/>
      </w:pPr>
      <w:r>
        <w:t>DIČ</w:t>
      </w:r>
    </w:p>
    <w:p w14:paraId="2B3C43A3" w14:textId="77777777" w:rsidR="00821BB1" w:rsidRDefault="0064429E">
      <w:pPr>
        <w:pStyle w:val="Bodytext20"/>
        <w:framePr w:w="1243" w:h="1796" w:hRule="exact" w:wrap="none" w:vAnchor="page" w:hAnchor="page" w:x="1429" w:y="4902"/>
        <w:shd w:val="clear" w:color="auto" w:fill="auto"/>
        <w:spacing w:line="278" w:lineRule="exact"/>
        <w:ind w:firstLine="0"/>
      </w:pPr>
      <w:r>
        <w:t>Zastoupená</w:t>
      </w:r>
    </w:p>
    <w:p w14:paraId="2B3C43A4" w14:textId="73D0C9C4" w:rsidR="00821BB1" w:rsidRDefault="0064429E">
      <w:pPr>
        <w:pStyle w:val="Heading30"/>
        <w:framePr w:wrap="none" w:vAnchor="page" w:hAnchor="page" w:x="3642" w:y="4918"/>
        <w:shd w:val="clear" w:color="auto" w:fill="auto"/>
        <w:spacing w:line="254" w:lineRule="exact"/>
        <w:ind w:firstLine="0"/>
      </w:pPr>
      <w:bookmarkStart w:id="4" w:name="bookmark4"/>
      <w:r>
        <w:t>: Hudební divadlo v Karl</w:t>
      </w:r>
      <w:r w:rsidR="00A65727">
        <w:t>ín</w:t>
      </w:r>
      <w:r>
        <w:t>ě</w:t>
      </w:r>
      <w:bookmarkEnd w:id="4"/>
    </w:p>
    <w:p w14:paraId="2B3C43A5" w14:textId="77777777" w:rsidR="00821BB1" w:rsidRDefault="0064429E">
      <w:pPr>
        <w:pStyle w:val="Heading30"/>
        <w:framePr w:w="3456" w:h="1233" w:hRule="exact" w:wrap="none" w:vAnchor="page" w:hAnchor="page" w:x="3791" w:y="5475"/>
        <w:shd w:val="clear" w:color="auto" w:fill="auto"/>
        <w:spacing w:after="81" w:line="254" w:lineRule="exact"/>
        <w:ind w:firstLine="0"/>
      </w:pPr>
      <w:bookmarkStart w:id="5" w:name="bookmark5"/>
      <w:r>
        <w:t>186 00 Praha 8, Křižíkova 283/10</w:t>
      </w:r>
      <w:bookmarkEnd w:id="5"/>
    </w:p>
    <w:p w14:paraId="2B3C43A6" w14:textId="77777777" w:rsidR="00821BB1" w:rsidRDefault="0064429E">
      <w:pPr>
        <w:pStyle w:val="Heading30"/>
        <w:framePr w:w="3456" w:h="1233" w:hRule="exact" w:wrap="none" w:vAnchor="page" w:hAnchor="page" w:x="3791" w:y="5475"/>
        <w:shd w:val="clear" w:color="auto" w:fill="auto"/>
        <w:spacing w:line="278" w:lineRule="exact"/>
        <w:ind w:firstLine="0"/>
      </w:pPr>
      <w:bookmarkStart w:id="6" w:name="bookmark6"/>
      <w:r>
        <w:t>00064335</w:t>
      </w:r>
      <w:bookmarkEnd w:id="6"/>
    </w:p>
    <w:p w14:paraId="2B3C43A7" w14:textId="77777777" w:rsidR="00821BB1" w:rsidRDefault="0064429E">
      <w:pPr>
        <w:pStyle w:val="Bodytext50"/>
        <w:framePr w:w="3456" w:h="1233" w:hRule="exact" w:wrap="none" w:vAnchor="page" w:hAnchor="page" w:x="3791" w:y="5475"/>
        <w:shd w:val="clear" w:color="auto" w:fill="auto"/>
        <w:spacing w:line="278" w:lineRule="exact"/>
      </w:pPr>
      <w:r>
        <w:t>CZ00064335</w:t>
      </w:r>
    </w:p>
    <w:p w14:paraId="2B3C43A8" w14:textId="77777777" w:rsidR="00821BB1" w:rsidRDefault="0064429E">
      <w:pPr>
        <w:pStyle w:val="Heading30"/>
        <w:framePr w:w="3456" w:h="1233" w:hRule="exact" w:wrap="none" w:vAnchor="page" w:hAnchor="page" w:x="3791" w:y="5475"/>
        <w:shd w:val="clear" w:color="auto" w:fill="auto"/>
        <w:spacing w:line="278" w:lineRule="exact"/>
        <w:ind w:firstLine="0"/>
      </w:pPr>
      <w:bookmarkStart w:id="7" w:name="bookmark7"/>
      <w:r>
        <w:t>Egonem Kulhánkem, ředitelem</w:t>
      </w:r>
      <w:bookmarkEnd w:id="7"/>
    </w:p>
    <w:p w14:paraId="2B3C43A9" w14:textId="77777777" w:rsidR="00821BB1" w:rsidRDefault="0064429E">
      <w:pPr>
        <w:pStyle w:val="Bodytext20"/>
        <w:framePr w:wrap="none" w:vAnchor="page" w:hAnchor="page" w:x="8442" w:y="6789"/>
        <w:shd w:val="clear" w:color="auto" w:fill="auto"/>
        <w:ind w:firstLine="0"/>
      </w:pPr>
      <w:r>
        <w:t xml:space="preserve">(dále jen </w:t>
      </w:r>
      <w:r>
        <w:rPr>
          <w:lang w:val="en-US" w:eastAsia="en-US" w:bidi="en-US"/>
        </w:rPr>
        <w:t>„Partner")</w:t>
      </w:r>
    </w:p>
    <w:p w14:paraId="2B3C43AA" w14:textId="77777777" w:rsidR="00821BB1" w:rsidRDefault="0064429E">
      <w:pPr>
        <w:pStyle w:val="Bodytext20"/>
        <w:framePr w:w="9144" w:h="605" w:hRule="exact" w:wrap="none" w:vAnchor="page" w:hAnchor="page" w:x="1362" w:y="7432"/>
        <w:shd w:val="clear" w:color="auto" w:fill="auto"/>
        <w:spacing w:line="274" w:lineRule="exact"/>
        <w:ind w:firstLine="0"/>
        <w:jc w:val="both"/>
      </w:pPr>
      <w:r>
        <w:t>uzavřely spolu dle ustanovení § 1746 odst. 2 občanského zákoníku níže uvedeného dne, měsíce a roku tuto</w:t>
      </w:r>
    </w:p>
    <w:p w14:paraId="2B3C43AB" w14:textId="77777777" w:rsidR="00821BB1" w:rsidRDefault="0064429E">
      <w:pPr>
        <w:pStyle w:val="Heading10"/>
        <w:framePr w:wrap="none" w:vAnchor="page" w:hAnchor="page" w:x="4362" w:y="8281"/>
        <w:shd w:val="clear" w:color="auto" w:fill="auto"/>
      </w:pPr>
      <w:bookmarkStart w:id="8" w:name="bookmark8"/>
      <w:r>
        <w:t>smlouvu o spolupráci</w:t>
      </w:r>
      <w:bookmarkEnd w:id="8"/>
    </w:p>
    <w:p w14:paraId="2B3C43AC" w14:textId="006865D4" w:rsidR="00821BB1" w:rsidRDefault="00A65727">
      <w:pPr>
        <w:pStyle w:val="Heading20"/>
        <w:framePr w:w="1978" w:h="558" w:hRule="exact" w:wrap="none" w:vAnchor="page" w:hAnchor="page" w:x="4953" w:y="9390"/>
        <w:shd w:val="clear" w:color="auto" w:fill="auto"/>
      </w:pPr>
      <w:bookmarkStart w:id="9" w:name="bookmark9"/>
      <w:r>
        <w:rPr>
          <w:rFonts w:ascii="Times New Roman" w:hAnsi="Times New Roman" w:cs="Times New Roman"/>
          <w:sz w:val="22"/>
          <w:szCs w:val="22"/>
        </w:rPr>
        <w:t>I</w:t>
      </w:r>
      <w:bookmarkEnd w:id="9"/>
      <w:r w:rsidR="00ED22B7">
        <w:rPr>
          <w:rFonts w:ascii="Times New Roman" w:hAnsi="Times New Roman" w:cs="Times New Roman"/>
          <w:sz w:val="22"/>
          <w:szCs w:val="22"/>
        </w:rPr>
        <w:t>.</w:t>
      </w:r>
    </w:p>
    <w:p w14:paraId="2B3C43AD" w14:textId="77777777" w:rsidR="00821BB1" w:rsidRDefault="0064429E">
      <w:pPr>
        <w:pStyle w:val="Heading30"/>
        <w:framePr w:w="1978" w:h="558" w:hRule="exact" w:wrap="none" w:vAnchor="page" w:hAnchor="page" w:x="4953" w:y="9390"/>
        <w:shd w:val="clear" w:color="auto" w:fill="auto"/>
        <w:spacing w:line="254" w:lineRule="exact"/>
        <w:ind w:firstLine="0"/>
      </w:pPr>
      <w:bookmarkStart w:id="10" w:name="bookmark10"/>
      <w:r>
        <w:t>Úvodní ustanovení</w:t>
      </w:r>
      <w:bookmarkEnd w:id="10"/>
    </w:p>
    <w:p w14:paraId="2B3C43AE" w14:textId="77777777" w:rsidR="00821BB1" w:rsidRDefault="0064429E">
      <w:pPr>
        <w:pStyle w:val="Bodytext20"/>
        <w:framePr w:w="9154" w:h="2775" w:hRule="exact" w:wrap="none" w:vAnchor="page" w:hAnchor="page" w:x="1367" w:y="10331"/>
        <w:numPr>
          <w:ilvl w:val="0"/>
          <w:numId w:val="1"/>
        </w:numPr>
        <w:shd w:val="clear" w:color="auto" w:fill="auto"/>
        <w:tabs>
          <w:tab w:val="left" w:pos="269"/>
        </w:tabs>
        <w:spacing w:after="120" w:line="274" w:lineRule="exact"/>
        <w:ind w:left="300" w:hanging="300"/>
        <w:jc w:val="both"/>
      </w:pPr>
      <w:r>
        <w:t>Společnost CNC je vydavatelem periodik Blesk a Nedělní Blesk a má výhradní právo disponovat s redakční a inzertní plochou těchto periodik v souladu s platnými právními předpisy.</w:t>
      </w:r>
    </w:p>
    <w:p w14:paraId="2B3C43AF" w14:textId="77777777" w:rsidR="00821BB1" w:rsidRDefault="0064429E">
      <w:pPr>
        <w:pStyle w:val="Bodytext20"/>
        <w:framePr w:w="9154" w:h="2775" w:hRule="exact" w:wrap="none" w:vAnchor="page" w:hAnchor="page" w:x="1367" w:y="10331"/>
        <w:numPr>
          <w:ilvl w:val="0"/>
          <w:numId w:val="1"/>
        </w:numPr>
        <w:shd w:val="clear" w:color="auto" w:fill="auto"/>
        <w:tabs>
          <w:tab w:val="left" w:pos="283"/>
        </w:tabs>
        <w:spacing w:after="120" w:line="274" w:lineRule="exact"/>
        <w:ind w:left="300" w:hanging="300"/>
        <w:jc w:val="both"/>
      </w:pPr>
      <w:r>
        <w:t>Partner je příspěvkovou organizací nacházející se na adrese Křižíkova 10, 186 00 Praha 8, jejíž činností je provoz kulturního zařízení. Partner je oprávněn vstupovat do smluvních vztahů a jednat v záležitostech týkajících se mediálních a reklamních aktivit Hudebního divadla Karlín v Praze Karlině a na letní scéně HDK v Praze Letňanech (dále jen „divadlo").</w:t>
      </w:r>
    </w:p>
    <w:p w14:paraId="2B3C43B0" w14:textId="77777777" w:rsidR="00821BB1" w:rsidRDefault="0064429E">
      <w:pPr>
        <w:pStyle w:val="Bodytext20"/>
        <w:framePr w:w="9154" w:h="2775" w:hRule="exact" w:wrap="none" w:vAnchor="page" w:hAnchor="page" w:x="1367" w:y="10331"/>
        <w:numPr>
          <w:ilvl w:val="0"/>
          <w:numId w:val="1"/>
        </w:numPr>
        <w:shd w:val="clear" w:color="auto" w:fill="auto"/>
        <w:tabs>
          <w:tab w:val="left" w:pos="283"/>
        </w:tabs>
        <w:spacing w:line="274" w:lineRule="exact"/>
        <w:ind w:left="300" w:hanging="300"/>
        <w:jc w:val="both"/>
      </w:pPr>
      <w:r>
        <w:t>Obě smluvní strany prohlašují, že jsou oprávněny zavázat se k plnění dle této smlouvy a řádně ho realizovat.</w:t>
      </w:r>
    </w:p>
    <w:p w14:paraId="2B3C43B1" w14:textId="77777777" w:rsidR="00821BB1" w:rsidRDefault="0064429E">
      <w:pPr>
        <w:pStyle w:val="Heading30"/>
        <w:framePr w:w="9149" w:h="1679" w:hRule="exact" w:wrap="none" w:vAnchor="page" w:hAnchor="page" w:x="1367" w:y="13476"/>
        <w:shd w:val="clear" w:color="auto" w:fill="auto"/>
        <w:spacing w:line="254" w:lineRule="exact"/>
        <w:ind w:firstLine="0"/>
        <w:jc w:val="center"/>
      </w:pPr>
      <w:bookmarkStart w:id="11" w:name="bookmark11"/>
      <w:r>
        <w:t>II.</w:t>
      </w:r>
      <w:bookmarkEnd w:id="11"/>
    </w:p>
    <w:p w14:paraId="2B3C43B2" w14:textId="77777777" w:rsidR="00821BB1" w:rsidRDefault="0064429E">
      <w:pPr>
        <w:pStyle w:val="Heading30"/>
        <w:framePr w:w="9149" w:h="1679" w:hRule="exact" w:wrap="none" w:vAnchor="page" w:hAnchor="page" w:x="1367" w:y="13476"/>
        <w:shd w:val="clear" w:color="auto" w:fill="auto"/>
        <w:spacing w:after="264" w:line="254" w:lineRule="exact"/>
        <w:ind w:firstLine="0"/>
        <w:jc w:val="center"/>
      </w:pPr>
      <w:bookmarkStart w:id="12" w:name="bookmark12"/>
      <w:r>
        <w:t>Předmět smlouvy</w:t>
      </w:r>
      <w:bookmarkEnd w:id="12"/>
    </w:p>
    <w:p w14:paraId="2B3C43B3" w14:textId="77777777" w:rsidR="00821BB1" w:rsidRDefault="0064429E">
      <w:pPr>
        <w:pStyle w:val="Bodytext20"/>
        <w:framePr w:w="9149" w:h="1679" w:hRule="exact" w:wrap="none" w:vAnchor="page" w:hAnchor="page" w:x="1367" w:y="13476"/>
        <w:shd w:val="clear" w:color="auto" w:fill="auto"/>
        <w:spacing w:line="274" w:lineRule="exact"/>
        <w:ind w:firstLine="0"/>
        <w:jc w:val="both"/>
      </w:pPr>
      <w:r>
        <w:t>Předmětem této smlouvy jez závazek společnosti CNC poskytnout Partnerovi ve sjednaném rozsahu inzertní plnění v periodikách Blesk a Nedělní Blesk a závazek Partnera poskytnout společnosti CNC za toto inzertní plnění níže uvedené protiplnění (propagaci).</w:t>
      </w:r>
    </w:p>
    <w:p w14:paraId="2B3C43B4" w14:textId="77777777" w:rsidR="00821BB1" w:rsidRDefault="0064429E">
      <w:pPr>
        <w:pStyle w:val="Headerorfooter0"/>
        <w:framePr w:wrap="none" w:vAnchor="page" w:hAnchor="page" w:x="10386" w:y="15561"/>
        <w:shd w:val="clear" w:color="auto" w:fill="auto"/>
      </w:pPr>
      <w:r>
        <w:t>1</w:t>
      </w:r>
    </w:p>
    <w:p w14:paraId="2B3C43B5" w14:textId="77777777" w:rsidR="00821BB1" w:rsidRDefault="00821BB1">
      <w:pPr>
        <w:rPr>
          <w:sz w:val="2"/>
          <w:szCs w:val="2"/>
        </w:rPr>
        <w:sectPr w:rsidR="00821BB1">
          <w:pgSz w:w="11900" w:h="16840"/>
          <w:pgMar w:top="360" w:right="360" w:bottom="360" w:left="360" w:header="0" w:footer="3" w:gutter="0"/>
          <w:cols w:space="720"/>
          <w:noEndnote/>
          <w:docGrid w:linePitch="360"/>
        </w:sectPr>
      </w:pPr>
    </w:p>
    <w:p w14:paraId="2B3C43B6" w14:textId="77777777" w:rsidR="00821BB1" w:rsidRDefault="0064429E">
      <w:pPr>
        <w:pStyle w:val="Heading30"/>
        <w:framePr w:w="9125" w:h="13347" w:hRule="exact" w:wrap="none" w:vAnchor="page" w:hAnchor="page" w:x="1328" w:y="1344"/>
        <w:shd w:val="clear" w:color="auto" w:fill="auto"/>
        <w:spacing w:line="254" w:lineRule="exact"/>
        <w:ind w:firstLine="0"/>
        <w:jc w:val="center"/>
      </w:pPr>
      <w:bookmarkStart w:id="13" w:name="bookmark13"/>
      <w:r>
        <w:rPr>
          <w:lang w:val="en-US" w:eastAsia="en-US" w:bidi="en-US"/>
        </w:rPr>
        <w:lastRenderedPageBreak/>
        <w:t>III.</w:t>
      </w:r>
      <w:bookmarkEnd w:id="13"/>
    </w:p>
    <w:p w14:paraId="2B3C43B7" w14:textId="77777777" w:rsidR="00821BB1" w:rsidRDefault="0064429E">
      <w:pPr>
        <w:pStyle w:val="Heading30"/>
        <w:framePr w:w="9125" w:h="13347" w:hRule="exact" w:wrap="none" w:vAnchor="page" w:hAnchor="page" w:x="1328" w:y="1344"/>
        <w:shd w:val="clear" w:color="auto" w:fill="auto"/>
        <w:spacing w:after="224" w:line="254" w:lineRule="exact"/>
        <w:ind w:firstLine="0"/>
        <w:jc w:val="center"/>
      </w:pPr>
      <w:bookmarkStart w:id="14" w:name="bookmark14"/>
      <w:r>
        <w:t>Práva a povinnosti smluvních stran</w:t>
      </w:r>
      <w:bookmarkEnd w:id="14"/>
    </w:p>
    <w:p w14:paraId="2B3C43B8" w14:textId="3998E852" w:rsidR="00821BB1" w:rsidRDefault="0064429E">
      <w:pPr>
        <w:pStyle w:val="Bodytext20"/>
        <w:framePr w:w="9125" w:h="13347" w:hRule="exact" w:wrap="none" w:vAnchor="page" w:hAnchor="page" w:x="1328" w:y="1344"/>
        <w:numPr>
          <w:ilvl w:val="0"/>
          <w:numId w:val="2"/>
        </w:numPr>
        <w:shd w:val="clear" w:color="auto" w:fill="auto"/>
        <w:tabs>
          <w:tab w:val="left" w:pos="296"/>
        </w:tabs>
        <w:spacing w:line="274" w:lineRule="exact"/>
        <w:ind w:left="320" w:hanging="320"/>
        <w:jc w:val="both"/>
      </w:pPr>
      <w:r>
        <w:t xml:space="preserve">CNC poskytne Partnerovi výlučně pro jeho propagaci či pro propagaci divadla inzertní plochu v periodikách Blesk a Nedělní Blesk v celkové smluvní ceně </w:t>
      </w:r>
      <w:r w:rsidR="002A1024">
        <w:t>xx</w:t>
      </w:r>
      <w:r>
        <w:t xml:space="preserve"> Kč bez DPH, z čehož částka </w:t>
      </w:r>
      <w:r w:rsidR="002A1024">
        <w:t>xx</w:t>
      </w:r>
      <w:r>
        <w:t xml:space="preserve"> Kč bez DPH představuje hodnotu inzerce po poskytnutí </w:t>
      </w:r>
      <w:r w:rsidR="002A1024">
        <w:t>xx</w:t>
      </w:r>
      <w:r>
        <w:t xml:space="preserve">% slevy z ceníkové ceny a částka </w:t>
      </w:r>
      <w:r w:rsidR="002A1024">
        <w:t>xx</w:t>
      </w:r>
      <w:r>
        <w:t xml:space="preserve"> Kč bez DPH představuje pevně sjednanou částku za otištění inzerátu v deníku Blesk o velikosti 1/2 strany na šířku. Pohledávka za plnění poskytnuté dle tohoto odstavce ve výši </w:t>
      </w:r>
      <w:r w:rsidR="002A1024">
        <w:t>xx</w:t>
      </w:r>
      <w:r>
        <w:t xml:space="preserve"> K</w:t>
      </w:r>
      <w:r w:rsidR="00E12F6E">
        <w:t>č</w:t>
      </w:r>
      <w:r>
        <w:t xml:space="preserve"> bez DPH je předmětem vzájemného zápočtu pohledávek smluvních stran a zbylá pohledávka ve výši </w:t>
      </w:r>
      <w:r w:rsidR="002A1024">
        <w:t>xx</w:t>
      </w:r>
      <w:r>
        <w:t xml:space="preserve"> Kč bez DPH není předmětem vzájemného zápočtu pohledávek smluvních stran a bude Partnerem uhrazena peněžně v souladu s </w:t>
      </w:r>
      <w:r w:rsidR="00E12F6E">
        <w:t>č</w:t>
      </w:r>
      <w:r>
        <w:t xml:space="preserve">l. V odst. 5 této smlouvy. Smluvní strany se dohodly, že cashové plnění ve výši </w:t>
      </w:r>
      <w:r w:rsidR="002A1024">
        <w:t>xx</w:t>
      </w:r>
      <w:r>
        <w:t xml:space="preserve"> K</w:t>
      </w:r>
      <w:r w:rsidR="00E12F6E">
        <w:t>č</w:t>
      </w:r>
      <w:r>
        <w:t xml:space="preserve"> bez DPH uvedené v tomto odstavci bude vyčerpáno do konce roku 2021. Ceny jednotlivých bariérových inzerátů budou počítány ze základních ceníkových cen inzerce platných v době uzavření této smlouvy.</w:t>
      </w:r>
    </w:p>
    <w:p w14:paraId="2B3C43B9" w14:textId="015DB6C4" w:rsidR="00821BB1" w:rsidRDefault="0064429E">
      <w:pPr>
        <w:pStyle w:val="Bodytext20"/>
        <w:framePr w:w="9125" w:h="13347" w:hRule="exact" w:wrap="none" w:vAnchor="page" w:hAnchor="page" w:x="1328" w:y="1344"/>
        <w:numPr>
          <w:ilvl w:val="0"/>
          <w:numId w:val="2"/>
        </w:numPr>
        <w:shd w:val="clear" w:color="auto" w:fill="auto"/>
        <w:tabs>
          <w:tab w:val="left" w:pos="298"/>
        </w:tabs>
        <w:spacing w:after="240" w:line="274" w:lineRule="exact"/>
        <w:ind w:left="320" w:hanging="320"/>
        <w:jc w:val="both"/>
      </w:pPr>
      <w:r>
        <w:t xml:space="preserve">Přesné termíny čerpání inzertní plochy budou stanoveny písemnými objednávkami Partnera doručenými společnosti CNC na emailovou adresu pana Šimona Lupínka, </w:t>
      </w:r>
      <w:hyperlink r:id="rId7" w:history="1">
        <w:r w:rsidR="002A1024">
          <w:rPr>
            <w:lang w:val="en-US" w:eastAsia="en-US" w:bidi="en-US"/>
          </w:rPr>
          <w:t>xxxxxxx</w:t>
        </w:r>
      </w:hyperlink>
      <w:r>
        <w:rPr>
          <w:lang w:val="en-US" w:eastAsia="en-US" w:bidi="en-US"/>
        </w:rPr>
        <w:t xml:space="preserve">. </w:t>
      </w:r>
      <w:r>
        <w:t xml:space="preserve">Objednávka požadující uveřejnění inzerce bude doručena vždy v potřebném časovém předstihu v souladu s uzávěrkou podkladů pro jednotlivá čísla tiskových médií uvedená v příslušném ceníku a technické specifikaci pro dané periodikum, na </w:t>
      </w:r>
      <w:hyperlink r:id="rId8" w:history="1">
        <w:r>
          <w:rPr>
            <w:lang w:val="en-US" w:eastAsia="en-US" w:bidi="en-US"/>
          </w:rPr>
          <w:t>http://www.cncenter.cz/kategorie/4535/ceniky-a-technicke-specifikace</w:t>
        </w:r>
      </w:hyperlink>
      <w:r>
        <w:rPr>
          <w:lang w:val="en-US" w:eastAsia="en-US" w:bidi="en-US"/>
        </w:rPr>
        <w:t xml:space="preserve">. </w:t>
      </w:r>
      <w:r>
        <w:t>Pro případ, že nebude z kapacitních důvodů v možnostech společnosti CNC otisknout inzerát v termínu požadovaném v objednávce, se CNC zavazuje danou inzerci otisknout po vzájemné dohodě obou stran v nejbližším možném termínu.</w:t>
      </w:r>
    </w:p>
    <w:p w14:paraId="2B3C43BA" w14:textId="77777777" w:rsidR="00821BB1" w:rsidRDefault="0064429E">
      <w:pPr>
        <w:pStyle w:val="Bodytext20"/>
        <w:framePr w:w="9125" w:h="13347" w:hRule="exact" w:wrap="none" w:vAnchor="page" w:hAnchor="page" w:x="1328" w:y="1344"/>
        <w:numPr>
          <w:ilvl w:val="0"/>
          <w:numId w:val="2"/>
        </w:numPr>
        <w:shd w:val="clear" w:color="auto" w:fill="auto"/>
        <w:tabs>
          <w:tab w:val="left" w:pos="298"/>
        </w:tabs>
        <w:spacing w:after="240" w:line="274" w:lineRule="exact"/>
        <w:ind w:left="320" w:hanging="320"/>
        <w:jc w:val="both"/>
      </w:pPr>
      <w:r>
        <w:t>Partner se zavazuje, že společnosti CNC doručí při zadávání propagačních inzerátů veškeré podklady nezbytné pro řádné zveřejnění inzerce, zejména podklady pro její grafické zpracování. CNC určí termín nejpozdějšího doručení uvedených podkladů.</w:t>
      </w:r>
    </w:p>
    <w:p w14:paraId="2B3C43BB" w14:textId="77777777" w:rsidR="00821BB1" w:rsidRDefault="0064429E">
      <w:pPr>
        <w:pStyle w:val="Bodytext20"/>
        <w:framePr w:w="9125" w:h="13347" w:hRule="exact" w:wrap="none" w:vAnchor="page" w:hAnchor="page" w:x="1328" w:y="1344"/>
        <w:numPr>
          <w:ilvl w:val="0"/>
          <w:numId w:val="2"/>
        </w:numPr>
        <w:shd w:val="clear" w:color="auto" w:fill="auto"/>
        <w:tabs>
          <w:tab w:val="left" w:pos="298"/>
        </w:tabs>
        <w:spacing w:after="240" w:line="274" w:lineRule="exact"/>
        <w:ind w:left="320" w:hanging="320"/>
        <w:jc w:val="both"/>
      </w:pPr>
      <w:r>
        <w:t>Partner je povinen respektovat technický standard periodik Blesk a Nedělní Blesk, v nichž bude inzertní plocha poskytnuta. Veškeré náklady spojené vypracováním a doručením podkladů pro inzerci hradí Partner.</w:t>
      </w:r>
    </w:p>
    <w:p w14:paraId="2B3C43BC" w14:textId="77777777" w:rsidR="00821BB1" w:rsidRDefault="0064429E">
      <w:pPr>
        <w:pStyle w:val="Bodytext20"/>
        <w:framePr w:w="9125" w:h="13347" w:hRule="exact" w:wrap="none" w:vAnchor="page" w:hAnchor="page" w:x="1328" w:y="1344"/>
        <w:numPr>
          <w:ilvl w:val="0"/>
          <w:numId w:val="2"/>
        </w:numPr>
        <w:shd w:val="clear" w:color="auto" w:fill="auto"/>
        <w:tabs>
          <w:tab w:val="left" w:pos="298"/>
        </w:tabs>
        <w:spacing w:after="264" w:line="274" w:lineRule="exact"/>
        <w:ind w:left="320" w:hanging="320"/>
        <w:jc w:val="both"/>
      </w:pPr>
      <w:r>
        <w:t>Společnost CNC je oprávněna odmítnout uveřejnění inzerce v případě, že její znění, grafické zpracování nebo význam odporuje platným právním předpisům, dobrým mravům nebo zásadám a zájmům společnosti CNC.</w:t>
      </w:r>
    </w:p>
    <w:p w14:paraId="2B3C43BD" w14:textId="77777777" w:rsidR="00821BB1" w:rsidRDefault="0064429E" w:rsidP="00E12F6E">
      <w:pPr>
        <w:pStyle w:val="Bodytext20"/>
        <w:framePr w:w="9125" w:h="13347" w:hRule="exact" w:wrap="none" w:vAnchor="page" w:hAnchor="page" w:x="1328" w:y="1344"/>
        <w:numPr>
          <w:ilvl w:val="0"/>
          <w:numId w:val="2"/>
        </w:numPr>
        <w:shd w:val="clear" w:color="auto" w:fill="auto"/>
        <w:tabs>
          <w:tab w:val="left" w:pos="298"/>
        </w:tabs>
        <w:ind w:left="320" w:hanging="320"/>
        <w:jc w:val="both"/>
      </w:pPr>
      <w:r>
        <w:t>Partner se zavazuje vyčerpat inzerci uvedenou v odstavci 1 tohoto článku ve výši</w:t>
      </w:r>
    </w:p>
    <w:p w14:paraId="2B3C43BF" w14:textId="09764FBC" w:rsidR="00821BB1" w:rsidRDefault="002A1024" w:rsidP="002A1024">
      <w:pPr>
        <w:pStyle w:val="Bodytext20"/>
        <w:framePr w:w="9125" w:h="13347" w:hRule="exact" w:wrap="none" w:vAnchor="page" w:hAnchor="page" w:x="1328" w:y="1344"/>
        <w:shd w:val="clear" w:color="auto" w:fill="auto"/>
        <w:tabs>
          <w:tab w:val="left" w:pos="1295"/>
        </w:tabs>
        <w:ind w:left="320" w:firstLine="0"/>
        <w:jc w:val="both"/>
      </w:pPr>
      <w:r>
        <w:t>xx</w:t>
      </w:r>
      <w:r w:rsidR="0064429E">
        <w:t xml:space="preserve"> Kč bez DPH nejpozději do 31. 12. 2021 a inzerci ve výši </w:t>
      </w:r>
      <w:r>
        <w:t>xx</w:t>
      </w:r>
      <w:r w:rsidR="0064429E">
        <w:t xml:space="preserve"> Kč bez DPH po poskytnutí </w:t>
      </w:r>
      <w:r>
        <w:t>xx</w:t>
      </w:r>
      <w:r w:rsidR="0064429E">
        <w:t>% slevy v období od 1. 1. 2022 nejpozději však do 31. 3. 2022. V případě porušení této povinnosti je Partner povinen uhradit smluvní pokutu ve výši sjednané ceny takto nevyčerpané inzerce ve stanoveném období. Smluvní pokuta dle předchozí věty je započitatelná vůči ceně plnění poskytovaného Partnerem v souladu s článkem V. této smlouvy.</w:t>
      </w:r>
    </w:p>
    <w:p w14:paraId="2B3C43C0" w14:textId="77777777" w:rsidR="00821BB1" w:rsidRDefault="0064429E">
      <w:pPr>
        <w:pStyle w:val="Bodytext20"/>
        <w:framePr w:w="9125" w:h="13347" w:hRule="exact" w:wrap="none" w:vAnchor="page" w:hAnchor="page" w:x="1328" w:y="1344"/>
        <w:numPr>
          <w:ilvl w:val="0"/>
          <w:numId w:val="2"/>
        </w:numPr>
        <w:shd w:val="clear" w:color="auto" w:fill="auto"/>
        <w:tabs>
          <w:tab w:val="left" w:pos="298"/>
        </w:tabs>
        <w:spacing w:line="274" w:lineRule="exact"/>
        <w:ind w:left="320" w:hanging="320"/>
        <w:jc w:val="both"/>
      </w:pPr>
      <w:r>
        <w:t>Partner zajistí propagaci společnosti CNC, resp. deníku Blesk, v období od 1. 6. 2021 do 31. 3. 2022 v rámci všech představení muzikálů uváděných v divadle (v HDK a letní scéně) v tomto období jako mediálního partnera následujícím způsobem:</w:t>
      </w:r>
    </w:p>
    <w:p w14:paraId="2B3C43C1" w14:textId="77777777" w:rsidR="00821BB1" w:rsidRDefault="0064429E">
      <w:pPr>
        <w:pStyle w:val="Headerorfooter0"/>
        <w:framePr w:wrap="none" w:vAnchor="page" w:hAnchor="page" w:x="10304" w:y="15557"/>
        <w:shd w:val="clear" w:color="auto" w:fill="auto"/>
      </w:pPr>
      <w:r>
        <w:t>2</w:t>
      </w:r>
    </w:p>
    <w:p w14:paraId="2B3C43C2" w14:textId="77777777" w:rsidR="00821BB1" w:rsidRDefault="00821BB1">
      <w:pPr>
        <w:rPr>
          <w:sz w:val="2"/>
          <w:szCs w:val="2"/>
        </w:rPr>
        <w:sectPr w:rsidR="00821BB1">
          <w:pgSz w:w="11900" w:h="16840"/>
          <w:pgMar w:top="360" w:right="360" w:bottom="360" w:left="360" w:header="0" w:footer="3" w:gutter="0"/>
          <w:cols w:space="720"/>
          <w:noEndnote/>
          <w:docGrid w:linePitch="360"/>
        </w:sectPr>
      </w:pPr>
    </w:p>
    <w:p w14:paraId="2B3C43C3" w14:textId="77777777" w:rsidR="00821BB1" w:rsidRDefault="0064429E">
      <w:pPr>
        <w:pStyle w:val="Bodytext20"/>
        <w:framePr w:w="9134" w:h="13699" w:hRule="exact" w:wrap="none" w:vAnchor="page" w:hAnchor="page" w:x="1323" w:y="1323"/>
        <w:numPr>
          <w:ilvl w:val="0"/>
          <w:numId w:val="5"/>
        </w:numPr>
        <w:shd w:val="clear" w:color="auto" w:fill="auto"/>
        <w:tabs>
          <w:tab w:val="left" w:pos="909"/>
        </w:tabs>
        <w:spacing w:after="260" w:line="274" w:lineRule="exact"/>
        <w:ind w:left="940" w:hanging="280"/>
        <w:jc w:val="both"/>
      </w:pPr>
      <w:r>
        <w:lastRenderedPageBreak/>
        <w:t>umístění loga deníku Blesk na všech realizovaných plakátech divadla (měsíční výlep AI v nákladu 200 ks), programových DL letácích divadla (rozesílka 5x ročně v nákladu vždy min. 15 000 ks) aj. tiskovinách (např. podpůrné A4 plakátky pro prodejce), vč. veškeré venkovní reklamy, jmenovitě mj. cca 3 - 4x ročně BB kampaň Praha a ČR po 100 ks,</w:t>
      </w:r>
    </w:p>
    <w:p w14:paraId="2B3C43C4" w14:textId="77777777" w:rsidR="00821BB1" w:rsidRDefault="0064429E">
      <w:pPr>
        <w:pStyle w:val="Bodytext20"/>
        <w:framePr w:w="9134" w:h="13699" w:hRule="exact" w:wrap="none" w:vAnchor="page" w:hAnchor="page" w:x="1323" w:y="1323"/>
        <w:numPr>
          <w:ilvl w:val="0"/>
          <w:numId w:val="5"/>
        </w:numPr>
        <w:shd w:val="clear" w:color="auto" w:fill="auto"/>
        <w:tabs>
          <w:tab w:val="left" w:pos="909"/>
        </w:tabs>
        <w:spacing w:after="264" w:line="274" w:lineRule="exact"/>
        <w:ind w:left="840" w:hanging="180"/>
        <w:jc w:val="both"/>
      </w:pPr>
      <w:r>
        <w:t xml:space="preserve">umístění loga deníku Blesk v inzerci v časopisech a periodikách využitých k propagaci divadla v době účinnosti této smlouvy (např. Divadelní noviny, Naše Praha, </w:t>
      </w:r>
      <w:r>
        <w:rPr>
          <w:lang w:val="en-US" w:eastAsia="en-US" w:bidi="en-US"/>
        </w:rPr>
        <w:t xml:space="preserve">Be the best, Man / Woman only, PragMOON, </w:t>
      </w:r>
      <w:r>
        <w:t xml:space="preserve">Překvapení </w:t>
      </w:r>
      <w:r>
        <w:rPr>
          <w:lang w:val="en-US" w:eastAsia="en-US" w:bidi="en-US"/>
        </w:rPr>
        <w:t>aj.)</w:t>
      </w:r>
    </w:p>
    <w:p w14:paraId="2B3C43C5" w14:textId="77777777" w:rsidR="00821BB1" w:rsidRDefault="0064429E">
      <w:pPr>
        <w:pStyle w:val="Bodytext20"/>
        <w:framePr w:w="9134" w:h="13699" w:hRule="exact" w:wrap="none" w:vAnchor="page" w:hAnchor="page" w:x="1323" w:y="1323"/>
        <w:numPr>
          <w:ilvl w:val="0"/>
          <w:numId w:val="5"/>
        </w:numPr>
        <w:shd w:val="clear" w:color="auto" w:fill="auto"/>
        <w:tabs>
          <w:tab w:val="left" w:pos="909"/>
        </w:tabs>
        <w:spacing w:after="256" w:line="269" w:lineRule="exact"/>
        <w:ind w:left="840" w:hanging="180"/>
        <w:jc w:val="both"/>
      </w:pPr>
      <w:r>
        <w:t xml:space="preserve">umístění loga deníku Blesk jako aktivního prokliku na webu </w:t>
      </w:r>
      <w:hyperlink r:id="rId9" w:history="1">
        <w:r>
          <w:rPr>
            <w:rStyle w:val="Bodytext21"/>
            <w:lang w:val="en-US" w:eastAsia="en-US" w:bidi="en-US"/>
          </w:rPr>
          <w:t>www.hdk.cz</w:t>
        </w:r>
      </w:hyperlink>
      <w:r>
        <w:rPr>
          <w:lang w:val="en-US" w:eastAsia="en-US" w:bidi="en-US"/>
        </w:rPr>
        <w:t xml:space="preserve"> </w:t>
      </w:r>
      <w:r>
        <w:t>mezi partnery divadla,</w:t>
      </w:r>
    </w:p>
    <w:p w14:paraId="2B3C43C6" w14:textId="77777777" w:rsidR="00821BB1" w:rsidRDefault="0064429E">
      <w:pPr>
        <w:pStyle w:val="Bodytext20"/>
        <w:framePr w:w="9134" w:h="13699" w:hRule="exact" w:wrap="none" w:vAnchor="page" w:hAnchor="page" w:x="1323" w:y="1323"/>
        <w:numPr>
          <w:ilvl w:val="0"/>
          <w:numId w:val="5"/>
        </w:numPr>
        <w:shd w:val="clear" w:color="auto" w:fill="auto"/>
        <w:tabs>
          <w:tab w:val="left" w:pos="909"/>
        </w:tabs>
        <w:spacing w:after="260" w:line="274" w:lineRule="exact"/>
        <w:ind w:left="840" w:hanging="180"/>
        <w:jc w:val="both"/>
      </w:pPr>
      <w:r>
        <w:t>poskytnutí prostoru pro inzerci 1/1 strany o velikosti A4 společnosti CNC, resp. deníku Blesk v publikaci/programu k představením divadla v průběhu trvání smlouvy, resp. při dotiscích programů,</w:t>
      </w:r>
    </w:p>
    <w:p w14:paraId="2B3C43C7" w14:textId="77777777" w:rsidR="00821BB1" w:rsidRDefault="0064429E">
      <w:pPr>
        <w:pStyle w:val="Bodytext20"/>
        <w:framePr w:w="9134" w:h="13699" w:hRule="exact" w:wrap="none" w:vAnchor="page" w:hAnchor="page" w:x="1323" w:y="1323"/>
        <w:numPr>
          <w:ilvl w:val="0"/>
          <w:numId w:val="5"/>
        </w:numPr>
        <w:shd w:val="clear" w:color="auto" w:fill="auto"/>
        <w:tabs>
          <w:tab w:val="left" w:pos="909"/>
        </w:tabs>
        <w:spacing w:after="260" w:line="274" w:lineRule="exact"/>
        <w:ind w:left="840" w:hanging="180"/>
        <w:jc w:val="both"/>
      </w:pPr>
      <w:r>
        <w:t xml:space="preserve">uvádění TV spotu dodaného společností CNC o délce </w:t>
      </w:r>
      <w:r>
        <w:rPr>
          <w:lang w:val="en-US" w:eastAsia="en-US" w:bidi="en-US"/>
        </w:rPr>
        <w:t xml:space="preserve">max. </w:t>
      </w:r>
      <w:r>
        <w:t>30 sec. v TV okruhu v diváckých prostorách divadla před každým představením a během přestávky (TV smyčka). Minimální garantovaný počet opakování shora uvedeného spotu během jednoho představení je 6; dtto i v TV smyčce vysílané v pokladně divadla během celé otvírací doby, minimální garantovaný počet opakování shora uvedeného spotu během jedné otevírací doby je 4,</w:t>
      </w:r>
    </w:p>
    <w:p w14:paraId="2B3C43C8" w14:textId="2F576E75" w:rsidR="00821BB1" w:rsidRDefault="0064429E">
      <w:pPr>
        <w:pStyle w:val="Bodytext20"/>
        <w:framePr w:w="9134" w:h="13699" w:hRule="exact" w:wrap="none" w:vAnchor="page" w:hAnchor="page" w:x="1323" w:y="1323"/>
        <w:numPr>
          <w:ilvl w:val="0"/>
          <w:numId w:val="5"/>
        </w:numPr>
        <w:shd w:val="clear" w:color="auto" w:fill="auto"/>
        <w:tabs>
          <w:tab w:val="left" w:pos="909"/>
        </w:tabs>
        <w:spacing w:after="284" w:line="274" w:lineRule="exact"/>
        <w:ind w:left="840" w:hanging="180"/>
        <w:jc w:val="both"/>
      </w:pPr>
      <w:r>
        <w:t>umístění 2 ks rol</w:t>
      </w:r>
      <w:r w:rsidR="009F3177">
        <w:t>l</w:t>
      </w:r>
      <w:r>
        <w:t xml:space="preserve"> upů</w:t>
      </w:r>
      <w:r w:rsidR="009F3177">
        <w:t xml:space="preserve"> </w:t>
      </w:r>
      <w:r>
        <w:t>/ bannerů s logem deníku Blesk dodaných společností CNC u diváckého vstupu, resp. v diváckých prostorách Letní scény v PVA Expo Praha, po dobu trvání uvádění představení v těchto prostorách,</w:t>
      </w:r>
    </w:p>
    <w:p w14:paraId="2B3C43C9" w14:textId="77777777" w:rsidR="00821BB1" w:rsidRDefault="0064429E">
      <w:pPr>
        <w:pStyle w:val="Bodytext20"/>
        <w:framePr w:w="9134" w:h="13699" w:hRule="exact" w:wrap="none" w:vAnchor="page" w:hAnchor="page" w:x="1323" w:y="1323"/>
        <w:shd w:val="clear" w:color="auto" w:fill="auto"/>
        <w:spacing w:after="236"/>
        <w:ind w:left="300" w:firstLine="0"/>
        <w:jc w:val="both"/>
      </w:pPr>
      <w:r>
        <w:t>Partner se dále zavazuje k následujícímu plnění:</w:t>
      </w:r>
    </w:p>
    <w:p w14:paraId="2B3C43CA" w14:textId="77777777" w:rsidR="00821BB1" w:rsidRDefault="0064429E">
      <w:pPr>
        <w:pStyle w:val="Bodytext20"/>
        <w:framePr w:w="9134" w:h="13699" w:hRule="exact" w:wrap="none" w:vAnchor="page" w:hAnchor="page" w:x="1323" w:y="1323"/>
        <w:shd w:val="clear" w:color="auto" w:fill="auto"/>
        <w:spacing w:after="260" w:line="274" w:lineRule="exact"/>
        <w:ind w:left="660"/>
        <w:jc w:val="both"/>
      </w:pPr>
      <w:r>
        <w:t>• CNC bude oprávněn po předchozím písemném schválení ze strany Partnera bezúplatně komunikačně využít své partnerství v rámci svých reklamních nebo PR aktivit. Každé takové konkrétní využití předloží k předchozímu písemnému schválení Partnerem v dostatečném časovém předstihu. Partner je oprávněn neschválit konkrétní užití pouze ze závažných důvodů</w:t>
      </w:r>
    </w:p>
    <w:p w14:paraId="2B3C43CB" w14:textId="61408359" w:rsidR="00821BB1" w:rsidRDefault="0064429E">
      <w:pPr>
        <w:pStyle w:val="Bodytext20"/>
        <w:framePr w:w="9134" w:h="13699" w:hRule="exact" w:wrap="none" w:vAnchor="page" w:hAnchor="page" w:x="1323" w:y="1323"/>
        <w:shd w:val="clear" w:color="auto" w:fill="auto"/>
        <w:spacing w:after="260" w:line="274" w:lineRule="exact"/>
        <w:ind w:left="300" w:firstLine="0"/>
        <w:jc w:val="both"/>
      </w:pPr>
      <w:r>
        <w:t xml:space="preserve">Celková cena plnění poskytnutého dle čl. III odst. 7 této smlouvy činí </w:t>
      </w:r>
      <w:r w:rsidR="002A1024">
        <w:t>xx</w:t>
      </w:r>
      <w:r>
        <w:t xml:space="preserve"> Kč bez DPH, přičemž cena plnění poskytnutého v období od 1. 6. 2021 do 31. 12. 2021 činí </w:t>
      </w:r>
      <w:r w:rsidR="002A1024">
        <w:t>xx</w:t>
      </w:r>
      <w:r>
        <w:t xml:space="preserve"> Kč bez DPH z celkové částky a částka </w:t>
      </w:r>
      <w:r w:rsidR="002A1024">
        <w:t>xx</w:t>
      </w:r>
      <w:r>
        <w:t xml:space="preserve"> Kč bez DPH představuje cenu plnění poskytnutého Partnerem v období od 1. 1. 2022 do 31. 3. 2022.</w:t>
      </w:r>
    </w:p>
    <w:p w14:paraId="2B3C43CC" w14:textId="77777777" w:rsidR="00821BB1" w:rsidRDefault="0064429E">
      <w:pPr>
        <w:pStyle w:val="Bodytext20"/>
        <w:framePr w:w="9134" w:h="13699" w:hRule="exact" w:wrap="none" w:vAnchor="page" w:hAnchor="page" w:x="1323" w:y="1323"/>
        <w:numPr>
          <w:ilvl w:val="0"/>
          <w:numId w:val="2"/>
        </w:numPr>
        <w:shd w:val="clear" w:color="auto" w:fill="auto"/>
        <w:tabs>
          <w:tab w:val="left" w:pos="284"/>
        </w:tabs>
        <w:spacing w:line="274" w:lineRule="exact"/>
        <w:ind w:left="300" w:hanging="300"/>
        <w:jc w:val="both"/>
      </w:pPr>
      <w:r>
        <w:t>CNC dodá Partnerovi podklady potřebné k prezentaci loga deníku Blesk/inzerce sjednané touto smlouvou. Partner určí nejzazší termín doručení uvedených podkladů. Veškeré náklady spojené s vypracováním a doručením podkladů hradí CNC. V případě prodlení CNC s plněním uvedené povinnosti není Partner odpovědný za nesplnění povinností dle této smlouvy, a to v rozsahu, v němž nebyly splněny v přímé souvislosti s prodlením CNC s dodáním podkladů. V těchto případech je Partner oprávněn požadovat po CNC místo ceny plnění úhradu smluvní pokuty ve výši odpovídající ceně plnění, které nemohlo být Partnerem poskytnuto z důvodu prodlení CNC s dodáním podkladů. Smluvní pokuta dle předchozí věty je započitatelná vůči ceně plnění poskytovaného CNC v souladu s článkem V. této smlouvy.</w:t>
      </w:r>
    </w:p>
    <w:p w14:paraId="2B3C43CD" w14:textId="77777777" w:rsidR="00821BB1" w:rsidRDefault="0064429E">
      <w:pPr>
        <w:pStyle w:val="Headerorfooter0"/>
        <w:framePr w:wrap="none" w:vAnchor="page" w:hAnchor="page" w:x="10309" w:y="15567"/>
        <w:shd w:val="clear" w:color="auto" w:fill="auto"/>
      </w:pPr>
      <w:r>
        <w:t>3</w:t>
      </w:r>
    </w:p>
    <w:p w14:paraId="2B3C43CE" w14:textId="77777777" w:rsidR="00821BB1" w:rsidRDefault="00821BB1">
      <w:pPr>
        <w:rPr>
          <w:sz w:val="2"/>
          <w:szCs w:val="2"/>
        </w:rPr>
        <w:sectPr w:rsidR="00821BB1">
          <w:pgSz w:w="11900" w:h="16840"/>
          <w:pgMar w:top="360" w:right="360" w:bottom="360" w:left="360" w:header="0" w:footer="3" w:gutter="0"/>
          <w:cols w:space="720"/>
          <w:noEndnote/>
          <w:docGrid w:linePitch="360"/>
        </w:sectPr>
      </w:pPr>
    </w:p>
    <w:p w14:paraId="2B3C43CF" w14:textId="77777777" w:rsidR="00821BB1" w:rsidRDefault="0064429E">
      <w:pPr>
        <w:pStyle w:val="Bodytext20"/>
        <w:framePr w:w="9130" w:h="3024" w:hRule="exact" w:wrap="none" w:vAnchor="page" w:hAnchor="page" w:x="1326" w:y="1323"/>
        <w:numPr>
          <w:ilvl w:val="0"/>
          <w:numId w:val="2"/>
        </w:numPr>
        <w:shd w:val="clear" w:color="auto" w:fill="auto"/>
        <w:tabs>
          <w:tab w:val="left" w:pos="360"/>
        </w:tabs>
        <w:spacing w:after="260" w:line="274" w:lineRule="exact"/>
        <w:ind w:left="320" w:hanging="320"/>
        <w:jc w:val="both"/>
      </w:pPr>
      <w:r>
        <w:rPr>
          <w:lang w:val="en-US" w:eastAsia="en-US" w:bidi="en-US"/>
        </w:rPr>
        <w:lastRenderedPageBreak/>
        <w:t xml:space="preserve">Partner </w:t>
      </w:r>
      <w:r>
        <w:t xml:space="preserve">společnosti </w:t>
      </w:r>
      <w:r>
        <w:rPr>
          <w:lang w:val="en-US" w:eastAsia="en-US" w:bidi="en-US"/>
        </w:rPr>
        <w:t xml:space="preserve">CNC </w:t>
      </w:r>
      <w:r>
        <w:t>poskytne kompletní dokumentaci dokládající splnění všech výše uvedených povinností k rukám pana Šimona Lupínka. Termín dodání dokumentace se bude řídit dohodou smluvních stran.</w:t>
      </w:r>
    </w:p>
    <w:p w14:paraId="2B3C43D0" w14:textId="45F98522" w:rsidR="00821BB1" w:rsidRDefault="0064429E">
      <w:pPr>
        <w:pStyle w:val="Bodytext20"/>
        <w:framePr w:w="9130" w:h="3024" w:hRule="exact" w:wrap="none" w:vAnchor="page" w:hAnchor="page" w:x="1326" w:y="1323"/>
        <w:numPr>
          <w:ilvl w:val="0"/>
          <w:numId w:val="2"/>
        </w:numPr>
        <w:shd w:val="clear" w:color="auto" w:fill="auto"/>
        <w:tabs>
          <w:tab w:val="left" w:pos="428"/>
        </w:tabs>
        <w:spacing w:after="260" w:line="274" w:lineRule="exact"/>
        <w:ind w:left="320" w:hanging="320"/>
        <w:jc w:val="both"/>
      </w:pPr>
      <w:r>
        <w:t xml:space="preserve">Partner se zavazuje, že kromě deníku Blesk neposkytne v rámci propagace muzikálů mediální partnerství jiným deníkům. V případě porušení tohoto ustanovení je Partner povinen uhradit společnosti CNC smluvní pokutu ve výši </w:t>
      </w:r>
      <w:r w:rsidR="002A1024">
        <w:t>xx</w:t>
      </w:r>
      <w:r>
        <w:t xml:space="preserve"> Kč za každý případ.</w:t>
      </w:r>
    </w:p>
    <w:p w14:paraId="2B3C43D1" w14:textId="77777777" w:rsidR="00821BB1" w:rsidRDefault="0064429E">
      <w:pPr>
        <w:pStyle w:val="Bodytext20"/>
        <w:framePr w:w="9130" w:h="3024" w:hRule="exact" w:wrap="none" w:vAnchor="page" w:hAnchor="page" w:x="1326" w:y="1323"/>
        <w:numPr>
          <w:ilvl w:val="0"/>
          <w:numId w:val="2"/>
        </w:numPr>
        <w:shd w:val="clear" w:color="auto" w:fill="auto"/>
        <w:tabs>
          <w:tab w:val="left" w:pos="428"/>
        </w:tabs>
        <w:spacing w:line="274" w:lineRule="exact"/>
        <w:ind w:left="320" w:hanging="320"/>
        <w:jc w:val="both"/>
      </w:pPr>
      <w:r>
        <w:t>Partner je oprávněn odmítnout k uveřejnění materiál, pokud by jeho znění, grafické zpracování nebo smysl odporoval platným právním normám a mravům nebo poškozoval partnera jako kulturní instituci.</w:t>
      </w:r>
    </w:p>
    <w:p w14:paraId="2B3C43D2" w14:textId="77777777" w:rsidR="00821BB1" w:rsidRDefault="0064429E" w:rsidP="004C3627">
      <w:pPr>
        <w:pStyle w:val="Heading30"/>
        <w:framePr w:w="9130" w:h="2596" w:hRule="exact" w:wrap="none" w:vAnchor="page" w:hAnchor="page" w:x="1326" w:y="4866"/>
        <w:shd w:val="clear" w:color="auto" w:fill="auto"/>
        <w:spacing w:line="254" w:lineRule="exact"/>
        <w:ind w:left="4420" w:firstLine="0"/>
      </w:pPr>
      <w:bookmarkStart w:id="15" w:name="bookmark15"/>
      <w:r>
        <w:t>IV.</w:t>
      </w:r>
      <w:bookmarkEnd w:id="15"/>
    </w:p>
    <w:p w14:paraId="2B3C43D3" w14:textId="77777777" w:rsidR="00821BB1" w:rsidRDefault="0064429E" w:rsidP="004C3627">
      <w:pPr>
        <w:pStyle w:val="Heading30"/>
        <w:framePr w:w="9130" w:h="2596" w:hRule="exact" w:wrap="none" w:vAnchor="page" w:hAnchor="page" w:x="1326" w:y="4866"/>
        <w:shd w:val="clear" w:color="auto" w:fill="auto"/>
        <w:spacing w:after="244" w:line="254" w:lineRule="exact"/>
        <w:ind w:firstLine="0"/>
        <w:jc w:val="center"/>
      </w:pPr>
      <w:bookmarkStart w:id="16" w:name="bookmark16"/>
      <w:r>
        <w:t>Kontaktní osoby a adresy pro doručování</w:t>
      </w:r>
      <w:bookmarkEnd w:id="16"/>
    </w:p>
    <w:p w14:paraId="5F992A76" w14:textId="14409268" w:rsidR="004C3627" w:rsidRDefault="0064429E" w:rsidP="004C3627">
      <w:pPr>
        <w:pStyle w:val="Bodytext20"/>
        <w:framePr w:w="9130" w:h="2596" w:hRule="exact" w:wrap="none" w:vAnchor="page" w:hAnchor="page" w:x="1326" w:y="4866"/>
        <w:shd w:val="clear" w:color="auto" w:fill="auto"/>
        <w:tabs>
          <w:tab w:val="left" w:pos="2088"/>
          <w:tab w:val="left" w:pos="4547"/>
          <w:tab w:val="left" w:pos="5198"/>
        </w:tabs>
        <w:spacing w:line="274" w:lineRule="exact"/>
        <w:ind w:firstLine="0"/>
      </w:pPr>
      <w:r>
        <w:t xml:space="preserve">Vzájemnou koordinaci spolupráce obou smluvních stran a divadla budou zajišťovat na straně společnosti CNC: Šimon Lupínek, tel. </w:t>
      </w:r>
      <w:r w:rsidR="002A1024">
        <w:t>xxxxxxxxx</w:t>
      </w:r>
      <w:r w:rsidR="004C3627">
        <w:t xml:space="preserve">, kontaktní adresa: Komunardů 1584/42, 170 </w:t>
      </w:r>
      <w:r>
        <w:t xml:space="preserve">00 Praha 7, </w:t>
      </w:r>
    </w:p>
    <w:p w14:paraId="2B3C43D4" w14:textId="48E04A8F" w:rsidR="00821BB1" w:rsidRDefault="0064429E" w:rsidP="004C3627">
      <w:pPr>
        <w:pStyle w:val="Bodytext20"/>
        <w:framePr w:w="9130" w:h="2596" w:hRule="exact" w:wrap="none" w:vAnchor="page" w:hAnchor="page" w:x="1326" w:y="4866"/>
        <w:shd w:val="clear" w:color="auto" w:fill="auto"/>
        <w:tabs>
          <w:tab w:val="left" w:pos="2088"/>
          <w:tab w:val="left" w:pos="4547"/>
          <w:tab w:val="left" w:pos="5198"/>
        </w:tabs>
        <w:spacing w:line="274" w:lineRule="exact"/>
        <w:ind w:firstLine="0"/>
      </w:pPr>
      <w:r>
        <w:t>na straně Partnera:</w:t>
      </w:r>
    </w:p>
    <w:p w14:paraId="2B3C43D5" w14:textId="4FC88E38" w:rsidR="00821BB1" w:rsidRDefault="0064429E" w:rsidP="004C3627">
      <w:pPr>
        <w:pStyle w:val="Bodytext20"/>
        <w:framePr w:w="9130" w:h="2596" w:hRule="exact" w:wrap="none" w:vAnchor="page" w:hAnchor="page" w:x="1326" w:y="4866"/>
        <w:shd w:val="clear" w:color="auto" w:fill="auto"/>
        <w:spacing w:line="274" w:lineRule="exact"/>
        <w:ind w:firstLine="0"/>
      </w:pPr>
      <w:r>
        <w:t xml:space="preserve">Tomáš Matějovský, </w:t>
      </w:r>
      <w:r w:rsidR="002A1024">
        <w:t>xxxxxxxxxx</w:t>
      </w:r>
      <w:r w:rsidR="004C3627">
        <w:t>,</w:t>
      </w:r>
      <w:r>
        <w:t xml:space="preserve"> kontaktní adresa: Hudební divadlo Karlín, Křižíkova 10, 186 00 Praha 8.</w:t>
      </w:r>
    </w:p>
    <w:p w14:paraId="2B3C43D6" w14:textId="77777777" w:rsidR="00821BB1" w:rsidRDefault="0064429E">
      <w:pPr>
        <w:pStyle w:val="Heading30"/>
        <w:framePr w:w="9130" w:h="7626" w:hRule="exact" w:wrap="none" w:vAnchor="page" w:hAnchor="page" w:x="1326" w:y="7617"/>
        <w:shd w:val="clear" w:color="auto" w:fill="auto"/>
        <w:spacing w:line="254" w:lineRule="exact"/>
        <w:ind w:left="4420" w:firstLine="0"/>
      </w:pPr>
      <w:bookmarkStart w:id="17" w:name="bookmark17"/>
      <w:r>
        <w:t>V.</w:t>
      </w:r>
      <w:bookmarkEnd w:id="17"/>
    </w:p>
    <w:p w14:paraId="2B3C43D7" w14:textId="77777777" w:rsidR="00821BB1" w:rsidRDefault="0064429E">
      <w:pPr>
        <w:pStyle w:val="Heading30"/>
        <w:framePr w:w="9130" w:h="7626" w:hRule="exact" w:wrap="none" w:vAnchor="page" w:hAnchor="page" w:x="1326" w:y="7617"/>
        <w:shd w:val="clear" w:color="auto" w:fill="auto"/>
        <w:spacing w:after="244" w:line="254" w:lineRule="exact"/>
        <w:ind w:firstLine="0"/>
        <w:jc w:val="center"/>
      </w:pPr>
      <w:bookmarkStart w:id="18" w:name="bookmark18"/>
      <w:r>
        <w:t>Cena plnění a platební podmínky</w:t>
      </w:r>
      <w:bookmarkEnd w:id="18"/>
    </w:p>
    <w:p w14:paraId="2B3C43D8" w14:textId="041F491D" w:rsidR="00821BB1" w:rsidRDefault="0064429E">
      <w:pPr>
        <w:pStyle w:val="Bodytext20"/>
        <w:framePr w:w="9130" w:h="7626" w:hRule="exact" w:wrap="none" w:vAnchor="page" w:hAnchor="page" w:x="1326" w:y="7617"/>
        <w:numPr>
          <w:ilvl w:val="0"/>
          <w:numId w:val="6"/>
        </w:numPr>
        <w:shd w:val="clear" w:color="auto" w:fill="auto"/>
        <w:tabs>
          <w:tab w:val="left" w:pos="360"/>
        </w:tabs>
        <w:spacing w:after="260" w:line="274" w:lineRule="exact"/>
        <w:ind w:left="320" w:hanging="320"/>
        <w:jc w:val="both"/>
      </w:pPr>
      <w:r>
        <w:t xml:space="preserve">Celková cena plnění poskytovaného společností CNC dle této smlouvy činí </w:t>
      </w:r>
      <w:r w:rsidR="002A1024">
        <w:rPr>
          <w:rStyle w:val="Bodytext2115ptBold"/>
        </w:rPr>
        <w:t>xx</w:t>
      </w:r>
      <w:r>
        <w:rPr>
          <w:rStyle w:val="Bodytext2115ptBold"/>
        </w:rPr>
        <w:t xml:space="preserve"> Kč </w:t>
      </w:r>
      <w:r>
        <w:t xml:space="preserve">bez </w:t>
      </w:r>
      <w:r>
        <w:rPr>
          <w:rStyle w:val="Bodytext2115ptBold"/>
        </w:rPr>
        <w:t xml:space="preserve">DPH. </w:t>
      </w:r>
      <w:r>
        <w:t>K ceně bude připočítána DPH ve výši vypočtené dle zákonné sazby. Tuto cenu vyúčtuje společnost CNC řádnými daňovými doklady vystavenými v souladu se zákonem o DPH v platném znění, a to následujícím způsobem:</w:t>
      </w:r>
    </w:p>
    <w:p w14:paraId="2B3C43D9" w14:textId="0D7A237F" w:rsidR="00821BB1" w:rsidRDefault="0064429E">
      <w:pPr>
        <w:pStyle w:val="Bodytext20"/>
        <w:framePr w:w="9130" w:h="7626" w:hRule="exact" w:wrap="none" w:vAnchor="page" w:hAnchor="page" w:x="1326" w:y="7617"/>
        <w:numPr>
          <w:ilvl w:val="0"/>
          <w:numId w:val="5"/>
        </w:numPr>
        <w:shd w:val="clear" w:color="auto" w:fill="auto"/>
        <w:tabs>
          <w:tab w:val="left" w:pos="662"/>
        </w:tabs>
        <w:spacing w:after="260" w:line="274" w:lineRule="exact"/>
        <w:ind w:left="680"/>
        <w:jc w:val="both"/>
      </w:pPr>
      <w:r>
        <w:t xml:space="preserve">Společnost CNC vystaví průběžné daňové doklady na základě realizované inzerce dle této smlouvy, tj. v období od 1.6.2021 do 31.12.2021 daňové doklady v celkové výši </w:t>
      </w:r>
      <w:r w:rsidR="002A1024">
        <w:t>xx</w:t>
      </w:r>
      <w:r>
        <w:t xml:space="preserve"> Kč bez DPH a v období od 1.1.2022 do 31.3.2022 daňové doklady v celkové výši </w:t>
      </w:r>
      <w:r w:rsidR="002A1024">
        <w:t>xx</w:t>
      </w:r>
      <w:r>
        <w:t xml:space="preserve"> Kč bez DPH.</w:t>
      </w:r>
    </w:p>
    <w:p w14:paraId="2B3C43DA" w14:textId="3A3E4B56" w:rsidR="00821BB1" w:rsidRDefault="0064429E">
      <w:pPr>
        <w:pStyle w:val="Bodytext20"/>
        <w:framePr w:w="9130" w:h="7626" w:hRule="exact" w:wrap="none" w:vAnchor="page" w:hAnchor="page" w:x="1326" w:y="7617"/>
        <w:numPr>
          <w:ilvl w:val="0"/>
          <w:numId w:val="6"/>
        </w:numPr>
        <w:shd w:val="clear" w:color="auto" w:fill="auto"/>
        <w:tabs>
          <w:tab w:val="left" w:pos="360"/>
        </w:tabs>
        <w:spacing w:after="260" w:line="274" w:lineRule="exact"/>
        <w:ind w:left="320" w:hanging="320"/>
        <w:jc w:val="both"/>
      </w:pPr>
      <w:r>
        <w:t xml:space="preserve">Celková cena plnění poskytovaného Partnerem dle této smlouvy činí </w:t>
      </w:r>
      <w:r w:rsidR="002A1024">
        <w:rPr>
          <w:rStyle w:val="Bodytext2115ptBold"/>
        </w:rPr>
        <w:t>xx</w:t>
      </w:r>
      <w:r>
        <w:rPr>
          <w:rStyle w:val="Bodytext2115ptBold"/>
        </w:rPr>
        <w:t xml:space="preserve"> Kč bez DPH</w:t>
      </w:r>
      <w:r w:rsidRPr="007A5487">
        <w:rPr>
          <w:rStyle w:val="Bodytext2115ptBold"/>
          <w:b w:val="0"/>
        </w:rPr>
        <w:t>.</w:t>
      </w:r>
      <w:r w:rsidR="007A5487">
        <w:rPr>
          <w:rStyle w:val="Bodytext2115ptBold"/>
        </w:rPr>
        <w:t xml:space="preserve"> </w:t>
      </w:r>
      <w:r>
        <w:t>K ceně bude připočítána DPH ve výši vypočtené dle zákonné sazby. Tuto cenu vyúčtuje Partner řádnými daňovými doklady vystavenými v souladu se zákonem o DPH v platném znění, a to následujícím způsobem:</w:t>
      </w:r>
    </w:p>
    <w:p w14:paraId="2B3C43DD" w14:textId="7370C250" w:rsidR="00821BB1" w:rsidRDefault="007A5487" w:rsidP="007373C2">
      <w:pPr>
        <w:pStyle w:val="Bodytext20"/>
        <w:framePr w:w="9130" w:h="7626" w:hRule="exact" w:wrap="none" w:vAnchor="page" w:hAnchor="page" w:x="1326" w:y="7617"/>
        <w:numPr>
          <w:ilvl w:val="0"/>
          <w:numId w:val="5"/>
        </w:numPr>
        <w:shd w:val="clear" w:color="auto" w:fill="auto"/>
        <w:tabs>
          <w:tab w:val="left" w:pos="662"/>
          <w:tab w:val="left" w:pos="1540"/>
          <w:tab w:val="right" w:pos="4381"/>
          <w:tab w:val="left" w:pos="4560"/>
          <w:tab w:val="left" w:pos="6523"/>
          <w:tab w:val="left" w:pos="7483"/>
        </w:tabs>
        <w:spacing w:after="260" w:line="274" w:lineRule="exact"/>
        <w:ind w:left="680" w:firstLine="0"/>
      </w:pPr>
      <w:r>
        <w:t xml:space="preserve">Partner </w:t>
      </w:r>
      <w:r w:rsidR="0064429E">
        <w:t>vystaví daňový</w:t>
      </w:r>
      <w:r>
        <w:t xml:space="preserve"> </w:t>
      </w:r>
      <w:r w:rsidR="0064429E">
        <w:t>doklad za</w:t>
      </w:r>
      <w:r>
        <w:t xml:space="preserve"> </w:t>
      </w:r>
      <w:r w:rsidR="0064429E">
        <w:tab/>
        <w:t>plnění poskytnuté</w:t>
      </w:r>
      <w:r>
        <w:t xml:space="preserve"> </w:t>
      </w:r>
      <w:r w:rsidR="0064429E">
        <w:t>v</w:t>
      </w:r>
      <w:r>
        <w:t> </w:t>
      </w:r>
      <w:r w:rsidR="0064429E">
        <w:t>období</w:t>
      </w:r>
      <w:r>
        <w:t xml:space="preserve"> </w:t>
      </w:r>
      <w:r w:rsidR="0064429E">
        <w:t>od 1.6.2021</w:t>
      </w:r>
      <w:r>
        <w:t xml:space="preserve">                     do 31.</w:t>
      </w:r>
      <w:r w:rsidR="0064429E">
        <w:t>12.2021 znějící na částku</w:t>
      </w:r>
      <w:r>
        <w:t xml:space="preserve"> </w:t>
      </w:r>
      <w:r w:rsidR="0064429E">
        <w:tab/>
        <w:t xml:space="preserve">ve výši </w:t>
      </w:r>
      <w:r w:rsidR="002A1024">
        <w:t>xx</w:t>
      </w:r>
      <w:r>
        <w:t xml:space="preserve"> </w:t>
      </w:r>
      <w:r w:rsidR="0064429E">
        <w:t>Kč bez</w:t>
      </w:r>
      <w:r>
        <w:t xml:space="preserve"> </w:t>
      </w:r>
      <w:r w:rsidR="0064429E">
        <w:t>DPH nejpozději</w:t>
      </w:r>
      <w:r>
        <w:t xml:space="preserve"> </w:t>
      </w:r>
      <w:r w:rsidR="0064429E">
        <w:t>do 31.12.2021,</w:t>
      </w:r>
    </w:p>
    <w:p w14:paraId="2B3C43DE" w14:textId="76F0054C" w:rsidR="00821BB1" w:rsidRDefault="007A5487" w:rsidP="007A5487">
      <w:pPr>
        <w:pStyle w:val="Bodytext20"/>
        <w:framePr w:w="9130" w:h="7626" w:hRule="exact" w:wrap="none" w:vAnchor="page" w:hAnchor="page" w:x="1326" w:y="7617"/>
        <w:numPr>
          <w:ilvl w:val="0"/>
          <w:numId w:val="5"/>
        </w:numPr>
        <w:shd w:val="clear" w:color="auto" w:fill="auto"/>
        <w:tabs>
          <w:tab w:val="left" w:pos="662"/>
          <w:tab w:val="left" w:pos="1537"/>
          <w:tab w:val="right" w:pos="4381"/>
          <w:tab w:val="left" w:pos="4555"/>
          <w:tab w:val="left" w:pos="6523"/>
          <w:tab w:val="left" w:pos="7488"/>
        </w:tabs>
        <w:spacing w:line="274" w:lineRule="exact"/>
        <w:ind w:left="680"/>
        <w:jc w:val="both"/>
      </w:pPr>
      <w:r>
        <w:t xml:space="preserve">Partner </w:t>
      </w:r>
      <w:r w:rsidR="0064429E">
        <w:t>vystaví daňový</w:t>
      </w:r>
      <w:r>
        <w:t xml:space="preserve"> </w:t>
      </w:r>
      <w:r w:rsidR="0064429E">
        <w:t>doklad za</w:t>
      </w:r>
      <w:r w:rsidR="0064429E">
        <w:tab/>
      </w:r>
      <w:r>
        <w:t xml:space="preserve"> </w:t>
      </w:r>
      <w:r w:rsidR="0064429E">
        <w:t>plnění poskytnuté</w:t>
      </w:r>
      <w:r>
        <w:t xml:space="preserve"> </w:t>
      </w:r>
      <w:r w:rsidR="0064429E">
        <w:t>v</w:t>
      </w:r>
      <w:r>
        <w:t> </w:t>
      </w:r>
      <w:r w:rsidR="0064429E">
        <w:t>období</w:t>
      </w:r>
      <w:r>
        <w:t xml:space="preserve"> </w:t>
      </w:r>
      <w:r w:rsidR="0064429E">
        <w:t>od 1.1.2022</w:t>
      </w:r>
    </w:p>
    <w:p w14:paraId="2B3C43E0" w14:textId="25DFF2FD" w:rsidR="00821BB1" w:rsidRDefault="0064429E" w:rsidP="007A5487">
      <w:pPr>
        <w:pStyle w:val="Bodytext20"/>
        <w:framePr w:w="9130" w:h="7626" w:hRule="exact" w:wrap="none" w:vAnchor="page" w:hAnchor="page" w:x="1326" w:y="7617"/>
        <w:shd w:val="clear" w:color="auto" w:fill="auto"/>
        <w:tabs>
          <w:tab w:val="left" w:pos="1550"/>
          <w:tab w:val="right" w:pos="4381"/>
          <w:tab w:val="left" w:pos="4564"/>
          <w:tab w:val="left" w:pos="6547"/>
          <w:tab w:val="left" w:pos="7482"/>
        </w:tabs>
        <w:spacing w:line="274" w:lineRule="exact"/>
        <w:ind w:left="680" w:firstLine="0"/>
      </w:pPr>
      <w:r>
        <w:t>do 31.</w:t>
      </w:r>
      <w:r w:rsidR="007A5487">
        <w:t xml:space="preserve">3.2022 znějící </w:t>
      </w:r>
      <w:r>
        <w:t>na částku</w:t>
      </w:r>
      <w:r w:rsidR="007A5487">
        <w:t xml:space="preserve"> </w:t>
      </w:r>
      <w:r>
        <w:tab/>
        <w:t xml:space="preserve">ve výši </w:t>
      </w:r>
      <w:r w:rsidR="002A1024">
        <w:t>xx</w:t>
      </w:r>
      <w:r w:rsidR="007A5487">
        <w:t xml:space="preserve"> </w:t>
      </w:r>
      <w:r>
        <w:t>Kč bez</w:t>
      </w:r>
      <w:r w:rsidR="007A5487">
        <w:t xml:space="preserve"> </w:t>
      </w:r>
      <w:r>
        <w:t>DPH nejpozději</w:t>
      </w:r>
      <w:r w:rsidR="007A5487">
        <w:t xml:space="preserve"> </w:t>
      </w:r>
      <w:r>
        <w:t>do 31.3.2022.</w:t>
      </w:r>
    </w:p>
    <w:p w14:paraId="2B3C43E1" w14:textId="77777777" w:rsidR="00821BB1" w:rsidRDefault="0064429E">
      <w:pPr>
        <w:pStyle w:val="Bodytext20"/>
        <w:framePr w:w="9130" w:h="7626" w:hRule="exact" w:wrap="none" w:vAnchor="page" w:hAnchor="page" w:x="1326" w:y="7617"/>
        <w:numPr>
          <w:ilvl w:val="0"/>
          <w:numId w:val="6"/>
        </w:numPr>
        <w:shd w:val="clear" w:color="auto" w:fill="auto"/>
        <w:tabs>
          <w:tab w:val="left" w:pos="360"/>
        </w:tabs>
        <w:spacing w:line="274" w:lineRule="exact"/>
        <w:ind w:left="320" w:hanging="320"/>
        <w:jc w:val="both"/>
      </w:pPr>
      <w:r>
        <w:t>Strany si výslovně ujednávají, že veškeré rozdíly vyplývající z rozdílných sazeb DPH budou doplaceny protistranou bez zbytečného prodlení.</w:t>
      </w:r>
    </w:p>
    <w:p w14:paraId="2B3C43E2" w14:textId="77777777" w:rsidR="00821BB1" w:rsidRDefault="0064429E">
      <w:pPr>
        <w:pStyle w:val="Headerorfooter0"/>
        <w:framePr w:wrap="none" w:vAnchor="page" w:hAnchor="page" w:x="10302" w:y="15567"/>
        <w:shd w:val="clear" w:color="auto" w:fill="auto"/>
      </w:pPr>
      <w:r>
        <w:t>4</w:t>
      </w:r>
    </w:p>
    <w:p w14:paraId="2B3C43E3" w14:textId="77777777" w:rsidR="00821BB1" w:rsidRDefault="00821BB1">
      <w:pPr>
        <w:rPr>
          <w:sz w:val="2"/>
          <w:szCs w:val="2"/>
        </w:rPr>
        <w:sectPr w:rsidR="00821BB1">
          <w:pgSz w:w="11900" w:h="16840"/>
          <w:pgMar w:top="360" w:right="360" w:bottom="360" w:left="360" w:header="0" w:footer="3" w:gutter="0"/>
          <w:cols w:space="720"/>
          <w:noEndnote/>
          <w:docGrid w:linePitch="360"/>
        </w:sectPr>
      </w:pPr>
    </w:p>
    <w:p w14:paraId="2B3C43E4" w14:textId="21F7F8CC" w:rsidR="00821BB1" w:rsidRDefault="0064429E">
      <w:pPr>
        <w:pStyle w:val="Bodytext20"/>
        <w:framePr w:w="9130" w:h="4169" w:hRule="exact" w:wrap="none" w:vAnchor="page" w:hAnchor="page" w:x="1326" w:y="1369"/>
        <w:numPr>
          <w:ilvl w:val="0"/>
          <w:numId w:val="6"/>
        </w:numPr>
        <w:shd w:val="clear" w:color="auto" w:fill="auto"/>
        <w:tabs>
          <w:tab w:val="left" w:pos="303"/>
        </w:tabs>
        <w:spacing w:after="240" w:line="274" w:lineRule="exact"/>
        <w:ind w:left="320" w:hanging="320"/>
        <w:jc w:val="both"/>
      </w:pPr>
      <w:r>
        <w:lastRenderedPageBreak/>
        <w:t xml:space="preserve">Daňové doklady vystavené Partnerem budou označeny upozorněním NEPROPLÁCET -  KOMPENZACE. Daňové doklady vystavené společností CNC budou až do výše kompenzované částky označeny upozorněním NEPROPLÁCET - KOMPENZACE. Částka odpovídající rozdílu cen za plnění poskytnuté jednotlivými stranami bude na vystaveném daňovém dokladu označena upozorněním K ÚHRADĚ. Společnost CNC souhlasí s tím, že Partner bude zasílat faktury dle této smlouvy v PDF formátu na emailovou adresu </w:t>
      </w:r>
      <w:r w:rsidR="002A1024">
        <w:rPr>
          <w:rStyle w:val="Bodytext21"/>
        </w:rPr>
        <w:t>xxxxx</w:t>
      </w:r>
      <w:r>
        <w:t>.</w:t>
      </w:r>
    </w:p>
    <w:p w14:paraId="2B3C43E5" w14:textId="4D191E08" w:rsidR="00821BB1" w:rsidRDefault="0064429E" w:rsidP="00A53131">
      <w:pPr>
        <w:pStyle w:val="Bodytext20"/>
        <w:framePr w:w="9130" w:h="4169" w:hRule="exact" w:wrap="none" w:vAnchor="page" w:hAnchor="page" w:x="1326" w:y="1369"/>
        <w:numPr>
          <w:ilvl w:val="0"/>
          <w:numId w:val="6"/>
        </w:numPr>
        <w:shd w:val="clear" w:color="auto" w:fill="auto"/>
        <w:tabs>
          <w:tab w:val="left" w:pos="303"/>
        </w:tabs>
        <w:spacing w:line="274" w:lineRule="exact"/>
        <w:ind w:left="320" w:hanging="320"/>
      </w:pPr>
      <w:r>
        <w:t xml:space="preserve">Vzhledem k částečně kompenzačnímu charakteru této smlouvy se obě strany dohodly na vzájemném zápočtu svých pohledávek, které jim vůči sobě touto smlouvou vzniknou, a to v rozsahu </w:t>
      </w:r>
      <w:r w:rsidR="002A1024">
        <w:rPr>
          <w:rStyle w:val="Bodytext2115ptBold"/>
        </w:rPr>
        <w:t>xx</w:t>
      </w:r>
      <w:r>
        <w:rPr>
          <w:rStyle w:val="Bodytext2115ptBold"/>
        </w:rPr>
        <w:t xml:space="preserve"> Kč bez DPH </w:t>
      </w:r>
      <w:r>
        <w:t>za podmínky, že obě strany splnily v plném rozsahu své povinnosti uložené jim touto smlouvou. Částka odpovídající rozdílu částek v rozsahu</w:t>
      </w:r>
    </w:p>
    <w:p w14:paraId="2B3C43E6" w14:textId="667934A9" w:rsidR="00821BB1" w:rsidRDefault="002A1024" w:rsidP="00A53131">
      <w:pPr>
        <w:pStyle w:val="Bodytext20"/>
        <w:framePr w:w="9130" w:h="4169" w:hRule="exact" w:wrap="none" w:vAnchor="page" w:hAnchor="page" w:x="1326" w:y="1369"/>
        <w:shd w:val="clear" w:color="auto" w:fill="auto"/>
        <w:tabs>
          <w:tab w:val="left" w:pos="589"/>
        </w:tabs>
        <w:spacing w:line="274" w:lineRule="exact"/>
        <w:ind w:left="320" w:firstLine="0"/>
      </w:pPr>
      <w:r>
        <w:rPr>
          <w:rStyle w:val="Bodytext2115ptBold"/>
        </w:rPr>
        <w:t>xx</w:t>
      </w:r>
      <w:r w:rsidR="0064429E">
        <w:rPr>
          <w:rStyle w:val="Bodytext2115ptBold"/>
        </w:rPr>
        <w:t xml:space="preserve"> Kč bez DPH </w:t>
      </w:r>
      <w:r w:rsidR="0064429E">
        <w:t>za plnění poskytnuté jednotlivými stranami bude ze strany Partnera uhrazena peněžně v souladu se splatností příslušných faktur. Zápočet se nedotýká povinnosti obou stran odvést DPH dle platných právních předpisů.</w:t>
      </w:r>
    </w:p>
    <w:p w14:paraId="2B3C43E7" w14:textId="77777777" w:rsidR="00821BB1" w:rsidRDefault="0064429E">
      <w:pPr>
        <w:pStyle w:val="Heading30"/>
        <w:framePr w:w="9130" w:h="5394" w:hRule="exact" w:wrap="none" w:vAnchor="page" w:hAnchor="page" w:x="1326" w:y="6258"/>
        <w:shd w:val="clear" w:color="auto" w:fill="auto"/>
        <w:spacing w:line="254" w:lineRule="exact"/>
        <w:ind w:left="4400" w:firstLine="0"/>
      </w:pPr>
      <w:bookmarkStart w:id="19" w:name="bookmark19"/>
      <w:r>
        <w:t>VI.</w:t>
      </w:r>
      <w:bookmarkEnd w:id="19"/>
    </w:p>
    <w:p w14:paraId="2B3C43E8" w14:textId="77777777" w:rsidR="00821BB1" w:rsidRDefault="0064429E">
      <w:pPr>
        <w:pStyle w:val="Heading30"/>
        <w:framePr w:w="9130" w:h="5394" w:hRule="exact" w:wrap="none" w:vAnchor="page" w:hAnchor="page" w:x="1326" w:y="6258"/>
        <w:shd w:val="clear" w:color="auto" w:fill="auto"/>
        <w:spacing w:after="224" w:line="254" w:lineRule="exact"/>
        <w:ind w:firstLine="0"/>
        <w:jc w:val="center"/>
      </w:pPr>
      <w:bookmarkStart w:id="20" w:name="bookmark20"/>
      <w:r>
        <w:t>Společná a závěrečná ustanovení</w:t>
      </w:r>
      <w:bookmarkEnd w:id="20"/>
    </w:p>
    <w:p w14:paraId="2B3C43E9" w14:textId="60BA48F2" w:rsidR="00821BB1" w:rsidRDefault="0064429E">
      <w:pPr>
        <w:pStyle w:val="Bodytext20"/>
        <w:framePr w:w="9130" w:h="5394" w:hRule="exact" w:wrap="none" w:vAnchor="page" w:hAnchor="page" w:x="1326" w:y="6258"/>
        <w:numPr>
          <w:ilvl w:val="0"/>
          <w:numId w:val="8"/>
        </w:numPr>
        <w:shd w:val="clear" w:color="auto" w:fill="auto"/>
        <w:tabs>
          <w:tab w:val="left" w:pos="296"/>
        </w:tabs>
        <w:spacing w:after="240" w:line="274" w:lineRule="exact"/>
        <w:ind w:left="320" w:hanging="320"/>
        <w:jc w:val="both"/>
      </w:pPr>
      <w:r>
        <w:t>Tato smlouva nabývá platnosti dnem podpisu oběma smluvními stranami a účinnosti okamžikem jejího uveřejnění v souladu s platným zněním zák. č. 340/2015 Sb., o registru smluv. Uveřejnění v registru smluv zajistí Partner a skutečnost, že došlo k uveřejnění smlouvy oznámí bez zbytečného odkladu společnosti CNC. Tato smlouva končí vyčerpáním dohodnutých závazků, nejpozději však 31.3.2022.</w:t>
      </w:r>
    </w:p>
    <w:p w14:paraId="2B3C43EA" w14:textId="77777777" w:rsidR="00821BB1" w:rsidRDefault="0064429E">
      <w:pPr>
        <w:pStyle w:val="Bodytext20"/>
        <w:framePr w:w="9130" w:h="5394" w:hRule="exact" w:wrap="none" w:vAnchor="page" w:hAnchor="page" w:x="1326" w:y="6258"/>
        <w:numPr>
          <w:ilvl w:val="0"/>
          <w:numId w:val="8"/>
        </w:numPr>
        <w:shd w:val="clear" w:color="auto" w:fill="auto"/>
        <w:tabs>
          <w:tab w:val="left" w:pos="298"/>
        </w:tabs>
        <w:spacing w:after="236" w:line="274" w:lineRule="exact"/>
        <w:ind w:left="320" w:hanging="320"/>
        <w:jc w:val="both"/>
      </w:pPr>
      <w:r>
        <w:t xml:space="preserve">Práva a povinnosti neupravená výslovně touto smlouvou týkající se poskytování a čerpání inzertní plochy periodikách Blesk a Nedělní Blesk se řídí Všeobecnými obchodními podmínkami pro inzerci v médiích vydávaných, provozovaných a zastupovaných společností </w:t>
      </w:r>
      <w:r>
        <w:rPr>
          <w:lang w:val="en-US" w:eastAsia="en-US" w:bidi="en-US"/>
        </w:rPr>
        <w:t xml:space="preserve">CZECH </w:t>
      </w:r>
      <w:r>
        <w:t>NEWS CENTER a.s. Partner svým podpisem stvrzuje, že se s těmito podmínkami seznámil.</w:t>
      </w:r>
    </w:p>
    <w:p w14:paraId="2B3C43EB" w14:textId="77777777" w:rsidR="00821BB1" w:rsidRDefault="0064429E">
      <w:pPr>
        <w:pStyle w:val="Bodytext20"/>
        <w:framePr w:w="9130" w:h="5394" w:hRule="exact" w:wrap="none" w:vAnchor="page" w:hAnchor="page" w:x="1326" w:y="6258"/>
        <w:numPr>
          <w:ilvl w:val="0"/>
          <w:numId w:val="8"/>
        </w:numPr>
        <w:shd w:val="clear" w:color="auto" w:fill="auto"/>
        <w:tabs>
          <w:tab w:val="left" w:pos="298"/>
        </w:tabs>
        <w:spacing w:after="244" w:line="278" w:lineRule="exact"/>
        <w:ind w:left="320" w:hanging="320"/>
        <w:jc w:val="both"/>
      </w:pPr>
      <w:r>
        <w:t>Tato smlouva může být měněna jen na základě písemných vzestupně číslovaných dodatků podepsaných oběma smluvními stranami.</w:t>
      </w:r>
    </w:p>
    <w:p w14:paraId="2B3C43EC" w14:textId="3763EB69" w:rsidR="00821BB1" w:rsidRDefault="0064429E">
      <w:pPr>
        <w:pStyle w:val="Bodytext20"/>
        <w:framePr w:w="9130" w:h="5394" w:hRule="exact" w:wrap="none" w:vAnchor="page" w:hAnchor="page" w:x="1326" w:y="6258"/>
        <w:numPr>
          <w:ilvl w:val="0"/>
          <w:numId w:val="8"/>
        </w:numPr>
        <w:shd w:val="clear" w:color="auto" w:fill="auto"/>
        <w:tabs>
          <w:tab w:val="left" w:pos="298"/>
        </w:tabs>
        <w:spacing w:line="274" w:lineRule="exact"/>
        <w:ind w:left="320" w:hanging="320"/>
        <w:jc w:val="both"/>
      </w:pPr>
      <w:r>
        <w:t>Tato smlouva</w:t>
      </w:r>
      <w:r w:rsidR="00A53131">
        <w:t xml:space="preserve"> </w:t>
      </w:r>
      <w:r>
        <w:t>je vypracována ve dvou shodných vyhotoveních, z nichž každá ze smluvních stran obdrží po jednom z nich.</w:t>
      </w:r>
    </w:p>
    <w:p w14:paraId="5071C776" w14:textId="49E8361B" w:rsidR="00C25984" w:rsidRPr="00C25984" w:rsidRDefault="00C25984" w:rsidP="00C25984">
      <w:pPr>
        <w:pStyle w:val="Heading30"/>
        <w:framePr w:w="9856" w:h="2761" w:hRule="exact" w:wrap="none" w:vAnchor="page" w:hAnchor="page" w:x="1186" w:y="12091"/>
        <w:shd w:val="clear" w:color="auto" w:fill="auto"/>
        <w:spacing w:line="254" w:lineRule="exact"/>
        <w:ind w:right="1354" w:firstLine="0"/>
        <w:jc w:val="both"/>
        <w:rPr>
          <w:b w:val="0"/>
        </w:rPr>
      </w:pPr>
      <w:bookmarkStart w:id="21" w:name="bookmark21"/>
      <w:r>
        <w:rPr>
          <w:b w:val="0"/>
        </w:rPr>
        <w:t>V Praze, dne ………………….</w:t>
      </w:r>
    </w:p>
    <w:p w14:paraId="1F50BCB2" w14:textId="77777777" w:rsidR="00C25984" w:rsidRDefault="00C25984" w:rsidP="00C25984">
      <w:pPr>
        <w:pStyle w:val="Heading30"/>
        <w:framePr w:w="9856" w:h="2761" w:hRule="exact" w:wrap="none" w:vAnchor="page" w:hAnchor="page" w:x="1186" w:y="12091"/>
        <w:shd w:val="clear" w:color="auto" w:fill="auto"/>
        <w:spacing w:line="254" w:lineRule="exact"/>
        <w:ind w:right="1354" w:firstLine="0"/>
        <w:jc w:val="both"/>
      </w:pPr>
    </w:p>
    <w:p w14:paraId="33D344D7" w14:textId="77777777" w:rsidR="00C25984" w:rsidRDefault="00C25984" w:rsidP="00C25984">
      <w:pPr>
        <w:pStyle w:val="Heading30"/>
        <w:framePr w:w="9856" w:h="2761" w:hRule="exact" w:wrap="none" w:vAnchor="page" w:hAnchor="page" w:x="1186" w:y="12091"/>
        <w:shd w:val="clear" w:color="auto" w:fill="auto"/>
        <w:spacing w:line="254" w:lineRule="exact"/>
        <w:ind w:right="1354" w:firstLine="0"/>
        <w:jc w:val="both"/>
      </w:pPr>
    </w:p>
    <w:p w14:paraId="0E9B4413" w14:textId="77777777" w:rsidR="00C25984" w:rsidRDefault="00C25984" w:rsidP="00C25984">
      <w:pPr>
        <w:pStyle w:val="Heading30"/>
        <w:framePr w:w="9856" w:h="2761" w:hRule="exact" w:wrap="none" w:vAnchor="page" w:hAnchor="page" w:x="1186" w:y="12091"/>
        <w:shd w:val="clear" w:color="auto" w:fill="auto"/>
        <w:spacing w:line="254" w:lineRule="exact"/>
        <w:ind w:right="1354" w:firstLine="0"/>
        <w:jc w:val="both"/>
      </w:pPr>
    </w:p>
    <w:p w14:paraId="1668BB19" w14:textId="77777777" w:rsidR="00C25984" w:rsidRDefault="00C25984" w:rsidP="00C25984">
      <w:pPr>
        <w:pStyle w:val="Heading30"/>
        <w:framePr w:w="9856" w:h="2761" w:hRule="exact" w:wrap="none" w:vAnchor="page" w:hAnchor="page" w:x="1186" w:y="12091"/>
        <w:shd w:val="clear" w:color="auto" w:fill="auto"/>
        <w:spacing w:line="254" w:lineRule="exact"/>
        <w:ind w:right="1354" w:firstLine="0"/>
        <w:jc w:val="both"/>
      </w:pPr>
    </w:p>
    <w:p w14:paraId="2585C174" w14:textId="77777777" w:rsidR="00C25984" w:rsidRDefault="00C25984" w:rsidP="00C25984">
      <w:pPr>
        <w:pStyle w:val="Heading30"/>
        <w:framePr w:w="9856" w:h="2761" w:hRule="exact" w:wrap="none" w:vAnchor="page" w:hAnchor="page" w:x="1186" w:y="12091"/>
        <w:shd w:val="clear" w:color="auto" w:fill="auto"/>
        <w:spacing w:line="254" w:lineRule="exact"/>
        <w:ind w:right="1354" w:firstLine="0"/>
        <w:jc w:val="both"/>
      </w:pPr>
    </w:p>
    <w:p w14:paraId="2B3C43EE" w14:textId="6164A2B4" w:rsidR="00821BB1" w:rsidRDefault="00C25984" w:rsidP="00C25984">
      <w:pPr>
        <w:pStyle w:val="Heading30"/>
        <w:framePr w:w="9856" w:h="2761" w:hRule="exact" w:wrap="none" w:vAnchor="page" w:hAnchor="page" w:x="1186" w:y="12091"/>
        <w:shd w:val="clear" w:color="auto" w:fill="auto"/>
        <w:spacing w:line="254" w:lineRule="exact"/>
        <w:ind w:right="1354" w:firstLine="0"/>
        <w:jc w:val="both"/>
      </w:pPr>
      <w:r>
        <w:t xml:space="preserve">CZECH NEWS CENTER a.s.                                                  </w:t>
      </w:r>
      <w:r w:rsidR="0064429E">
        <w:t>Hudební divadlo v Karl</w:t>
      </w:r>
      <w:r w:rsidR="00A53131">
        <w:t>í</w:t>
      </w:r>
      <w:r w:rsidR="0064429E">
        <w:t>ně</w:t>
      </w:r>
      <w:bookmarkEnd w:id="21"/>
    </w:p>
    <w:p w14:paraId="2B3C43EF" w14:textId="77777777" w:rsidR="00821BB1" w:rsidRDefault="0064429E">
      <w:pPr>
        <w:pStyle w:val="Headerorfooter0"/>
        <w:framePr w:wrap="none" w:vAnchor="page" w:hAnchor="page" w:x="10316" w:y="15615"/>
        <w:shd w:val="clear" w:color="auto" w:fill="auto"/>
      </w:pPr>
      <w:r>
        <w:t>5</w:t>
      </w:r>
    </w:p>
    <w:p w14:paraId="2B3C43F0" w14:textId="77777777" w:rsidR="00821BB1" w:rsidRDefault="00821BB1">
      <w:pPr>
        <w:rPr>
          <w:sz w:val="2"/>
          <w:szCs w:val="2"/>
        </w:rPr>
      </w:pPr>
    </w:p>
    <w:sectPr w:rsidR="00821BB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F9C7" w14:textId="77777777" w:rsidR="00D359FB" w:rsidRDefault="00D359FB">
      <w:r>
        <w:separator/>
      </w:r>
    </w:p>
  </w:endnote>
  <w:endnote w:type="continuationSeparator" w:id="0">
    <w:p w14:paraId="4EDD14BC" w14:textId="77777777" w:rsidR="00D359FB" w:rsidRDefault="00D3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B12F" w14:textId="77777777" w:rsidR="00D359FB" w:rsidRDefault="00D359FB"/>
  </w:footnote>
  <w:footnote w:type="continuationSeparator" w:id="0">
    <w:p w14:paraId="3B4B8B5B" w14:textId="77777777" w:rsidR="00D359FB" w:rsidRDefault="00D359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D20C6"/>
    <w:multiLevelType w:val="multilevel"/>
    <w:tmpl w:val="E8F23BF4"/>
    <w:lvl w:ilvl="0">
      <w:numFmt w:val="decimal"/>
      <w:lvlText w:val="9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124A4F"/>
    <w:multiLevelType w:val="multilevel"/>
    <w:tmpl w:val="FC4204A6"/>
    <w:lvl w:ilvl="0">
      <w:numFmt w:val="decimal"/>
      <w:lvlText w:val="30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A49CC"/>
    <w:multiLevelType w:val="multilevel"/>
    <w:tmpl w:val="B5646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434BD9"/>
    <w:multiLevelType w:val="multilevel"/>
    <w:tmpl w:val="25244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F87DEB"/>
    <w:multiLevelType w:val="multilevel"/>
    <w:tmpl w:val="0B3E8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7B223D"/>
    <w:multiLevelType w:val="multilevel"/>
    <w:tmpl w:val="85ACA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727142"/>
    <w:multiLevelType w:val="multilevel"/>
    <w:tmpl w:val="86A2784C"/>
    <w:lvl w:ilvl="0">
      <w:numFmt w:val="decimal"/>
      <w:lvlText w:val="300.%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316A6D"/>
    <w:multiLevelType w:val="multilevel"/>
    <w:tmpl w:val="43D6D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21BB1"/>
    <w:rsid w:val="000D669F"/>
    <w:rsid w:val="002A1024"/>
    <w:rsid w:val="004C3627"/>
    <w:rsid w:val="00530AD8"/>
    <w:rsid w:val="005A1CA0"/>
    <w:rsid w:val="0064429E"/>
    <w:rsid w:val="007A5487"/>
    <w:rsid w:val="00821BB1"/>
    <w:rsid w:val="009F3177"/>
    <w:rsid w:val="009F3909"/>
    <w:rsid w:val="00A53131"/>
    <w:rsid w:val="00A65727"/>
    <w:rsid w:val="00C25984"/>
    <w:rsid w:val="00D359FB"/>
    <w:rsid w:val="00E12F6E"/>
    <w:rsid w:val="00ED22B7"/>
    <w:rsid w:val="00F328B8"/>
    <w:rsid w:val="00F922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4390"/>
  <w15:docId w15:val="{E42805FA-1428-4A8E-AA2E-5FA8E222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3">
    <w:name w:val="Body text (3)_"/>
    <w:basedOn w:val="Standardnpsmoodstavce"/>
    <w:link w:val="Bodytext30"/>
    <w:rPr>
      <w:b w:val="0"/>
      <w:bCs w:val="0"/>
      <w:i w:val="0"/>
      <w:iCs w:val="0"/>
      <w:smallCaps w:val="0"/>
      <w:strike w:val="0"/>
      <w:sz w:val="22"/>
      <w:szCs w:val="22"/>
      <w:u w:val="none"/>
    </w:rPr>
  </w:style>
  <w:style w:type="character" w:customStyle="1" w:styleId="Heading3">
    <w:name w:val="Heading #3_"/>
    <w:basedOn w:val="Standardnpsmoodstavce"/>
    <w:link w:val="Heading30"/>
    <w:rPr>
      <w:b/>
      <w:bCs/>
      <w:i w:val="0"/>
      <w:iCs w:val="0"/>
      <w:smallCaps w:val="0"/>
      <w:strike w:val="0"/>
      <w:sz w:val="23"/>
      <w:szCs w:val="23"/>
      <w:u w:val="none"/>
    </w:rPr>
  </w:style>
  <w:style w:type="character" w:customStyle="1" w:styleId="Bodytext5">
    <w:name w:val="Body text (5)_"/>
    <w:basedOn w:val="Standardnpsmoodstavce"/>
    <w:link w:val="Bodytext50"/>
    <w:rPr>
      <w:b/>
      <w:bCs/>
      <w:i w:val="0"/>
      <w:iCs w:val="0"/>
      <w:smallCaps w:val="0"/>
      <w:strike w:val="0"/>
      <w:sz w:val="23"/>
      <w:szCs w:val="23"/>
      <w:u w:val="none"/>
    </w:rPr>
  </w:style>
  <w:style w:type="character" w:customStyle="1" w:styleId="Bodytext4">
    <w:name w:val="Body text (4)_"/>
    <w:basedOn w:val="Standardnpsmoodstavce"/>
    <w:link w:val="Bodytext40"/>
    <w:rPr>
      <w:b w:val="0"/>
      <w:bCs w:val="0"/>
      <w:i w:val="0"/>
      <w:iCs w:val="0"/>
      <w:smallCaps w:val="0"/>
      <w:strike w:val="0"/>
      <w:sz w:val="22"/>
      <w:szCs w:val="22"/>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3"/>
      <w:szCs w:val="23"/>
      <w:u w:val="single"/>
      <w:lang w:val="cs-CZ" w:eastAsia="cs-CZ" w:bidi="cs-CZ"/>
    </w:rPr>
  </w:style>
  <w:style w:type="character" w:customStyle="1" w:styleId="Heading1">
    <w:name w:val="Heading #1_"/>
    <w:basedOn w:val="Standardnpsmoodstavce"/>
    <w:link w:val="Heading10"/>
    <w:rPr>
      <w:b/>
      <w:bCs/>
      <w:i w:val="0"/>
      <w:iCs w:val="0"/>
      <w:smallCaps w:val="0"/>
      <w:strike w:val="0"/>
      <w:sz w:val="34"/>
      <w:szCs w:val="34"/>
      <w:u w:val="none"/>
    </w:rPr>
  </w:style>
  <w:style w:type="character" w:customStyle="1" w:styleId="Heading2">
    <w:name w:val="Heading #2_"/>
    <w:basedOn w:val="Standardnpsmoodstavce"/>
    <w:link w:val="Heading20"/>
    <w:rPr>
      <w:rFonts w:ascii="Sitka Text" w:eastAsia="Sitka Text" w:hAnsi="Sitka Text" w:cs="Sitka Text"/>
      <w:b/>
      <w:bCs/>
      <w:i w:val="0"/>
      <w:iCs w:val="0"/>
      <w:smallCaps w:val="0"/>
      <w:strike w:val="0"/>
      <w:sz w:val="18"/>
      <w:szCs w:val="18"/>
      <w:u w:val="none"/>
    </w:rPr>
  </w:style>
  <w:style w:type="character" w:customStyle="1" w:styleId="Headerorfooter">
    <w:name w:val="Header or footer_"/>
    <w:basedOn w:val="Standardnpsmoodstavce"/>
    <w:link w:val="Headerorfooter0"/>
    <w:rPr>
      <w:b w:val="0"/>
      <w:bCs w:val="0"/>
      <w:i w:val="0"/>
      <w:iCs w:val="0"/>
      <w:smallCaps w:val="0"/>
      <w:strike w:val="0"/>
      <w:sz w:val="19"/>
      <w:szCs w:val="19"/>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Bodytext2115ptBold">
    <w:name w:val="Body text (2) + 11.5 pt;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paragraph" w:customStyle="1" w:styleId="Bodytext20">
    <w:name w:val="Body text (2)"/>
    <w:basedOn w:val="Normln"/>
    <w:link w:val="Bodytext2"/>
    <w:pPr>
      <w:shd w:val="clear" w:color="auto" w:fill="FFFFFF"/>
      <w:spacing w:line="244" w:lineRule="exact"/>
      <w:ind w:hanging="360"/>
    </w:pPr>
    <w:rPr>
      <w:sz w:val="22"/>
      <w:szCs w:val="22"/>
    </w:rPr>
  </w:style>
  <w:style w:type="paragraph" w:customStyle="1" w:styleId="Bodytext30">
    <w:name w:val="Body text (3)"/>
    <w:basedOn w:val="Normln"/>
    <w:link w:val="Bodytext3"/>
    <w:pPr>
      <w:shd w:val="clear" w:color="auto" w:fill="FFFFFF"/>
      <w:spacing w:line="274" w:lineRule="exact"/>
    </w:pPr>
    <w:rPr>
      <w:sz w:val="22"/>
      <w:szCs w:val="22"/>
    </w:rPr>
  </w:style>
  <w:style w:type="paragraph" w:customStyle="1" w:styleId="Heading30">
    <w:name w:val="Heading #3"/>
    <w:basedOn w:val="Normln"/>
    <w:link w:val="Heading3"/>
    <w:pPr>
      <w:shd w:val="clear" w:color="auto" w:fill="FFFFFF"/>
      <w:spacing w:line="274" w:lineRule="exact"/>
      <w:ind w:hanging="320"/>
      <w:outlineLvl w:val="2"/>
    </w:pPr>
    <w:rPr>
      <w:b/>
      <w:bCs/>
      <w:sz w:val="23"/>
      <w:szCs w:val="23"/>
    </w:rPr>
  </w:style>
  <w:style w:type="paragraph" w:customStyle="1" w:styleId="Bodytext50">
    <w:name w:val="Body text (5)"/>
    <w:basedOn w:val="Normln"/>
    <w:link w:val="Bodytext5"/>
    <w:pPr>
      <w:shd w:val="clear" w:color="auto" w:fill="FFFFFF"/>
      <w:spacing w:line="274" w:lineRule="exact"/>
    </w:pPr>
    <w:rPr>
      <w:b/>
      <w:bCs/>
      <w:sz w:val="23"/>
      <w:szCs w:val="23"/>
    </w:rPr>
  </w:style>
  <w:style w:type="paragraph" w:customStyle="1" w:styleId="Bodytext40">
    <w:name w:val="Body text (4)"/>
    <w:basedOn w:val="Normln"/>
    <w:link w:val="Bodytext4"/>
    <w:pPr>
      <w:shd w:val="clear" w:color="auto" w:fill="FFFFFF"/>
      <w:spacing w:line="278" w:lineRule="exact"/>
    </w:pPr>
    <w:rPr>
      <w:sz w:val="22"/>
      <w:szCs w:val="22"/>
    </w:rPr>
  </w:style>
  <w:style w:type="paragraph" w:customStyle="1" w:styleId="Heading10">
    <w:name w:val="Heading #1"/>
    <w:basedOn w:val="Normln"/>
    <w:link w:val="Heading1"/>
    <w:pPr>
      <w:shd w:val="clear" w:color="auto" w:fill="FFFFFF"/>
      <w:spacing w:line="376" w:lineRule="exact"/>
      <w:outlineLvl w:val="0"/>
    </w:pPr>
    <w:rPr>
      <w:b/>
      <w:bCs/>
      <w:sz w:val="34"/>
      <w:szCs w:val="34"/>
    </w:rPr>
  </w:style>
  <w:style w:type="paragraph" w:customStyle="1" w:styleId="Heading20">
    <w:name w:val="Heading #2"/>
    <w:basedOn w:val="Normln"/>
    <w:link w:val="Heading2"/>
    <w:pPr>
      <w:shd w:val="clear" w:color="auto" w:fill="FFFFFF"/>
      <w:spacing w:line="232" w:lineRule="exact"/>
      <w:jc w:val="center"/>
      <w:outlineLvl w:val="1"/>
    </w:pPr>
    <w:rPr>
      <w:rFonts w:ascii="Sitka Text" w:eastAsia="Sitka Text" w:hAnsi="Sitka Text" w:cs="Sitka Text"/>
      <w:b/>
      <w:bCs/>
      <w:sz w:val="18"/>
      <w:szCs w:val="18"/>
    </w:rPr>
  </w:style>
  <w:style w:type="paragraph" w:customStyle="1" w:styleId="Headerorfooter0">
    <w:name w:val="Header or footer"/>
    <w:basedOn w:val="Normln"/>
    <w:link w:val="Headerorfooter"/>
    <w:pPr>
      <w:shd w:val="clear" w:color="auto" w:fill="FFFFFF"/>
      <w:spacing w:line="21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ncenter.cz/kategorie/4535/ceniky-a-technicke-specifikace" TargetMode="External"/><Relationship Id="rId3" Type="http://schemas.openxmlformats.org/officeDocument/2006/relationships/settings" Target="settings.xml"/><Relationship Id="rId7" Type="http://schemas.openxmlformats.org/officeDocument/2006/relationships/hyperlink" Target="mailto:simon.lupinek@cncent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d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1784</Words>
  <Characters>10528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16</cp:revision>
  <dcterms:created xsi:type="dcterms:W3CDTF">2021-06-23T09:04:00Z</dcterms:created>
  <dcterms:modified xsi:type="dcterms:W3CDTF">2021-06-23T21:12:00Z</dcterms:modified>
</cp:coreProperties>
</file>