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C8" w:rsidRPr="00B94248" w:rsidRDefault="00C563C8" w:rsidP="006771CE">
      <w:pPr>
        <w:autoSpaceDE w:val="0"/>
        <w:autoSpaceDN w:val="0"/>
        <w:adjustRightInd w:val="0"/>
        <w:spacing w:after="0" w:line="20" w:lineRule="atLeast"/>
        <w:jc w:val="both"/>
        <w:rPr>
          <w:rFonts w:cs="Arial-BoldMT"/>
          <w:b/>
          <w:bCs/>
          <w:sz w:val="36"/>
          <w:szCs w:val="36"/>
        </w:rPr>
      </w:pPr>
      <w:bookmarkStart w:id="0" w:name="_GoBack"/>
      <w:bookmarkEnd w:id="0"/>
      <w:r w:rsidRPr="00B94248">
        <w:rPr>
          <w:rFonts w:cs="Arial-BoldMT"/>
          <w:b/>
          <w:bCs/>
          <w:sz w:val="36"/>
          <w:szCs w:val="36"/>
        </w:rPr>
        <w:t>ZADÁNÍ ÚZEMNÍ STUDIE KRAJINY</w:t>
      </w:r>
      <w:r w:rsidR="00353747" w:rsidRPr="00B94248">
        <w:rPr>
          <w:rFonts w:cs="Arial-BoldMT"/>
          <w:b/>
          <w:bCs/>
          <w:sz w:val="36"/>
          <w:szCs w:val="36"/>
        </w:rPr>
        <w:t xml:space="preserve"> </w:t>
      </w:r>
      <w:r w:rsidR="005717DA" w:rsidRPr="00B94248">
        <w:rPr>
          <w:rFonts w:cs="Arial-BoldMT"/>
          <w:b/>
          <w:bCs/>
          <w:sz w:val="36"/>
          <w:szCs w:val="36"/>
        </w:rPr>
        <w:t xml:space="preserve">PRO SPRÁVNÍ OBVOD </w:t>
      </w:r>
      <w:r w:rsidR="00353747" w:rsidRPr="00B94248">
        <w:rPr>
          <w:rFonts w:cs="Arial-BoldMT"/>
          <w:b/>
          <w:bCs/>
          <w:sz w:val="36"/>
          <w:szCs w:val="36"/>
        </w:rPr>
        <w:t>ORP PARDUBICE</w:t>
      </w:r>
    </w:p>
    <w:p w:rsidR="00F24B81" w:rsidRPr="00B94248" w:rsidRDefault="00F24B81" w:rsidP="006771CE">
      <w:pPr>
        <w:autoSpaceDE w:val="0"/>
        <w:autoSpaceDN w:val="0"/>
        <w:adjustRightInd w:val="0"/>
        <w:spacing w:after="0" w:line="20" w:lineRule="atLeast"/>
        <w:jc w:val="both"/>
        <w:rPr>
          <w:rFonts w:cs="Arial-BoldMT"/>
          <w:b/>
          <w:bCs/>
          <w:sz w:val="28"/>
          <w:szCs w:val="28"/>
        </w:rPr>
      </w:pPr>
    </w:p>
    <w:p w:rsidR="00F24B81" w:rsidRPr="00B94248" w:rsidRDefault="00F24B81" w:rsidP="006771CE">
      <w:pPr>
        <w:autoSpaceDE w:val="0"/>
        <w:autoSpaceDN w:val="0"/>
        <w:adjustRightInd w:val="0"/>
        <w:spacing w:after="0" w:line="20" w:lineRule="atLeast"/>
        <w:jc w:val="both"/>
        <w:rPr>
          <w:rFonts w:cs="ArialMT"/>
          <w:sz w:val="20"/>
          <w:szCs w:val="20"/>
        </w:rPr>
      </w:pPr>
    </w:p>
    <w:p w:rsidR="00F24B81" w:rsidRPr="00B94248" w:rsidRDefault="00F24B81" w:rsidP="006771CE">
      <w:pPr>
        <w:autoSpaceDE w:val="0"/>
        <w:autoSpaceDN w:val="0"/>
        <w:adjustRightInd w:val="0"/>
        <w:spacing w:after="0" w:line="20" w:lineRule="atLeast"/>
        <w:jc w:val="both"/>
        <w:rPr>
          <w:rFonts w:cs="ArialMT"/>
          <w:sz w:val="20"/>
          <w:szCs w:val="20"/>
        </w:rPr>
      </w:pPr>
    </w:p>
    <w:p w:rsidR="00C563C8" w:rsidRPr="00B94248" w:rsidRDefault="00C563C8" w:rsidP="006771CE">
      <w:pPr>
        <w:autoSpaceDE w:val="0"/>
        <w:autoSpaceDN w:val="0"/>
        <w:adjustRightInd w:val="0"/>
        <w:spacing w:after="0" w:line="20" w:lineRule="atLeast"/>
        <w:jc w:val="both"/>
        <w:rPr>
          <w:rFonts w:cs="Arial-BoldMT"/>
          <w:b/>
          <w:bCs/>
          <w:sz w:val="28"/>
          <w:szCs w:val="28"/>
        </w:rPr>
      </w:pPr>
      <w:r w:rsidRPr="00B94248">
        <w:rPr>
          <w:rFonts w:cs="Arial-BoldMT"/>
          <w:b/>
          <w:bCs/>
          <w:sz w:val="28"/>
          <w:szCs w:val="28"/>
        </w:rPr>
        <w:t>1</w:t>
      </w:r>
      <w:r w:rsidR="00CA58B2" w:rsidRPr="00B94248">
        <w:rPr>
          <w:rFonts w:cs="Arial-BoldMT"/>
          <w:b/>
          <w:bCs/>
          <w:sz w:val="28"/>
          <w:szCs w:val="28"/>
        </w:rPr>
        <w:t>.</w:t>
      </w:r>
      <w:r w:rsidRPr="00B94248">
        <w:rPr>
          <w:rFonts w:cs="Arial-BoldMT"/>
          <w:b/>
          <w:bCs/>
          <w:sz w:val="28"/>
          <w:szCs w:val="28"/>
        </w:rPr>
        <w:t xml:space="preserve"> Cíle a účel pořízení územní studie krajiny</w:t>
      </w:r>
    </w:p>
    <w:p w:rsidR="00F24B81" w:rsidRPr="00B94248" w:rsidRDefault="00F24B81" w:rsidP="006771CE">
      <w:pPr>
        <w:autoSpaceDE w:val="0"/>
        <w:autoSpaceDN w:val="0"/>
        <w:adjustRightInd w:val="0"/>
        <w:spacing w:after="0" w:line="20" w:lineRule="atLeast"/>
        <w:jc w:val="both"/>
        <w:rPr>
          <w:rFonts w:cs="ArialMT"/>
          <w:sz w:val="20"/>
          <w:szCs w:val="20"/>
        </w:rPr>
      </w:pPr>
    </w:p>
    <w:p w:rsidR="00C563C8" w:rsidRPr="00B94248" w:rsidRDefault="00C563C8" w:rsidP="006771CE">
      <w:pPr>
        <w:autoSpaceDE w:val="0"/>
        <w:autoSpaceDN w:val="0"/>
        <w:adjustRightInd w:val="0"/>
        <w:spacing w:after="0" w:line="20" w:lineRule="atLeast"/>
        <w:jc w:val="both"/>
        <w:rPr>
          <w:rFonts w:cs="ArialMT"/>
        </w:rPr>
      </w:pPr>
      <w:r w:rsidRPr="00B94248">
        <w:rPr>
          <w:rFonts w:cs="ArialMT"/>
        </w:rPr>
        <w:t>Cílem pořízení ÚSK je vytvořit odborný komplexní dokument umožňující koncepční víceoborový přístup</w:t>
      </w:r>
      <w:r w:rsidR="00353747" w:rsidRPr="00B94248">
        <w:rPr>
          <w:rFonts w:cs="ArialMT"/>
        </w:rPr>
        <w:t xml:space="preserve"> </w:t>
      </w:r>
      <w:r w:rsidRPr="00B94248">
        <w:rPr>
          <w:rFonts w:cs="ArialMT"/>
        </w:rPr>
        <w:t>k řešení krajiny zejména v nezastavěném území s využitím koordinační úlohy územního plánování.</w:t>
      </w:r>
    </w:p>
    <w:p w:rsidR="00C563C8" w:rsidRPr="00B94248" w:rsidRDefault="00C563C8" w:rsidP="006771CE">
      <w:pPr>
        <w:autoSpaceDE w:val="0"/>
        <w:autoSpaceDN w:val="0"/>
        <w:adjustRightInd w:val="0"/>
        <w:spacing w:after="0" w:line="20" w:lineRule="atLeast"/>
        <w:jc w:val="both"/>
        <w:rPr>
          <w:rFonts w:cs="ArialMT"/>
        </w:rPr>
      </w:pPr>
      <w:r w:rsidRPr="00B94248">
        <w:rPr>
          <w:rFonts w:cs="ArialMT"/>
        </w:rPr>
        <w:t>Účelem je vytvořit základní podklad pro plánovací a rozhodovací činnost v krajině bez ohledu na to,</w:t>
      </w:r>
      <w:r w:rsidR="00353747" w:rsidRPr="00B94248">
        <w:rPr>
          <w:rFonts w:cs="ArialMT"/>
        </w:rPr>
        <w:t xml:space="preserve"> </w:t>
      </w:r>
      <w:r w:rsidRPr="00B94248">
        <w:rPr>
          <w:rFonts w:cs="ArialMT"/>
        </w:rPr>
        <w:t>který orgán je k rozhodování příslušný. Základem řešení z hlediska územního plánování je vytvoření</w:t>
      </w:r>
      <w:r w:rsidR="00353747" w:rsidRPr="00B94248">
        <w:rPr>
          <w:rFonts w:cs="ArialMT"/>
        </w:rPr>
        <w:t xml:space="preserve"> </w:t>
      </w:r>
      <w:r w:rsidRPr="00B94248">
        <w:rPr>
          <w:rFonts w:cs="ArialMT"/>
        </w:rPr>
        <w:t>podkladu pro stanovení koncepce uspořádání krajiny v územních plánech, případně pro následné</w:t>
      </w:r>
      <w:r w:rsidR="00353747" w:rsidRPr="00B94248">
        <w:rPr>
          <w:rFonts w:cs="ArialMT"/>
        </w:rPr>
        <w:t xml:space="preserve"> </w:t>
      </w:r>
      <w:r w:rsidRPr="00B94248">
        <w:rPr>
          <w:rFonts w:cs="ArialMT"/>
        </w:rPr>
        <w:t>řešení regulačních plánů. Na základě ÚSK může dojít i k upřesnění vymezení typů krajin a jejich</w:t>
      </w:r>
      <w:r w:rsidR="00353747" w:rsidRPr="00B94248">
        <w:rPr>
          <w:rFonts w:cs="ArialMT"/>
        </w:rPr>
        <w:t xml:space="preserve"> </w:t>
      </w:r>
      <w:r w:rsidRPr="00B94248">
        <w:rPr>
          <w:rFonts w:cs="ArialMT"/>
        </w:rPr>
        <w:t>cílových charakteristik v zásadách územního rozvoje. Významná bude koordinační úloha ÚSK</w:t>
      </w:r>
      <w:r w:rsidR="00353747" w:rsidRPr="00B94248">
        <w:rPr>
          <w:rFonts w:cs="ArialMT"/>
        </w:rPr>
        <w:t xml:space="preserve"> </w:t>
      </w:r>
      <w:r w:rsidRPr="00B94248">
        <w:rPr>
          <w:rFonts w:cs="ArialMT"/>
        </w:rPr>
        <w:t>z hlediska důležitých záměrů a systémů v krajině.</w:t>
      </w:r>
    </w:p>
    <w:p w:rsidR="00F24B81" w:rsidRPr="00B94248" w:rsidRDefault="00C563C8" w:rsidP="006771CE">
      <w:pPr>
        <w:autoSpaceDE w:val="0"/>
        <w:autoSpaceDN w:val="0"/>
        <w:adjustRightInd w:val="0"/>
        <w:spacing w:after="0" w:line="20" w:lineRule="atLeast"/>
        <w:jc w:val="both"/>
        <w:rPr>
          <w:rFonts w:cs="ArialMT"/>
        </w:rPr>
      </w:pPr>
      <w:r w:rsidRPr="00B94248">
        <w:rPr>
          <w:rFonts w:cs="ArialMT"/>
        </w:rPr>
        <w:t>ÚSK bude zpracována v souladu s požadavky Evropské úmluvy o krajině (smluvní dokument mezi</w:t>
      </w:r>
      <w:r w:rsidR="00353747" w:rsidRPr="00B94248">
        <w:rPr>
          <w:rFonts w:cs="ArialMT"/>
        </w:rPr>
        <w:t xml:space="preserve"> </w:t>
      </w:r>
      <w:r w:rsidRPr="00B94248">
        <w:rPr>
          <w:rFonts w:cs="ArialMT"/>
        </w:rPr>
        <w:t>členskými státy Rady Evropy), bude reagovat na dokument Strategie EU pro přizpůsobení se změně</w:t>
      </w:r>
      <w:r w:rsidR="00353747" w:rsidRPr="00B94248">
        <w:rPr>
          <w:rFonts w:cs="ArialMT"/>
        </w:rPr>
        <w:t xml:space="preserve"> </w:t>
      </w:r>
      <w:r w:rsidRPr="00B94248">
        <w:rPr>
          <w:rFonts w:cs="ArialMT"/>
        </w:rPr>
        <w:t>klimatu (tzv. „Adaptační strategie EU“) a na její národní ekvivalent – Strategie přizpůsobení se změně</w:t>
      </w:r>
      <w:r w:rsidR="00353747" w:rsidRPr="00B94248">
        <w:rPr>
          <w:rFonts w:cs="ArialMT"/>
        </w:rPr>
        <w:t xml:space="preserve"> </w:t>
      </w:r>
      <w:r w:rsidRPr="00B94248">
        <w:rPr>
          <w:rFonts w:cs="ArialMT"/>
        </w:rPr>
        <w:t>klimatu v podmínkách ČR (tzv. „Adaptační strategie ČR“), na Strategii EU v oblasti biologické</w:t>
      </w:r>
      <w:r w:rsidR="00353747" w:rsidRPr="00B94248">
        <w:rPr>
          <w:rFonts w:cs="ArialMT"/>
        </w:rPr>
        <w:t xml:space="preserve"> </w:t>
      </w:r>
      <w:r w:rsidRPr="00B94248">
        <w:rPr>
          <w:rFonts w:cs="ArialMT"/>
        </w:rPr>
        <w:t>rozmanitosti do roku 2020 a zohlední protipovodňovou ochranu a zelenou infrastrukturu.</w:t>
      </w:r>
    </w:p>
    <w:p w:rsidR="00353747" w:rsidRPr="00B94248" w:rsidRDefault="00353747" w:rsidP="006771CE">
      <w:pPr>
        <w:autoSpaceDE w:val="0"/>
        <w:autoSpaceDN w:val="0"/>
        <w:adjustRightInd w:val="0"/>
        <w:spacing w:after="0" w:line="20" w:lineRule="atLeast"/>
        <w:jc w:val="both"/>
        <w:rPr>
          <w:rFonts w:cs="ArialMT"/>
        </w:rPr>
      </w:pPr>
    </w:p>
    <w:p w:rsidR="00620BD3" w:rsidRPr="00B94248" w:rsidRDefault="00620BD3" w:rsidP="006771CE">
      <w:pPr>
        <w:autoSpaceDE w:val="0"/>
        <w:autoSpaceDN w:val="0"/>
        <w:adjustRightInd w:val="0"/>
        <w:spacing w:after="0" w:line="20" w:lineRule="atLeast"/>
        <w:jc w:val="both"/>
        <w:rPr>
          <w:rFonts w:cs="ArialMT"/>
        </w:rPr>
      </w:pPr>
      <w:r w:rsidRPr="00B94248">
        <w:rPr>
          <w:rFonts w:cs="ArialMT"/>
        </w:rPr>
        <w:t xml:space="preserve">Zadání územní studie vychází z metodického pokynu MMR ČR a MŽP ČR </w:t>
      </w:r>
      <w:r w:rsidR="00C35C1E" w:rsidRPr="00B94248">
        <w:rPr>
          <w:rFonts w:cs="ArialMT"/>
        </w:rPr>
        <w:t>„Z</w:t>
      </w:r>
      <w:r w:rsidRPr="00B94248">
        <w:rPr>
          <w:rFonts w:cs="ArialMT"/>
        </w:rPr>
        <w:t>adání územní studie krajiny pro správní obvod obce s rozšířenou působností</w:t>
      </w:r>
      <w:r w:rsidR="00C35C1E" w:rsidRPr="00B94248">
        <w:rPr>
          <w:rFonts w:cs="ArialMT"/>
        </w:rPr>
        <w:t>“</w:t>
      </w:r>
      <w:r w:rsidRPr="00B94248">
        <w:rPr>
          <w:rFonts w:cs="ArialMT"/>
        </w:rPr>
        <w:t>. Řešeny budou všechny úkoly a témata obsažená v tomto metodickém pokynu</w:t>
      </w:r>
      <w:r w:rsidR="00C35C1E" w:rsidRPr="00B94248">
        <w:rPr>
          <w:rFonts w:cs="ArialMT"/>
        </w:rPr>
        <w:t>,</w:t>
      </w:r>
      <w:r w:rsidRPr="00B94248">
        <w:rPr>
          <w:rFonts w:cs="ArialMT"/>
        </w:rPr>
        <w:t xml:space="preserve"> avšak vzhledem k</w:t>
      </w:r>
      <w:r w:rsidR="00621077" w:rsidRPr="00B94248">
        <w:rPr>
          <w:rFonts w:cs="ArialMT"/>
        </w:rPr>
        <w:t> </w:t>
      </w:r>
      <w:r w:rsidRPr="00B94248">
        <w:rPr>
          <w:rFonts w:cs="ArialMT"/>
        </w:rPr>
        <w:t>char</w:t>
      </w:r>
      <w:r w:rsidR="00621077" w:rsidRPr="00B94248">
        <w:rPr>
          <w:rFonts w:cs="ArialMT"/>
        </w:rPr>
        <w:t>a</w:t>
      </w:r>
      <w:r w:rsidRPr="00B94248">
        <w:rPr>
          <w:rFonts w:cs="ArialMT"/>
        </w:rPr>
        <w:t>kteru řešeného území a potřebám územního plánování</w:t>
      </w:r>
      <w:r w:rsidR="00C35C1E" w:rsidRPr="00B94248">
        <w:rPr>
          <w:rFonts w:cs="ArialMT"/>
        </w:rPr>
        <w:t xml:space="preserve"> </w:t>
      </w:r>
      <w:r w:rsidR="005717DA" w:rsidRPr="00B94248">
        <w:rPr>
          <w:rFonts w:cs="ArialMT"/>
        </w:rPr>
        <w:t xml:space="preserve">správního obvodu </w:t>
      </w:r>
      <w:r w:rsidR="00C35C1E" w:rsidRPr="00B94248">
        <w:rPr>
          <w:rFonts w:cs="ArialMT"/>
        </w:rPr>
        <w:t>ORP Pardubice</w:t>
      </w:r>
      <w:r w:rsidRPr="00B94248">
        <w:rPr>
          <w:rFonts w:cs="ArialMT"/>
        </w:rPr>
        <w:t xml:space="preserve"> budou podrobněji řešeny tyto okruhy témat:</w:t>
      </w:r>
    </w:p>
    <w:p w:rsidR="00620BD3" w:rsidRPr="00B94248" w:rsidRDefault="00620BD3" w:rsidP="006771CE">
      <w:pPr>
        <w:autoSpaceDE w:val="0"/>
        <w:autoSpaceDN w:val="0"/>
        <w:adjustRightInd w:val="0"/>
        <w:spacing w:after="0" w:line="20" w:lineRule="atLeast"/>
        <w:jc w:val="both"/>
        <w:rPr>
          <w:rFonts w:cs="ArialMT"/>
        </w:rPr>
      </w:pPr>
      <w:r w:rsidRPr="00B94248">
        <w:rPr>
          <w:rFonts w:cs="ArialMT"/>
        </w:rPr>
        <w:tab/>
      </w:r>
    </w:p>
    <w:p w:rsidR="00620BD3" w:rsidRPr="00B94248" w:rsidRDefault="00620BD3"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Obnovení prostupnosti výrazně agrární krajiny, obnova původních vazeb jednotlivých sídel na krajinu a jednotlivých sídel mezi sebou v souvislosti s problematikou biodiverzity, ekologické stability</w:t>
      </w:r>
      <w:r w:rsidR="007A027E" w:rsidRPr="00B94248">
        <w:rPr>
          <w:rFonts w:cs="ArialMT"/>
        </w:rPr>
        <w:t xml:space="preserve"> a rekreačním využitím krajiny (s přihlédnutím k orientaci na cykloturistiku, hipoturistiku, rekreační plavbu)</w:t>
      </w:r>
    </w:p>
    <w:p w:rsidR="00353747" w:rsidRPr="00B94248" w:rsidRDefault="00620BD3"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Zadržení vody v krajině s přihlédnutím k rybníkářské historii území a pozůstatkům rybníkářské soustavy v území</w:t>
      </w:r>
    </w:p>
    <w:p w:rsidR="00620BD3" w:rsidRPr="00B94248" w:rsidRDefault="00620BD3"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Ochrana podzemních zdrojů pitné vody s cílem zachování její kvality a množství pro budoucí generace</w:t>
      </w:r>
    </w:p>
    <w:p w:rsidR="00FC3138" w:rsidRPr="00B94248" w:rsidRDefault="00FC3138"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 xml:space="preserve">Střet </w:t>
      </w:r>
      <w:r w:rsidR="005E1B2C" w:rsidRPr="00B94248">
        <w:rPr>
          <w:rFonts w:cs="ArialMT"/>
        </w:rPr>
        <w:t xml:space="preserve">záměrů </w:t>
      </w:r>
      <w:r w:rsidRPr="00B94248">
        <w:rPr>
          <w:rFonts w:cs="ArialMT"/>
        </w:rPr>
        <w:t>rozvoj</w:t>
      </w:r>
      <w:r w:rsidR="005E1B2C" w:rsidRPr="00B94248">
        <w:rPr>
          <w:rFonts w:cs="ArialMT"/>
        </w:rPr>
        <w:t>e</w:t>
      </w:r>
      <w:r w:rsidRPr="00B94248">
        <w:rPr>
          <w:rFonts w:cs="ArialMT"/>
        </w:rPr>
        <w:t xml:space="preserve"> </w:t>
      </w:r>
      <w:r w:rsidR="005E1B2C" w:rsidRPr="00B94248">
        <w:rPr>
          <w:rFonts w:cs="ArialMT"/>
        </w:rPr>
        <w:t xml:space="preserve">jednotlivých sídel (tak jak je obsažen v územních plánech) </w:t>
      </w:r>
      <w:r w:rsidRPr="00B94248">
        <w:rPr>
          <w:rFonts w:cs="ArialMT"/>
        </w:rPr>
        <w:t>vs. krajina</w:t>
      </w:r>
      <w:r w:rsidR="005E1B2C" w:rsidRPr="00B94248">
        <w:rPr>
          <w:rFonts w:cs="ArialMT"/>
        </w:rPr>
        <w:t>, včetně otázky</w:t>
      </w:r>
      <w:r w:rsidRPr="00B94248">
        <w:rPr>
          <w:rFonts w:cs="ArialMT"/>
        </w:rPr>
        <w:t xml:space="preserve"> </w:t>
      </w:r>
      <w:r w:rsidR="00764B8F" w:rsidRPr="00B94248">
        <w:rPr>
          <w:rFonts w:cs="ArialMT"/>
        </w:rPr>
        <w:t>přechod</w:t>
      </w:r>
      <w:r w:rsidR="005E1B2C" w:rsidRPr="00B94248">
        <w:rPr>
          <w:rFonts w:cs="ArialMT"/>
        </w:rPr>
        <w:t>u</w:t>
      </w:r>
      <w:r w:rsidR="00764B8F" w:rsidRPr="00B94248">
        <w:rPr>
          <w:rFonts w:cs="ArialMT"/>
        </w:rPr>
        <w:t xml:space="preserve"> sídla do</w:t>
      </w:r>
      <w:r w:rsidR="005E1B2C" w:rsidRPr="00B94248">
        <w:rPr>
          <w:rFonts w:cs="ArialMT"/>
        </w:rPr>
        <w:t xml:space="preserve"> volné</w:t>
      </w:r>
      <w:r w:rsidR="00764B8F" w:rsidRPr="00B94248">
        <w:rPr>
          <w:rFonts w:cs="ArialMT"/>
        </w:rPr>
        <w:t xml:space="preserve"> krajiny</w:t>
      </w:r>
      <w:r w:rsidR="005E1B2C" w:rsidRPr="00B94248">
        <w:rPr>
          <w:rFonts w:cs="ArialMT"/>
        </w:rPr>
        <w:t>,</w:t>
      </w:r>
      <w:r w:rsidR="00764B8F" w:rsidRPr="00B94248">
        <w:rPr>
          <w:rFonts w:cs="ArialMT"/>
        </w:rPr>
        <w:t xml:space="preserve"> </w:t>
      </w:r>
      <w:r w:rsidR="005E1B2C" w:rsidRPr="00B94248">
        <w:rPr>
          <w:rFonts w:cs="ArialMT"/>
        </w:rPr>
        <w:t>prolínání krajiny s intravilánem sídel</w:t>
      </w:r>
      <w:r w:rsidR="00E90729" w:rsidRPr="00B94248">
        <w:rPr>
          <w:rFonts w:cs="ArialMT"/>
        </w:rPr>
        <w:t>, průchodnost krajinných struktur přes rozsáhlé výrobní a logistické plochy, umisťování staveb a ploch</w:t>
      </w:r>
      <w:r w:rsidR="00A562E7" w:rsidRPr="00B94248">
        <w:rPr>
          <w:rFonts w:cs="ArialMT"/>
        </w:rPr>
        <w:t xml:space="preserve"> </w:t>
      </w:r>
      <w:r w:rsidR="00E90729" w:rsidRPr="00B94248">
        <w:rPr>
          <w:rFonts w:cs="ArialMT"/>
        </w:rPr>
        <w:t>obnovitelných zdrojů energie</w:t>
      </w:r>
      <w:r w:rsidR="005E1B2C" w:rsidRPr="00B94248">
        <w:rPr>
          <w:rFonts w:cs="ArialMT"/>
        </w:rPr>
        <w:t>…</w:t>
      </w:r>
    </w:p>
    <w:p w:rsidR="00E90729" w:rsidRPr="00B94248" w:rsidRDefault="00E90729"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Pravidla pro umisťování staveb v krajině v souvislosti s § 18 odst. 5 SZ</w:t>
      </w:r>
    </w:p>
    <w:p w:rsidR="00764B8F" w:rsidRPr="00B94248" w:rsidRDefault="00764B8F"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Brownfildy ve volné krajině</w:t>
      </w:r>
      <w:r w:rsidR="005E1B2C" w:rsidRPr="00B94248">
        <w:rPr>
          <w:rFonts w:cs="ArialMT"/>
        </w:rPr>
        <w:t xml:space="preserve"> (např. pozůst</w:t>
      </w:r>
      <w:r w:rsidR="00E90729" w:rsidRPr="00B94248">
        <w:rPr>
          <w:rFonts w:cs="ArialMT"/>
        </w:rPr>
        <w:t>atky zemědělské velkovýroby v k</w:t>
      </w:r>
      <w:r w:rsidR="005E1B2C" w:rsidRPr="00B94248">
        <w:rPr>
          <w:rFonts w:cs="ArialMT"/>
        </w:rPr>
        <w:t>r</w:t>
      </w:r>
      <w:r w:rsidR="00E90729" w:rsidRPr="00B94248">
        <w:rPr>
          <w:rFonts w:cs="ArialMT"/>
        </w:rPr>
        <w:t>aj</w:t>
      </w:r>
      <w:r w:rsidR="005E1B2C" w:rsidRPr="00B94248">
        <w:rPr>
          <w:rFonts w:cs="ArialMT"/>
        </w:rPr>
        <w:t>ině</w:t>
      </w:r>
      <w:r w:rsidR="00E90729" w:rsidRPr="00B94248">
        <w:rPr>
          <w:rFonts w:cs="ArialMT"/>
        </w:rPr>
        <w:t>)</w:t>
      </w:r>
      <w:r w:rsidR="007A027E" w:rsidRPr="00B94248">
        <w:rPr>
          <w:rFonts w:cs="ArialMT"/>
        </w:rPr>
        <w:t xml:space="preserve"> – návrhy na jejich zrušení, využití</w:t>
      </w:r>
    </w:p>
    <w:p w:rsidR="00764B8F" w:rsidRPr="00B94248" w:rsidRDefault="00E90729"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 xml:space="preserve">Významná ložiska štěrkopísků (chráněná ložisková území) a doporučení pro regulaci způsobu a rozsahu těžby s ohledem </w:t>
      </w:r>
      <w:r w:rsidR="00051F71" w:rsidRPr="00B94248">
        <w:rPr>
          <w:rFonts w:cs="ArialMT"/>
        </w:rPr>
        <w:t xml:space="preserve">na </w:t>
      </w:r>
      <w:r w:rsidRPr="00B94248">
        <w:rPr>
          <w:rFonts w:cs="ArialMT"/>
        </w:rPr>
        <w:t>krajinu a sídla, návrhy způsobů budoucí revitalizace</w:t>
      </w:r>
      <w:r w:rsidR="00051F71" w:rsidRPr="00B94248">
        <w:rPr>
          <w:rFonts w:cs="ArialMT"/>
        </w:rPr>
        <w:t xml:space="preserve"> tě</w:t>
      </w:r>
      <w:r w:rsidR="007A027E" w:rsidRPr="00B94248">
        <w:rPr>
          <w:rFonts w:cs="ArialMT"/>
        </w:rPr>
        <w:t>žebních prostorů</w:t>
      </w:r>
    </w:p>
    <w:p w:rsidR="00764B8F" w:rsidRPr="00B94248" w:rsidRDefault="000561E2"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ÚSES -</w:t>
      </w:r>
      <w:r w:rsidR="00764B8F" w:rsidRPr="00B94248">
        <w:rPr>
          <w:rFonts w:cs="ArialMT"/>
        </w:rPr>
        <w:t xml:space="preserve"> </w:t>
      </w:r>
      <w:r w:rsidRPr="00B94248">
        <w:rPr>
          <w:rFonts w:cs="ArialMT"/>
        </w:rPr>
        <w:t xml:space="preserve">prověřit aktuálnost </w:t>
      </w:r>
      <w:r w:rsidR="00215062" w:rsidRPr="00B94248">
        <w:rPr>
          <w:rFonts w:cs="ArialMT"/>
        </w:rPr>
        <w:t>a revidovat plán</w:t>
      </w:r>
      <w:r w:rsidR="00764B8F" w:rsidRPr="00B94248">
        <w:rPr>
          <w:rFonts w:cs="ArialMT"/>
        </w:rPr>
        <w:t xml:space="preserve"> ÚSES</w:t>
      </w:r>
      <w:r w:rsidRPr="00B94248">
        <w:rPr>
          <w:rFonts w:cs="ArialMT"/>
        </w:rPr>
        <w:t xml:space="preserve"> </w:t>
      </w:r>
      <w:r w:rsidR="005717DA" w:rsidRPr="00B94248">
        <w:rPr>
          <w:rFonts w:cs="ArialMT"/>
        </w:rPr>
        <w:t xml:space="preserve">správního obvodu </w:t>
      </w:r>
      <w:r w:rsidRPr="00B94248">
        <w:rPr>
          <w:rFonts w:cs="ArialMT"/>
        </w:rPr>
        <w:t>ORP Pardubice</w:t>
      </w:r>
      <w:r w:rsidR="00764B8F" w:rsidRPr="00B94248">
        <w:rPr>
          <w:rFonts w:cs="ArialMT"/>
        </w:rPr>
        <w:t xml:space="preserve"> a jeho návaznost </w:t>
      </w:r>
      <w:r w:rsidR="002E7F88" w:rsidRPr="00B94248">
        <w:rPr>
          <w:rFonts w:cs="ArialMT"/>
        </w:rPr>
        <w:t xml:space="preserve">na navazující </w:t>
      </w:r>
      <w:r w:rsidR="005717DA" w:rsidRPr="00B94248">
        <w:rPr>
          <w:rFonts w:cs="ArialMT"/>
        </w:rPr>
        <w:t>správní</w:t>
      </w:r>
      <w:r w:rsidR="00764B8F" w:rsidRPr="00B94248">
        <w:rPr>
          <w:rFonts w:cs="ArialMT"/>
        </w:rPr>
        <w:t xml:space="preserve"> </w:t>
      </w:r>
      <w:r w:rsidR="005717DA" w:rsidRPr="00B94248">
        <w:rPr>
          <w:rFonts w:cs="ArialMT"/>
        </w:rPr>
        <w:t>obvody</w:t>
      </w:r>
      <w:r w:rsidR="002E7F88" w:rsidRPr="00B94248">
        <w:rPr>
          <w:rFonts w:cs="ArialMT"/>
        </w:rPr>
        <w:t xml:space="preserve"> ORP</w:t>
      </w:r>
      <w:r w:rsidRPr="00B94248">
        <w:rPr>
          <w:rFonts w:cs="ArialMT"/>
        </w:rPr>
        <w:t xml:space="preserve"> s ohledem na funkčnost systému </w:t>
      </w:r>
      <w:r w:rsidR="002E7F88" w:rsidRPr="00B94248">
        <w:rPr>
          <w:rFonts w:cs="ArialMT"/>
        </w:rPr>
        <w:t>a schválené územní plány</w:t>
      </w:r>
      <w:r w:rsidR="00764B8F" w:rsidRPr="00B94248">
        <w:rPr>
          <w:rFonts w:cs="ArialMT"/>
        </w:rPr>
        <w:t xml:space="preserve"> </w:t>
      </w:r>
    </w:p>
    <w:p w:rsidR="00764B8F" w:rsidRPr="00B94248" w:rsidRDefault="002E7F88" w:rsidP="006771CE">
      <w:pPr>
        <w:pStyle w:val="Odstavecseseznamem"/>
        <w:numPr>
          <w:ilvl w:val="0"/>
          <w:numId w:val="1"/>
        </w:numPr>
        <w:autoSpaceDE w:val="0"/>
        <w:autoSpaceDN w:val="0"/>
        <w:adjustRightInd w:val="0"/>
        <w:spacing w:after="0" w:line="20" w:lineRule="atLeast"/>
        <w:jc w:val="both"/>
        <w:rPr>
          <w:rFonts w:cs="ArialMT"/>
        </w:rPr>
      </w:pPr>
      <w:r w:rsidRPr="00B94248">
        <w:rPr>
          <w:rFonts w:cs="ArialMT"/>
        </w:rPr>
        <w:t>Návaznost krajinných struktur</w:t>
      </w:r>
      <w:r w:rsidR="00764B8F" w:rsidRPr="00B94248">
        <w:rPr>
          <w:rFonts w:cs="ArialMT"/>
        </w:rPr>
        <w:t xml:space="preserve"> na sousední </w:t>
      </w:r>
      <w:r w:rsidR="005717DA" w:rsidRPr="00B94248">
        <w:rPr>
          <w:rFonts w:cs="ArialMT"/>
        </w:rPr>
        <w:t xml:space="preserve">správní obvody </w:t>
      </w:r>
      <w:r w:rsidRPr="00B94248">
        <w:rPr>
          <w:rFonts w:cs="ArialMT"/>
        </w:rPr>
        <w:t>ORP</w:t>
      </w:r>
      <w:r w:rsidR="00764B8F" w:rsidRPr="00B94248">
        <w:rPr>
          <w:rFonts w:cs="ArialMT"/>
        </w:rPr>
        <w:t xml:space="preserve"> především </w:t>
      </w:r>
      <w:r w:rsidR="00E90729" w:rsidRPr="00B94248">
        <w:rPr>
          <w:rFonts w:cs="ArialMT"/>
        </w:rPr>
        <w:t>Hradec Králové a Chrudim s důrazem na</w:t>
      </w:r>
      <w:r w:rsidR="00764B8F" w:rsidRPr="00B94248">
        <w:rPr>
          <w:rFonts w:cs="ArialMT"/>
        </w:rPr>
        <w:t xml:space="preserve"> niv</w:t>
      </w:r>
      <w:r w:rsidR="00E90729" w:rsidRPr="00B94248">
        <w:rPr>
          <w:rFonts w:cs="ArialMT"/>
        </w:rPr>
        <w:t>y</w:t>
      </w:r>
      <w:r w:rsidR="00764B8F" w:rsidRPr="00B94248">
        <w:rPr>
          <w:rFonts w:cs="ArialMT"/>
        </w:rPr>
        <w:t xml:space="preserve"> řek Labe a Chrudimky</w:t>
      </w:r>
    </w:p>
    <w:p w:rsidR="00831BB8" w:rsidRPr="00B94248" w:rsidRDefault="00831BB8" w:rsidP="006771CE">
      <w:pPr>
        <w:autoSpaceDE w:val="0"/>
        <w:autoSpaceDN w:val="0"/>
        <w:adjustRightInd w:val="0"/>
        <w:spacing w:after="0" w:line="20" w:lineRule="atLeast"/>
        <w:jc w:val="both"/>
        <w:rPr>
          <w:rFonts w:cs="Arial-BoldMT"/>
          <w:b/>
          <w:bCs/>
          <w:sz w:val="28"/>
          <w:szCs w:val="28"/>
        </w:rPr>
      </w:pPr>
      <w:r w:rsidRPr="00B94248">
        <w:rPr>
          <w:rFonts w:cs="Arial-BoldMT"/>
          <w:b/>
          <w:bCs/>
          <w:sz w:val="28"/>
          <w:szCs w:val="28"/>
        </w:rPr>
        <w:lastRenderedPageBreak/>
        <w:t>2</w:t>
      </w:r>
      <w:r w:rsidR="00CA58B2" w:rsidRPr="00B94248">
        <w:rPr>
          <w:rFonts w:cs="Arial-BoldMT"/>
          <w:b/>
          <w:bCs/>
          <w:sz w:val="28"/>
          <w:szCs w:val="28"/>
        </w:rPr>
        <w:t>.</w:t>
      </w:r>
      <w:r w:rsidRPr="00B94248">
        <w:rPr>
          <w:rFonts w:cs="Arial-BoldMT"/>
          <w:b/>
          <w:bCs/>
          <w:sz w:val="28"/>
          <w:szCs w:val="28"/>
        </w:rPr>
        <w:t xml:space="preserve"> Rozsah řešeného území</w:t>
      </w:r>
    </w:p>
    <w:p w:rsidR="003C3948" w:rsidRDefault="00831BB8" w:rsidP="00C20BE6">
      <w:pPr>
        <w:autoSpaceDE w:val="0"/>
        <w:autoSpaceDN w:val="0"/>
        <w:adjustRightInd w:val="0"/>
        <w:spacing w:after="0" w:line="20" w:lineRule="atLeast"/>
        <w:jc w:val="both"/>
        <w:rPr>
          <w:rFonts w:cs="ArialMT"/>
        </w:rPr>
      </w:pPr>
      <w:r w:rsidRPr="00B94248">
        <w:rPr>
          <w:rFonts w:cs="ArialMT"/>
        </w:rPr>
        <w:t xml:space="preserve">Řešené území ÚSK </w:t>
      </w:r>
      <w:r w:rsidR="00764B8F" w:rsidRPr="00B94248">
        <w:rPr>
          <w:rFonts w:cs="ArialMT"/>
        </w:rPr>
        <w:t>je</w:t>
      </w:r>
      <w:r w:rsidRPr="00B94248">
        <w:rPr>
          <w:rFonts w:cs="ArialMT"/>
        </w:rPr>
        <w:t xml:space="preserve"> vymezeno v rozsahu celého správního obvodu obce s</w:t>
      </w:r>
      <w:r w:rsidR="00C20BE6">
        <w:rPr>
          <w:rFonts w:cs="ArialMT"/>
        </w:rPr>
        <w:t> </w:t>
      </w:r>
      <w:r w:rsidRPr="00B94248">
        <w:rPr>
          <w:rFonts w:cs="ArialMT"/>
        </w:rPr>
        <w:t>rozšířenou</w:t>
      </w:r>
      <w:r w:rsidR="00C20BE6">
        <w:rPr>
          <w:rFonts w:cs="ArialMT"/>
        </w:rPr>
        <w:t xml:space="preserve"> </w:t>
      </w:r>
      <w:r w:rsidR="007A027E" w:rsidRPr="00B94248">
        <w:rPr>
          <w:rFonts w:cs="ArialMT"/>
        </w:rPr>
        <w:t>p</w:t>
      </w:r>
      <w:r w:rsidR="00764B8F" w:rsidRPr="00B94248">
        <w:rPr>
          <w:rFonts w:cs="ArialMT"/>
        </w:rPr>
        <w:t xml:space="preserve">ůsobností </w:t>
      </w:r>
      <w:r w:rsidR="00764B8F" w:rsidRPr="00CD6198">
        <w:rPr>
          <w:rFonts w:cs="ArialMT"/>
        </w:rPr>
        <w:t>Pardubice. Celková ro</w:t>
      </w:r>
      <w:r w:rsidR="007A027E" w:rsidRPr="00CD6198">
        <w:rPr>
          <w:rFonts w:cs="ArialMT"/>
        </w:rPr>
        <w:t>z</w:t>
      </w:r>
      <w:r w:rsidR="00764B8F" w:rsidRPr="00CD6198">
        <w:rPr>
          <w:rFonts w:cs="ArialMT"/>
        </w:rPr>
        <w:t xml:space="preserve">loha </w:t>
      </w:r>
      <w:r w:rsidR="005717DA" w:rsidRPr="00CD6198">
        <w:rPr>
          <w:rFonts w:cs="ArialMT"/>
        </w:rPr>
        <w:t xml:space="preserve">správního obvodu </w:t>
      </w:r>
      <w:r w:rsidR="00764B8F" w:rsidRPr="00CD6198">
        <w:rPr>
          <w:rFonts w:cs="ArialMT"/>
        </w:rPr>
        <w:t>ORP Pardubice</w:t>
      </w:r>
      <w:r w:rsidR="007A027E" w:rsidRPr="00CD6198">
        <w:rPr>
          <w:rFonts w:cs="ArialMT"/>
        </w:rPr>
        <w:t xml:space="preserve"> </w:t>
      </w:r>
      <w:r w:rsidR="00C20BE6" w:rsidRPr="00CD6198">
        <w:rPr>
          <w:rFonts w:cs="ArialMT"/>
        </w:rPr>
        <w:t xml:space="preserve">je </w:t>
      </w:r>
      <w:r w:rsidR="007A027E" w:rsidRPr="00CD6198">
        <w:rPr>
          <w:rFonts w:cs="ArialMT"/>
        </w:rPr>
        <w:t>409 km</w:t>
      </w:r>
      <w:r w:rsidR="007A027E" w:rsidRPr="00CD6198">
        <w:rPr>
          <w:rFonts w:cs="ArialMT"/>
          <w:vertAlign w:val="superscript"/>
        </w:rPr>
        <w:t>2</w:t>
      </w:r>
      <w:r w:rsidR="007A027E" w:rsidRPr="00CD6198">
        <w:rPr>
          <w:rFonts w:cs="ArialMT"/>
        </w:rPr>
        <w:t>,</w:t>
      </w:r>
      <w:r w:rsidR="00C20BE6" w:rsidRPr="00CD6198">
        <w:rPr>
          <w:rFonts w:cs="ArialMT"/>
        </w:rPr>
        <w:t xml:space="preserve"> zahrnuje</w:t>
      </w:r>
      <w:r w:rsidR="00764B8F" w:rsidRPr="00CD6198">
        <w:rPr>
          <w:rFonts w:cs="ArialMT"/>
        </w:rPr>
        <w:t xml:space="preserve"> 56 obcí</w:t>
      </w:r>
      <w:r w:rsidR="003C3948" w:rsidRPr="00CD6198">
        <w:rPr>
          <w:rFonts w:cs="ArialMT"/>
        </w:rPr>
        <w:t xml:space="preserve"> (Barchov, Bezděkov, Borek, Bukovina nad Labem, Bukovka, Časy, Čeperka, Čepí, Černá u Bohdanče, Dašice, Dolany, Dříteč, Dubany, Hrobice, Choteč, Chýšť, Jezbořice, Kasalice, Kostěnice, Křičeň, Kunětice, Lány u Dašic, Lázně Bohdaneč, Libišany, Malé Výkleky, Mikulovice, Moravany, Němčice, Neratov, Opatovice nad Labem, Ostřešany, Pardubice, Plch, Podůlšany, Pravy, Ráby, Rohovládova Bělá, Rohoznice, Rokytno, Rybitví, Sezemice, Slepotice, Spojil, Srch, Srnojedy, Staré Hradiště, Staré Jesenčany, Staré Ždánice, Starý Mateřov, Stéblová, Třebosice, Úhřetická Lhota, Újezd u Sezemic, Vlčí Habřina, Voleč, Živanice)</w:t>
      </w:r>
    </w:p>
    <w:p w:rsidR="003C3948" w:rsidRPr="00B94248" w:rsidRDefault="003C3948" w:rsidP="00C20BE6">
      <w:pPr>
        <w:autoSpaceDE w:val="0"/>
        <w:autoSpaceDN w:val="0"/>
        <w:adjustRightInd w:val="0"/>
        <w:spacing w:after="0" w:line="20" w:lineRule="atLeast"/>
        <w:jc w:val="both"/>
        <w:rPr>
          <w:rFonts w:cs="ArialMT"/>
        </w:rPr>
      </w:pPr>
    </w:p>
    <w:p w:rsidR="00831BB8" w:rsidRPr="00B94248" w:rsidRDefault="00831BB8" w:rsidP="006771CE">
      <w:pPr>
        <w:autoSpaceDE w:val="0"/>
        <w:autoSpaceDN w:val="0"/>
        <w:adjustRightInd w:val="0"/>
        <w:spacing w:after="0" w:line="20" w:lineRule="atLeast"/>
        <w:jc w:val="both"/>
        <w:rPr>
          <w:rFonts w:cs="Arial-BoldMT"/>
          <w:b/>
          <w:bCs/>
          <w:sz w:val="28"/>
          <w:szCs w:val="28"/>
        </w:rPr>
      </w:pPr>
      <w:r w:rsidRPr="00B94248">
        <w:rPr>
          <w:rFonts w:cs="Arial-BoldMT"/>
          <w:b/>
          <w:bCs/>
          <w:sz w:val="28"/>
          <w:szCs w:val="28"/>
        </w:rPr>
        <w:t>3</w:t>
      </w:r>
      <w:r w:rsidR="00CA58B2" w:rsidRPr="00B94248">
        <w:rPr>
          <w:rFonts w:cs="Arial-BoldMT"/>
          <w:b/>
          <w:bCs/>
          <w:sz w:val="28"/>
          <w:szCs w:val="28"/>
        </w:rPr>
        <w:t>.</w:t>
      </w:r>
      <w:r w:rsidRPr="00B94248">
        <w:rPr>
          <w:rFonts w:cs="Arial-BoldMT"/>
          <w:b/>
          <w:bCs/>
          <w:sz w:val="28"/>
          <w:szCs w:val="28"/>
        </w:rPr>
        <w:t xml:space="preserve"> Požadavky na řešení územní studie krajiny</w:t>
      </w:r>
    </w:p>
    <w:p w:rsidR="00621077" w:rsidRPr="00B94248" w:rsidRDefault="00621077" w:rsidP="006771CE">
      <w:pPr>
        <w:autoSpaceDE w:val="0"/>
        <w:autoSpaceDN w:val="0"/>
        <w:adjustRightInd w:val="0"/>
        <w:spacing w:after="0" w:line="20" w:lineRule="atLeast"/>
        <w:jc w:val="both"/>
        <w:rPr>
          <w:rFonts w:cs="Arial-BoldMT"/>
          <w:b/>
          <w:bCs/>
          <w:sz w:val="28"/>
          <w:szCs w:val="28"/>
        </w:rPr>
      </w:pPr>
    </w:p>
    <w:p w:rsidR="00831BB8" w:rsidRPr="00B94248" w:rsidRDefault="00831BB8" w:rsidP="006771CE">
      <w:pPr>
        <w:autoSpaceDE w:val="0"/>
        <w:autoSpaceDN w:val="0"/>
        <w:adjustRightInd w:val="0"/>
        <w:spacing w:after="0" w:line="20" w:lineRule="atLeast"/>
        <w:jc w:val="both"/>
        <w:rPr>
          <w:rFonts w:cs="Arial-BoldMT"/>
          <w:b/>
          <w:bCs/>
          <w:sz w:val="24"/>
          <w:szCs w:val="24"/>
        </w:rPr>
      </w:pPr>
      <w:r w:rsidRPr="00B94248">
        <w:rPr>
          <w:rFonts w:cs="Arial-BoldMT"/>
          <w:b/>
          <w:bCs/>
          <w:sz w:val="24"/>
          <w:szCs w:val="24"/>
        </w:rPr>
        <w:t>3.1. Doplňující průzkumy a rozbory</w:t>
      </w:r>
    </w:p>
    <w:p w:rsidR="000568DB" w:rsidRPr="00B94248" w:rsidRDefault="000568DB" w:rsidP="006771CE">
      <w:pPr>
        <w:autoSpaceDE w:val="0"/>
        <w:autoSpaceDN w:val="0"/>
        <w:adjustRightInd w:val="0"/>
        <w:spacing w:after="0" w:line="20" w:lineRule="atLeast"/>
        <w:jc w:val="both"/>
        <w:rPr>
          <w:rFonts w:cs="ArialMT"/>
          <w:sz w:val="20"/>
          <w:szCs w:val="20"/>
        </w:rPr>
      </w:pP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V maximální míře budou využita data z ÚAP a další dostupné podklady. Doplňující průzkumy budou</w:t>
      </w:r>
      <w:r w:rsidR="000568DB" w:rsidRPr="00B94248">
        <w:rPr>
          <w:rFonts w:cs="ArialMT"/>
        </w:rPr>
        <w:t xml:space="preserve"> </w:t>
      </w:r>
      <w:r w:rsidRPr="00B94248">
        <w:rPr>
          <w:rFonts w:cs="ArialMT"/>
        </w:rPr>
        <w:t>pořízeny v rozsahu nutném pro následné zpracování rozborů a návrhu, jenž bude specifikován</w:t>
      </w:r>
      <w:r w:rsidR="000568DB" w:rsidRPr="00B94248">
        <w:rPr>
          <w:rFonts w:cs="ArialMT"/>
        </w:rPr>
        <w:t xml:space="preserve"> </w:t>
      </w:r>
      <w:r w:rsidRPr="00B94248">
        <w:rPr>
          <w:rFonts w:cs="ArialMT"/>
        </w:rPr>
        <w:t>v zadání ÚSK. Nezbytnou součástí doplňujících průzkumů budou vždy terénní průzkumy.</w:t>
      </w:r>
    </w:p>
    <w:p w:rsidR="00621077" w:rsidRPr="00B94248" w:rsidRDefault="00621077" w:rsidP="006771CE">
      <w:pPr>
        <w:autoSpaceDE w:val="0"/>
        <w:autoSpaceDN w:val="0"/>
        <w:adjustRightInd w:val="0"/>
        <w:spacing w:after="0" w:line="20" w:lineRule="atLeast"/>
        <w:jc w:val="both"/>
        <w:rPr>
          <w:rFonts w:cs="ArialMT"/>
        </w:rPr>
      </w:pP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 xml:space="preserve">ÚSK se zpracuje nad mapovými podklady </w:t>
      </w:r>
      <w:r w:rsidR="00215062" w:rsidRPr="00B94248">
        <w:rPr>
          <w:rFonts w:cs="ArialMT"/>
        </w:rPr>
        <w:t>státního mapového díla.</w:t>
      </w:r>
    </w:p>
    <w:p w:rsidR="00215062" w:rsidRPr="00B94248" w:rsidRDefault="00215062" w:rsidP="006771CE">
      <w:pPr>
        <w:spacing w:after="0" w:line="20" w:lineRule="atLeast"/>
        <w:jc w:val="both"/>
        <w:rPr>
          <w:rFonts w:cs="ArialMT"/>
        </w:rPr>
      </w:pPr>
    </w:p>
    <w:p w:rsidR="00831BB8" w:rsidRPr="00B94248" w:rsidRDefault="00831BB8" w:rsidP="006771CE">
      <w:pPr>
        <w:spacing w:after="0" w:line="20" w:lineRule="atLeast"/>
        <w:jc w:val="both"/>
        <w:rPr>
          <w:rFonts w:cs="ArialMT"/>
        </w:rPr>
      </w:pPr>
      <w:r w:rsidRPr="00B94248">
        <w:rPr>
          <w:rFonts w:cs="ArialMT"/>
        </w:rPr>
        <w:t>Z existujících podkladů budou využity především tyto:</w:t>
      </w:r>
    </w:p>
    <w:p w:rsidR="00831BB8" w:rsidRPr="00B94248" w:rsidRDefault="00831BB8" w:rsidP="006771CE">
      <w:pPr>
        <w:pStyle w:val="Odstavecseseznamem"/>
        <w:numPr>
          <w:ilvl w:val="0"/>
          <w:numId w:val="3"/>
        </w:numPr>
        <w:autoSpaceDE w:val="0"/>
        <w:autoSpaceDN w:val="0"/>
        <w:adjustRightInd w:val="0"/>
        <w:spacing w:after="0" w:line="20" w:lineRule="atLeast"/>
        <w:jc w:val="both"/>
        <w:rPr>
          <w:rFonts w:cs="ArialMT"/>
        </w:rPr>
      </w:pPr>
      <w:r w:rsidRPr="00B94248">
        <w:rPr>
          <w:rFonts w:cs="ArialMT"/>
        </w:rPr>
        <w:t>Data z</w:t>
      </w:r>
      <w:r w:rsidR="00C448E0">
        <w:rPr>
          <w:rFonts w:cs="ArialMT"/>
        </w:rPr>
        <w:t xml:space="preserve"> územně analytických podkladů (dále jen ÚAP) </w:t>
      </w:r>
      <w:r w:rsidRPr="00B94248">
        <w:rPr>
          <w:rFonts w:cs="ArialMT"/>
        </w:rPr>
        <w:t>obcí a kraje</w:t>
      </w:r>
    </w:p>
    <w:p w:rsidR="00831BB8" w:rsidRPr="00B94248" w:rsidRDefault="00831BB8" w:rsidP="006771CE">
      <w:pPr>
        <w:pStyle w:val="Odstavecseseznamem"/>
        <w:numPr>
          <w:ilvl w:val="0"/>
          <w:numId w:val="3"/>
        </w:numPr>
        <w:autoSpaceDE w:val="0"/>
        <w:autoSpaceDN w:val="0"/>
        <w:adjustRightInd w:val="0"/>
        <w:spacing w:after="0" w:line="20" w:lineRule="atLeast"/>
        <w:jc w:val="both"/>
        <w:rPr>
          <w:rFonts w:cs="ArialMT"/>
        </w:rPr>
      </w:pPr>
      <w:r w:rsidRPr="00B94248">
        <w:rPr>
          <w:rFonts w:cs="ArialMT"/>
        </w:rPr>
        <w:t>Zásady územního rozvoje a územní plány; v rozsahu smysluplném vzhledem k měřítku a</w:t>
      </w:r>
      <w:r w:rsidR="000568DB" w:rsidRPr="00B94248">
        <w:rPr>
          <w:rFonts w:cs="ArialMT"/>
        </w:rPr>
        <w:t xml:space="preserve"> </w:t>
      </w:r>
      <w:r w:rsidRPr="00B94248">
        <w:rPr>
          <w:rFonts w:cs="ArialMT"/>
        </w:rPr>
        <w:t>podrobnosti zpracování ÚSK se zohlední i politika územního rozvoje, regulační plány,</w:t>
      </w:r>
    </w:p>
    <w:p w:rsidR="00831BB8" w:rsidRPr="00B94248" w:rsidRDefault="00831BB8" w:rsidP="006771CE">
      <w:pPr>
        <w:pStyle w:val="Odstavecseseznamem"/>
        <w:numPr>
          <w:ilvl w:val="0"/>
          <w:numId w:val="3"/>
        </w:numPr>
        <w:autoSpaceDE w:val="0"/>
        <w:autoSpaceDN w:val="0"/>
        <w:adjustRightInd w:val="0"/>
        <w:spacing w:after="0" w:line="20" w:lineRule="atLeast"/>
        <w:jc w:val="both"/>
        <w:rPr>
          <w:rFonts w:cs="ArialMT"/>
        </w:rPr>
      </w:pPr>
      <w:r w:rsidRPr="00B94248">
        <w:rPr>
          <w:rFonts w:cs="ArialMT"/>
        </w:rPr>
        <w:t>evidované územní studie a jiné (starší) územně plánovací podklady, vedené v evidenci územně</w:t>
      </w:r>
      <w:r w:rsidR="000568DB" w:rsidRPr="00B94248">
        <w:rPr>
          <w:rFonts w:cs="ArialMT"/>
        </w:rPr>
        <w:t xml:space="preserve"> </w:t>
      </w:r>
      <w:r w:rsidRPr="00B94248">
        <w:rPr>
          <w:rFonts w:cs="ArialMT"/>
        </w:rPr>
        <w:t>plánovací činnosti, popř. vydaná územní rozhodnutí</w:t>
      </w:r>
    </w:p>
    <w:p w:rsidR="00831BB8" w:rsidRPr="00B94248" w:rsidRDefault="00831BB8" w:rsidP="006771CE">
      <w:pPr>
        <w:pStyle w:val="Odstavecseseznamem"/>
        <w:numPr>
          <w:ilvl w:val="0"/>
          <w:numId w:val="3"/>
        </w:numPr>
        <w:autoSpaceDE w:val="0"/>
        <w:autoSpaceDN w:val="0"/>
        <w:adjustRightInd w:val="0"/>
        <w:spacing w:after="0" w:line="20" w:lineRule="atLeast"/>
        <w:jc w:val="both"/>
        <w:rPr>
          <w:rFonts w:cs="ArialMT"/>
        </w:rPr>
      </w:pPr>
      <w:r w:rsidRPr="00B94248">
        <w:rPr>
          <w:rFonts w:cs="ArialMT"/>
        </w:rPr>
        <w:t>Komplexní pozemkové úpravy</w:t>
      </w:r>
    </w:p>
    <w:p w:rsidR="00831BB8" w:rsidRPr="00B94248" w:rsidRDefault="00831BB8" w:rsidP="006771CE">
      <w:pPr>
        <w:pStyle w:val="Odstavecseseznamem"/>
        <w:numPr>
          <w:ilvl w:val="0"/>
          <w:numId w:val="3"/>
        </w:numPr>
        <w:autoSpaceDE w:val="0"/>
        <w:autoSpaceDN w:val="0"/>
        <w:adjustRightInd w:val="0"/>
        <w:spacing w:after="0" w:line="20" w:lineRule="atLeast"/>
        <w:jc w:val="both"/>
        <w:rPr>
          <w:rFonts w:cs="ArialMT"/>
        </w:rPr>
      </w:pPr>
      <w:r w:rsidRPr="00B94248">
        <w:rPr>
          <w:rFonts w:cs="ArialMT"/>
        </w:rPr>
        <w:t>Související aktuální oborové generely a studie, programy, koncepce a strategie</w:t>
      </w:r>
    </w:p>
    <w:p w:rsidR="00281474" w:rsidRPr="00B94248" w:rsidRDefault="00831BB8" w:rsidP="006771CE">
      <w:pPr>
        <w:pStyle w:val="Default"/>
        <w:numPr>
          <w:ilvl w:val="0"/>
          <w:numId w:val="3"/>
        </w:numPr>
        <w:spacing w:line="20" w:lineRule="atLeast"/>
        <w:jc w:val="both"/>
        <w:rPr>
          <w:rFonts w:asciiTheme="minorHAnsi" w:hAnsiTheme="minorHAnsi"/>
          <w:color w:val="auto"/>
          <w:sz w:val="22"/>
          <w:szCs w:val="22"/>
        </w:rPr>
      </w:pPr>
      <w:r w:rsidRPr="00B94248">
        <w:rPr>
          <w:rFonts w:asciiTheme="minorHAnsi" w:hAnsiTheme="minorHAnsi" w:cs="ArialMT"/>
          <w:color w:val="auto"/>
          <w:sz w:val="22"/>
          <w:szCs w:val="22"/>
        </w:rPr>
        <w:t>Oborové mapy a další výše neuvedené zdroje dat v rozsahu potřebném pro zpracování ÚSK</w:t>
      </w:r>
      <w:r w:rsidR="00621077" w:rsidRPr="00B94248">
        <w:rPr>
          <w:rFonts w:asciiTheme="minorHAnsi" w:hAnsiTheme="minorHAnsi" w:cs="ArialMT"/>
          <w:color w:val="auto"/>
          <w:sz w:val="22"/>
          <w:szCs w:val="22"/>
        </w:rPr>
        <w:t xml:space="preserve"> – (vzhledem k okruhu témat, jejichž podrobnější zpracování je požadováno jde např. i o historické mapy a historické letecké snímky, </w:t>
      </w:r>
      <w:r w:rsidR="00621077" w:rsidRPr="00B94248">
        <w:rPr>
          <w:rFonts w:asciiTheme="minorHAnsi" w:hAnsiTheme="minorHAnsi"/>
          <w:color w:val="auto"/>
          <w:sz w:val="22"/>
          <w:szCs w:val="22"/>
        </w:rPr>
        <w:t>studie a projekty revitalizací vodních toků a niv</w:t>
      </w:r>
      <w:r w:rsidR="003F68EC" w:rsidRPr="00B94248">
        <w:rPr>
          <w:rFonts w:asciiTheme="minorHAnsi" w:hAnsiTheme="minorHAnsi"/>
          <w:color w:val="auto"/>
          <w:sz w:val="22"/>
          <w:szCs w:val="22"/>
        </w:rPr>
        <w:t>)</w:t>
      </w:r>
      <w:r w:rsidR="00621077" w:rsidRPr="00B94248">
        <w:rPr>
          <w:rFonts w:asciiTheme="minorHAnsi" w:hAnsiTheme="minorHAnsi"/>
          <w:color w:val="auto"/>
          <w:sz w:val="22"/>
          <w:szCs w:val="22"/>
        </w:rPr>
        <w:t>,</w:t>
      </w:r>
      <w:r w:rsidR="00937588" w:rsidRPr="00B94248">
        <w:rPr>
          <w:rFonts w:asciiTheme="minorHAnsi" w:hAnsiTheme="minorHAnsi"/>
          <w:color w:val="auto"/>
          <w:sz w:val="22"/>
          <w:szCs w:val="22"/>
        </w:rPr>
        <w:t xml:space="preserve"> </w:t>
      </w:r>
      <w:r w:rsidR="007A027E" w:rsidRPr="00B94248">
        <w:rPr>
          <w:rFonts w:asciiTheme="minorHAnsi" w:hAnsiTheme="minorHAnsi"/>
          <w:color w:val="auto"/>
          <w:sz w:val="22"/>
          <w:szCs w:val="22"/>
        </w:rPr>
        <w:t xml:space="preserve">Revize lokálního </w:t>
      </w:r>
      <w:r w:rsidR="00281474" w:rsidRPr="00B94248">
        <w:rPr>
          <w:rFonts w:asciiTheme="minorHAnsi" w:hAnsiTheme="minorHAnsi"/>
          <w:color w:val="auto"/>
          <w:sz w:val="22"/>
          <w:szCs w:val="22"/>
        </w:rPr>
        <w:t>ÚSES</w:t>
      </w:r>
      <w:r w:rsidR="007A027E" w:rsidRPr="00B94248">
        <w:rPr>
          <w:rFonts w:asciiTheme="minorHAnsi" w:hAnsiTheme="minorHAnsi"/>
          <w:color w:val="auto"/>
          <w:sz w:val="22"/>
          <w:szCs w:val="22"/>
        </w:rPr>
        <w:t xml:space="preserve"> pro území</w:t>
      </w:r>
      <w:r w:rsidR="005717DA" w:rsidRPr="00B94248">
        <w:rPr>
          <w:rFonts w:asciiTheme="minorHAnsi" w:hAnsiTheme="minorHAnsi"/>
          <w:color w:val="auto"/>
          <w:sz w:val="22"/>
          <w:szCs w:val="22"/>
        </w:rPr>
        <w:t xml:space="preserve"> správní obvod </w:t>
      </w:r>
      <w:r w:rsidR="007A027E" w:rsidRPr="00B94248">
        <w:rPr>
          <w:rFonts w:asciiTheme="minorHAnsi" w:hAnsiTheme="minorHAnsi"/>
          <w:color w:val="auto"/>
          <w:sz w:val="22"/>
          <w:szCs w:val="22"/>
        </w:rPr>
        <w:t>ORP Pardubice</w:t>
      </w:r>
      <w:r w:rsidR="00281474" w:rsidRPr="00B94248">
        <w:rPr>
          <w:rFonts w:asciiTheme="minorHAnsi" w:hAnsiTheme="minorHAnsi"/>
          <w:color w:val="auto"/>
          <w:sz w:val="22"/>
          <w:szCs w:val="22"/>
        </w:rPr>
        <w:t xml:space="preserve">, </w:t>
      </w:r>
      <w:r w:rsidR="007A027E" w:rsidRPr="00B94248">
        <w:rPr>
          <w:rFonts w:asciiTheme="minorHAnsi" w:hAnsiTheme="minorHAnsi"/>
          <w:color w:val="auto"/>
          <w:sz w:val="22"/>
          <w:szCs w:val="22"/>
        </w:rPr>
        <w:t xml:space="preserve">ÚAP krajinný ráz pro </w:t>
      </w:r>
      <w:r w:rsidR="005717DA" w:rsidRPr="00B94248">
        <w:rPr>
          <w:rFonts w:asciiTheme="minorHAnsi" w:hAnsiTheme="minorHAnsi"/>
          <w:color w:val="auto"/>
          <w:sz w:val="22"/>
          <w:szCs w:val="22"/>
        </w:rPr>
        <w:t xml:space="preserve">správní obvod </w:t>
      </w:r>
      <w:r w:rsidR="007A027E" w:rsidRPr="00B94248">
        <w:rPr>
          <w:rFonts w:asciiTheme="minorHAnsi" w:hAnsiTheme="minorHAnsi"/>
          <w:color w:val="auto"/>
          <w:sz w:val="22"/>
          <w:szCs w:val="22"/>
        </w:rPr>
        <w:t>ORP Pardubice, Studie potencionálního vlivu výškových staveb</w:t>
      </w:r>
      <w:r w:rsidR="00937588" w:rsidRPr="00B94248">
        <w:rPr>
          <w:rFonts w:asciiTheme="minorHAnsi" w:hAnsiTheme="minorHAnsi"/>
          <w:color w:val="auto"/>
          <w:sz w:val="22"/>
          <w:szCs w:val="22"/>
        </w:rPr>
        <w:t xml:space="preserve"> a větrných elektráren na krajinný ráz území Pardubického kraje</w:t>
      </w:r>
    </w:p>
    <w:p w:rsidR="00215062" w:rsidRPr="00B94248" w:rsidRDefault="00215062" w:rsidP="006771CE">
      <w:pPr>
        <w:pStyle w:val="Default"/>
        <w:spacing w:line="20" w:lineRule="atLeast"/>
        <w:jc w:val="both"/>
        <w:rPr>
          <w:rFonts w:asciiTheme="minorHAnsi" w:hAnsiTheme="minorHAnsi"/>
          <w:bCs/>
          <w:color w:val="auto"/>
          <w:sz w:val="22"/>
          <w:szCs w:val="22"/>
        </w:rPr>
      </w:pPr>
    </w:p>
    <w:p w:rsidR="00841B45" w:rsidRPr="00B94248" w:rsidRDefault="00937588" w:rsidP="006771CE">
      <w:pPr>
        <w:autoSpaceDE w:val="0"/>
        <w:autoSpaceDN w:val="0"/>
        <w:adjustRightInd w:val="0"/>
        <w:spacing w:after="0" w:line="20" w:lineRule="atLeast"/>
        <w:jc w:val="both"/>
        <w:rPr>
          <w:rFonts w:cs="ArialMT"/>
          <w:b/>
        </w:rPr>
      </w:pPr>
      <w:r w:rsidRPr="00B94248">
        <w:rPr>
          <w:rFonts w:cs="ArialMT"/>
        </w:rPr>
        <w:t xml:space="preserve">Rozbory </w:t>
      </w:r>
      <w:r w:rsidR="00831BB8" w:rsidRPr="00B94248">
        <w:rPr>
          <w:rFonts w:cs="ArialMT"/>
        </w:rPr>
        <w:t>budou požadovány v rozsahu nezbytném k vyhodnocení dat získaných ze</w:t>
      </w:r>
      <w:r w:rsidRPr="00B94248">
        <w:rPr>
          <w:rFonts w:cs="ArialMT"/>
        </w:rPr>
        <w:t xml:space="preserve"> </w:t>
      </w:r>
      <w:r w:rsidR="00831BB8" w:rsidRPr="00B94248">
        <w:rPr>
          <w:rFonts w:cs="ArialMT"/>
        </w:rPr>
        <w:t xml:space="preserve">shromážděných podkladů a z doplňujících průzkumů pro účely následného návrhu. </w:t>
      </w:r>
      <w:r w:rsidR="00831BB8" w:rsidRPr="00B94248">
        <w:rPr>
          <w:rFonts w:cs="ArialMT"/>
          <w:b/>
        </w:rPr>
        <w:t>Obsahově se</w:t>
      </w:r>
      <w:r w:rsidR="000568DB" w:rsidRPr="00B94248">
        <w:rPr>
          <w:rFonts w:cs="ArialMT"/>
          <w:b/>
        </w:rPr>
        <w:t xml:space="preserve"> </w:t>
      </w:r>
      <w:r w:rsidR="004348E3" w:rsidRPr="00B94248">
        <w:rPr>
          <w:rFonts w:cs="ArialMT"/>
          <w:b/>
        </w:rPr>
        <w:t xml:space="preserve">průzkumy a rozbory </w:t>
      </w:r>
      <w:r w:rsidR="00831BB8" w:rsidRPr="00B94248">
        <w:rPr>
          <w:rFonts w:cs="ArialMT"/>
          <w:b/>
        </w:rPr>
        <w:t>zaměří především na následující témata:</w:t>
      </w:r>
    </w:p>
    <w:p w:rsidR="00515513" w:rsidRPr="00B94248" w:rsidRDefault="00515513" w:rsidP="006771CE">
      <w:pPr>
        <w:autoSpaceDE w:val="0"/>
        <w:autoSpaceDN w:val="0"/>
        <w:adjustRightInd w:val="0"/>
        <w:spacing w:after="0" w:line="20" w:lineRule="atLeast"/>
        <w:jc w:val="both"/>
        <w:rPr>
          <w:rFonts w:cs="ArialMT"/>
          <w:b/>
        </w:rPr>
      </w:pPr>
    </w:p>
    <w:p w:rsidR="00E56DF2" w:rsidRPr="00B94248" w:rsidRDefault="00E56DF2" w:rsidP="006771CE">
      <w:pPr>
        <w:pStyle w:val="Odstavecseseznamem"/>
        <w:numPr>
          <w:ilvl w:val="0"/>
          <w:numId w:val="15"/>
        </w:numPr>
        <w:autoSpaceDE w:val="0"/>
        <w:autoSpaceDN w:val="0"/>
        <w:adjustRightInd w:val="0"/>
        <w:spacing w:after="0" w:line="20" w:lineRule="atLeast"/>
        <w:jc w:val="both"/>
        <w:rPr>
          <w:rFonts w:cs="ArialMT"/>
          <w:b/>
        </w:rPr>
      </w:pPr>
      <w:r w:rsidRPr="00B94248">
        <w:rPr>
          <w:rFonts w:cs="ArialMT"/>
          <w:b/>
        </w:rPr>
        <w:t>Popis stavu území</w:t>
      </w:r>
    </w:p>
    <w:p w:rsidR="00515513" w:rsidRPr="00B94248" w:rsidRDefault="00515513" w:rsidP="006771CE">
      <w:pPr>
        <w:pStyle w:val="Odstavecseseznamem"/>
        <w:autoSpaceDE w:val="0"/>
        <w:autoSpaceDN w:val="0"/>
        <w:adjustRightInd w:val="0"/>
        <w:spacing w:after="0" w:line="20" w:lineRule="atLeast"/>
        <w:ind w:left="360"/>
        <w:jc w:val="both"/>
        <w:rPr>
          <w:rFonts w:cs="ArialMT"/>
          <w:b/>
        </w:rPr>
      </w:pPr>
    </w:p>
    <w:p w:rsidR="00831BB8" w:rsidRPr="00B94248" w:rsidRDefault="00831BB8" w:rsidP="006771CE">
      <w:pPr>
        <w:pStyle w:val="Odstavecseseznamem"/>
        <w:numPr>
          <w:ilvl w:val="0"/>
          <w:numId w:val="15"/>
        </w:numPr>
        <w:autoSpaceDE w:val="0"/>
        <w:autoSpaceDN w:val="0"/>
        <w:adjustRightInd w:val="0"/>
        <w:spacing w:after="0" w:line="20" w:lineRule="atLeast"/>
        <w:jc w:val="both"/>
        <w:rPr>
          <w:rFonts w:cs="ArialMT"/>
          <w:b/>
        </w:rPr>
      </w:pPr>
      <w:r w:rsidRPr="00B94248">
        <w:rPr>
          <w:rFonts w:cs="ArialMT"/>
          <w:b/>
        </w:rPr>
        <w:t>Rozbor struktur, vazeb a hodnot v území</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Popis a vymezení základních struktur krajiny (primární, sekundární a terciární struktura)</w:t>
      </w:r>
    </w:p>
    <w:p w:rsidR="00E70DB2"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 xml:space="preserve">Analýza vazeb sídel a krajiny </w:t>
      </w:r>
      <w:r w:rsidR="007A5228" w:rsidRPr="00B94248">
        <w:rPr>
          <w:rFonts w:cs="ArialMT"/>
        </w:rPr>
        <w:t>především:</w:t>
      </w:r>
      <w:r w:rsidR="00E70DB2" w:rsidRPr="00B94248">
        <w:rPr>
          <w:rFonts w:cs="ArialMT"/>
        </w:rPr>
        <w:t xml:space="preserve"> </w:t>
      </w:r>
    </w:p>
    <w:p w:rsidR="00937588" w:rsidRPr="00B94248" w:rsidRDefault="00831BB8" w:rsidP="006771CE">
      <w:pPr>
        <w:pStyle w:val="Odstavecseseznamem"/>
        <w:numPr>
          <w:ilvl w:val="0"/>
          <w:numId w:val="14"/>
        </w:numPr>
        <w:autoSpaceDE w:val="0"/>
        <w:autoSpaceDN w:val="0"/>
        <w:adjustRightInd w:val="0"/>
        <w:spacing w:after="0" w:line="20" w:lineRule="atLeast"/>
        <w:ind w:left="1428"/>
        <w:jc w:val="both"/>
        <w:rPr>
          <w:rFonts w:cs="ArialMT"/>
        </w:rPr>
      </w:pPr>
      <w:r w:rsidRPr="00B94248">
        <w:rPr>
          <w:rFonts w:cs="ArialMT"/>
        </w:rPr>
        <w:t>kvalita přístupu ze sídla do volné krajiny</w:t>
      </w:r>
    </w:p>
    <w:p w:rsidR="00E70DB2" w:rsidRPr="00B94248" w:rsidRDefault="00E70DB2" w:rsidP="006771CE">
      <w:pPr>
        <w:pStyle w:val="Odstavecseseznamem"/>
        <w:numPr>
          <w:ilvl w:val="0"/>
          <w:numId w:val="14"/>
        </w:numPr>
        <w:autoSpaceDE w:val="0"/>
        <w:autoSpaceDN w:val="0"/>
        <w:adjustRightInd w:val="0"/>
        <w:spacing w:after="0" w:line="20" w:lineRule="atLeast"/>
        <w:ind w:left="1428"/>
        <w:jc w:val="both"/>
        <w:rPr>
          <w:rFonts w:cs="ArialMT"/>
        </w:rPr>
      </w:pPr>
      <w:r w:rsidRPr="00B94248">
        <w:rPr>
          <w:rFonts w:cs="ArialMT"/>
        </w:rPr>
        <w:t>propojení jednotlivých sídel</w:t>
      </w:r>
    </w:p>
    <w:p w:rsidR="00937588" w:rsidRPr="00B94248" w:rsidRDefault="00831BB8" w:rsidP="006771CE">
      <w:pPr>
        <w:pStyle w:val="Odstavecseseznamem"/>
        <w:numPr>
          <w:ilvl w:val="0"/>
          <w:numId w:val="14"/>
        </w:numPr>
        <w:autoSpaceDE w:val="0"/>
        <w:autoSpaceDN w:val="0"/>
        <w:adjustRightInd w:val="0"/>
        <w:spacing w:after="0" w:line="20" w:lineRule="atLeast"/>
        <w:ind w:left="1428"/>
        <w:jc w:val="both"/>
        <w:rPr>
          <w:rFonts w:cs="ArialMT"/>
        </w:rPr>
      </w:pPr>
      <w:r w:rsidRPr="00B94248">
        <w:rPr>
          <w:rFonts w:cs="ArialMT"/>
        </w:rPr>
        <w:t>schopnost</w:t>
      </w:r>
      <w:r w:rsidR="00E70DB2" w:rsidRPr="00B94248">
        <w:rPr>
          <w:rFonts w:cs="ArialMT"/>
        </w:rPr>
        <w:t xml:space="preserve"> </w:t>
      </w:r>
      <w:r w:rsidRPr="00B94248">
        <w:rPr>
          <w:rFonts w:cs="ArialMT"/>
        </w:rPr>
        <w:t>krajiny zabezpečovat krátkodobou rekreaci</w:t>
      </w:r>
      <w:r w:rsidR="00937588" w:rsidRPr="00B94248">
        <w:rPr>
          <w:rFonts w:cs="ArialMT"/>
        </w:rPr>
        <w:t xml:space="preserve"> (s přihlédnutím k orientaci na cykloturistiku, hipoturistiku, rekreační plavbu)</w:t>
      </w:r>
    </w:p>
    <w:p w:rsidR="00831BB8" w:rsidRPr="00B94248" w:rsidRDefault="003758EC" w:rsidP="006771CE">
      <w:pPr>
        <w:pStyle w:val="Odstavecseseznamem"/>
        <w:numPr>
          <w:ilvl w:val="0"/>
          <w:numId w:val="14"/>
        </w:numPr>
        <w:autoSpaceDE w:val="0"/>
        <w:autoSpaceDN w:val="0"/>
        <w:adjustRightInd w:val="0"/>
        <w:spacing w:after="0" w:line="20" w:lineRule="atLeast"/>
        <w:ind w:left="1428"/>
        <w:jc w:val="both"/>
        <w:rPr>
          <w:rFonts w:cs="ArialMT"/>
        </w:rPr>
      </w:pPr>
      <w:r w:rsidRPr="00B94248">
        <w:rPr>
          <w:rFonts w:cs="ArialMT"/>
        </w:rPr>
        <w:lastRenderedPageBreak/>
        <w:t xml:space="preserve">stav a </w:t>
      </w:r>
      <w:r w:rsidR="00E70DB2" w:rsidRPr="00B94248">
        <w:rPr>
          <w:rFonts w:cs="ArialMT"/>
        </w:rPr>
        <w:t xml:space="preserve">žádoucí vývoj sídelní struktury z pohledu krajiny </w:t>
      </w:r>
      <w:r w:rsidR="000568DB" w:rsidRPr="00B94248">
        <w:rPr>
          <w:rFonts w:cs="ArialMT"/>
        </w:rPr>
        <w:t xml:space="preserve">- </w:t>
      </w:r>
      <w:r w:rsidR="00831BB8" w:rsidRPr="00B94248">
        <w:rPr>
          <w:rFonts w:cs="ArialMT"/>
        </w:rPr>
        <w:t>poměr mezi rozvojovými potřebami sídla a</w:t>
      </w:r>
      <w:r w:rsidR="00E70DB2" w:rsidRPr="00B94248">
        <w:rPr>
          <w:rFonts w:cs="ArialMT"/>
        </w:rPr>
        <w:t xml:space="preserve"> </w:t>
      </w:r>
      <w:r w:rsidR="00831BB8" w:rsidRPr="00B94248">
        <w:rPr>
          <w:rFonts w:cs="ArialMT"/>
        </w:rPr>
        <w:t>možnostmi jejich naplnění v</w:t>
      </w:r>
      <w:r w:rsidR="000568DB" w:rsidRPr="00B94248">
        <w:rPr>
          <w:rFonts w:cs="ArialMT"/>
        </w:rPr>
        <w:t> </w:t>
      </w:r>
      <w:r w:rsidR="00831BB8" w:rsidRPr="00B94248">
        <w:rPr>
          <w:rFonts w:cs="ArialMT"/>
        </w:rPr>
        <w:t>krajině</w:t>
      </w:r>
    </w:p>
    <w:p w:rsidR="000568DB" w:rsidRPr="00B94248" w:rsidRDefault="000568DB" w:rsidP="006771CE">
      <w:pPr>
        <w:pStyle w:val="Odstavecseseznamem"/>
        <w:numPr>
          <w:ilvl w:val="0"/>
          <w:numId w:val="14"/>
        </w:numPr>
        <w:autoSpaceDE w:val="0"/>
        <w:autoSpaceDN w:val="0"/>
        <w:adjustRightInd w:val="0"/>
        <w:spacing w:after="0" w:line="20" w:lineRule="atLeast"/>
        <w:ind w:left="1428"/>
        <w:jc w:val="both"/>
        <w:rPr>
          <w:rFonts w:cs="ArialMT"/>
        </w:rPr>
      </w:pPr>
      <w:r w:rsidRPr="00B94248">
        <w:rPr>
          <w:rFonts w:cs="ArialMT"/>
        </w:rPr>
        <w:t>vymezení mimořádně kvalitních přechodů sídla v</w:t>
      </w:r>
      <w:r w:rsidR="00841B45" w:rsidRPr="00B94248">
        <w:rPr>
          <w:rFonts w:cs="ArialMT"/>
        </w:rPr>
        <w:t> </w:t>
      </w:r>
      <w:r w:rsidRPr="00B94248">
        <w:rPr>
          <w:rFonts w:cs="ArialMT"/>
        </w:rPr>
        <w:t>krajinu</w:t>
      </w:r>
    </w:p>
    <w:p w:rsidR="002E359F" w:rsidRPr="00B94248" w:rsidRDefault="00841B45" w:rsidP="006771CE">
      <w:pPr>
        <w:pStyle w:val="Odstavecseseznamem"/>
        <w:numPr>
          <w:ilvl w:val="0"/>
          <w:numId w:val="14"/>
        </w:numPr>
        <w:autoSpaceDE w:val="0"/>
        <w:autoSpaceDN w:val="0"/>
        <w:adjustRightInd w:val="0"/>
        <w:spacing w:after="0" w:line="20" w:lineRule="atLeast"/>
        <w:ind w:left="1428"/>
        <w:jc w:val="both"/>
        <w:rPr>
          <w:rFonts w:cs="ArialMT"/>
        </w:rPr>
      </w:pPr>
      <w:r w:rsidRPr="00B94248">
        <w:rPr>
          <w:rFonts w:cs="ArialMT"/>
        </w:rPr>
        <w:t>Hodnocení stavu a rizika srůstání jednotlivých sídel</w:t>
      </w:r>
    </w:p>
    <w:p w:rsidR="00E70DB2" w:rsidRPr="00B94248" w:rsidRDefault="002E359F"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Zmapování a analýza pozůstatků historických krajinných struktur (rybniční soustavy, cestní síť, historická koryta řek)</w:t>
      </w:r>
      <w:r w:rsidR="00841B45" w:rsidRPr="00B94248">
        <w:rPr>
          <w:rFonts w:cs="ArialMT"/>
        </w:rPr>
        <w:t xml:space="preserve"> </w:t>
      </w:r>
    </w:p>
    <w:p w:rsidR="00863E90" w:rsidRPr="00B94248" w:rsidRDefault="00863E90"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Analýza vazeb krajinných struktur v širších souvislostech, především s ohledem na nivu řeky Labe a Chrudimky, tedy vazby s přesahem do</w:t>
      </w:r>
      <w:r w:rsidR="005717DA" w:rsidRPr="00B94248">
        <w:rPr>
          <w:rFonts w:cs="ArialMT"/>
        </w:rPr>
        <w:t xml:space="preserve"> správního obvodu</w:t>
      </w:r>
      <w:r w:rsidRPr="00B94248">
        <w:rPr>
          <w:rFonts w:cs="ArialMT"/>
        </w:rPr>
        <w:t xml:space="preserve"> ORP Hradec Králové a Chrudim</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Hodnoty území (přírodní hodnoty, historické a kulturní hodnoty, estetické hodnoty),</w:t>
      </w:r>
      <w:r w:rsidR="00841B45" w:rsidRPr="00B94248">
        <w:rPr>
          <w:rFonts w:cs="ArialMT"/>
        </w:rPr>
        <w:t xml:space="preserve"> </w:t>
      </w:r>
      <w:r w:rsidRPr="00B94248">
        <w:rPr>
          <w:rFonts w:cs="ArialMT"/>
        </w:rPr>
        <w:t>zpravidla vč. jevů, jež budou v souhrnném vyhodnocení doporučeny k doplnění do ÚAP</w:t>
      </w:r>
      <w:r w:rsidR="00841B45" w:rsidRPr="00B94248">
        <w:rPr>
          <w:rFonts w:cs="ArialMT"/>
        </w:rPr>
        <w:t xml:space="preserve"> </w:t>
      </w:r>
      <w:r w:rsidRPr="00B94248">
        <w:rPr>
          <w:rFonts w:cs="ArialMT"/>
        </w:rPr>
        <w:t>(např. významné krajinné dominanty, krajinné horizonty, kompoziční osy v krajině,</w:t>
      </w:r>
      <w:r w:rsidR="00841B45" w:rsidRPr="00B94248">
        <w:rPr>
          <w:rFonts w:cs="ArialMT"/>
        </w:rPr>
        <w:t xml:space="preserve"> </w:t>
      </w:r>
      <w:r w:rsidRPr="00B94248">
        <w:rPr>
          <w:rFonts w:cs="ArialMT"/>
        </w:rPr>
        <w:t xml:space="preserve">kulturně-historické </w:t>
      </w:r>
      <w:r w:rsidR="004348E3" w:rsidRPr="00B94248">
        <w:rPr>
          <w:rFonts w:cs="ArialMT"/>
        </w:rPr>
        <w:t>hodnoty krajiny)</w:t>
      </w:r>
    </w:p>
    <w:p w:rsidR="004348E3" w:rsidRPr="00B94248" w:rsidRDefault="004348E3" w:rsidP="006771CE">
      <w:pPr>
        <w:pStyle w:val="Odstavecseseznamem"/>
        <w:autoSpaceDE w:val="0"/>
        <w:autoSpaceDN w:val="0"/>
        <w:adjustRightInd w:val="0"/>
        <w:spacing w:after="0" w:line="20" w:lineRule="atLeast"/>
        <w:jc w:val="both"/>
        <w:rPr>
          <w:rFonts w:cs="ArialMT"/>
        </w:rPr>
      </w:pPr>
    </w:p>
    <w:p w:rsidR="00831BB8" w:rsidRPr="00B94248" w:rsidRDefault="00831BB8" w:rsidP="006771CE">
      <w:pPr>
        <w:pStyle w:val="Odstavecseseznamem"/>
        <w:numPr>
          <w:ilvl w:val="0"/>
          <w:numId w:val="15"/>
        </w:numPr>
        <w:autoSpaceDE w:val="0"/>
        <w:autoSpaceDN w:val="0"/>
        <w:adjustRightInd w:val="0"/>
        <w:spacing w:after="0" w:line="20" w:lineRule="atLeast"/>
        <w:jc w:val="both"/>
        <w:rPr>
          <w:rFonts w:cs="ArialMT"/>
        </w:rPr>
      </w:pPr>
      <w:r w:rsidRPr="00B94248">
        <w:rPr>
          <w:rFonts w:cs="ArialMT"/>
          <w:b/>
        </w:rPr>
        <w:t>Rozbor a rámcové vymezení krajinných potenciálů v území a vyhodnocení míry jejich</w:t>
      </w:r>
      <w:r w:rsidR="00CA58B2" w:rsidRPr="00B94248">
        <w:rPr>
          <w:rFonts w:cs="ArialMT"/>
          <w:b/>
        </w:rPr>
        <w:t xml:space="preserve"> </w:t>
      </w:r>
      <w:r w:rsidRPr="00B94248">
        <w:rPr>
          <w:rFonts w:cs="ArialMT"/>
          <w:b/>
        </w:rPr>
        <w:t>využitelnosti</w:t>
      </w:r>
      <w:r w:rsidR="00CA58B2" w:rsidRPr="00B94248">
        <w:rPr>
          <w:rFonts w:cs="ArialMT"/>
          <w:b/>
        </w:rPr>
        <w:t xml:space="preserve"> - </w:t>
      </w:r>
      <w:r w:rsidR="00CA58B2" w:rsidRPr="00B94248">
        <w:rPr>
          <w:rFonts w:cs="ArialMT"/>
        </w:rPr>
        <w:t>k</w:t>
      </w:r>
      <w:r w:rsidRPr="00B94248">
        <w:rPr>
          <w:rFonts w:cs="ArialMT"/>
        </w:rPr>
        <w:t>rajinné potenciály dle způsobu využití, tj. potenciál biotický (přírodní, ekostabilizační),</w:t>
      </w:r>
      <w:r w:rsidR="00841B45" w:rsidRPr="00B94248">
        <w:rPr>
          <w:rFonts w:cs="ArialMT"/>
        </w:rPr>
        <w:t xml:space="preserve"> </w:t>
      </w:r>
      <w:r w:rsidRPr="00B94248">
        <w:rPr>
          <w:rFonts w:cs="ArialMT"/>
        </w:rPr>
        <w:t>kulturní, produkční (zemědělský, lesní), vodohospodářský, surovinový, sídelní, rekreační,</w:t>
      </w:r>
      <w:r w:rsidR="00841B45" w:rsidRPr="00B94248">
        <w:rPr>
          <w:rFonts w:cs="ArialMT"/>
        </w:rPr>
        <w:t xml:space="preserve"> </w:t>
      </w:r>
      <w:r w:rsidRPr="00B94248">
        <w:rPr>
          <w:rFonts w:cs="ArialMT"/>
        </w:rPr>
        <w:t>smíšený, a dle míry jejich využití (extenzivní – intenzivní)</w:t>
      </w:r>
    </w:p>
    <w:p w:rsidR="00841B45" w:rsidRPr="00B94248" w:rsidRDefault="00841B45" w:rsidP="006771CE">
      <w:pPr>
        <w:autoSpaceDE w:val="0"/>
        <w:autoSpaceDN w:val="0"/>
        <w:adjustRightInd w:val="0"/>
        <w:spacing w:after="0" w:line="20" w:lineRule="atLeast"/>
        <w:ind w:firstLine="708"/>
        <w:jc w:val="both"/>
        <w:rPr>
          <w:rFonts w:cs="ArialMT"/>
        </w:rPr>
      </w:pPr>
    </w:p>
    <w:p w:rsidR="00831BB8" w:rsidRPr="00B94248" w:rsidRDefault="00831BB8" w:rsidP="006771CE">
      <w:pPr>
        <w:pStyle w:val="Odstavecseseznamem"/>
        <w:numPr>
          <w:ilvl w:val="0"/>
          <w:numId w:val="15"/>
        </w:numPr>
        <w:autoSpaceDE w:val="0"/>
        <w:autoSpaceDN w:val="0"/>
        <w:adjustRightInd w:val="0"/>
        <w:spacing w:after="0" w:line="20" w:lineRule="atLeast"/>
        <w:jc w:val="both"/>
        <w:rPr>
          <w:rFonts w:cs="ArialMT"/>
          <w:b/>
        </w:rPr>
      </w:pPr>
      <w:r w:rsidRPr="00B94248">
        <w:rPr>
          <w:rFonts w:cs="ArialMT"/>
          <w:b/>
        </w:rPr>
        <w:t>Rozbor využívání volné krajiny člověkem a vyhodnocení jeho požadavků a potřeb, např.:</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Zemědělství, lesnictví</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Vodní hospodářství</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Těžba nerostů</w:t>
      </w:r>
      <w:r w:rsidR="000568DB" w:rsidRPr="00B94248">
        <w:rPr>
          <w:rFonts w:cs="ArialMT"/>
        </w:rPr>
        <w:t xml:space="preserve"> - vyhodnocení chráněných ložiskových území a jejich střetů s ochranou přírody a krajiny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Dopravní a technická infrastruktura</w:t>
      </w:r>
    </w:p>
    <w:p w:rsidR="00841B45" w:rsidRPr="00B94248" w:rsidRDefault="00831BB8" w:rsidP="006771CE">
      <w:pPr>
        <w:pStyle w:val="Odstavecseseznamem"/>
        <w:numPr>
          <w:ilvl w:val="0"/>
          <w:numId w:val="3"/>
        </w:numPr>
        <w:autoSpaceDE w:val="0"/>
        <w:autoSpaceDN w:val="0"/>
        <w:adjustRightInd w:val="0"/>
        <w:spacing w:after="0" w:line="20" w:lineRule="atLeast"/>
        <w:ind w:left="708"/>
        <w:jc w:val="both"/>
        <w:rPr>
          <w:rFonts w:cs="ArialMT"/>
        </w:rPr>
      </w:pPr>
      <w:r w:rsidRPr="00B94248">
        <w:rPr>
          <w:rFonts w:cs="ArialMT"/>
        </w:rPr>
        <w:t>Rekreace a turistický ruch</w:t>
      </w:r>
    </w:p>
    <w:p w:rsidR="004348E3" w:rsidRPr="00B94248" w:rsidRDefault="004348E3" w:rsidP="006771CE">
      <w:pPr>
        <w:pStyle w:val="Odstavecseseznamem"/>
        <w:autoSpaceDE w:val="0"/>
        <w:autoSpaceDN w:val="0"/>
        <w:adjustRightInd w:val="0"/>
        <w:spacing w:after="0" w:line="20" w:lineRule="atLeast"/>
        <w:ind w:left="708"/>
        <w:jc w:val="both"/>
        <w:rPr>
          <w:rFonts w:cs="ArialMT"/>
        </w:rPr>
      </w:pPr>
    </w:p>
    <w:p w:rsidR="00831BB8" w:rsidRPr="00B94248" w:rsidRDefault="00831BB8" w:rsidP="006771CE">
      <w:pPr>
        <w:pStyle w:val="Odstavecseseznamem"/>
        <w:numPr>
          <w:ilvl w:val="0"/>
          <w:numId w:val="15"/>
        </w:numPr>
        <w:autoSpaceDE w:val="0"/>
        <w:autoSpaceDN w:val="0"/>
        <w:adjustRightInd w:val="0"/>
        <w:spacing w:after="0" w:line="20" w:lineRule="atLeast"/>
        <w:jc w:val="both"/>
        <w:rPr>
          <w:rFonts w:cs="ArialMT"/>
          <w:b/>
        </w:rPr>
      </w:pPr>
      <w:r w:rsidRPr="00B94248">
        <w:rPr>
          <w:rFonts w:cs="ArialMT"/>
          <w:b/>
        </w:rPr>
        <w:t>Rozbor požadavků na změny v území:</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Požadavky vyplývající z politiky územního rozvoje a ze zásad územního rozvoje</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Požadavky z územních plánů</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Požadavky z územních studií, regulačních plánů, požadavky vyplývající z</w:t>
      </w:r>
      <w:r w:rsidR="00841B45" w:rsidRPr="00B94248">
        <w:rPr>
          <w:rFonts w:cs="ArialMT"/>
        </w:rPr>
        <w:t> </w:t>
      </w:r>
      <w:r w:rsidRPr="00B94248">
        <w:rPr>
          <w:rFonts w:cs="ArialMT"/>
        </w:rPr>
        <w:t>předpokládané</w:t>
      </w:r>
      <w:r w:rsidR="00841B45" w:rsidRPr="00B94248">
        <w:rPr>
          <w:rFonts w:cs="ArialMT"/>
        </w:rPr>
        <w:t xml:space="preserve"> </w:t>
      </w:r>
      <w:r w:rsidRPr="00B94248">
        <w:rPr>
          <w:rFonts w:cs="ArialMT"/>
        </w:rPr>
        <w:t>budoucí realizace záměrů s platným územním rozhodnutím a ze záměrů v realizaci.</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Požadavky z komplexních pozemkových úprav</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Požadavky ze souvisejících oborových generelů a studií</w:t>
      </w:r>
      <w:r w:rsidR="004348E3" w:rsidRPr="00B94248">
        <w:rPr>
          <w:rFonts w:cs="ArialMT"/>
        </w:rPr>
        <w:t>,</w:t>
      </w:r>
      <w:r w:rsidR="003A50D1">
        <w:rPr>
          <w:rFonts w:cs="ArialMT"/>
        </w:rPr>
        <w:t xml:space="preserve"> programů, koncepcí a strategii</w:t>
      </w:r>
    </w:p>
    <w:p w:rsidR="004348E3" w:rsidRPr="00B94248" w:rsidRDefault="004348E3" w:rsidP="006771CE">
      <w:pPr>
        <w:pStyle w:val="Odstavecseseznamem"/>
        <w:autoSpaceDE w:val="0"/>
        <w:autoSpaceDN w:val="0"/>
        <w:adjustRightInd w:val="0"/>
        <w:spacing w:after="0" w:line="20" w:lineRule="atLeast"/>
        <w:jc w:val="both"/>
        <w:rPr>
          <w:rFonts w:cs="ArialMT"/>
        </w:rPr>
      </w:pPr>
    </w:p>
    <w:p w:rsidR="00831BB8" w:rsidRPr="00B94248" w:rsidRDefault="00831BB8" w:rsidP="006771CE">
      <w:pPr>
        <w:pStyle w:val="Odstavecseseznamem"/>
        <w:numPr>
          <w:ilvl w:val="0"/>
          <w:numId w:val="15"/>
        </w:numPr>
        <w:autoSpaceDE w:val="0"/>
        <w:autoSpaceDN w:val="0"/>
        <w:adjustRightInd w:val="0"/>
        <w:spacing w:after="0" w:line="20" w:lineRule="atLeast"/>
        <w:jc w:val="both"/>
        <w:rPr>
          <w:rFonts w:cs="ArialMT"/>
          <w:b/>
        </w:rPr>
      </w:pPr>
      <w:r w:rsidRPr="00B94248">
        <w:rPr>
          <w:rFonts w:cs="ArialMT"/>
          <w:b/>
        </w:rPr>
        <w:t>Rozbor ohrožení, rizik a problémů v území (stávajících, předpokládaných), např.:</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Narušení vodního režimu, ohrožení povodněmi</w:t>
      </w:r>
      <w:r w:rsidR="00A562E7" w:rsidRPr="00B94248">
        <w:rPr>
          <w:rFonts w:cs="ArialMT"/>
        </w:rPr>
        <w:t>, suchem</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Eroze, sesuvy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Znečištění a kontaminace složek prostředí</w:t>
      </w:r>
      <w:r w:rsidR="003758EC" w:rsidRPr="00B94248">
        <w:rPr>
          <w:rFonts w:cs="ArialMT"/>
        </w:rPr>
        <w:t xml:space="preserve"> s důrazem na zdroje podzemní vody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Snižování a ztráta biodiverzity, snižování prostupnosti krajiny a fragmentace krajiny, střety</w:t>
      </w:r>
      <w:r w:rsidR="00841B45" w:rsidRPr="00B94248">
        <w:rPr>
          <w:rFonts w:cs="ArialMT"/>
        </w:rPr>
        <w:t xml:space="preserve"> </w:t>
      </w:r>
      <w:r w:rsidRPr="00B94248">
        <w:rPr>
          <w:rFonts w:cs="ArialMT"/>
        </w:rPr>
        <w:t>dálkových migračních koridorů, střety a nenávaznosti ÚSES</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Opuštěné nebo nevyužívané areály a plochy ve volné krajině a v kontaktu s ní</w:t>
      </w:r>
    </w:p>
    <w:p w:rsidR="00A562E7"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Zátěže ze stávajícího urbanizovaného území, ploch rekreace a z provozu dopravní a</w:t>
      </w:r>
      <w:r w:rsidR="00841B45" w:rsidRPr="00B94248">
        <w:rPr>
          <w:rFonts w:cs="ArialMT"/>
        </w:rPr>
        <w:t xml:space="preserve"> </w:t>
      </w:r>
      <w:r w:rsidRPr="00B94248">
        <w:rPr>
          <w:rFonts w:cs="ArialMT"/>
        </w:rPr>
        <w:t>technické infrastruktury a předpokládané zátěže z území navržených k urbanizaci,</w:t>
      </w:r>
      <w:r w:rsidR="00841B45" w:rsidRPr="00B94248">
        <w:rPr>
          <w:rFonts w:cs="ArialMT"/>
        </w:rPr>
        <w:t xml:space="preserve"> </w:t>
      </w:r>
      <w:r w:rsidRPr="00B94248">
        <w:rPr>
          <w:rFonts w:cs="ArialMT"/>
        </w:rPr>
        <w:t>navržených ploch rekreace a z navržené dopravní a technické infrastruktury</w:t>
      </w:r>
      <w:r w:rsidR="00A562E7" w:rsidRPr="00B94248">
        <w:rPr>
          <w:rFonts w:cs="ArialMT"/>
        </w:rPr>
        <w:t xml:space="preserve">, staveb a ploch pro výrobu obnovitelných zdrojů energie </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Zátěže ze stávající těžby a předpokládané zátěže z navržené těžby nerostných surovin</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Stávající narušení a potenciální ohrožení přírodních, historických, kulturních a estetických</w:t>
      </w:r>
      <w:r w:rsidR="00841B45" w:rsidRPr="00B94248">
        <w:rPr>
          <w:rFonts w:cs="ArialMT"/>
        </w:rPr>
        <w:t xml:space="preserve"> </w:t>
      </w:r>
      <w:r w:rsidRPr="00B94248">
        <w:rPr>
          <w:rFonts w:cs="ArialMT"/>
        </w:rPr>
        <w:t>hodnot</w:t>
      </w:r>
    </w:p>
    <w:p w:rsidR="00863E90" w:rsidRPr="00B94248" w:rsidRDefault="00863E90"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Nízký koeficient ekologické stability v řešeném území - výrazně agrární charakter řešeného území</w:t>
      </w:r>
    </w:p>
    <w:p w:rsidR="00863E90" w:rsidRPr="00B94248" w:rsidRDefault="002E359F"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lastRenderedPageBreak/>
        <w:t xml:space="preserve">Stav a </w:t>
      </w:r>
      <w:r w:rsidR="00863E90" w:rsidRPr="00B94248">
        <w:rPr>
          <w:rFonts w:cs="ArialMT"/>
        </w:rPr>
        <w:t>ohrožení říčních niv</w:t>
      </w:r>
    </w:p>
    <w:p w:rsidR="004348E3" w:rsidRPr="00B94248" w:rsidRDefault="004348E3" w:rsidP="006771CE">
      <w:pPr>
        <w:pStyle w:val="Odstavecseseznamem"/>
        <w:autoSpaceDE w:val="0"/>
        <w:autoSpaceDN w:val="0"/>
        <w:adjustRightInd w:val="0"/>
        <w:spacing w:after="0" w:line="20" w:lineRule="atLeast"/>
        <w:jc w:val="both"/>
        <w:rPr>
          <w:rFonts w:cs="ArialMT"/>
        </w:rPr>
      </w:pPr>
    </w:p>
    <w:p w:rsidR="00A562E7" w:rsidRPr="00B94248" w:rsidRDefault="00831BB8" w:rsidP="006771CE">
      <w:pPr>
        <w:pStyle w:val="Odstavecseseznamem"/>
        <w:numPr>
          <w:ilvl w:val="0"/>
          <w:numId w:val="15"/>
        </w:numPr>
        <w:autoSpaceDE w:val="0"/>
        <w:autoSpaceDN w:val="0"/>
        <w:adjustRightInd w:val="0"/>
        <w:spacing w:after="0" w:line="20" w:lineRule="atLeast"/>
        <w:jc w:val="both"/>
        <w:rPr>
          <w:rFonts w:cs="ArialMT"/>
          <w:b/>
        </w:rPr>
      </w:pPr>
      <w:r w:rsidRPr="00B94248">
        <w:rPr>
          <w:rFonts w:cs="ArialMT"/>
          <w:b/>
        </w:rPr>
        <w:t>Souhrnné vyhodnocení</w:t>
      </w:r>
    </w:p>
    <w:p w:rsidR="00515513" w:rsidRPr="00B94248" w:rsidRDefault="00A562E7"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strukturované shrnutí všech zjištění analytické části práce, včetně doporučení doplnění zadání návrhu územní studie</w:t>
      </w:r>
      <w:r w:rsidR="00515513" w:rsidRPr="00B94248">
        <w:rPr>
          <w:rFonts w:cs="ArialMT"/>
        </w:rPr>
        <w:t>. Souhrnné vyhodnocení bude vždy obsahovat:</w:t>
      </w:r>
    </w:p>
    <w:p w:rsidR="00515513" w:rsidRPr="00B94248" w:rsidRDefault="00515513" w:rsidP="006771CE">
      <w:pPr>
        <w:pStyle w:val="Odstavecseseznamem"/>
        <w:numPr>
          <w:ilvl w:val="0"/>
          <w:numId w:val="18"/>
        </w:numPr>
        <w:autoSpaceDE w:val="0"/>
        <w:autoSpaceDN w:val="0"/>
        <w:adjustRightInd w:val="0"/>
        <w:spacing w:after="0" w:line="20" w:lineRule="atLeast"/>
        <w:jc w:val="both"/>
        <w:rPr>
          <w:rFonts w:cs="ArialMT"/>
        </w:rPr>
      </w:pPr>
      <w:r w:rsidRPr="00B94248">
        <w:rPr>
          <w:rFonts w:cs="ArialMT"/>
        </w:rPr>
        <w:t>Zjištěné hlavní hodnoty a potenciály krajiny</w:t>
      </w:r>
    </w:p>
    <w:p w:rsidR="00515513" w:rsidRPr="00B94248" w:rsidRDefault="00515513" w:rsidP="006771CE">
      <w:pPr>
        <w:pStyle w:val="Odstavecseseznamem"/>
        <w:numPr>
          <w:ilvl w:val="0"/>
          <w:numId w:val="18"/>
        </w:numPr>
        <w:autoSpaceDE w:val="0"/>
        <w:autoSpaceDN w:val="0"/>
        <w:adjustRightInd w:val="0"/>
        <w:spacing w:after="0" w:line="20" w:lineRule="atLeast"/>
        <w:jc w:val="both"/>
        <w:rPr>
          <w:rFonts w:cs="ArialMT"/>
        </w:rPr>
      </w:pPr>
      <w:r w:rsidRPr="00B94248">
        <w:rPr>
          <w:rFonts w:cs="ArialMT"/>
        </w:rPr>
        <w:t>Zjištěná hlavní ohrožení, rizika a problémy v území</w:t>
      </w:r>
    </w:p>
    <w:p w:rsidR="00515513" w:rsidRPr="00B94248" w:rsidRDefault="00515513" w:rsidP="006771CE">
      <w:pPr>
        <w:pStyle w:val="Odstavecseseznamem"/>
        <w:numPr>
          <w:ilvl w:val="0"/>
          <w:numId w:val="18"/>
        </w:numPr>
        <w:autoSpaceDE w:val="0"/>
        <w:autoSpaceDN w:val="0"/>
        <w:adjustRightInd w:val="0"/>
        <w:spacing w:after="0" w:line="20" w:lineRule="atLeast"/>
        <w:jc w:val="both"/>
        <w:rPr>
          <w:rFonts w:cs="ArialMT"/>
        </w:rPr>
      </w:pPr>
      <w:r w:rsidRPr="00B94248">
        <w:rPr>
          <w:rFonts w:cs="ArialMT"/>
        </w:rPr>
        <w:t>Vyhodnocení a zpřesnění typů krajin ze ZÚR</w:t>
      </w:r>
    </w:p>
    <w:p w:rsidR="00515513" w:rsidRPr="00B94248" w:rsidRDefault="00515513" w:rsidP="006771CE">
      <w:pPr>
        <w:pStyle w:val="Odstavecseseznamem"/>
        <w:numPr>
          <w:ilvl w:val="0"/>
          <w:numId w:val="18"/>
        </w:numPr>
        <w:autoSpaceDE w:val="0"/>
        <w:autoSpaceDN w:val="0"/>
        <w:adjustRightInd w:val="0"/>
        <w:spacing w:after="0" w:line="20" w:lineRule="atLeast"/>
        <w:jc w:val="both"/>
        <w:rPr>
          <w:rFonts w:cs="ArialMT"/>
        </w:rPr>
      </w:pPr>
      <w:r w:rsidRPr="00B94248">
        <w:rPr>
          <w:rFonts w:cs="ArialMT"/>
        </w:rPr>
        <w:t>Určení problémů k řešení v návrhu ÚSK včetně nově uplatňovaných námětů na provedení změn v území</w:t>
      </w:r>
    </w:p>
    <w:p w:rsidR="00515513" w:rsidRPr="00B94248" w:rsidRDefault="00515513" w:rsidP="006771CE">
      <w:pPr>
        <w:pStyle w:val="Odstavecseseznamem"/>
        <w:numPr>
          <w:ilvl w:val="0"/>
          <w:numId w:val="18"/>
        </w:numPr>
        <w:autoSpaceDE w:val="0"/>
        <w:autoSpaceDN w:val="0"/>
        <w:adjustRightInd w:val="0"/>
        <w:spacing w:after="0" w:line="20" w:lineRule="atLeast"/>
        <w:jc w:val="both"/>
        <w:rPr>
          <w:rFonts w:cs="ArialMT"/>
        </w:rPr>
      </w:pPr>
      <w:r w:rsidRPr="00B94248">
        <w:rPr>
          <w:rFonts w:cs="ArialMT"/>
        </w:rPr>
        <w:t>Přehled jevů doporučených k doplnění do územně analytických podkladů.</w:t>
      </w:r>
    </w:p>
    <w:p w:rsidR="00A562E7" w:rsidRPr="00B94248" w:rsidRDefault="00A562E7"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 xml:space="preserve">zpracování karet jednotlivých obcí - shrnutí výsledků analytické části pro jednotlivá správní území obcí </w:t>
      </w:r>
      <w:r w:rsidR="005717DA" w:rsidRPr="00B94248">
        <w:rPr>
          <w:rFonts w:cs="ArialMT"/>
        </w:rPr>
        <w:t xml:space="preserve">správního obvodu </w:t>
      </w:r>
      <w:r w:rsidRPr="00B94248">
        <w:rPr>
          <w:rFonts w:cs="ArialMT"/>
        </w:rPr>
        <w:t>ORP Pardubice</w:t>
      </w:r>
    </w:p>
    <w:p w:rsidR="004348E3" w:rsidRPr="00B94248" w:rsidRDefault="004348E3" w:rsidP="006771CE">
      <w:pPr>
        <w:pStyle w:val="Default"/>
        <w:spacing w:line="20" w:lineRule="atLeast"/>
        <w:jc w:val="both"/>
        <w:rPr>
          <w:rFonts w:asciiTheme="minorHAnsi" w:hAnsiTheme="minorHAnsi"/>
          <w:bCs/>
          <w:color w:val="auto"/>
          <w:sz w:val="22"/>
          <w:szCs w:val="22"/>
        </w:rPr>
      </w:pPr>
    </w:p>
    <w:p w:rsidR="004348E3" w:rsidRPr="00B94248" w:rsidRDefault="00515513" w:rsidP="006771CE">
      <w:pPr>
        <w:pStyle w:val="Odstavecseseznamem"/>
        <w:numPr>
          <w:ilvl w:val="0"/>
          <w:numId w:val="15"/>
        </w:numPr>
        <w:autoSpaceDE w:val="0"/>
        <w:autoSpaceDN w:val="0"/>
        <w:adjustRightInd w:val="0"/>
        <w:spacing w:after="0" w:line="20" w:lineRule="atLeast"/>
        <w:jc w:val="both"/>
        <w:rPr>
          <w:rFonts w:cs="ArialMT"/>
        </w:rPr>
      </w:pPr>
      <w:r w:rsidRPr="00B94248">
        <w:rPr>
          <w:rFonts w:cs="ArialMT"/>
          <w:b/>
        </w:rPr>
        <w:t>S</w:t>
      </w:r>
      <w:r w:rsidR="004348E3" w:rsidRPr="00B94248">
        <w:rPr>
          <w:rFonts w:cs="ArialMT"/>
          <w:b/>
        </w:rPr>
        <w:t>eznam dostupných a použitých zdrojů</w:t>
      </w:r>
      <w:r w:rsidRPr="00B94248">
        <w:rPr>
          <w:rFonts w:cs="ArialMT"/>
          <w:b/>
        </w:rPr>
        <w:t xml:space="preserve"> a k</w:t>
      </w:r>
      <w:r w:rsidR="004348E3" w:rsidRPr="00B94248">
        <w:rPr>
          <w:rFonts w:cs="ArialMT"/>
          <w:b/>
        </w:rPr>
        <w:t xml:space="preserve">ritické zhodnocení podkladů </w:t>
      </w:r>
      <w:r w:rsidR="004348E3" w:rsidRPr="00B94248">
        <w:rPr>
          <w:rFonts w:cs="ArialMT"/>
        </w:rPr>
        <w:t>a to především s ohledem na širší souvislosti, provázanost na ostatní složky životního prostředí, aktuálnost a úplnost podkladů, bude vyhodnoceno, zda stejné limity nejsou jiným způsobem zaneseny v různých podkladech</w:t>
      </w:r>
    </w:p>
    <w:p w:rsidR="00A562E7" w:rsidRPr="00B94248" w:rsidRDefault="00A562E7" w:rsidP="006771CE">
      <w:pPr>
        <w:autoSpaceDE w:val="0"/>
        <w:autoSpaceDN w:val="0"/>
        <w:adjustRightInd w:val="0"/>
        <w:spacing w:after="0" w:line="20" w:lineRule="atLeast"/>
        <w:jc w:val="both"/>
        <w:rPr>
          <w:rFonts w:cs="ArialMT"/>
        </w:rPr>
      </w:pPr>
    </w:p>
    <w:p w:rsidR="00831BB8" w:rsidRDefault="00A562E7" w:rsidP="006771CE">
      <w:pPr>
        <w:autoSpaceDE w:val="0"/>
        <w:autoSpaceDN w:val="0"/>
        <w:adjustRightInd w:val="0"/>
        <w:spacing w:after="0" w:line="20" w:lineRule="atLeast"/>
        <w:jc w:val="both"/>
        <w:rPr>
          <w:rFonts w:cs="ArialMT"/>
        </w:rPr>
      </w:pPr>
      <w:r w:rsidRPr="00B94248">
        <w:rPr>
          <w:rFonts w:cs="ArialMT"/>
        </w:rPr>
        <w:t>P</w:t>
      </w:r>
      <w:r w:rsidR="00831BB8" w:rsidRPr="00B94248">
        <w:rPr>
          <w:rFonts w:cs="ArialMT"/>
        </w:rPr>
        <w:t xml:space="preserve">ořizovatel </w:t>
      </w:r>
      <w:r w:rsidRPr="00B94248">
        <w:rPr>
          <w:rFonts w:cs="ArialMT"/>
        </w:rPr>
        <w:t>si vyhrazuje</w:t>
      </w:r>
      <w:r w:rsidR="00831BB8" w:rsidRPr="00B94248">
        <w:rPr>
          <w:rFonts w:cs="ArialMT"/>
        </w:rPr>
        <w:t xml:space="preserve"> právo upřesnit po předání doplňujících průzkumů</w:t>
      </w:r>
      <w:r w:rsidR="00C448E0">
        <w:rPr>
          <w:rFonts w:cs="ArialMT"/>
        </w:rPr>
        <w:t xml:space="preserve"> </w:t>
      </w:r>
      <w:r w:rsidR="00831BB8" w:rsidRPr="00B94248">
        <w:rPr>
          <w:rFonts w:cs="ArialMT"/>
        </w:rPr>
        <w:t xml:space="preserve">a rozborů </w:t>
      </w:r>
      <w:r w:rsidR="00C448E0">
        <w:rPr>
          <w:rFonts w:cs="ArialMT"/>
        </w:rPr>
        <w:t>(dokončení 3. etapy zpracování a projednání díla)</w:t>
      </w:r>
      <w:r w:rsidR="00831BB8" w:rsidRPr="00B94248">
        <w:rPr>
          <w:rFonts w:cs="ArialMT"/>
        </w:rPr>
        <w:t xml:space="preserve">do 30 dnů požadavky na řešení </w:t>
      </w:r>
      <w:r w:rsidRPr="00B94248">
        <w:rPr>
          <w:rFonts w:cs="ArialMT"/>
        </w:rPr>
        <w:t xml:space="preserve">návrhu </w:t>
      </w:r>
      <w:r w:rsidR="00831BB8" w:rsidRPr="00B94248">
        <w:rPr>
          <w:rFonts w:cs="ArialMT"/>
        </w:rPr>
        <w:t>územní studie.</w:t>
      </w:r>
    </w:p>
    <w:p w:rsidR="00B94248" w:rsidRDefault="00B94248" w:rsidP="006771CE">
      <w:pPr>
        <w:autoSpaceDE w:val="0"/>
        <w:autoSpaceDN w:val="0"/>
        <w:adjustRightInd w:val="0"/>
        <w:spacing w:after="0" w:line="20" w:lineRule="atLeast"/>
        <w:jc w:val="both"/>
        <w:rPr>
          <w:rFonts w:cs="ArialMT"/>
        </w:rPr>
      </w:pPr>
    </w:p>
    <w:p w:rsidR="00B94248" w:rsidRPr="00B94248" w:rsidRDefault="00B94248" w:rsidP="006771CE">
      <w:pPr>
        <w:autoSpaceDE w:val="0"/>
        <w:autoSpaceDN w:val="0"/>
        <w:adjustRightInd w:val="0"/>
        <w:spacing w:after="0" w:line="20" w:lineRule="atLeast"/>
        <w:jc w:val="both"/>
        <w:rPr>
          <w:rFonts w:cs="ArialMT"/>
        </w:rPr>
      </w:pPr>
    </w:p>
    <w:p w:rsidR="00831BB8" w:rsidRPr="00B94248" w:rsidRDefault="00831BB8" w:rsidP="006771CE">
      <w:pPr>
        <w:autoSpaceDE w:val="0"/>
        <w:autoSpaceDN w:val="0"/>
        <w:adjustRightInd w:val="0"/>
        <w:spacing w:after="0" w:line="20" w:lineRule="atLeast"/>
        <w:jc w:val="both"/>
        <w:rPr>
          <w:rFonts w:cs="Arial-BoldMT"/>
          <w:b/>
          <w:bCs/>
          <w:sz w:val="24"/>
          <w:szCs w:val="24"/>
        </w:rPr>
      </w:pPr>
      <w:r w:rsidRPr="00B94248">
        <w:rPr>
          <w:rFonts w:cs="Arial-BoldMT"/>
          <w:b/>
          <w:bCs/>
          <w:sz w:val="24"/>
          <w:szCs w:val="24"/>
        </w:rPr>
        <w:t>3.2. Návrh územní studie krajiny</w:t>
      </w:r>
    </w:p>
    <w:p w:rsidR="00831BB8" w:rsidRPr="00B94248" w:rsidRDefault="00831BB8" w:rsidP="006771CE">
      <w:pPr>
        <w:autoSpaceDE w:val="0"/>
        <w:autoSpaceDN w:val="0"/>
        <w:adjustRightInd w:val="0"/>
        <w:spacing w:after="0" w:line="20" w:lineRule="atLeast"/>
        <w:jc w:val="both"/>
        <w:rPr>
          <w:rFonts w:cs="Arial-BoldMT"/>
          <w:b/>
          <w:bCs/>
          <w:sz w:val="28"/>
          <w:szCs w:val="28"/>
        </w:rPr>
      </w:pP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 xml:space="preserve">Řešení návrhu ÚSK naváže na výsledky analytické části, zejména s cílem optimálního využití </w:t>
      </w:r>
      <w:r w:rsidR="00A562E7" w:rsidRPr="00B94248">
        <w:rPr>
          <w:rFonts w:cs="ArialMT"/>
        </w:rPr>
        <w:t>z</w:t>
      </w:r>
      <w:r w:rsidRPr="00B94248">
        <w:rPr>
          <w:rFonts w:cs="ArialMT"/>
        </w:rPr>
        <w:t>jištěných</w:t>
      </w:r>
      <w:r w:rsidR="00A562E7" w:rsidRPr="00B94248">
        <w:rPr>
          <w:rFonts w:cs="ArialMT"/>
        </w:rPr>
        <w:t xml:space="preserve"> </w:t>
      </w:r>
      <w:r w:rsidRPr="00B94248">
        <w:rPr>
          <w:rFonts w:cs="ArialMT"/>
        </w:rPr>
        <w:t>krajinných potenciálů a řešení střetů, snižování rizik a předcházení ohrožení z hlediska vývoje životního</w:t>
      </w:r>
      <w:r w:rsidR="00A562E7" w:rsidRPr="00B94248">
        <w:rPr>
          <w:rFonts w:cs="ArialMT"/>
        </w:rPr>
        <w:t xml:space="preserve"> </w:t>
      </w:r>
      <w:r w:rsidRPr="00B94248">
        <w:rPr>
          <w:rFonts w:cs="ArialMT"/>
        </w:rPr>
        <w:t>prostředí i z hlediska uspokojení potřeb člověka v krajině.</w:t>
      </w:r>
    </w:p>
    <w:p w:rsidR="00A562E7" w:rsidRPr="00B94248" w:rsidRDefault="00A562E7" w:rsidP="006771CE">
      <w:pPr>
        <w:autoSpaceDE w:val="0"/>
        <w:autoSpaceDN w:val="0"/>
        <w:adjustRightInd w:val="0"/>
        <w:spacing w:after="0" w:line="20" w:lineRule="atLeast"/>
        <w:jc w:val="both"/>
        <w:rPr>
          <w:rFonts w:cs="ArialMT"/>
        </w:rPr>
      </w:pPr>
    </w:p>
    <w:p w:rsidR="004348E3" w:rsidRPr="00B94248" w:rsidRDefault="00016816" w:rsidP="006771CE">
      <w:pPr>
        <w:autoSpaceDE w:val="0"/>
        <w:autoSpaceDN w:val="0"/>
        <w:adjustRightInd w:val="0"/>
        <w:spacing w:after="0" w:line="20" w:lineRule="atLeast"/>
        <w:jc w:val="both"/>
        <w:rPr>
          <w:rFonts w:cs="ArialMT"/>
        </w:rPr>
      </w:pPr>
      <w:r w:rsidRPr="00B94248">
        <w:rPr>
          <w:rFonts w:cs="ArialMT"/>
        </w:rPr>
        <w:t>Vzhledem k charakteru řešeného území a potřebám územního plánování budou v</w:t>
      </w:r>
      <w:r w:rsidR="004348E3" w:rsidRPr="00B94248">
        <w:rPr>
          <w:rFonts w:cs="ArialMT"/>
        </w:rPr>
        <w:t> rámci následující struktury návrhu</w:t>
      </w:r>
      <w:r w:rsidRPr="00B94248">
        <w:rPr>
          <w:rFonts w:cs="ArialMT"/>
        </w:rPr>
        <w:t xml:space="preserve"> podrobněji řešeny </w:t>
      </w:r>
      <w:r w:rsidR="004348E3" w:rsidRPr="00B94248">
        <w:rPr>
          <w:rFonts w:cs="ArialMT"/>
        </w:rPr>
        <w:t>o</w:t>
      </w:r>
      <w:r w:rsidRPr="00B94248">
        <w:rPr>
          <w:rFonts w:cs="ArialMT"/>
        </w:rPr>
        <w:t>kruhy témat</w:t>
      </w:r>
      <w:r w:rsidR="004348E3" w:rsidRPr="00B94248">
        <w:rPr>
          <w:rFonts w:cs="ArialMT"/>
        </w:rPr>
        <w:t xml:space="preserve"> uvedených v kapitole 1. Cíle a účel pořízení územní studie krajiny.</w:t>
      </w:r>
    </w:p>
    <w:p w:rsidR="00016816" w:rsidRPr="00B94248" w:rsidRDefault="00016816" w:rsidP="006771CE">
      <w:pPr>
        <w:autoSpaceDE w:val="0"/>
        <w:autoSpaceDN w:val="0"/>
        <w:adjustRightInd w:val="0"/>
        <w:spacing w:after="0" w:line="20" w:lineRule="atLeast"/>
        <w:jc w:val="both"/>
        <w:rPr>
          <w:rFonts w:cs="ArialMT"/>
        </w:rPr>
      </w:pPr>
    </w:p>
    <w:p w:rsidR="00016816" w:rsidRPr="00B94248" w:rsidRDefault="004348E3" w:rsidP="006771CE">
      <w:pPr>
        <w:tabs>
          <w:tab w:val="center" w:pos="4536"/>
        </w:tabs>
        <w:autoSpaceDE w:val="0"/>
        <w:autoSpaceDN w:val="0"/>
        <w:adjustRightInd w:val="0"/>
        <w:spacing w:after="0" w:line="20" w:lineRule="atLeast"/>
        <w:jc w:val="both"/>
        <w:rPr>
          <w:rFonts w:cs="Tahoma"/>
          <w:b/>
        </w:rPr>
      </w:pPr>
      <w:r w:rsidRPr="00B94248">
        <w:rPr>
          <w:rFonts w:cs="Tahoma"/>
          <w:b/>
        </w:rPr>
        <w:t>Obsah návrhu územní studie krajiny:</w:t>
      </w:r>
      <w:r w:rsidRPr="00B94248">
        <w:rPr>
          <w:rFonts w:cs="Tahoma"/>
          <w:b/>
        </w:rPr>
        <w:tab/>
      </w:r>
    </w:p>
    <w:p w:rsidR="00831BB8" w:rsidRPr="00B94248" w:rsidRDefault="00831BB8" w:rsidP="006771CE">
      <w:pPr>
        <w:pStyle w:val="Odstavecseseznamem"/>
        <w:numPr>
          <w:ilvl w:val="0"/>
          <w:numId w:val="4"/>
        </w:numPr>
        <w:autoSpaceDE w:val="0"/>
        <w:autoSpaceDN w:val="0"/>
        <w:adjustRightInd w:val="0"/>
        <w:spacing w:after="0" w:line="20" w:lineRule="atLeast"/>
        <w:jc w:val="both"/>
        <w:rPr>
          <w:rFonts w:cs="ArialMT"/>
        </w:rPr>
      </w:pPr>
      <w:r w:rsidRPr="00B94248">
        <w:rPr>
          <w:rFonts w:cs="ArialMT"/>
          <w:b/>
        </w:rPr>
        <w:t>Stanovení cílové vize krajiny</w:t>
      </w:r>
      <w:r w:rsidR="004348E3" w:rsidRPr="00B94248">
        <w:rPr>
          <w:rFonts w:cs="ArialMT"/>
        </w:rPr>
        <w:t xml:space="preserve"> - s</w:t>
      </w:r>
      <w:r w:rsidRPr="00B94248">
        <w:rPr>
          <w:rFonts w:cs="ArialMT"/>
        </w:rPr>
        <w:t>tanovení cílové vize krajiny a priorit vývoje území, ve vazbě na ZÚR a s ohledem na stav území</w:t>
      </w:r>
      <w:r w:rsidR="002E359F" w:rsidRPr="00B94248">
        <w:rPr>
          <w:rFonts w:cs="ArialMT"/>
        </w:rPr>
        <w:t xml:space="preserve"> </w:t>
      </w:r>
      <w:r w:rsidRPr="00B94248">
        <w:rPr>
          <w:rFonts w:cs="ArialMT"/>
        </w:rPr>
        <w:t>včetně typů krajiny, hodnot, rizik a limitů v území a požadavky obyvatel, při nastavení vhodné</w:t>
      </w:r>
      <w:r w:rsidR="002E359F" w:rsidRPr="00B94248">
        <w:rPr>
          <w:rFonts w:cs="ArialMT"/>
        </w:rPr>
        <w:t xml:space="preserve"> </w:t>
      </w:r>
      <w:r w:rsidRPr="00B94248">
        <w:rPr>
          <w:rFonts w:cs="ArialMT"/>
        </w:rPr>
        <w:t>formy spolupráce s</w:t>
      </w:r>
      <w:r w:rsidR="004348E3" w:rsidRPr="00B94248">
        <w:rPr>
          <w:rFonts w:cs="ArialMT"/>
        </w:rPr>
        <w:t> </w:t>
      </w:r>
      <w:r w:rsidRPr="00B94248">
        <w:rPr>
          <w:rFonts w:cs="ArialMT"/>
        </w:rPr>
        <w:t>veřejností</w:t>
      </w:r>
    </w:p>
    <w:p w:rsidR="004348E3" w:rsidRPr="00B94248" w:rsidRDefault="004348E3" w:rsidP="006771CE">
      <w:pPr>
        <w:pStyle w:val="Odstavecseseznamem"/>
        <w:autoSpaceDE w:val="0"/>
        <w:autoSpaceDN w:val="0"/>
        <w:adjustRightInd w:val="0"/>
        <w:spacing w:after="0" w:line="20" w:lineRule="atLeast"/>
        <w:ind w:left="360"/>
        <w:jc w:val="both"/>
        <w:rPr>
          <w:rFonts w:cs="ArialMT"/>
        </w:rPr>
      </w:pPr>
    </w:p>
    <w:p w:rsidR="002E359F" w:rsidRPr="00B94248" w:rsidRDefault="002E359F" w:rsidP="006771CE">
      <w:pPr>
        <w:pStyle w:val="Odstavecseseznamem"/>
        <w:autoSpaceDE w:val="0"/>
        <w:autoSpaceDN w:val="0"/>
        <w:adjustRightInd w:val="0"/>
        <w:spacing w:after="0" w:line="20" w:lineRule="atLeast"/>
        <w:jc w:val="both"/>
        <w:rPr>
          <w:rFonts w:cs="ArialMT"/>
        </w:rPr>
      </w:pPr>
    </w:p>
    <w:p w:rsidR="00831BB8" w:rsidRPr="00B94248" w:rsidRDefault="00831BB8" w:rsidP="006771CE">
      <w:pPr>
        <w:pStyle w:val="Odstavecseseznamem"/>
        <w:numPr>
          <w:ilvl w:val="0"/>
          <w:numId w:val="4"/>
        </w:numPr>
        <w:autoSpaceDE w:val="0"/>
        <w:autoSpaceDN w:val="0"/>
        <w:adjustRightInd w:val="0"/>
        <w:spacing w:after="0" w:line="20" w:lineRule="atLeast"/>
        <w:jc w:val="both"/>
        <w:rPr>
          <w:rFonts w:cs="ArialMT"/>
          <w:b/>
        </w:rPr>
      </w:pPr>
      <w:r w:rsidRPr="00B94248">
        <w:rPr>
          <w:rFonts w:cs="ArialMT"/>
          <w:b/>
        </w:rPr>
        <w:t>Ochrana a rozvoj hodnot krajiny a využití krajinných potenciálů</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Zpřesnění typů krajin a cílových charakteristik krajiny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 xml:space="preserve">Návrh opatření na ochranu a rozvoj zjištěných hodnot (přírodní hodnoty, historické a </w:t>
      </w:r>
      <w:r w:rsidR="00016816" w:rsidRPr="00B94248">
        <w:rPr>
          <w:rFonts w:cs="ArialMT"/>
        </w:rPr>
        <w:t>k</w:t>
      </w:r>
      <w:r w:rsidRPr="00B94248">
        <w:rPr>
          <w:rFonts w:cs="ArialMT"/>
        </w:rPr>
        <w:t>ulturní</w:t>
      </w:r>
      <w:r w:rsidR="00016816" w:rsidRPr="00B94248">
        <w:rPr>
          <w:rFonts w:cs="ArialMT"/>
        </w:rPr>
        <w:t xml:space="preserve"> </w:t>
      </w:r>
      <w:r w:rsidRPr="00B94248">
        <w:rPr>
          <w:rFonts w:cs="ArialMT"/>
        </w:rPr>
        <w:t>hodnoty, estetické hodnoty) a potenciálů (včetně případných požadavků na ochranu kulturních</w:t>
      </w:r>
      <w:r w:rsidR="00016816" w:rsidRPr="00B94248">
        <w:rPr>
          <w:rFonts w:cs="ArialMT"/>
        </w:rPr>
        <w:t xml:space="preserve"> </w:t>
      </w:r>
      <w:r w:rsidRPr="00B94248">
        <w:rPr>
          <w:rFonts w:cs="ArialMT"/>
        </w:rPr>
        <w:t>hodnot území, např. krajinných horizontů, panoramat, kompozičních os v krajině, apod.)</w:t>
      </w:r>
      <w:r w:rsidR="003F68EC" w:rsidRPr="00B94248">
        <w:rPr>
          <w:rFonts w:cs="ArialMT"/>
        </w:rPr>
        <w:t xml:space="preserve"> s ohledem na požadavek podrobněji řešit výše uvedená témata</w:t>
      </w:r>
    </w:p>
    <w:p w:rsidR="004348E3" w:rsidRPr="00B94248" w:rsidRDefault="004348E3" w:rsidP="006771CE">
      <w:pPr>
        <w:pStyle w:val="Odstavecseseznamem"/>
        <w:autoSpaceDE w:val="0"/>
        <w:autoSpaceDN w:val="0"/>
        <w:adjustRightInd w:val="0"/>
        <w:spacing w:after="0" w:line="20" w:lineRule="atLeast"/>
        <w:jc w:val="both"/>
        <w:rPr>
          <w:rFonts w:cs="ArialMT"/>
        </w:rPr>
      </w:pPr>
    </w:p>
    <w:p w:rsidR="00831BB8" w:rsidRPr="00B94248" w:rsidRDefault="00831BB8" w:rsidP="006771CE">
      <w:pPr>
        <w:pStyle w:val="Odstavecseseznamem"/>
        <w:numPr>
          <w:ilvl w:val="0"/>
          <w:numId w:val="4"/>
        </w:numPr>
        <w:autoSpaceDE w:val="0"/>
        <w:autoSpaceDN w:val="0"/>
        <w:adjustRightInd w:val="0"/>
        <w:spacing w:after="0" w:line="20" w:lineRule="atLeast"/>
        <w:jc w:val="both"/>
        <w:rPr>
          <w:rFonts w:cs="ArialMT"/>
        </w:rPr>
      </w:pPr>
      <w:r w:rsidRPr="00B94248">
        <w:rPr>
          <w:rFonts w:cs="ArialMT"/>
          <w:b/>
        </w:rPr>
        <w:t>Řešení požadavků a potřeb člověka v krajině</w:t>
      </w:r>
    </w:p>
    <w:p w:rsidR="00016816"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 xml:space="preserve">Návrh opatření pro optimalizaci hospodaření v krajině </w:t>
      </w:r>
      <w:r w:rsidR="0098337E" w:rsidRPr="00B94248">
        <w:rPr>
          <w:rFonts w:cs="ArialMT"/>
        </w:rPr>
        <w:t>se zaměřením na zásady hospodaření v říčních nivách</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lastRenderedPageBreak/>
        <w:t>Návrh opatření pro zlepšení sídelních</w:t>
      </w:r>
      <w:r w:rsidR="00016816" w:rsidRPr="00B94248">
        <w:rPr>
          <w:rFonts w:cs="ArialMT"/>
        </w:rPr>
        <w:t xml:space="preserve"> </w:t>
      </w:r>
      <w:r w:rsidRPr="00B94248">
        <w:rPr>
          <w:rFonts w:cs="ArialMT"/>
        </w:rPr>
        <w:t>propojení a prostupnosti krajiny pro člověka</w:t>
      </w:r>
      <w:r w:rsidR="0067652F" w:rsidRPr="00B94248">
        <w:rPr>
          <w:rFonts w:cs="ArialMT"/>
        </w:rPr>
        <w:t xml:space="preserve"> - obnova původních vazeb jednotlivých sídel na krajinu a jednotlivých sídel mezi sebou v souvislosti s problematikou biodiverzity, ekologické stability a rekreačním využitím krajiny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Návrh opatření pro rozvoj rekreace a cestovního ruchu</w:t>
      </w:r>
      <w:r w:rsidR="0067652F" w:rsidRPr="00B94248">
        <w:rPr>
          <w:rFonts w:cs="ArialMT"/>
        </w:rPr>
        <w:t xml:space="preserve"> s přihlédnutím k orientaci na cykloturistiku, hipoturistiku, rekreační plavbu</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Návrh řešení krajinných souvislostí s požadavky na urbanizaci území z územně plánovací</w:t>
      </w:r>
      <w:r w:rsidR="00016816" w:rsidRPr="00B94248">
        <w:rPr>
          <w:rFonts w:cs="ArialMT"/>
        </w:rPr>
        <w:t xml:space="preserve"> </w:t>
      </w:r>
      <w:r w:rsidRPr="00B94248">
        <w:rPr>
          <w:rFonts w:cs="ArialMT"/>
        </w:rPr>
        <w:t>dokumentace a z dalších podkladů</w:t>
      </w:r>
      <w:r w:rsidR="0067652F" w:rsidRPr="00B94248">
        <w:rPr>
          <w:rFonts w:cs="ArialMT"/>
        </w:rPr>
        <w:t xml:space="preserve"> s podrobnějším řešením témat uvedených výše</w:t>
      </w:r>
    </w:p>
    <w:p w:rsidR="0067652F" w:rsidRPr="00B94248" w:rsidRDefault="0067652F"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Návrh pravidel pro umisťování staveb v krajině v souvislosti s § 18 odst. 5 SZ</w:t>
      </w:r>
    </w:p>
    <w:p w:rsidR="004348E3" w:rsidRPr="00B94248" w:rsidRDefault="004348E3" w:rsidP="006771CE">
      <w:pPr>
        <w:pStyle w:val="Odstavecseseznamem"/>
        <w:autoSpaceDE w:val="0"/>
        <w:autoSpaceDN w:val="0"/>
        <w:adjustRightInd w:val="0"/>
        <w:spacing w:after="0" w:line="20" w:lineRule="atLeast"/>
        <w:jc w:val="both"/>
        <w:rPr>
          <w:rFonts w:cs="ArialMT"/>
        </w:rPr>
      </w:pPr>
    </w:p>
    <w:p w:rsidR="00831BB8" w:rsidRPr="00B94248" w:rsidRDefault="00831BB8" w:rsidP="006771CE">
      <w:pPr>
        <w:pStyle w:val="Odstavecseseznamem"/>
        <w:numPr>
          <w:ilvl w:val="0"/>
          <w:numId w:val="4"/>
        </w:numPr>
        <w:autoSpaceDE w:val="0"/>
        <w:autoSpaceDN w:val="0"/>
        <w:adjustRightInd w:val="0"/>
        <w:spacing w:after="0" w:line="20" w:lineRule="atLeast"/>
        <w:jc w:val="both"/>
        <w:rPr>
          <w:rFonts w:cs="ArialMT"/>
        </w:rPr>
      </w:pPr>
      <w:r w:rsidRPr="00B94248">
        <w:rPr>
          <w:rFonts w:cs="ArialMT"/>
          <w:b/>
        </w:rPr>
        <w:t>Řešení problémů, snižování ohrožení a předcházení rizikům v krajině</w:t>
      </w:r>
    </w:p>
    <w:p w:rsidR="0067652F"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Doporučení opatření ke zlepšení vodního režimu krajiny, ke zvýšení retence v</w:t>
      </w:r>
      <w:r w:rsidR="0098337E" w:rsidRPr="00B94248">
        <w:rPr>
          <w:rFonts w:cs="ArialMT"/>
        </w:rPr>
        <w:t> </w:t>
      </w:r>
      <w:r w:rsidRPr="00B94248">
        <w:rPr>
          <w:rFonts w:cs="ArialMT"/>
        </w:rPr>
        <w:t>území</w:t>
      </w:r>
      <w:r w:rsidR="0098337E" w:rsidRPr="00B94248">
        <w:rPr>
          <w:rFonts w:cs="ArialMT"/>
        </w:rPr>
        <w:t xml:space="preserve">, </w:t>
      </w:r>
      <w:r w:rsidRPr="00B94248">
        <w:rPr>
          <w:rFonts w:cs="ArialMT"/>
        </w:rPr>
        <w:t>ke</w:t>
      </w:r>
      <w:r w:rsidR="00016816" w:rsidRPr="00B94248">
        <w:rPr>
          <w:rFonts w:cs="ArialMT"/>
        </w:rPr>
        <w:t xml:space="preserve"> </w:t>
      </w:r>
      <w:r w:rsidRPr="00B94248">
        <w:rPr>
          <w:rFonts w:cs="ArialMT"/>
        </w:rPr>
        <w:t>zlepšení protipovodňové ochrany území</w:t>
      </w:r>
    </w:p>
    <w:p w:rsidR="0098337E" w:rsidRPr="00B94248" w:rsidRDefault="0098337E"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Doporučení způsobu ochrany vodních zdrojů aglomerace s cílem zachování její kvality a množství pro budoucí generace</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Rámcové vymezení niv vodotečí</w:t>
      </w:r>
      <w:r w:rsidR="0067652F" w:rsidRPr="00B94248">
        <w:rPr>
          <w:rFonts w:cs="ArialMT"/>
        </w:rPr>
        <w:t>,</w:t>
      </w:r>
      <w:r w:rsidR="0098337E" w:rsidRPr="00B94248">
        <w:rPr>
          <w:rFonts w:cs="ArialMT"/>
        </w:rPr>
        <w:t xml:space="preserve"> včetně stanovení podmínek </w:t>
      </w:r>
      <w:r w:rsidR="0067652F" w:rsidRPr="00B94248">
        <w:rPr>
          <w:rFonts w:cs="ArialMT"/>
        </w:rPr>
        <w:t xml:space="preserve">jejich </w:t>
      </w:r>
      <w:r w:rsidR="0098337E" w:rsidRPr="00B94248">
        <w:rPr>
          <w:rFonts w:cs="ArialMT"/>
        </w:rPr>
        <w:t>ochrany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Doporučení pro řešení protierozní ochrany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Doporučení pro řešení problémů v oblasti znečištění a kontaminace</w:t>
      </w:r>
    </w:p>
    <w:p w:rsidR="0067652F"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Rámcový návrh úprav ÚSES</w:t>
      </w:r>
      <w:r w:rsidR="0067652F" w:rsidRPr="00B94248">
        <w:rPr>
          <w:rFonts w:cs="ArialMT"/>
        </w:rPr>
        <w:t xml:space="preserve">, resp. aktualizace </w:t>
      </w:r>
      <w:r w:rsidR="00E56DF2" w:rsidRPr="00B94248">
        <w:rPr>
          <w:rFonts w:cs="ArialMT"/>
        </w:rPr>
        <w:t xml:space="preserve">a revize </w:t>
      </w:r>
      <w:r w:rsidR="0067652F" w:rsidRPr="00B94248">
        <w:rPr>
          <w:rFonts w:cs="ArialMT"/>
        </w:rPr>
        <w:t xml:space="preserve">plánu ÚSES </w:t>
      </w:r>
      <w:r w:rsidR="005717DA" w:rsidRPr="00B94248">
        <w:rPr>
          <w:rFonts w:cs="ArialMT"/>
        </w:rPr>
        <w:t xml:space="preserve">správního obvodu </w:t>
      </w:r>
      <w:r w:rsidR="0067652F" w:rsidRPr="00B94248">
        <w:rPr>
          <w:rFonts w:cs="ArialMT"/>
        </w:rPr>
        <w:t xml:space="preserve">ORP Pardubice a jeho návaznosti na navazující správní </w:t>
      </w:r>
      <w:r w:rsidR="005717DA" w:rsidRPr="00B94248">
        <w:rPr>
          <w:rFonts w:cs="ArialMT"/>
        </w:rPr>
        <w:t>obvody</w:t>
      </w:r>
      <w:r w:rsidR="0067652F" w:rsidRPr="00B94248">
        <w:rPr>
          <w:rFonts w:cs="ArialMT"/>
        </w:rPr>
        <w:t xml:space="preserve"> ORP s ohledem na funkčnost systému a schválené územní plány </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Návrh zpřesnění migračně významných území, dálkových migračních koridorů, návrh řešení</w:t>
      </w:r>
      <w:r w:rsidR="0067652F" w:rsidRPr="00B94248">
        <w:rPr>
          <w:rFonts w:cs="ArialMT"/>
        </w:rPr>
        <w:t xml:space="preserve"> </w:t>
      </w:r>
      <w:r w:rsidRPr="00B94248">
        <w:rPr>
          <w:rFonts w:cs="ArialMT"/>
        </w:rPr>
        <w:t>střetů v místech omezení dálkových migračních koridorů</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Doporučení dalších opatření k ochraně a zvýšení biodiverzity a k předcházení fragmentace</w:t>
      </w:r>
      <w:r w:rsidR="00016816" w:rsidRPr="00B94248">
        <w:rPr>
          <w:rFonts w:cs="ArialMT"/>
        </w:rPr>
        <w:t xml:space="preserve"> </w:t>
      </w:r>
      <w:r w:rsidRPr="00B94248">
        <w:rPr>
          <w:rFonts w:cs="ArialMT"/>
        </w:rPr>
        <w:t>krajiny</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Vymezení ploch vyžadujících revitalizaci anebo renaturalizaci krajiny</w:t>
      </w:r>
    </w:p>
    <w:p w:rsidR="0067652F" w:rsidRPr="00B94248" w:rsidRDefault="00E56DF2"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w:t>
      </w:r>
      <w:r w:rsidR="0067652F" w:rsidRPr="00B94248">
        <w:rPr>
          <w:rFonts w:cs="ArialMT"/>
        </w:rPr>
        <w:t>oporučení pro regulaci způsobu a rozsahu těžby významných ložisek štěrkopísků (chráněná ložisková území) s ohledem na krajinu a sídla, návrhy způsobů budoucí revitalizace t</w:t>
      </w:r>
      <w:r w:rsidRPr="00B94248">
        <w:rPr>
          <w:rFonts w:cs="ArialMT"/>
        </w:rPr>
        <w:t>ě</w:t>
      </w:r>
      <w:r w:rsidR="0067652F" w:rsidRPr="00B94248">
        <w:rPr>
          <w:rFonts w:cs="ArialMT"/>
        </w:rPr>
        <w:t>žebních prostorů</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Návrh opatření pro transformaci zjištěných významných opuštěných areálů a ploch ve volné</w:t>
      </w:r>
      <w:r w:rsidR="00016816" w:rsidRPr="00B94248">
        <w:rPr>
          <w:rFonts w:cs="ArialMT"/>
        </w:rPr>
        <w:t xml:space="preserve"> </w:t>
      </w:r>
      <w:r w:rsidRPr="00B94248">
        <w:rPr>
          <w:rFonts w:cs="ArialMT"/>
        </w:rPr>
        <w:t>krajině a v kontaktu s ní</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Návrh snižování nepřiměřených zátěží v území</w:t>
      </w:r>
    </w:p>
    <w:p w:rsidR="00831BB8" w:rsidRPr="00B94248" w:rsidRDefault="00831BB8"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Doporučení opatření v souvislosti s adaptací na změny klimatu (změny velikosti půdních bloků,</w:t>
      </w:r>
      <w:r w:rsidR="00016816" w:rsidRPr="00B94248">
        <w:rPr>
          <w:rFonts w:cs="ArialMT"/>
        </w:rPr>
        <w:t xml:space="preserve"> </w:t>
      </w:r>
      <w:r w:rsidRPr="00B94248">
        <w:rPr>
          <w:rFonts w:cs="ArialMT"/>
        </w:rPr>
        <w:t>zadržování vody v krajině, zvyšování koeficientu ekologické stability, změny využití území apod.)</w:t>
      </w:r>
    </w:p>
    <w:p w:rsidR="00C34DAA" w:rsidRPr="00B94248" w:rsidRDefault="00C34DAA" w:rsidP="006771CE">
      <w:pPr>
        <w:pStyle w:val="Odstavecseseznamem"/>
        <w:autoSpaceDE w:val="0"/>
        <w:autoSpaceDN w:val="0"/>
        <w:adjustRightInd w:val="0"/>
        <w:spacing w:after="0" w:line="20" w:lineRule="atLeast"/>
        <w:jc w:val="both"/>
        <w:rPr>
          <w:rFonts w:cs="ArialMT"/>
        </w:rPr>
      </w:pPr>
    </w:p>
    <w:p w:rsidR="00E56DF2" w:rsidRPr="00B94248" w:rsidRDefault="00C34DAA" w:rsidP="006771CE">
      <w:pPr>
        <w:pStyle w:val="Odstavecseseznamem"/>
        <w:numPr>
          <w:ilvl w:val="0"/>
          <w:numId w:val="3"/>
        </w:numPr>
        <w:autoSpaceDE w:val="0"/>
        <w:autoSpaceDN w:val="0"/>
        <w:adjustRightInd w:val="0"/>
        <w:spacing w:after="0" w:line="20" w:lineRule="atLeast"/>
        <w:jc w:val="both"/>
        <w:rPr>
          <w:rFonts w:cs="ArialMT"/>
        </w:rPr>
      </w:pPr>
      <w:r w:rsidRPr="00B94248">
        <w:rPr>
          <w:rFonts w:cs="ArialMT"/>
          <w:b/>
        </w:rPr>
        <w:t xml:space="preserve">Členění území na krajinné okrsky - </w:t>
      </w:r>
      <w:r w:rsidRPr="00B94248">
        <w:rPr>
          <w:rFonts w:cs="ArialMT"/>
        </w:rPr>
        <w:t>v</w:t>
      </w:r>
      <w:r w:rsidR="00831BB8" w:rsidRPr="00B94248">
        <w:rPr>
          <w:rFonts w:cs="ArialMT"/>
        </w:rPr>
        <w:t>ýstupy z jednotlivých témat budou využity pro formulaci rámcových podmínek využití krajinných okrsků</w:t>
      </w:r>
      <w:r w:rsidR="009D1BC8" w:rsidRPr="00B94248">
        <w:rPr>
          <w:rFonts w:cs="ArialMT"/>
        </w:rPr>
        <w:t xml:space="preserve"> </w:t>
      </w:r>
      <w:r w:rsidR="00831BB8" w:rsidRPr="00B94248">
        <w:rPr>
          <w:rFonts w:cs="ArialMT"/>
        </w:rPr>
        <w:t>a rá</w:t>
      </w:r>
      <w:r w:rsidR="00E56DF2" w:rsidRPr="00B94248">
        <w:rPr>
          <w:rFonts w:cs="ArialMT"/>
        </w:rPr>
        <w:t>mcových doporučení pro opatření a to zvlášť pro každý krajinný okrsek. Vedle potřeb krajiny z hlediska životního prostředí budou zohledňovat rovněž potřeby člověka jakožto uživatele krajiny.</w:t>
      </w:r>
    </w:p>
    <w:p w:rsidR="00831BB8" w:rsidRPr="00B94248" w:rsidRDefault="00831BB8" w:rsidP="006771CE">
      <w:pPr>
        <w:pStyle w:val="Odstavecseseznamem"/>
        <w:numPr>
          <w:ilvl w:val="0"/>
          <w:numId w:val="4"/>
        </w:numPr>
        <w:autoSpaceDE w:val="0"/>
        <w:autoSpaceDN w:val="0"/>
        <w:adjustRightInd w:val="0"/>
        <w:spacing w:after="0" w:line="20" w:lineRule="atLeast"/>
        <w:ind w:left="720"/>
        <w:jc w:val="both"/>
        <w:rPr>
          <w:rFonts w:cs="ArialMT"/>
        </w:rPr>
      </w:pPr>
      <w:r w:rsidRPr="00B94248">
        <w:rPr>
          <w:rFonts w:cs="ArialMT"/>
          <w:b/>
        </w:rPr>
        <w:t>Rámcové podmínky využití</w:t>
      </w:r>
      <w:r w:rsidRPr="00B94248">
        <w:rPr>
          <w:rFonts w:cs="ArialMT"/>
        </w:rPr>
        <w:t xml:space="preserve"> – </w:t>
      </w:r>
      <w:r w:rsidR="00E56DF2" w:rsidRPr="00B94248">
        <w:rPr>
          <w:rFonts w:cs="ArialMT"/>
        </w:rPr>
        <w:t>p</w:t>
      </w:r>
      <w:r w:rsidRPr="00B94248">
        <w:rPr>
          <w:rFonts w:cs="ArialMT"/>
        </w:rPr>
        <w:t>odmínky budou podkladem pro podrobnější zpracování řešení krajiny</w:t>
      </w:r>
      <w:r w:rsidR="009D1BC8" w:rsidRPr="00B94248">
        <w:rPr>
          <w:rFonts w:cs="ArialMT"/>
        </w:rPr>
        <w:t xml:space="preserve"> </w:t>
      </w:r>
      <w:r w:rsidRPr="00B94248">
        <w:rPr>
          <w:rFonts w:cs="ArialMT"/>
        </w:rPr>
        <w:t>zejména v územních plánech</w:t>
      </w:r>
      <w:r w:rsidR="00E56DF2" w:rsidRPr="00B94248">
        <w:rPr>
          <w:rFonts w:cs="ArialMT"/>
        </w:rPr>
        <w:t>, územních studiích a dalších územně plánovacích podkladech a dokumentacích</w:t>
      </w:r>
      <w:r w:rsidRPr="00B94248">
        <w:rPr>
          <w:rFonts w:cs="ArialMT"/>
        </w:rPr>
        <w:t>. Zahrnou požadavky na řešení plošného i prostorového uspořádání</w:t>
      </w:r>
      <w:r w:rsidR="009D1BC8" w:rsidRPr="00B94248">
        <w:rPr>
          <w:rFonts w:cs="ArialMT"/>
        </w:rPr>
        <w:t xml:space="preserve"> </w:t>
      </w:r>
      <w:r w:rsidRPr="00B94248">
        <w:rPr>
          <w:rFonts w:cs="ArialMT"/>
        </w:rPr>
        <w:t>území (včetně základních podmínek ochrany krajinného rázu) a na stanovení podmínek pro využití</w:t>
      </w:r>
      <w:r w:rsidR="009D1BC8" w:rsidRPr="00B94248">
        <w:rPr>
          <w:rFonts w:cs="ArialMT"/>
        </w:rPr>
        <w:t xml:space="preserve"> </w:t>
      </w:r>
      <w:r w:rsidRPr="00B94248">
        <w:rPr>
          <w:rFonts w:cs="ArialMT"/>
        </w:rPr>
        <w:t>jednotlivých ploch v územních plánech.</w:t>
      </w:r>
      <w:r w:rsidR="00C34DAA" w:rsidRPr="00B94248">
        <w:rPr>
          <w:rFonts w:cs="ArialMT"/>
          <w:b/>
        </w:rPr>
        <w:t xml:space="preserve"> </w:t>
      </w:r>
      <w:r w:rsidRPr="00B94248">
        <w:rPr>
          <w:rFonts w:cs="ArialMT"/>
          <w:b/>
        </w:rPr>
        <w:t>Rámcová doporučení pro opatření</w:t>
      </w:r>
      <w:r w:rsidRPr="00B94248">
        <w:rPr>
          <w:rFonts w:cs="ArialMT"/>
        </w:rPr>
        <w:t xml:space="preserve"> - Budou podkladem pro činnost jiných orgánů veřejné správy a</w:t>
      </w:r>
      <w:r w:rsidR="009D1BC8" w:rsidRPr="00B94248">
        <w:rPr>
          <w:rFonts w:cs="ArialMT"/>
        </w:rPr>
        <w:t xml:space="preserve"> </w:t>
      </w:r>
      <w:r w:rsidRPr="00B94248">
        <w:rPr>
          <w:rFonts w:cs="ArialMT"/>
        </w:rPr>
        <w:t>dalších subjektů (např. správci, hospodáři), kteří mohou uložit a realizovat opatření ke zlepšení stavu</w:t>
      </w:r>
      <w:r w:rsidR="009D1BC8" w:rsidRPr="00B94248">
        <w:rPr>
          <w:rFonts w:cs="ArialMT"/>
        </w:rPr>
        <w:t xml:space="preserve"> </w:t>
      </w:r>
      <w:r w:rsidRPr="00B94248">
        <w:rPr>
          <w:rFonts w:cs="ArialMT"/>
        </w:rPr>
        <w:t>krajiny.</w:t>
      </w:r>
    </w:p>
    <w:p w:rsidR="005D170F" w:rsidRPr="00B94248" w:rsidRDefault="005D170F" w:rsidP="006771CE">
      <w:pPr>
        <w:pStyle w:val="Odstavecseseznamem"/>
        <w:autoSpaceDE w:val="0"/>
        <w:autoSpaceDN w:val="0"/>
        <w:adjustRightInd w:val="0"/>
        <w:spacing w:after="0" w:line="20" w:lineRule="atLeast"/>
        <w:jc w:val="both"/>
        <w:rPr>
          <w:rFonts w:cs="ArialMT"/>
        </w:rPr>
      </w:pPr>
    </w:p>
    <w:p w:rsidR="00C34DAA" w:rsidRPr="00B94248" w:rsidRDefault="00A201E3" w:rsidP="006771CE">
      <w:pPr>
        <w:pStyle w:val="Odstavecseseznamem"/>
        <w:numPr>
          <w:ilvl w:val="0"/>
          <w:numId w:val="3"/>
        </w:numPr>
        <w:autoSpaceDE w:val="0"/>
        <w:autoSpaceDN w:val="0"/>
        <w:adjustRightInd w:val="0"/>
        <w:spacing w:after="0" w:line="20" w:lineRule="atLeast"/>
        <w:jc w:val="both"/>
        <w:rPr>
          <w:rFonts w:cs="ArialMT"/>
        </w:rPr>
      </w:pPr>
      <w:r w:rsidRPr="00B94248">
        <w:rPr>
          <w:rFonts w:cs="ArialMT"/>
          <w:b/>
        </w:rPr>
        <w:t>K</w:t>
      </w:r>
      <w:r w:rsidR="00C34DAA" w:rsidRPr="00B94248">
        <w:rPr>
          <w:rFonts w:cs="ArialMT"/>
          <w:b/>
        </w:rPr>
        <w:t xml:space="preserve">arty jednotlivých obcí – </w:t>
      </w:r>
      <w:r w:rsidR="00C34DAA" w:rsidRPr="00B94248">
        <w:rPr>
          <w:rFonts w:cs="ArialMT"/>
        </w:rPr>
        <w:t>shrnutí výsledků návrhové části pro jednotlivá správní území obcí správního obvodu ORP Pardubice</w:t>
      </w:r>
    </w:p>
    <w:p w:rsidR="00A201E3" w:rsidRPr="00B94248" w:rsidRDefault="00A201E3" w:rsidP="006771CE">
      <w:pPr>
        <w:autoSpaceDE w:val="0"/>
        <w:autoSpaceDN w:val="0"/>
        <w:adjustRightInd w:val="0"/>
        <w:spacing w:after="0" w:line="20" w:lineRule="atLeast"/>
        <w:jc w:val="both"/>
        <w:rPr>
          <w:rFonts w:cs="ArialMT"/>
        </w:rPr>
      </w:pPr>
    </w:p>
    <w:p w:rsidR="00A201E3" w:rsidRPr="00B94248" w:rsidRDefault="00A201E3" w:rsidP="006771CE">
      <w:pPr>
        <w:pStyle w:val="Odstavecseseznamem"/>
        <w:numPr>
          <w:ilvl w:val="0"/>
          <w:numId w:val="4"/>
        </w:numPr>
        <w:autoSpaceDE w:val="0"/>
        <w:autoSpaceDN w:val="0"/>
        <w:adjustRightInd w:val="0"/>
        <w:spacing w:after="0" w:line="20" w:lineRule="atLeast"/>
        <w:jc w:val="both"/>
        <w:rPr>
          <w:rFonts w:cs="ArialMT"/>
          <w:b/>
        </w:rPr>
      </w:pPr>
      <w:r w:rsidRPr="00B94248">
        <w:rPr>
          <w:rFonts w:cs="ArialMT"/>
          <w:b/>
        </w:rPr>
        <w:t xml:space="preserve">Závěr </w:t>
      </w:r>
    </w:p>
    <w:p w:rsidR="00A201E3" w:rsidRPr="00B94248" w:rsidRDefault="00A201E3"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lastRenderedPageBreak/>
        <w:t>Souhrnné doporučení pro zohlednění návrhu v územně plánovací dokumentaci, včetně návrhů změn stávající územně plánovací dokumentace</w:t>
      </w:r>
    </w:p>
    <w:p w:rsidR="00A201E3" w:rsidRPr="00B94248" w:rsidRDefault="00A201E3"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Souhrnné doporučení pro zohlednění návrhu při činnosti orgánů veřejné správy a dalších subjektů</w:t>
      </w:r>
    </w:p>
    <w:p w:rsidR="00A201E3" w:rsidRPr="00B94248" w:rsidRDefault="00A201E3"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Přehled jevů doporučených k doplnění do územně analytických podkladů</w:t>
      </w:r>
    </w:p>
    <w:p w:rsidR="00A201E3" w:rsidRPr="00B94248" w:rsidRDefault="00A201E3"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Souhrnné doporučení pro řešení územních problémů, které nelze vyřešit v rozsahu a podrobnosti ÚSK - vymezení konkrétních témat, území, která by měla být podrobněji řešena navazujícími územně plánovacími dokumentacemi</w:t>
      </w:r>
    </w:p>
    <w:p w:rsidR="00A201E3" w:rsidRPr="00B94248" w:rsidRDefault="00A201E3" w:rsidP="006771CE">
      <w:pPr>
        <w:pStyle w:val="Odstavecseseznamem"/>
        <w:numPr>
          <w:ilvl w:val="0"/>
          <w:numId w:val="3"/>
        </w:numPr>
        <w:autoSpaceDE w:val="0"/>
        <w:autoSpaceDN w:val="0"/>
        <w:adjustRightInd w:val="0"/>
        <w:spacing w:after="0" w:line="20" w:lineRule="atLeast"/>
        <w:ind w:left="720"/>
        <w:jc w:val="both"/>
        <w:rPr>
          <w:rFonts w:cs="ArialMT"/>
        </w:rPr>
      </w:pPr>
      <w:r w:rsidRPr="00B94248">
        <w:rPr>
          <w:rFonts w:cs="ArialMT"/>
        </w:rPr>
        <w:t>Všechny části závěru budou doplněny odůvodněním.</w:t>
      </w:r>
    </w:p>
    <w:p w:rsidR="00A201E3" w:rsidRPr="00B94248" w:rsidRDefault="00A201E3" w:rsidP="006771CE">
      <w:pPr>
        <w:autoSpaceDE w:val="0"/>
        <w:autoSpaceDN w:val="0"/>
        <w:adjustRightInd w:val="0"/>
        <w:spacing w:after="0" w:line="20" w:lineRule="atLeast"/>
        <w:jc w:val="both"/>
        <w:rPr>
          <w:rFonts w:cs="ArialMT"/>
        </w:rPr>
      </w:pPr>
    </w:p>
    <w:p w:rsidR="009D1BC8" w:rsidRPr="00B94248" w:rsidRDefault="009D1BC8" w:rsidP="006771CE">
      <w:pPr>
        <w:pStyle w:val="Odstavecseseznamem"/>
        <w:autoSpaceDE w:val="0"/>
        <w:autoSpaceDN w:val="0"/>
        <w:adjustRightInd w:val="0"/>
        <w:spacing w:after="0" w:line="20" w:lineRule="atLeast"/>
        <w:jc w:val="both"/>
        <w:rPr>
          <w:rFonts w:cs="ArialMT"/>
          <w:sz w:val="20"/>
          <w:szCs w:val="20"/>
        </w:rPr>
      </w:pPr>
    </w:p>
    <w:p w:rsidR="009D1BC8" w:rsidRPr="00B94248" w:rsidRDefault="009D1BC8" w:rsidP="006771CE">
      <w:pPr>
        <w:autoSpaceDE w:val="0"/>
        <w:autoSpaceDN w:val="0"/>
        <w:adjustRightInd w:val="0"/>
        <w:spacing w:after="0" w:line="20" w:lineRule="atLeast"/>
        <w:jc w:val="both"/>
        <w:rPr>
          <w:rFonts w:cs="ArialMT"/>
          <w:sz w:val="20"/>
          <w:szCs w:val="20"/>
        </w:rPr>
      </w:pPr>
    </w:p>
    <w:p w:rsidR="00831BB8" w:rsidRPr="00B94248" w:rsidRDefault="00831BB8" w:rsidP="006771CE">
      <w:pPr>
        <w:autoSpaceDE w:val="0"/>
        <w:autoSpaceDN w:val="0"/>
        <w:adjustRightInd w:val="0"/>
        <w:spacing w:after="0" w:line="20" w:lineRule="atLeast"/>
        <w:jc w:val="both"/>
        <w:rPr>
          <w:rFonts w:cs="Arial-BoldMT"/>
          <w:b/>
          <w:bCs/>
          <w:sz w:val="28"/>
          <w:szCs w:val="28"/>
        </w:rPr>
      </w:pPr>
      <w:r w:rsidRPr="00B94248">
        <w:rPr>
          <w:rFonts w:cs="Arial-BoldMT"/>
          <w:b/>
          <w:bCs/>
          <w:sz w:val="28"/>
          <w:szCs w:val="28"/>
        </w:rPr>
        <w:t>4</w:t>
      </w:r>
      <w:r w:rsidR="00E56DF2" w:rsidRPr="00B94248">
        <w:rPr>
          <w:rFonts w:cs="Arial-BoldMT"/>
          <w:b/>
          <w:bCs/>
          <w:sz w:val="28"/>
          <w:szCs w:val="28"/>
        </w:rPr>
        <w:t>.</w:t>
      </w:r>
      <w:r w:rsidRPr="00B94248">
        <w:rPr>
          <w:rFonts w:cs="Arial-BoldMT"/>
          <w:b/>
          <w:bCs/>
          <w:sz w:val="28"/>
          <w:szCs w:val="28"/>
        </w:rPr>
        <w:t xml:space="preserve"> Požadavky na formu obsahu a uspořádání textové a grafické části</w:t>
      </w:r>
      <w:r w:rsidR="009D1BC8" w:rsidRPr="00B94248">
        <w:rPr>
          <w:rFonts w:cs="Arial-BoldMT"/>
          <w:b/>
          <w:bCs/>
          <w:sz w:val="28"/>
          <w:szCs w:val="28"/>
        </w:rPr>
        <w:t xml:space="preserve"> </w:t>
      </w:r>
      <w:r w:rsidRPr="00B94248">
        <w:rPr>
          <w:rFonts w:cs="Arial-BoldMT"/>
          <w:b/>
          <w:bCs/>
          <w:sz w:val="28"/>
          <w:szCs w:val="28"/>
        </w:rPr>
        <w:t>územní studie krajiny</w:t>
      </w:r>
    </w:p>
    <w:p w:rsidR="009D1BC8" w:rsidRPr="00B94248" w:rsidRDefault="009D1BC8" w:rsidP="006771CE">
      <w:pPr>
        <w:autoSpaceDE w:val="0"/>
        <w:autoSpaceDN w:val="0"/>
        <w:adjustRightInd w:val="0"/>
        <w:spacing w:after="0" w:line="20" w:lineRule="atLeast"/>
        <w:jc w:val="both"/>
        <w:rPr>
          <w:rFonts w:cs="Arial-BoldMT"/>
          <w:b/>
          <w:bCs/>
          <w:sz w:val="28"/>
          <w:szCs w:val="28"/>
        </w:rPr>
      </w:pPr>
    </w:p>
    <w:p w:rsidR="00831BB8" w:rsidRPr="00B94248" w:rsidRDefault="00831BB8" w:rsidP="006771CE">
      <w:pPr>
        <w:autoSpaceDE w:val="0"/>
        <w:autoSpaceDN w:val="0"/>
        <w:adjustRightInd w:val="0"/>
        <w:spacing w:after="0" w:line="20" w:lineRule="atLeast"/>
        <w:jc w:val="both"/>
        <w:rPr>
          <w:rFonts w:cs="Arial-BoldMT"/>
          <w:b/>
          <w:bCs/>
          <w:sz w:val="24"/>
          <w:szCs w:val="24"/>
        </w:rPr>
      </w:pPr>
      <w:r w:rsidRPr="00B94248">
        <w:rPr>
          <w:rFonts w:cs="Arial-BoldMT"/>
          <w:b/>
          <w:bCs/>
          <w:sz w:val="24"/>
          <w:szCs w:val="24"/>
        </w:rPr>
        <w:t>4.1. Doplňující průzkumy a rozbory</w:t>
      </w:r>
    </w:p>
    <w:p w:rsidR="00834EBB" w:rsidRPr="00B94248" w:rsidRDefault="00834EBB" w:rsidP="006771CE">
      <w:pPr>
        <w:autoSpaceDE w:val="0"/>
        <w:autoSpaceDN w:val="0"/>
        <w:adjustRightInd w:val="0"/>
        <w:spacing w:after="0" w:line="20" w:lineRule="atLeast"/>
        <w:jc w:val="both"/>
        <w:rPr>
          <w:rFonts w:cs="Arial-BoldMT"/>
          <w:b/>
          <w:bCs/>
        </w:rPr>
      </w:pPr>
    </w:p>
    <w:p w:rsidR="00831BB8" w:rsidRPr="00B94248" w:rsidRDefault="00831BB8" w:rsidP="006771CE">
      <w:pPr>
        <w:autoSpaceDE w:val="0"/>
        <w:autoSpaceDN w:val="0"/>
        <w:adjustRightInd w:val="0"/>
        <w:spacing w:after="0" w:line="20" w:lineRule="atLeast"/>
        <w:jc w:val="both"/>
        <w:rPr>
          <w:rFonts w:cs="Arial-BoldMT"/>
          <w:b/>
          <w:bCs/>
        </w:rPr>
      </w:pPr>
      <w:r w:rsidRPr="00B94248">
        <w:rPr>
          <w:rFonts w:cs="Arial-BoldMT"/>
          <w:b/>
          <w:bCs/>
        </w:rPr>
        <w:t>Textová část</w:t>
      </w: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Obsahem textové části průzkumů bude popis zjištěného současného stavu území, vycházející</w:t>
      </w:r>
      <w:r w:rsidR="0083050D" w:rsidRPr="00B94248">
        <w:rPr>
          <w:rFonts w:cs="ArialMT"/>
        </w:rPr>
        <w:t xml:space="preserve"> </w:t>
      </w:r>
      <w:r w:rsidRPr="00B94248">
        <w:rPr>
          <w:rFonts w:cs="ArialMT"/>
        </w:rPr>
        <w:t>z použitých podkladů (včetně oborových dokumentů a datových zdrojů) a terénních průzkumů, popř.</w:t>
      </w:r>
      <w:r w:rsidR="0083050D" w:rsidRPr="00B94248">
        <w:rPr>
          <w:rFonts w:cs="ArialMT"/>
        </w:rPr>
        <w:t xml:space="preserve"> </w:t>
      </w:r>
      <w:r w:rsidRPr="00B94248">
        <w:rPr>
          <w:rFonts w:cs="ArialMT"/>
        </w:rPr>
        <w:t>dalších provedených průzkumů. Přílohou bude rovněž komentovaná fotodokumentace z</w:t>
      </w:r>
      <w:r w:rsidR="0083050D" w:rsidRPr="00B94248">
        <w:rPr>
          <w:rFonts w:cs="ArialMT"/>
        </w:rPr>
        <w:t> </w:t>
      </w:r>
      <w:r w:rsidRPr="00B94248">
        <w:rPr>
          <w:rFonts w:cs="ArialMT"/>
        </w:rPr>
        <w:t>terénních</w:t>
      </w:r>
      <w:r w:rsidR="0083050D" w:rsidRPr="00B94248">
        <w:rPr>
          <w:rFonts w:cs="ArialMT"/>
        </w:rPr>
        <w:t xml:space="preserve"> </w:t>
      </w:r>
      <w:r w:rsidRPr="00B94248">
        <w:rPr>
          <w:rFonts w:cs="ArialMT"/>
        </w:rPr>
        <w:t>průzkumů.</w:t>
      </w:r>
    </w:p>
    <w:p w:rsidR="005D170F" w:rsidRPr="00B94248" w:rsidRDefault="005D170F" w:rsidP="006771CE">
      <w:pPr>
        <w:autoSpaceDE w:val="0"/>
        <w:autoSpaceDN w:val="0"/>
        <w:adjustRightInd w:val="0"/>
        <w:spacing w:after="0" w:line="20" w:lineRule="atLeast"/>
        <w:jc w:val="both"/>
        <w:rPr>
          <w:rFonts w:cs="ArialMT"/>
        </w:rPr>
      </w:pP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Obsah textové části rozborů bude strukturován dle tematické náplně rozborů.</w:t>
      </w:r>
      <w:r w:rsidR="00B94248" w:rsidRPr="00B94248">
        <w:rPr>
          <w:rFonts w:cs="ArialMT"/>
        </w:rPr>
        <w:t xml:space="preserve"> </w:t>
      </w:r>
      <w:r w:rsidRPr="00B94248">
        <w:rPr>
          <w:rFonts w:cs="ArialMT"/>
        </w:rPr>
        <w:t>Vždy budou přehledně uvedeny výchozí podklady a zdroje.</w:t>
      </w:r>
    </w:p>
    <w:p w:rsidR="005D170F" w:rsidRPr="00B94248" w:rsidRDefault="005D170F" w:rsidP="006771CE">
      <w:pPr>
        <w:autoSpaceDE w:val="0"/>
        <w:autoSpaceDN w:val="0"/>
        <w:adjustRightInd w:val="0"/>
        <w:spacing w:after="0" w:line="20" w:lineRule="atLeast"/>
        <w:jc w:val="both"/>
        <w:rPr>
          <w:rFonts w:cs="ArialMT"/>
        </w:rPr>
      </w:pP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Textová část bude členěna následujícím způsobem:</w:t>
      </w:r>
    </w:p>
    <w:p w:rsidR="00831BB8" w:rsidRPr="00B94248" w:rsidRDefault="00831BB8"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Popis stavu území</w:t>
      </w:r>
    </w:p>
    <w:p w:rsidR="00831BB8" w:rsidRPr="00B94248" w:rsidRDefault="00831BB8"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Rozbor struktur, vazeb a hodnot v území</w:t>
      </w:r>
    </w:p>
    <w:p w:rsidR="00831BB8" w:rsidRPr="00B94248" w:rsidRDefault="00831BB8"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Rozbor a rámcové vymezení krajinných potenciálů v území a vyhodnocení míry jejich využitelnosti</w:t>
      </w:r>
    </w:p>
    <w:p w:rsidR="00831BB8" w:rsidRPr="00B94248" w:rsidRDefault="00831BB8"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Rozbor využívání volné krajiny člověkem a vyhodnocení jeho požadavků a potřeb</w:t>
      </w:r>
    </w:p>
    <w:p w:rsidR="00831BB8" w:rsidRPr="00B94248" w:rsidRDefault="00831BB8"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Rozbor požadavků na změny v území</w:t>
      </w:r>
    </w:p>
    <w:p w:rsidR="00831BB8" w:rsidRPr="00B94248" w:rsidRDefault="00831BB8"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Rozbor ohrožení, rizik a problémů v území</w:t>
      </w:r>
    </w:p>
    <w:p w:rsidR="00831BB8" w:rsidRPr="00B94248" w:rsidRDefault="00831BB8"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Souhrnné vyhodnocení</w:t>
      </w:r>
    </w:p>
    <w:p w:rsidR="00515513" w:rsidRPr="00B94248" w:rsidRDefault="00515513" w:rsidP="006771CE">
      <w:pPr>
        <w:pStyle w:val="Odstavecseseznamem"/>
        <w:numPr>
          <w:ilvl w:val="0"/>
          <w:numId w:val="19"/>
        </w:numPr>
        <w:autoSpaceDE w:val="0"/>
        <w:autoSpaceDN w:val="0"/>
        <w:adjustRightInd w:val="0"/>
        <w:spacing w:after="0" w:line="20" w:lineRule="atLeast"/>
        <w:jc w:val="both"/>
        <w:rPr>
          <w:rFonts w:cs="ArialMT"/>
        </w:rPr>
      </w:pPr>
      <w:r w:rsidRPr="00B94248">
        <w:rPr>
          <w:rFonts w:cs="ArialMT"/>
        </w:rPr>
        <w:t>Seznam dostupných a použitých zdrojů a kritické zhodnocení podkladů</w:t>
      </w:r>
    </w:p>
    <w:p w:rsidR="00A201E3" w:rsidRPr="00B94248" w:rsidRDefault="00A201E3" w:rsidP="006771CE">
      <w:pPr>
        <w:spacing w:line="20" w:lineRule="atLeast"/>
        <w:rPr>
          <w:rFonts w:cs="Arial-BoldMT"/>
          <w:b/>
          <w:bCs/>
        </w:rPr>
      </w:pPr>
    </w:p>
    <w:p w:rsidR="00B94248" w:rsidRDefault="00831BB8" w:rsidP="006771CE">
      <w:pPr>
        <w:spacing w:after="0" w:line="20" w:lineRule="atLeast"/>
        <w:rPr>
          <w:rFonts w:cs="Arial-BoldMT"/>
          <w:b/>
          <w:bCs/>
        </w:rPr>
      </w:pPr>
      <w:r w:rsidRPr="00B94248">
        <w:rPr>
          <w:rFonts w:cs="Arial-BoldMT"/>
          <w:b/>
          <w:bCs/>
        </w:rPr>
        <w:t>Grafická část</w:t>
      </w:r>
    </w:p>
    <w:p w:rsidR="00831BB8" w:rsidRPr="00B94248" w:rsidRDefault="00831BB8" w:rsidP="006771CE">
      <w:pPr>
        <w:spacing w:line="20" w:lineRule="atLeast"/>
        <w:rPr>
          <w:rFonts w:cs="ArialMT"/>
        </w:rPr>
      </w:pPr>
      <w:r w:rsidRPr="00B94248">
        <w:rPr>
          <w:rFonts w:cs="ArialMT"/>
        </w:rPr>
        <w:t>Grafická část bude vždy obsahovat:</w:t>
      </w:r>
    </w:p>
    <w:p w:rsidR="00831BB8" w:rsidRPr="00B94248" w:rsidRDefault="00831BB8" w:rsidP="006771CE">
      <w:pPr>
        <w:pStyle w:val="Odstavecseseznamem"/>
        <w:numPr>
          <w:ilvl w:val="0"/>
          <w:numId w:val="8"/>
        </w:numPr>
        <w:autoSpaceDE w:val="0"/>
        <w:autoSpaceDN w:val="0"/>
        <w:adjustRightInd w:val="0"/>
        <w:spacing w:after="0" w:line="20" w:lineRule="atLeast"/>
        <w:jc w:val="both"/>
        <w:rPr>
          <w:rFonts w:cs="ArialMT"/>
        </w:rPr>
      </w:pPr>
      <w:r w:rsidRPr="00B94248">
        <w:rPr>
          <w:rFonts w:cs="ArialMT"/>
        </w:rPr>
        <w:t>Výkres současného stavu území</w:t>
      </w:r>
      <w:r w:rsidR="000E6CEE" w:rsidRPr="00B94248">
        <w:rPr>
          <w:rFonts w:cs="ArialMT"/>
        </w:rPr>
        <w:t xml:space="preserve"> 1</w:t>
      </w:r>
      <w:r w:rsidR="006522EB" w:rsidRPr="00B94248">
        <w:rPr>
          <w:rFonts w:cs="ArialMT"/>
        </w:rPr>
        <w:t xml:space="preserve"> </w:t>
      </w:r>
      <w:r w:rsidR="000E6CEE" w:rsidRPr="00B94248">
        <w:rPr>
          <w:rFonts w:cs="ArialMT"/>
        </w:rPr>
        <w:t>:</w:t>
      </w:r>
      <w:r w:rsidR="006522EB" w:rsidRPr="00B94248">
        <w:rPr>
          <w:rFonts w:cs="ArialMT"/>
        </w:rPr>
        <w:t xml:space="preserve"> </w:t>
      </w:r>
      <w:r w:rsidR="000E6CEE" w:rsidRPr="00B94248">
        <w:rPr>
          <w:rFonts w:cs="ArialMT"/>
        </w:rPr>
        <w:t>10 000</w:t>
      </w:r>
    </w:p>
    <w:p w:rsidR="00831BB8" w:rsidRPr="00B94248" w:rsidRDefault="00831BB8" w:rsidP="006771CE">
      <w:pPr>
        <w:pStyle w:val="Odstavecseseznamem"/>
        <w:numPr>
          <w:ilvl w:val="0"/>
          <w:numId w:val="8"/>
        </w:numPr>
        <w:autoSpaceDE w:val="0"/>
        <w:autoSpaceDN w:val="0"/>
        <w:adjustRightInd w:val="0"/>
        <w:spacing w:after="0" w:line="20" w:lineRule="atLeast"/>
        <w:jc w:val="both"/>
        <w:rPr>
          <w:rFonts w:cs="ArialMT"/>
        </w:rPr>
      </w:pPr>
      <w:r w:rsidRPr="00B94248">
        <w:rPr>
          <w:rFonts w:cs="ArialMT"/>
        </w:rPr>
        <w:t>Výkres rámcového vymezení hodnot a krajinných potenciálů, jehož obsahem bude rovněž grafické</w:t>
      </w:r>
      <w:r w:rsidR="000E6CEE" w:rsidRPr="00B94248">
        <w:rPr>
          <w:rFonts w:cs="ArialMT"/>
        </w:rPr>
        <w:t xml:space="preserve"> </w:t>
      </w:r>
      <w:r w:rsidRPr="00B94248">
        <w:rPr>
          <w:rFonts w:cs="ArialMT"/>
        </w:rPr>
        <w:t>vymezení zpřesněných typů krajin ze ZÚR</w:t>
      </w:r>
      <w:r w:rsidR="000E6CEE" w:rsidRPr="00B94248">
        <w:rPr>
          <w:rFonts w:cs="ArialMT"/>
        </w:rPr>
        <w:t xml:space="preserve"> 1</w:t>
      </w:r>
      <w:r w:rsidR="006522EB" w:rsidRPr="00B94248">
        <w:rPr>
          <w:rFonts w:cs="ArialMT"/>
        </w:rPr>
        <w:t xml:space="preserve"> </w:t>
      </w:r>
      <w:r w:rsidR="000E6CEE" w:rsidRPr="00B94248">
        <w:rPr>
          <w:rFonts w:cs="ArialMT"/>
        </w:rPr>
        <w:t>:</w:t>
      </w:r>
      <w:r w:rsidR="006522EB" w:rsidRPr="00B94248">
        <w:rPr>
          <w:rFonts w:cs="ArialMT"/>
        </w:rPr>
        <w:t xml:space="preserve"> </w:t>
      </w:r>
      <w:r w:rsidR="000E6CEE" w:rsidRPr="00B94248">
        <w:rPr>
          <w:rFonts w:cs="ArialMT"/>
        </w:rPr>
        <w:t>10 000</w:t>
      </w:r>
    </w:p>
    <w:p w:rsidR="00831BB8" w:rsidRPr="00B94248" w:rsidRDefault="00831BB8" w:rsidP="006771CE">
      <w:pPr>
        <w:pStyle w:val="Odstavecseseznamem"/>
        <w:numPr>
          <w:ilvl w:val="0"/>
          <w:numId w:val="8"/>
        </w:numPr>
        <w:autoSpaceDE w:val="0"/>
        <w:autoSpaceDN w:val="0"/>
        <w:adjustRightInd w:val="0"/>
        <w:spacing w:after="0" w:line="20" w:lineRule="atLeast"/>
        <w:jc w:val="both"/>
        <w:rPr>
          <w:rFonts w:cs="ArialMT"/>
        </w:rPr>
      </w:pPr>
      <w:r w:rsidRPr="00B94248">
        <w:rPr>
          <w:rFonts w:cs="ArialMT"/>
        </w:rPr>
        <w:t>Výkres limitů</w:t>
      </w:r>
      <w:r w:rsidR="000E6CEE" w:rsidRPr="00B94248">
        <w:rPr>
          <w:rFonts w:cs="ArialMT"/>
        </w:rPr>
        <w:t xml:space="preserve"> 1 :</w:t>
      </w:r>
      <w:r w:rsidR="006522EB" w:rsidRPr="00B94248">
        <w:rPr>
          <w:rFonts w:cs="ArialMT"/>
        </w:rPr>
        <w:t xml:space="preserve"> </w:t>
      </w:r>
      <w:r w:rsidR="000E6CEE" w:rsidRPr="00B94248">
        <w:rPr>
          <w:rFonts w:cs="ArialMT"/>
        </w:rPr>
        <w:t>10 000</w:t>
      </w:r>
    </w:p>
    <w:p w:rsidR="00831BB8" w:rsidRPr="00B94248" w:rsidRDefault="00831BB8" w:rsidP="006771CE">
      <w:pPr>
        <w:pStyle w:val="Odstavecseseznamem"/>
        <w:numPr>
          <w:ilvl w:val="0"/>
          <w:numId w:val="8"/>
        </w:numPr>
        <w:autoSpaceDE w:val="0"/>
        <w:autoSpaceDN w:val="0"/>
        <w:adjustRightInd w:val="0"/>
        <w:spacing w:after="0" w:line="20" w:lineRule="atLeast"/>
        <w:jc w:val="both"/>
        <w:rPr>
          <w:rFonts w:cs="ArialMT"/>
        </w:rPr>
      </w:pPr>
      <w:r w:rsidRPr="00B94248">
        <w:rPr>
          <w:rFonts w:cs="ArialMT"/>
        </w:rPr>
        <w:t>Problémový výkres</w:t>
      </w:r>
      <w:r w:rsidR="000E6CEE" w:rsidRPr="00B94248">
        <w:rPr>
          <w:rFonts w:cs="ArialMT"/>
        </w:rPr>
        <w:t xml:space="preserve"> 1</w:t>
      </w:r>
      <w:r w:rsidR="006522EB" w:rsidRPr="00B94248">
        <w:rPr>
          <w:rFonts w:cs="ArialMT"/>
        </w:rPr>
        <w:t xml:space="preserve"> </w:t>
      </w:r>
      <w:r w:rsidR="000E6CEE" w:rsidRPr="00B94248">
        <w:rPr>
          <w:rFonts w:cs="ArialMT"/>
        </w:rPr>
        <w:t>: 10 000</w:t>
      </w:r>
    </w:p>
    <w:p w:rsidR="000E6CEE" w:rsidRPr="00B94248" w:rsidRDefault="000E6CEE" w:rsidP="006771CE">
      <w:pPr>
        <w:pStyle w:val="Odstavecseseznamem"/>
        <w:numPr>
          <w:ilvl w:val="0"/>
          <w:numId w:val="8"/>
        </w:numPr>
        <w:autoSpaceDE w:val="0"/>
        <w:autoSpaceDN w:val="0"/>
        <w:adjustRightInd w:val="0"/>
        <w:spacing w:after="0" w:line="20" w:lineRule="atLeast"/>
        <w:jc w:val="both"/>
        <w:rPr>
          <w:rFonts w:cs="ArialMT"/>
        </w:rPr>
      </w:pPr>
      <w:r w:rsidRPr="00B94248">
        <w:rPr>
          <w:rFonts w:cs="ArialMT"/>
        </w:rPr>
        <w:t xml:space="preserve">Přehledný výkres rozborů území </w:t>
      </w:r>
      <w:r w:rsidR="006522EB" w:rsidRPr="00B94248">
        <w:rPr>
          <w:rFonts w:cs="ArialMT"/>
        </w:rPr>
        <w:t>1 : 25 000</w:t>
      </w:r>
    </w:p>
    <w:p w:rsidR="000E6CEE" w:rsidRPr="00B94248" w:rsidRDefault="000E6CEE" w:rsidP="006771CE">
      <w:pPr>
        <w:pStyle w:val="Odstavecseseznamem"/>
        <w:numPr>
          <w:ilvl w:val="0"/>
          <w:numId w:val="8"/>
        </w:numPr>
        <w:autoSpaceDE w:val="0"/>
        <w:autoSpaceDN w:val="0"/>
        <w:adjustRightInd w:val="0"/>
        <w:spacing w:after="0" w:line="20" w:lineRule="atLeast"/>
        <w:jc w:val="both"/>
        <w:rPr>
          <w:rFonts w:cs="ArialMT"/>
        </w:rPr>
      </w:pPr>
      <w:r w:rsidRPr="00B94248">
        <w:rPr>
          <w:rFonts w:cs="ArialMT"/>
        </w:rPr>
        <w:t xml:space="preserve">Výkres širších vztahů </w:t>
      </w:r>
      <w:r w:rsidR="006522EB" w:rsidRPr="00B94248">
        <w:rPr>
          <w:rFonts w:cs="ArialMT"/>
        </w:rPr>
        <w:t>1 : 50 000</w:t>
      </w:r>
    </w:p>
    <w:p w:rsidR="000E6CEE" w:rsidRPr="00B94248" w:rsidRDefault="000E6CEE" w:rsidP="006771CE">
      <w:pPr>
        <w:autoSpaceDE w:val="0"/>
        <w:autoSpaceDN w:val="0"/>
        <w:adjustRightInd w:val="0"/>
        <w:spacing w:after="0" w:line="20" w:lineRule="atLeast"/>
        <w:jc w:val="both"/>
        <w:rPr>
          <w:rFonts w:cs="ArialMT"/>
        </w:rPr>
      </w:pPr>
    </w:p>
    <w:p w:rsidR="000E6CEE" w:rsidRPr="00B94248" w:rsidRDefault="000E6CEE" w:rsidP="006771CE">
      <w:pPr>
        <w:autoSpaceDE w:val="0"/>
        <w:autoSpaceDN w:val="0"/>
        <w:adjustRightInd w:val="0"/>
        <w:spacing w:after="0" w:line="20" w:lineRule="atLeast"/>
        <w:jc w:val="both"/>
        <w:rPr>
          <w:rFonts w:cs="ArialMT"/>
        </w:rPr>
      </w:pPr>
      <w:r w:rsidRPr="00B94248">
        <w:rPr>
          <w:rFonts w:cs="Tahoma"/>
        </w:rPr>
        <w:t>Dle potřeby lze grafickou část po dohodě se zadavatelem doplnit dalšími výkresy a schématy.</w:t>
      </w:r>
    </w:p>
    <w:p w:rsidR="008103EA" w:rsidRDefault="008103EA" w:rsidP="006771CE">
      <w:pPr>
        <w:autoSpaceDE w:val="0"/>
        <w:autoSpaceDN w:val="0"/>
        <w:adjustRightInd w:val="0"/>
        <w:spacing w:after="0" w:line="20" w:lineRule="atLeast"/>
        <w:jc w:val="both"/>
        <w:rPr>
          <w:rFonts w:cs="Arial-BoldMT"/>
          <w:b/>
          <w:bCs/>
          <w:sz w:val="24"/>
          <w:szCs w:val="24"/>
        </w:rPr>
      </w:pPr>
    </w:p>
    <w:p w:rsidR="00831BB8" w:rsidRPr="00B94248" w:rsidRDefault="00831BB8" w:rsidP="006771CE">
      <w:pPr>
        <w:autoSpaceDE w:val="0"/>
        <w:autoSpaceDN w:val="0"/>
        <w:adjustRightInd w:val="0"/>
        <w:spacing w:after="0" w:line="20" w:lineRule="atLeast"/>
        <w:jc w:val="both"/>
        <w:rPr>
          <w:rFonts w:cs="Arial-BoldMT"/>
          <w:b/>
          <w:bCs/>
          <w:sz w:val="24"/>
          <w:szCs w:val="24"/>
        </w:rPr>
      </w:pPr>
      <w:r w:rsidRPr="00B94248">
        <w:rPr>
          <w:rFonts w:cs="Arial-BoldMT"/>
          <w:b/>
          <w:bCs/>
          <w:sz w:val="24"/>
          <w:szCs w:val="24"/>
        </w:rPr>
        <w:lastRenderedPageBreak/>
        <w:t>4.2. Návrh územní studie krajiny</w:t>
      </w:r>
    </w:p>
    <w:p w:rsidR="000E6CEE" w:rsidRPr="00B94248" w:rsidRDefault="000E6CEE" w:rsidP="006771CE">
      <w:pPr>
        <w:autoSpaceDE w:val="0"/>
        <w:autoSpaceDN w:val="0"/>
        <w:adjustRightInd w:val="0"/>
        <w:spacing w:after="0" w:line="20" w:lineRule="atLeast"/>
        <w:jc w:val="both"/>
        <w:rPr>
          <w:rFonts w:cs="Arial-BoldMT"/>
          <w:b/>
          <w:bCs/>
        </w:rPr>
      </w:pPr>
    </w:p>
    <w:p w:rsidR="00831BB8" w:rsidRPr="00B94248" w:rsidRDefault="00831BB8" w:rsidP="006771CE">
      <w:pPr>
        <w:autoSpaceDE w:val="0"/>
        <w:autoSpaceDN w:val="0"/>
        <w:adjustRightInd w:val="0"/>
        <w:spacing w:after="0" w:line="20" w:lineRule="atLeast"/>
        <w:jc w:val="both"/>
        <w:rPr>
          <w:rFonts w:cs="Arial-BoldMT"/>
          <w:b/>
          <w:bCs/>
        </w:rPr>
      </w:pPr>
      <w:r w:rsidRPr="00B94248">
        <w:rPr>
          <w:rFonts w:cs="Arial-BoldMT"/>
          <w:b/>
          <w:bCs/>
        </w:rPr>
        <w:t>Textová část</w:t>
      </w: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Textová část bude členěna následujícím způsobem:</w:t>
      </w:r>
    </w:p>
    <w:p w:rsidR="00831BB8" w:rsidRPr="00B94248" w:rsidRDefault="00831BB8" w:rsidP="006771CE">
      <w:pPr>
        <w:pStyle w:val="Odstavecseseznamem"/>
        <w:numPr>
          <w:ilvl w:val="0"/>
          <w:numId w:val="20"/>
        </w:numPr>
        <w:autoSpaceDE w:val="0"/>
        <w:autoSpaceDN w:val="0"/>
        <w:adjustRightInd w:val="0"/>
        <w:spacing w:after="0" w:line="20" w:lineRule="atLeast"/>
        <w:jc w:val="both"/>
        <w:rPr>
          <w:rFonts w:cs="ArialMT"/>
        </w:rPr>
      </w:pPr>
      <w:r w:rsidRPr="00B94248">
        <w:rPr>
          <w:rFonts w:cs="ArialMT"/>
        </w:rPr>
        <w:t>Stanovení cílové vize krajiny</w:t>
      </w:r>
    </w:p>
    <w:p w:rsidR="00831BB8" w:rsidRPr="00B94248" w:rsidRDefault="00831BB8" w:rsidP="006771CE">
      <w:pPr>
        <w:pStyle w:val="Odstavecseseznamem"/>
        <w:numPr>
          <w:ilvl w:val="0"/>
          <w:numId w:val="20"/>
        </w:numPr>
        <w:autoSpaceDE w:val="0"/>
        <w:autoSpaceDN w:val="0"/>
        <w:adjustRightInd w:val="0"/>
        <w:spacing w:after="0" w:line="20" w:lineRule="atLeast"/>
        <w:jc w:val="both"/>
        <w:rPr>
          <w:rFonts w:cs="ArialMT"/>
        </w:rPr>
      </w:pPr>
      <w:r w:rsidRPr="00B94248">
        <w:rPr>
          <w:rFonts w:cs="ArialMT"/>
        </w:rPr>
        <w:t>Návrh ochrany a rozvoje hodnot krajiny a využití krajinných potenciálů</w:t>
      </w:r>
    </w:p>
    <w:p w:rsidR="00831BB8" w:rsidRPr="00B94248" w:rsidRDefault="00831BB8" w:rsidP="006771CE">
      <w:pPr>
        <w:pStyle w:val="Odstavecseseznamem"/>
        <w:numPr>
          <w:ilvl w:val="0"/>
          <w:numId w:val="20"/>
        </w:numPr>
        <w:autoSpaceDE w:val="0"/>
        <w:autoSpaceDN w:val="0"/>
        <w:adjustRightInd w:val="0"/>
        <w:spacing w:after="0" w:line="20" w:lineRule="atLeast"/>
        <w:jc w:val="both"/>
        <w:rPr>
          <w:rFonts w:cs="ArialMT"/>
        </w:rPr>
      </w:pPr>
      <w:r w:rsidRPr="00B94248">
        <w:rPr>
          <w:rFonts w:cs="ArialMT"/>
        </w:rPr>
        <w:t>Návrh řešení potřeb člověka v krajině</w:t>
      </w:r>
    </w:p>
    <w:p w:rsidR="00831BB8" w:rsidRPr="00B94248" w:rsidRDefault="00831BB8" w:rsidP="006771CE">
      <w:pPr>
        <w:pStyle w:val="Odstavecseseznamem"/>
        <w:numPr>
          <w:ilvl w:val="0"/>
          <w:numId w:val="20"/>
        </w:numPr>
        <w:autoSpaceDE w:val="0"/>
        <w:autoSpaceDN w:val="0"/>
        <w:adjustRightInd w:val="0"/>
        <w:spacing w:after="0" w:line="20" w:lineRule="atLeast"/>
        <w:jc w:val="both"/>
        <w:rPr>
          <w:rFonts w:cs="ArialMT"/>
        </w:rPr>
      </w:pPr>
      <w:r w:rsidRPr="00B94248">
        <w:rPr>
          <w:rFonts w:cs="ArialMT"/>
        </w:rPr>
        <w:t>Návrh řešení problémů, snižování ohrožení a předcházení rizikům v krajině</w:t>
      </w:r>
    </w:p>
    <w:p w:rsidR="00831BB8" w:rsidRPr="00B94248" w:rsidRDefault="00831BB8" w:rsidP="006771CE">
      <w:pPr>
        <w:pStyle w:val="Odstavecseseznamem"/>
        <w:numPr>
          <w:ilvl w:val="0"/>
          <w:numId w:val="20"/>
        </w:numPr>
        <w:autoSpaceDE w:val="0"/>
        <w:autoSpaceDN w:val="0"/>
        <w:adjustRightInd w:val="0"/>
        <w:spacing w:after="0" w:line="20" w:lineRule="atLeast"/>
        <w:jc w:val="both"/>
        <w:rPr>
          <w:rFonts w:cs="ArialMT"/>
        </w:rPr>
      </w:pPr>
      <w:r w:rsidRPr="00B94248">
        <w:rPr>
          <w:rFonts w:cs="ArialMT"/>
        </w:rPr>
        <w:t>Členění území na krajinné okrsky, pro něž se stanoví:</w:t>
      </w:r>
    </w:p>
    <w:p w:rsidR="00831BB8" w:rsidRPr="00B94248" w:rsidRDefault="00831BB8" w:rsidP="006771CE">
      <w:pPr>
        <w:pStyle w:val="Odstavecseseznamem"/>
        <w:numPr>
          <w:ilvl w:val="0"/>
          <w:numId w:val="22"/>
        </w:numPr>
        <w:autoSpaceDE w:val="0"/>
        <w:autoSpaceDN w:val="0"/>
        <w:adjustRightInd w:val="0"/>
        <w:spacing w:after="0" w:line="20" w:lineRule="atLeast"/>
        <w:jc w:val="both"/>
        <w:rPr>
          <w:rFonts w:cs="ArialMT"/>
        </w:rPr>
      </w:pPr>
      <w:r w:rsidRPr="00B94248">
        <w:rPr>
          <w:rFonts w:cs="ArialMT"/>
        </w:rPr>
        <w:t>Rámcové podmínky využití</w:t>
      </w:r>
    </w:p>
    <w:p w:rsidR="00831BB8" w:rsidRPr="00B94248" w:rsidRDefault="00831BB8" w:rsidP="006771CE">
      <w:pPr>
        <w:pStyle w:val="Odstavecseseznamem"/>
        <w:numPr>
          <w:ilvl w:val="0"/>
          <w:numId w:val="22"/>
        </w:numPr>
        <w:autoSpaceDE w:val="0"/>
        <w:autoSpaceDN w:val="0"/>
        <w:adjustRightInd w:val="0"/>
        <w:spacing w:after="0" w:line="20" w:lineRule="atLeast"/>
        <w:jc w:val="both"/>
        <w:rPr>
          <w:rFonts w:cs="ArialMT"/>
        </w:rPr>
      </w:pPr>
      <w:r w:rsidRPr="00B94248">
        <w:rPr>
          <w:rFonts w:cs="ArialMT"/>
        </w:rPr>
        <w:t>Rámcová doporučení pro opatření</w:t>
      </w:r>
    </w:p>
    <w:p w:rsidR="00515513" w:rsidRPr="00B94248" w:rsidRDefault="00515513" w:rsidP="006771CE">
      <w:pPr>
        <w:pStyle w:val="Odstavecseseznamem"/>
        <w:numPr>
          <w:ilvl w:val="0"/>
          <w:numId w:val="20"/>
        </w:numPr>
        <w:autoSpaceDE w:val="0"/>
        <w:autoSpaceDN w:val="0"/>
        <w:adjustRightInd w:val="0"/>
        <w:spacing w:after="0" w:line="20" w:lineRule="atLeast"/>
        <w:jc w:val="both"/>
        <w:rPr>
          <w:rFonts w:cs="ArialMT"/>
        </w:rPr>
      </w:pPr>
      <w:r w:rsidRPr="00B94248">
        <w:rPr>
          <w:rFonts w:cs="ArialMT"/>
        </w:rPr>
        <w:t>Karty jednotlivých obcí</w:t>
      </w:r>
    </w:p>
    <w:p w:rsidR="00831BB8" w:rsidRPr="00B94248" w:rsidRDefault="00831BB8" w:rsidP="006771CE">
      <w:pPr>
        <w:pStyle w:val="Odstavecseseznamem"/>
        <w:numPr>
          <w:ilvl w:val="0"/>
          <w:numId w:val="20"/>
        </w:numPr>
        <w:autoSpaceDE w:val="0"/>
        <w:autoSpaceDN w:val="0"/>
        <w:adjustRightInd w:val="0"/>
        <w:spacing w:after="0" w:line="20" w:lineRule="atLeast"/>
        <w:jc w:val="both"/>
        <w:rPr>
          <w:rFonts w:cs="ArialMT"/>
        </w:rPr>
      </w:pPr>
      <w:r w:rsidRPr="00B94248">
        <w:rPr>
          <w:rFonts w:cs="ArialMT"/>
        </w:rPr>
        <w:t>Závěr</w:t>
      </w:r>
    </w:p>
    <w:p w:rsidR="000E6CEE" w:rsidRPr="00B94248" w:rsidRDefault="000E6CEE" w:rsidP="006771CE">
      <w:pPr>
        <w:autoSpaceDE w:val="0"/>
        <w:autoSpaceDN w:val="0"/>
        <w:adjustRightInd w:val="0"/>
        <w:spacing w:after="0" w:line="20" w:lineRule="atLeast"/>
        <w:jc w:val="both"/>
        <w:rPr>
          <w:rFonts w:cs="ArialMT"/>
        </w:rPr>
      </w:pPr>
    </w:p>
    <w:p w:rsidR="00831BB8" w:rsidRPr="00B94248" w:rsidRDefault="00831BB8" w:rsidP="006771CE">
      <w:pPr>
        <w:autoSpaceDE w:val="0"/>
        <w:autoSpaceDN w:val="0"/>
        <w:adjustRightInd w:val="0"/>
        <w:spacing w:after="0" w:line="20" w:lineRule="atLeast"/>
        <w:jc w:val="both"/>
        <w:rPr>
          <w:rFonts w:cs="Arial-BoldMT"/>
          <w:b/>
          <w:bCs/>
        </w:rPr>
      </w:pPr>
      <w:r w:rsidRPr="00B94248">
        <w:rPr>
          <w:rFonts w:cs="Arial-BoldMT"/>
          <w:b/>
          <w:bCs/>
        </w:rPr>
        <w:t>Grafická část</w:t>
      </w:r>
    </w:p>
    <w:p w:rsidR="00831BB8" w:rsidRPr="00B94248" w:rsidRDefault="00831BB8" w:rsidP="006771CE">
      <w:pPr>
        <w:autoSpaceDE w:val="0"/>
        <w:autoSpaceDN w:val="0"/>
        <w:adjustRightInd w:val="0"/>
        <w:spacing w:after="0" w:line="20" w:lineRule="atLeast"/>
        <w:jc w:val="both"/>
        <w:rPr>
          <w:rFonts w:cs="ArialMT"/>
        </w:rPr>
      </w:pPr>
      <w:r w:rsidRPr="00B94248">
        <w:rPr>
          <w:rFonts w:cs="ArialMT"/>
        </w:rPr>
        <w:t>Grafická část bude vždy obsahovat:</w:t>
      </w:r>
    </w:p>
    <w:p w:rsidR="00831BB8" w:rsidRPr="00B94248" w:rsidRDefault="00831BB8" w:rsidP="006771CE">
      <w:pPr>
        <w:pStyle w:val="Odstavecseseznamem"/>
        <w:numPr>
          <w:ilvl w:val="0"/>
          <w:numId w:val="11"/>
        </w:numPr>
        <w:autoSpaceDE w:val="0"/>
        <w:autoSpaceDN w:val="0"/>
        <w:adjustRightInd w:val="0"/>
        <w:spacing w:after="0" w:line="20" w:lineRule="atLeast"/>
        <w:jc w:val="both"/>
        <w:rPr>
          <w:rFonts w:cs="ArialMT"/>
        </w:rPr>
      </w:pPr>
      <w:r w:rsidRPr="00B94248">
        <w:rPr>
          <w:rFonts w:cs="ArialMT"/>
        </w:rPr>
        <w:t>Hlavní výkres</w:t>
      </w:r>
      <w:r w:rsidR="006522EB" w:rsidRPr="00B94248">
        <w:rPr>
          <w:rFonts w:cs="ArialMT"/>
        </w:rPr>
        <w:t xml:space="preserve"> 1 : 10 000</w:t>
      </w:r>
      <w:r w:rsidRPr="00B94248">
        <w:rPr>
          <w:rFonts w:cs="ArialMT"/>
        </w:rPr>
        <w:t xml:space="preserve">, který </w:t>
      </w:r>
      <w:r w:rsidR="006522EB" w:rsidRPr="00B94248">
        <w:rPr>
          <w:rFonts w:cs="ArialMT"/>
        </w:rPr>
        <w:t>bude zejména obsahovat</w:t>
      </w:r>
    </w:p>
    <w:p w:rsidR="00831BB8" w:rsidRPr="00B94248" w:rsidRDefault="00831BB8" w:rsidP="006771CE">
      <w:pPr>
        <w:pStyle w:val="Odstavecseseznamem"/>
        <w:numPr>
          <w:ilvl w:val="0"/>
          <w:numId w:val="14"/>
        </w:numPr>
        <w:autoSpaceDE w:val="0"/>
        <w:autoSpaceDN w:val="0"/>
        <w:adjustRightInd w:val="0"/>
        <w:spacing w:after="0" w:line="20" w:lineRule="atLeast"/>
        <w:jc w:val="both"/>
        <w:rPr>
          <w:rFonts w:cs="ArialMT"/>
        </w:rPr>
      </w:pPr>
      <w:r w:rsidRPr="00B94248">
        <w:rPr>
          <w:rFonts w:cs="ArialMT"/>
        </w:rPr>
        <w:t>Zpřesněné vymezení typů krajin</w:t>
      </w:r>
    </w:p>
    <w:p w:rsidR="00831BB8" w:rsidRPr="00B94248" w:rsidRDefault="00831BB8" w:rsidP="006771CE">
      <w:pPr>
        <w:pStyle w:val="Odstavecseseznamem"/>
        <w:numPr>
          <w:ilvl w:val="0"/>
          <w:numId w:val="14"/>
        </w:numPr>
        <w:autoSpaceDE w:val="0"/>
        <w:autoSpaceDN w:val="0"/>
        <w:adjustRightInd w:val="0"/>
        <w:spacing w:after="0" w:line="20" w:lineRule="atLeast"/>
        <w:jc w:val="both"/>
        <w:rPr>
          <w:rFonts w:cs="ArialMT"/>
        </w:rPr>
      </w:pPr>
      <w:r w:rsidRPr="00B94248">
        <w:rPr>
          <w:rFonts w:cs="ArialMT"/>
        </w:rPr>
        <w:t>Členění území na krajinné okrsky</w:t>
      </w:r>
    </w:p>
    <w:p w:rsidR="00831BB8" w:rsidRPr="00B94248" w:rsidRDefault="00831BB8" w:rsidP="006771CE">
      <w:pPr>
        <w:pStyle w:val="Odstavecseseznamem"/>
        <w:numPr>
          <w:ilvl w:val="0"/>
          <w:numId w:val="14"/>
        </w:numPr>
        <w:autoSpaceDE w:val="0"/>
        <w:autoSpaceDN w:val="0"/>
        <w:adjustRightInd w:val="0"/>
        <w:spacing w:after="0" w:line="20" w:lineRule="atLeast"/>
        <w:jc w:val="both"/>
        <w:rPr>
          <w:rFonts w:cs="ArialMT"/>
        </w:rPr>
      </w:pPr>
      <w:r w:rsidRPr="00B94248">
        <w:rPr>
          <w:rFonts w:cs="ArialMT"/>
        </w:rPr>
        <w:t>Graficky zobrazitelné součásti návrhu ochrany a rozvoje hodnot krajiny a využití krajinných</w:t>
      </w:r>
      <w:r w:rsidR="006522EB" w:rsidRPr="00B94248">
        <w:rPr>
          <w:rFonts w:cs="ArialMT"/>
        </w:rPr>
        <w:t xml:space="preserve"> </w:t>
      </w:r>
      <w:r w:rsidRPr="00B94248">
        <w:rPr>
          <w:rFonts w:cs="ArialMT"/>
        </w:rPr>
        <w:t>potenciálů</w:t>
      </w:r>
    </w:p>
    <w:p w:rsidR="00831BB8" w:rsidRPr="00B94248" w:rsidRDefault="00831BB8" w:rsidP="006771CE">
      <w:pPr>
        <w:pStyle w:val="Odstavecseseznamem"/>
        <w:numPr>
          <w:ilvl w:val="0"/>
          <w:numId w:val="14"/>
        </w:numPr>
        <w:autoSpaceDE w:val="0"/>
        <w:autoSpaceDN w:val="0"/>
        <w:adjustRightInd w:val="0"/>
        <w:spacing w:after="0" w:line="20" w:lineRule="atLeast"/>
        <w:jc w:val="both"/>
        <w:rPr>
          <w:rFonts w:cs="ArialMT"/>
        </w:rPr>
      </w:pPr>
      <w:r w:rsidRPr="00B94248">
        <w:rPr>
          <w:rFonts w:cs="ArialMT"/>
        </w:rPr>
        <w:t>Graficky zobrazitelné součásti návrhu řešení potřeb člověka v krajině</w:t>
      </w:r>
    </w:p>
    <w:p w:rsidR="00831BB8" w:rsidRPr="00B94248" w:rsidRDefault="00831BB8" w:rsidP="006771CE">
      <w:pPr>
        <w:pStyle w:val="Odstavecseseznamem"/>
        <w:numPr>
          <w:ilvl w:val="0"/>
          <w:numId w:val="14"/>
        </w:numPr>
        <w:autoSpaceDE w:val="0"/>
        <w:autoSpaceDN w:val="0"/>
        <w:adjustRightInd w:val="0"/>
        <w:spacing w:after="0" w:line="20" w:lineRule="atLeast"/>
        <w:jc w:val="both"/>
        <w:rPr>
          <w:rFonts w:cs="ArialMT"/>
        </w:rPr>
      </w:pPr>
      <w:r w:rsidRPr="00B94248">
        <w:rPr>
          <w:rFonts w:cs="ArialMT"/>
        </w:rPr>
        <w:t>Graficky zobrazitelné součásti návrhu řešení problémů, snižování ohrožení a předcházení rizikům</w:t>
      </w:r>
      <w:r w:rsidR="00834EBB" w:rsidRPr="00B94248">
        <w:rPr>
          <w:rFonts w:cs="ArialMT"/>
        </w:rPr>
        <w:t xml:space="preserve"> </w:t>
      </w:r>
      <w:r w:rsidRPr="00B94248">
        <w:rPr>
          <w:rFonts w:cs="ArialMT"/>
        </w:rPr>
        <w:t>v krajině</w:t>
      </w:r>
    </w:p>
    <w:p w:rsidR="00831BB8" w:rsidRPr="00B94248" w:rsidRDefault="00831BB8" w:rsidP="006771CE">
      <w:pPr>
        <w:pStyle w:val="Odstavecseseznamem"/>
        <w:numPr>
          <w:ilvl w:val="0"/>
          <w:numId w:val="14"/>
        </w:numPr>
        <w:autoSpaceDE w:val="0"/>
        <w:autoSpaceDN w:val="0"/>
        <w:adjustRightInd w:val="0"/>
        <w:spacing w:after="0" w:line="20" w:lineRule="atLeast"/>
        <w:jc w:val="both"/>
        <w:rPr>
          <w:rFonts w:cs="ArialMT"/>
        </w:rPr>
      </w:pPr>
      <w:r w:rsidRPr="00B94248">
        <w:rPr>
          <w:rFonts w:cs="ArialMT"/>
        </w:rPr>
        <w:t>Graficky zobrazitelné součásti rámcových podmínek využití</w:t>
      </w:r>
    </w:p>
    <w:p w:rsidR="00831BB8" w:rsidRPr="00B94248" w:rsidRDefault="00831BB8" w:rsidP="006771CE">
      <w:pPr>
        <w:pStyle w:val="Odstavecseseznamem"/>
        <w:numPr>
          <w:ilvl w:val="0"/>
          <w:numId w:val="14"/>
        </w:numPr>
        <w:autoSpaceDE w:val="0"/>
        <w:autoSpaceDN w:val="0"/>
        <w:adjustRightInd w:val="0"/>
        <w:spacing w:after="0" w:line="20" w:lineRule="atLeast"/>
        <w:jc w:val="both"/>
        <w:rPr>
          <w:rFonts w:cs="ArialMT"/>
        </w:rPr>
      </w:pPr>
      <w:r w:rsidRPr="00B94248">
        <w:rPr>
          <w:rFonts w:cs="ArialMT"/>
        </w:rPr>
        <w:t>Graficky zobrazitelné součásti rámcových doporučení pro opatření</w:t>
      </w:r>
    </w:p>
    <w:p w:rsidR="00831BB8" w:rsidRPr="00B94248" w:rsidRDefault="00831BB8" w:rsidP="006771CE">
      <w:pPr>
        <w:pStyle w:val="Odstavecseseznamem"/>
        <w:numPr>
          <w:ilvl w:val="0"/>
          <w:numId w:val="11"/>
        </w:numPr>
        <w:autoSpaceDE w:val="0"/>
        <w:autoSpaceDN w:val="0"/>
        <w:adjustRightInd w:val="0"/>
        <w:spacing w:after="0" w:line="20" w:lineRule="atLeast"/>
        <w:jc w:val="both"/>
        <w:rPr>
          <w:rFonts w:cs="ArialMT"/>
        </w:rPr>
      </w:pPr>
      <w:r w:rsidRPr="00B94248">
        <w:rPr>
          <w:rFonts w:cs="ArialMT"/>
        </w:rPr>
        <w:t>Výkres vymezení navržených změn ve využívání ploch</w:t>
      </w:r>
      <w:r w:rsidR="006522EB" w:rsidRPr="00B94248">
        <w:rPr>
          <w:rFonts w:cs="ArialMT"/>
        </w:rPr>
        <w:t xml:space="preserve"> 1 : 10 000</w:t>
      </w:r>
    </w:p>
    <w:p w:rsidR="00831BB8" w:rsidRPr="00B94248" w:rsidRDefault="00831BB8" w:rsidP="006771CE">
      <w:pPr>
        <w:pStyle w:val="Odstavecseseznamem"/>
        <w:numPr>
          <w:ilvl w:val="0"/>
          <w:numId w:val="11"/>
        </w:numPr>
        <w:autoSpaceDE w:val="0"/>
        <w:autoSpaceDN w:val="0"/>
        <w:adjustRightInd w:val="0"/>
        <w:spacing w:after="0" w:line="20" w:lineRule="atLeast"/>
        <w:jc w:val="both"/>
        <w:rPr>
          <w:rFonts w:cs="ArialMT"/>
        </w:rPr>
      </w:pPr>
      <w:r w:rsidRPr="00B94248">
        <w:rPr>
          <w:rFonts w:cs="ArialMT"/>
        </w:rPr>
        <w:t>Výkres jevů navržených na doplnění ÚAP</w:t>
      </w:r>
      <w:r w:rsidR="006522EB" w:rsidRPr="00B94248">
        <w:rPr>
          <w:rFonts w:cs="ArialMT"/>
        </w:rPr>
        <w:t xml:space="preserve"> 1 : 10 000</w:t>
      </w:r>
    </w:p>
    <w:p w:rsidR="00834EBB" w:rsidRPr="00B94248" w:rsidRDefault="00834EBB" w:rsidP="006771CE">
      <w:pPr>
        <w:pStyle w:val="Odstavecseseznamem"/>
        <w:numPr>
          <w:ilvl w:val="0"/>
          <w:numId w:val="11"/>
        </w:numPr>
        <w:autoSpaceDE w:val="0"/>
        <w:autoSpaceDN w:val="0"/>
        <w:adjustRightInd w:val="0"/>
        <w:spacing w:after="0" w:line="20" w:lineRule="atLeast"/>
        <w:jc w:val="both"/>
        <w:rPr>
          <w:rFonts w:cs="ArialMT"/>
        </w:rPr>
      </w:pPr>
      <w:r w:rsidRPr="00B94248">
        <w:rPr>
          <w:rFonts w:cs="ArialMT"/>
        </w:rPr>
        <w:t>Výkres širších vztahů 1 :</w:t>
      </w:r>
      <w:r w:rsidR="006522EB" w:rsidRPr="00B94248">
        <w:rPr>
          <w:rFonts w:cs="ArialMT"/>
        </w:rPr>
        <w:t xml:space="preserve"> </w:t>
      </w:r>
      <w:r w:rsidRPr="00B94248">
        <w:rPr>
          <w:rFonts w:cs="ArialMT"/>
        </w:rPr>
        <w:t>50 000</w:t>
      </w:r>
    </w:p>
    <w:p w:rsidR="00834EBB" w:rsidRPr="00B94248" w:rsidRDefault="00834EBB" w:rsidP="006771CE">
      <w:pPr>
        <w:autoSpaceDE w:val="0"/>
        <w:autoSpaceDN w:val="0"/>
        <w:adjustRightInd w:val="0"/>
        <w:spacing w:after="0" w:line="20" w:lineRule="atLeast"/>
        <w:jc w:val="both"/>
        <w:rPr>
          <w:rFonts w:cs="ArialMT"/>
        </w:rPr>
      </w:pPr>
    </w:p>
    <w:p w:rsidR="00831BB8" w:rsidRPr="00B94248" w:rsidRDefault="00831BB8" w:rsidP="006771CE">
      <w:pPr>
        <w:spacing w:line="20" w:lineRule="atLeast"/>
        <w:jc w:val="both"/>
        <w:rPr>
          <w:rFonts w:cs="ArialMT"/>
        </w:rPr>
      </w:pPr>
      <w:r w:rsidRPr="00B94248">
        <w:rPr>
          <w:rFonts w:cs="ArialMT"/>
        </w:rPr>
        <w:t xml:space="preserve">Dle potřeby lze grafickou část </w:t>
      </w:r>
      <w:r w:rsidR="00834EBB" w:rsidRPr="00B94248">
        <w:rPr>
          <w:rFonts w:cs="ArialMT"/>
        </w:rPr>
        <w:t xml:space="preserve">po dohodě se zadavatelem </w:t>
      </w:r>
      <w:r w:rsidRPr="00B94248">
        <w:rPr>
          <w:rFonts w:cs="ArialMT"/>
        </w:rPr>
        <w:t>doplnit dalšími výkresy a schématy.</w:t>
      </w:r>
    </w:p>
    <w:p w:rsidR="00B94248" w:rsidRDefault="00B94248" w:rsidP="006771CE">
      <w:pPr>
        <w:autoSpaceDE w:val="0"/>
        <w:autoSpaceDN w:val="0"/>
        <w:adjustRightInd w:val="0"/>
        <w:spacing w:after="0" w:line="20" w:lineRule="atLeast"/>
        <w:jc w:val="both"/>
        <w:rPr>
          <w:rFonts w:cs="Arial-BoldMT"/>
          <w:b/>
          <w:bCs/>
          <w:sz w:val="28"/>
          <w:szCs w:val="28"/>
        </w:rPr>
      </w:pPr>
    </w:p>
    <w:p w:rsidR="00831BB8" w:rsidRPr="00B94248" w:rsidRDefault="00831BB8" w:rsidP="006771CE">
      <w:pPr>
        <w:autoSpaceDE w:val="0"/>
        <w:autoSpaceDN w:val="0"/>
        <w:adjustRightInd w:val="0"/>
        <w:spacing w:after="0" w:line="20" w:lineRule="atLeast"/>
        <w:jc w:val="both"/>
        <w:rPr>
          <w:rFonts w:cs="Arial-BoldMT"/>
          <w:b/>
          <w:bCs/>
          <w:sz w:val="28"/>
          <w:szCs w:val="28"/>
        </w:rPr>
      </w:pPr>
      <w:r w:rsidRPr="00B94248">
        <w:rPr>
          <w:rFonts w:cs="Arial-BoldMT"/>
          <w:b/>
          <w:bCs/>
          <w:sz w:val="28"/>
          <w:szCs w:val="28"/>
        </w:rPr>
        <w:t>5</w:t>
      </w:r>
      <w:r w:rsidR="00B94248">
        <w:rPr>
          <w:rFonts w:cs="Arial-BoldMT"/>
          <w:b/>
          <w:bCs/>
          <w:sz w:val="28"/>
          <w:szCs w:val="28"/>
        </w:rPr>
        <w:t>.</w:t>
      </w:r>
      <w:r w:rsidRPr="00B94248">
        <w:rPr>
          <w:rFonts w:cs="Arial-BoldMT"/>
          <w:b/>
          <w:bCs/>
          <w:sz w:val="28"/>
          <w:szCs w:val="28"/>
        </w:rPr>
        <w:t xml:space="preserve"> Další požadavky</w:t>
      </w:r>
    </w:p>
    <w:p w:rsidR="00834EBB" w:rsidRPr="00B94248" w:rsidRDefault="00834EBB" w:rsidP="006771CE">
      <w:pPr>
        <w:autoSpaceDE w:val="0"/>
        <w:autoSpaceDN w:val="0"/>
        <w:adjustRightInd w:val="0"/>
        <w:spacing w:after="0" w:line="20" w:lineRule="atLeast"/>
        <w:jc w:val="both"/>
        <w:rPr>
          <w:rFonts w:cs="ArialMT"/>
          <w:sz w:val="20"/>
          <w:szCs w:val="20"/>
        </w:rPr>
      </w:pPr>
    </w:p>
    <w:p w:rsidR="006771CE" w:rsidRPr="006771CE" w:rsidRDefault="006771CE" w:rsidP="006771CE">
      <w:pPr>
        <w:spacing w:line="20" w:lineRule="atLeast"/>
        <w:jc w:val="both"/>
        <w:rPr>
          <w:rFonts w:cs="Tahoma"/>
          <w:b/>
          <w:sz w:val="24"/>
          <w:szCs w:val="24"/>
        </w:rPr>
      </w:pPr>
      <w:r w:rsidRPr="006771CE">
        <w:rPr>
          <w:rFonts w:cs="Tahoma"/>
          <w:b/>
          <w:sz w:val="24"/>
          <w:szCs w:val="24"/>
        </w:rPr>
        <w:t xml:space="preserve">5.1. Způsob projednání </w:t>
      </w:r>
    </w:p>
    <w:p w:rsidR="00CD675A" w:rsidRPr="006051A9" w:rsidRDefault="0057024D" w:rsidP="006771CE">
      <w:pPr>
        <w:spacing w:line="20" w:lineRule="atLeast"/>
        <w:jc w:val="both"/>
        <w:rPr>
          <w:rFonts w:cs="Tahoma"/>
        </w:rPr>
      </w:pPr>
      <w:r w:rsidRPr="006864AB">
        <w:rPr>
          <w:rFonts w:cs="Tahoma"/>
        </w:rPr>
        <w:t>Územní studie krajiny bude v průběhu pořizování konzultována se zadavatelem, s relevantními orgány veřejné správy (zejména s orgány ochrany životního prostředí), se zástupci dotčených obcí</w:t>
      </w:r>
      <w:r w:rsidR="00B94248" w:rsidRPr="006864AB">
        <w:rPr>
          <w:rFonts w:cs="Tahoma"/>
        </w:rPr>
        <w:t xml:space="preserve"> a </w:t>
      </w:r>
      <w:r w:rsidRPr="006864AB">
        <w:rPr>
          <w:rFonts w:cs="Tahoma"/>
        </w:rPr>
        <w:t xml:space="preserve">s veřejností, s úřady územního plánování sousedních ORP, a to v každé z částí </w:t>
      </w:r>
      <w:r w:rsidR="00CD675A" w:rsidRPr="006864AB">
        <w:rPr>
          <w:rFonts w:cs="Tahoma"/>
        </w:rPr>
        <w:t xml:space="preserve">pořizování </w:t>
      </w:r>
      <w:r w:rsidRPr="006864AB">
        <w:rPr>
          <w:rFonts w:cs="Tahoma"/>
        </w:rPr>
        <w:t>územní studie krajiny</w:t>
      </w:r>
      <w:r w:rsidR="00523D1B">
        <w:rPr>
          <w:rFonts w:cs="Tahoma"/>
        </w:rPr>
        <w:t xml:space="preserve"> </w:t>
      </w:r>
      <w:r w:rsidR="00523D1B" w:rsidRPr="006051A9">
        <w:rPr>
          <w:rFonts w:cs="Tahoma"/>
        </w:rPr>
        <w:t>(část I. - Doplňující průzkumy a rozbory, část II. – Návrh územní studie krajiny)</w:t>
      </w:r>
      <w:r w:rsidR="005F31CB" w:rsidRPr="006051A9">
        <w:rPr>
          <w:rFonts w:cs="Tahoma"/>
        </w:rPr>
        <w:t xml:space="preserve">. Zpracování a projednání ÚSK proběhne </w:t>
      </w:r>
      <w:r w:rsidR="00523D1B" w:rsidRPr="006051A9">
        <w:rPr>
          <w:rFonts w:cs="Tahoma"/>
        </w:rPr>
        <w:t>v následujících etapách</w:t>
      </w:r>
      <w:r w:rsidR="005F31CB" w:rsidRPr="006051A9">
        <w:rPr>
          <w:rFonts w:cs="Tahoma"/>
        </w:rPr>
        <w:t>:</w:t>
      </w:r>
    </w:p>
    <w:p w:rsidR="00523D1B" w:rsidRPr="00523D1B" w:rsidRDefault="00523D1B" w:rsidP="00523D1B">
      <w:pPr>
        <w:autoSpaceDE w:val="0"/>
        <w:autoSpaceDN w:val="0"/>
        <w:adjustRightInd w:val="0"/>
        <w:spacing w:after="0" w:line="20" w:lineRule="atLeast"/>
        <w:jc w:val="both"/>
        <w:rPr>
          <w:rFonts w:cs="Arial-BoldMT"/>
          <w:b/>
          <w:bCs/>
        </w:rPr>
      </w:pPr>
      <w:r w:rsidRPr="006051A9">
        <w:rPr>
          <w:rFonts w:cs="Tahoma"/>
          <w:b/>
        </w:rPr>
        <w:t xml:space="preserve">část I. - </w:t>
      </w:r>
      <w:r w:rsidRPr="006051A9">
        <w:rPr>
          <w:rFonts w:cs="Arial-BoldMT"/>
          <w:b/>
          <w:bCs/>
        </w:rPr>
        <w:t>Doplňující průzkumy a rozbory</w:t>
      </w:r>
    </w:p>
    <w:p w:rsidR="00523D1B" w:rsidRDefault="00523D1B" w:rsidP="00523D1B">
      <w:pPr>
        <w:autoSpaceDE w:val="0"/>
        <w:autoSpaceDN w:val="0"/>
        <w:adjustRightInd w:val="0"/>
        <w:spacing w:after="0" w:line="240" w:lineRule="auto"/>
        <w:ind w:left="708"/>
        <w:jc w:val="both"/>
        <w:rPr>
          <w:rFonts w:cs="Times New Roman"/>
          <w:b/>
          <w:bCs/>
        </w:rPr>
      </w:pPr>
    </w:p>
    <w:p w:rsidR="005F31CB" w:rsidRPr="00EE5734" w:rsidRDefault="005F31CB" w:rsidP="00523D1B">
      <w:pPr>
        <w:autoSpaceDE w:val="0"/>
        <w:autoSpaceDN w:val="0"/>
        <w:adjustRightInd w:val="0"/>
        <w:spacing w:after="0" w:line="240" w:lineRule="auto"/>
        <w:ind w:left="708"/>
        <w:jc w:val="both"/>
        <w:rPr>
          <w:rFonts w:cs="Times New Roman"/>
        </w:rPr>
      </w:pPr>
      <w:r w:rsidRPr="00EE5734">
        <w:rPr>
          <w:rFonts w:cs="Times New Roman"/>
          <w:b/>
          <w:bCs/>
        </w:rPr>
        <w:t xml:space="preserve">Etapa č. 1 – zpracování průzkumů a rozborů </w:t>
      </w:r>
    </w:p>
    <w:p w:rsidR="005F31CB" w:rsidRPr="00EE5734" w:rsidRDefault="005F31CB" w:rsidP="00523D1B">
      <w:pPr>
        <w:autoSpaceDE w:val="0"/>
        <w:autoSpaceDN w:val="0"/>
        <w:adjustRightInd w:val="0"/>
        <w:spacing w:after="0" w:line="240" w:lineRule="auto"/>
        <w:ind w:left="708"/>
        <w:jc w:val="both"/>
        <w:rPr>
          <w:rFonts w:cs="Times New Roman"/>
        </w:rPr>
      </w:pPr>
      <w:r w:rsidRPr="00EE5734">
        <w:rPr>
          <w:rFonts w:cs="Times New Roman"/>
        </w:rPr>
        <w:t xml:space="preserve">V etapě č. 1 budou zhotovitelem zhodnoceny dostupné podklady, které si zhotovitel zajistí v odpovídajícím množství a potřebné kvalitě a dále budou v rámci této etapy zhotovitelem provedeny průzkumy a rozbory dle zadání. </w:t>
      </w:r>
    </w:p>
    <w:p w:rsidR="006864AB" w:rsidRPr="00EE5734" w:rsidRDefault="006864AB" w:rsidP="00523D1B">
      <w:pPr>
        <w:autoSpaceDE w:val="0"/>
        <w:autoSpaceDN w:val="0"/>
        <w:adjustRightInd w:val="0"/>
        <w:spacing w:after="0" w:line="240" w:lineRule="auto"/>
        <w:ind w:left="708"/>
        <w:jc w:val="both"/>
        <w:rPr>
          <w:rFonts w:cs="Times New Roman"/>
        </w:rPr>
      </w:pPr>
      <w:r w:rsidRPr="00EE5734">
        <w:rPr>
          <w:rFonts w:cs="Tahoma"/>
        </w:rPr>
        <w:t>Zadavatel bude o průběhu zpracování průzkumů a rozborů informován na pravidelných kontrolních dnech min. 1 za 2 měsíce</w:t>
      </w:r>
      <w:r w:rsidRPr="00EE5734">
        <w:rPr>
          <w:rFonts w:cs="Arial"/>
          <w:bCs/>
        </w:rPr>
        <w:t xml:space="preserve">, na které budou dle potřeby a vzájemné dohody </w:t>
      </w:r>
      <w:r w:rsidRPr="00EE5734">
        <w:rPr>
          <w:rFonts w:cs="Arial"/>
          <w:bCs/>
        </w:rPr>
        <w:lastRenderedPageBreak/>
        <w:t>přizvání experti, či relevantní orgány.</w:t>
      </w:r>
      <w:r w:rsidRPr="00EE5734">
        <w:rPr>
          <w:rFonts w:cs="Tahoma"/>
        </w:rPr>
        <w:t xml:space="preserve"> Zpracovatel připraví materiál pro elektronické zveřejnění souhrnného vyhodnocení ukončených doplňujících průzkumů a rozborů.</w:t>
      </w:r>
    </w:p>
    <w:p w:rsidR="005F31CB" w:rsidRPr="00EE5734" w:rsidRDefault="005F31CB" w:rsidP="00523D1B">
      <w:pPr>
        <w:ind w:left="708"/>
        <w:jc w:val="both"/>
        <w:rPr>
          <w:rFonts w:cs="Times New Roman"/>
        </w:rPr>
      </w:pPr>
      <w:r w:rsidRPr="00EE5734">
        <w:rPr>
          <w:rFonts w:cs="Times New Roman"/>
        </w:rPr>
        <w:t>Zhotovitel si podklady pro zpracování díla poptá a zajistí samostatně v rámci plnění zakázky a to včetně podkladů, kterými disponuje objednatel.</w:t>
      </w:r>
    </w:p>
    <w:p w:rsidR="005F31CB" w:rsidRPr="00EE5734" w:rsidRDefault="005F31CB" w:rsidP="00523D1B">
      <w:pPr>
        <w:autoSpaceDE w:val="0"/>
        <w:autoSpaceDN w:val="0"/>
        <w:adjustRightInd w:val="0"/>
        <w:spacing w:after="0" w:line="240" w:lineRule="auto"/>
        <w:ind w:left="708"/>
        <w:jc w:val="both"/>
        <w:rPr>
          <w:rFonts w:cs="Times New Roman"/>
        </w:rPr>
      </w:pPr>
      <w:r w:rsidRPr="00EE5734">
        <w:rPr>
          <w:rFonts w:cs="Times New Roman"/>
          <w:b/>
          <w:bCs/>
        </w:rPr>
        <w:t xml:space="preserve">Etapa č. 2 – součinnost na projednání průzkumů a rozborů </w:t>
      </w:r>
    </w:p>
    <w:p w:rsidR="00EE5734" w:rsidRPr="00EE5734" w:rsidRDefault="006864AB" w:rsidP="00523D1B">
      <w:pPr>
        <w:spacing w:after="0" w:line="240" w:lineRule="auto"/>
        <w:ind w:left="708"/>
        <w:jc w:val="both"/>
        <w:rPr>
          <w:rFonts w:cs="Tahoma"/>
        </w:rPr>
      </w:pPr>
      <w:r w:rsidRPr="00EE5734">
        <w:rPr>
          <w:rFonts w:cs="Tahoma"/>
        </w:rPr>
        <w:t>S výsledky průzkumů a rozborů budou seznámeni všichni zainteresovaní (relevantní orgány veřejné správy, zejména orgány ochrany životního prostředí, zástupci dotčených obcí</w:t>
      </w:r>
      <w:r w:rsidR="005157D1">
        <w:rPr>
          <w:rFonts w:cs="Tahoma"/>
        </w:rPr>
        <w:t xml:space="preserve"> resp. veřejností</w:t>
      </w:r>
      <w:r w:rsidRPr="00EE5734">
        <w:rPr>
          <w:rFonts w:cs="Tahoma"/>
        </w:rPr>
        <w:t>, úřady územního plánování sousedních ORP) na jednání, které zorganizuje zadavatel za spoluúčasti zhotovitele a dále prostřednictvím webového portálu zadavatele, kde bude možné uplatnit náměty a připomínky zainteresovaných v předem stanovené lhůtě. Přijaté náměty a připomínky budou následně vyhodnoceny na společné schůzce zadavatele a zpracovatele</w:t>
      </w:r>
      <w:r w:rsidR="00EE5734" w:rsidRPr="00EE5734">
        <w:rPr>
          <w:rFonts w:cs="Tahoma"/>
        </w:rPr>
        <w:t>, jejímž výsledkem budou písemné pokyny pro dopracování průzkumů a rozborů</w:t>
      </w:r>
      <w:r w:rsidRPr="00EE5734">
        <w:rPr>
          <w:rFonts w:cs="Tahoma"/>
        </w:rPr>
        <w:t>.</w:t>
      </w:r>
      <w:r w:rsidR="00EE5734" w:rsidRPr="00EE5734">
        <w:rPr>
          <w:rFonts w:cs="Tahoma"/>
        </w:rPr>
        <w:t xml:space="preserve"> Na základě pokynů k dopracování zpracovatel dopracuje průzkumy a rozbory. Na základě konzultací a společné rozvahy nad souhrnným vyhodnocením průzkumů a rozborů má zadavatel právo doplnit upřesnění požadavků na řešení návrhu územní studie krajiny.</w:t>
      </w:r>
    </w:p>
    <w:p w:rsidR="006864AB" w:rsidRPr="00EE5734" w:rsidRDefault="006864AB" w:rsidP="00523D1B">
      <w:pPr>
        <w:autoSpaceDE w:val="0"/>
        <w:autoSpaceDN w:val="0"/>
        <w:adjustRightInd w:val="0"/>
        <w:spacing w:after="0" w:line="240" w:lineRule="auto"/>
        <w:ind w:left="708"/>
        <w:jc w:val="both"/>
        <w:rPr>
          <w:rFonts w:cs="Tahoma"/>
        </w:rPr>
      </w:pPr>
    </w:p>
    <w:p w:rsidR="005F31CB" w:rsidRPr="00EE5734" w:rsidRDefault="005F31CB" w:rsidP="00523D1B">
      <w:pPr>
        <w:autoSpaceDE w:val="0"/>
        <w:autoSpaceDN w:val="0"/>
        <w:adjustRightInd w:val="0"/>
        <w:spacing w:after="0" w:line="240" w:lineRule="auto"/>
        <w:ind w:left="708"/>
        <w:jc w:val="both"/>
        <w:rPr>
          <w:rFonts w:cs="Times New Roman"/>
        </w:rPr>
      </w:pPr>
      <w:r w:rsidRPr="00EE5734">
        <w:rPr>
          <w:rFonts w:cs="Times New Roman"/>
          <w:b/>
          <w:bCs/>
        </w:rPr>
        <w:t xml:space="preserve">Etapa č. 3 – dopracování průzkumů a rozborů, zpracování konceptu návrhu </w:t>
      </w:r>
    </w:p>
    <w:p w:rsidR="00EE5734" w:rsidRPr="00EE5734" w:rsidRDefault="00EE5734" w:rsidP="00523D1B">
      <w:pPr>
        <w:autoSpaceDE w:val="0"/>
        <w:autoSpaceDN w:val="0"/>
        <w:adjustRightInd w:val="0"/>
        <w:spacing w:after="0" w:line="240" w:lineRule="auto"/>
        <w:ind w:left="708"/>
        <w:jc w:val="both"/>
        <w:rPr>
          <w:rFonts w:cs="Times New Roman"/>
        </w:rPr>
      </w:pPr>
      <w:r w:rsidRPr="00EE5734">
        <w:rPr>
          <w:rFonts w:cs="Times New Roman"/>
        </w:rPr>
        <w:t xml:space="preserve">Zpracovatel zpracuje koncept návrhu ÚSK v rozsahu zadání ÚSK. </w:t>
      </w:r>
      <w:r w:rsidRPr="00EE5734">
        <w:rPr>
          <w:rFonts w:cs="Arial"/>
          <w:bCs/>
        </w:rPr>
        <w:t xml:space="preserve">Návrh bude v průběhu zpracování se zadavatelem konzultován na pravidelných kontrolních dnech min. 1 za 2 měsíce, na které budou dle potřeby a vzájemné dohody přizvání experti, či relevantní orgány. </w:t>
      </w:r>
      <w:r w:rsidRPr="00EE5734">
        <w:rPr>
          <w:rFonts w:cs="Tahoma"/>
        </w:rPr>
        <w:t>Zpracovatel připraví materiál pro elektronické zveřejnění návrhu před dokončením.</w:t>
      </w:r>
      <w:r w:rsidRPr="00EE5734">
        <w:rPr>
          <w:rFonts w:cs="Arial"/>
          <w:bCs/>
        </w:rPr>
        <w:t> </w:t>
      </w:r>
      <w:r w:rsidR="005F31CB" w:rsidRPr="00EE5734">
        <w:rPr>
          <w:rFonts w:cs="Times New Roman"/>
        </w:rPr>
        <w:t xml:space="preserve"> </w:t>
      </w:r>
    </w:p>
    <w:p w:rsidR="005F31CB" w:rsidRPr="00EE5734" w:rsidRDefault="005F31CB" w:rsidP="00523D1B">
      <w:pPr>
        <w:autoSpaceDE w:val="0"/>
        <w:autoSpaceDN w:val="0"/>
        <w:adjustRightInd w:val="0"/>
        <w:spacing w:after="0" w:line="240" w:lineRule="auto"/>
        <w:ind w:left="708"/>
        <w:jc w:val="both"/>
        <w:rPr>
          <w:rFonts w:cs="Times New Roman"/>
        </w:rPr>
      </w:pPr>
      <w:r w:rsidRPr="00EE5734">
        <w:rPr>
          <w:rFonts w:cs="Times New Roman"/>
        </w:rPr>
        <w:t xml:space="preserve">Výstupem etapy č. 3 bude čistopis průzkumů a rozborů v textové a grafické podobě a koncept návrhové části pro projednání s cílovými skupinami a veřejností. </w:t>
      </w:r>
    </w:p>
    <w:p w:rsidR="005F31CB" w:rsidRPr="006051A9" w:rsidRDefault="005F31CB" w:rsidP="00523D1B">
      <w:pPr>
        <w:ind w:left="708"/>
        <w:jc w:val="both"/>
        <w:rPr>
          <w:rFonts w:cs="Times New Roman"/>
        </w:rPr>
      </w:pPr>
      <w:r w:rsidRPr="00EE5734">
        <w:rPr>
          <w:rFonts w:cs="Times New Roman"/>
        </w:rPr>
        <w:t xml:space="preserve">Výstupy etapy č. 3 budou odevzdány 2x v tištěné podobě + 1x na samostatném digitálním </w:t>
      </w:r>
      <w:r w:rsidRPr="006051A9">
        <w:rPr>
          <w:rFonts w:cs="Times New Roman"/>
        </w:rPr>
        <w:t>záznamovém médiu.</w:t>
      </w:r>
    </w:p>
    <w:p w:rsidR="00523D1B" w:rsidRPr="00523D1B" w:rsidRDefault="00523D1B" w:rsidP="006771CE">
      <w:pPr>
        <w:autoSpaceDE w:val="0"/>
        <w:autoSpaceDN w:val="0"/>
        <w:adjustRightInd w:val="0"/>
        <w:spacing w:after="0" w:line="240" w:lineRule="auto"/>
        <w:jc w:val="both"/>
        <w:rPr>
          <w:rFonts w:cs="Times New Roman"/>
          <w:b/>
          <w:bCs/>
        </w:rPr>
      </w:pPr>
      <w:r w:rsidRPr="006051A9">
        <w:rPr>
          <w:rFonts w:cs="Times New Roman"/>
          <w:b/>
          <w:bCs/>
        </w:rPr>
        <w:t xml:space="preserve">Část II - </w:t>
      </w:r>
      <w:r w:rsidRPr="006051A9">
        <w:rPr>
          <w:rFonts w:cs="Arial-BoldMT"/>
          <w:b/>
          <w:bCs/>
        </w:rPr>
        <w:t>Návrh územní studie krajiny</w:t>
      </w:r>
    </w:p>
    <w:p w:rsidR="00523D1B" w:rsidRDefault="00523D1B" w:rsidP="006771CE">
      <w:pPr>
        <w:autoSpaceDE w:val="0"/>
        <w:autoSpaceDN w:val="0"/>
        <w:adjustRightInd w:val="0"/>
        <w:spacing w:after="0" w:line="240" w:lineRule="auto"/>
        <w:jc w:val="both"/>
        <w:rPr>
          <w:rFonts w:cs="Times New Roman"/>
          <w:b/>
          <w:bCs/>
        </w:rPr>
      </w:pPr>
    </w:p>
    <w:p w:rsidR="005F31CB" w:rsidRPr="00EE5734" w:rsidRDefault="005F31CB" w:rsidP="00523D1B">
      <w:pPr>
        <w:autoSpaceDE w:val="0"/>
        <w:autoSpaceDN w:val="0"/>
        <w:adjustRightInd w:val="0"/>
        <w:spacing w:after="0" w:line="240" w:lineRule="auto"/>
        <w:ind w:left="708"/>
        <w:jc w:val="both"/>
        <w:rPr>
          <w:rFonts w:cs="Times New Roman"/>
        </w:rPr>
      </w:pPr>
      <w:r w:rsidRPr="00EE5734">
        <w:rPr>
          <w:rFonts w:cs="Times New Roman"/>
          <w:b/>
          <w:bCs/>
        </w:rPr>
        <w:t xml:space="preserve">Etapa č. 4 – součinnost na projednání návrhu </w:t>
      </w:r>
    </w:p>
    <w:p w:rsidR="00EE5734" w:rsidRPr="00EE5734" w:rsidRDefault="00EE5734" w:rsidP="00523D1B">
      <w:pPr>
        <w:tabs>
          <w:tab w:val="left" w:pos="567"/>
        </w:tabs>
        <w:spacing w:line="20" w:lineRule="atLeast"/>
        <w:ind w:left="708"/>
        <w:jc w:val="both"/>
        <w:rPr>
          <w:rFonts w:cs="Arial"/>
          <w:bCs/>
        </w:rPr>
      </w:pPr>
      <w:r w:rsidRPr="00EE5734">
        <w:rPr>
          <w:rFonts w:cs="Arial"/>
          <w:bCs/>
        </w:rPr>
        <w:t xml:space="preserve">Koncept návrhu bude prezentován </w:t>
      </w:r>
      <w:r w:rsidRPr="00EE5734">
        <w:rPr>
          <w:rFonts w:cs="Tahoma"/>
        </w:rPr>
        <w:t>relevantním orgánům veřejné správy, zejména orgánům ochrany životního prostředí, zástupcům dotčených obcí</w:t>
      </w:r>
      <w:r w:rsidR="005157D1">
        <w:rPr>
          <w:rFonts w:cs="Tahoma"/>
        </w:rPr>
        <w:t xml:space="preserve"> resp. veřejností</w:t>
      </w:r>
      <w:r w:rsidRPr="00EE5734">
        <w:rPr>
          <w:rFonts w:cs="Tahoma"/>
        </w:rPr>
        <w:t>, úřadům územního plánování sousedních ORP</w:t>
      </w:r>
      <w:r w:rsidRPr="00EE5734">
        <w:rPr>
          <w:rFonts w:cs="Arial"/>
          <w:bCs/>
        </w:rPr>
        <w:t xml:space="preserve"> na jednání, které zorganizuje zadavatel za spoluúčasti zpracovatele. S návrhem před dokončením se bude možné seznámit</w:t>
      </w:r>
      <w:r w:rsidRPr="00EE5734">
        <w:rPr>
          <w:rFonts w:cs="Tahoma"/>
        </w:rPr>
        <w:t xml:space="preserve"> rovněž v elektronické podobě prostřednictvím webového portálu zadavatele. Náměty a připomínky bude možné uplatnit v předem stanovené lhůtě. </w:t>
      </w:r>
      <w:r w:rsidRPr="00EE5734">
        <w:rPr>
          <w:rFonts w:cs="Arial"/>
          <w:bCs/>
        </w:rPr>
        <w:t>Následně proběhne schůzka zadavatele a zpracovatele za účelem vyhodnocení došlých námětů a připomínek</w:t>
      </w:r>
      <w:r w:rsidRPr="00EE5734">
        <w:rPr>
          <w:rFonts w:cs="Tahoma"/>
        </w:rPr>
        <w:t>, jejímž výsledkem budou písemné pokyny pro dopracování návrhu ÚSK.</w:t>
      </w:r>
    </w:p>
    <w:p w:rsidR="00EE5734" w:rsidRPr="00EE5734" w:rsidRDefault="00EE5734" w:rsidP="00523D1B">
      <w:pPr>
        <w:autoSpaceDE w:val="0"/>
        <w:autoSpaceDN w:val="0"/>
        <w:adjustRightInd w:val="0"/>
        <w:spacing w:after="0" w:line="20" w:lineRule="atLeast"/>
        <w:ind w:left="708"/>
        <w:jc w:val="both"/>
        <w:rPr>
          <w:rFonts w:cs="Times New Roman"/>
        </w:rPr>
      </w:pPr>
    </w:p>
    <w:p w:rsidR="005F31CB" w:rsidRPr="00EE5734" w:rsidRDefault="005F31CB" w:rsidP="00523D1B">
      <w:pPr>
        <w:autoSpaceDE w:val="0"/>
        <w:autoSpaceDN w:val="0"/>
        <w:adjustRightInd w:val="0"/>
        <w:spacing w:after="0" w:line="20" w:lineRule="atLeast"/>
        <w:ind w:left="708"/>
        <w:jc w:val="both"/>
        <w:rPr>
          <w:rFonts w:cs="Times New Roman"/>
        </w:rPr>
      </w:pPr>
      <w:r w:rsidRPr="00EE5734">
        <w:rPr>
          <w:rFonts w:cs="Times New Roman"/>
          <w:b/>
          <w:bCs/>
        </w:rPr>
        <w:t xml:space="preserve">Etapa č. 5 </w:t>
      </w:r>
      <w:r w:rsidRPr="00EE5734">
        <w:rPr>
          <w:rFonts w:cs="Times New Roman"/>
        </w:rPr>
        <w:t xml:space="preserve">– </w:t>
      </w:r>
      <w:r w:rsidRPr="00EE5734">
        <w:rPr>
          <w:rFonts w:cs="Times New Roman"/>
          <w:b/>
          <w:bCs/>
        </w:rPr>
        <w:t xml:space="preserve">čistopis návrhu </w:t>
      </w:r>
    </w:p>
    <w:p w:rsidR="005F31CB" w:rsidRPr="00EE5734" w:rsidRDefault="005F31CB" w:rsidP="00523D1B">
      <w:pPr>
        <w:autoSpaceDE w:val="0"/>
        <w:autoSpaceDN w:val="0"/>
        <w:adjustRightInd w:val="0"/>
        <w:spacing w:after="0" w:line="20" w:lineRule="atLeast"/>
        <w:ind w:left="708"/>
        <w:jc w:val="both"/>
        <w:rPr>
          <w:rFonts w:cs="Times New Roman"/>
        </w:rPr>
      </w:pPr>
      <w:r w:rsidRPr="00EE5734">
        <w:rPr>
          <w:rFonts w:cs="Times New Roman"/>
        </w:rPr>
        <w:t xml:space="preserve">V etapě č. 5 proběhne finalizace </w:t>
      </w:r>
      <w:r w:rsidR="00EE5734" w:rsidRPr="00EE5734">
        <w:rPr>
          <w:rFonts w:cs="Times New Roman"/>
        </w:rPr>
        <w:t xml:space="preserve">návrhu </w:t>
      </w:r>
      <w:r w:rsidRPr="00EE5734">
        <w:rPr>
          <w:rFonts w:cs="Times New Roman"/>
        </w:rPr>
        <w:t xml:space="preserve">ÚSK: zapracování pokynů předaných objednatelem zhotoviteli v předchozí etapě a úprava dokumentace k odevzdání. </w:t>
      </w:r>
    </w:p>
    <w:p w:rsidR="005F31CB" w:rsidRPr="00EE5734" w:rsidRDefault="005F31CB" w:rsidP="00523D1B">
      <w:pPr>
        <w:spacing w:line="20" w:lineRule="atLeast"/>
        <w:ind w:left="708"/>
        <w:jc w:val="both"/>
        <w:rPr>
          <w:rFonts w:cs="Tahoma"/>
        </w:rPr>
      </w:pPr>
      <w:r w:rsidRPr="00EE5734">
        <w:rPr>
          <w:rFonts w:cs="Times New Roman"/>
        </w:rPr>
        <w:t>Výstupy etapy č. 5 – čistopis dokumentace ÚSK bude odevzdán v 12 tištěných paré + 12x na samostatném digitálním záznamovém médiu.</w:t>
      </w:r>
    </w:p>
    <w:p w:rsidR="00CD675A" w:rsidRDefault="00CD675A" w:rsidP="00523D1B">
      <w:pPr>
        <w:spacing w:line="20" w:lineRule="atLeast"/>
        <w:ind w:left="708"/>
        <w:jc w:val="both"/>
        <w:rPr>
          <w:rFonts w:cs="Tahoma"/>
          <w:b/>
        </w:rPr>
      </w:pPr>
      <w:r w:rsidRPr="006864AB">
        <w:rPr>
          <w:rFonts w:cs="Tahoma"/>
          <w:b/>
        </w:rPr>
        <w:t xml:space="preserve">Při zpracování obou částí územní studie krajiny bude třeba spolupracovat se zpracovatelem územní studie krajiny ORP Hradec </w:t>
      </w:r>
      <w:r w:rsidR="002E50E2" w:rsidRPr="006864AB">
        <w:rPr>
          <w:rFonts w:cs="Tahoma"/>
          <w:b/>
        </w:rPr>
        <w:t>K</w:t>
      </w:r>
      <w:r w:rsidRPr="006864AB">
        <w:rPr>
          <w:rFonts w:cs="Tahoma"/>
          <w:b/>
        </w:rPr>
        <w:t>rálové. Vzájemná vazba obou správních území ORP je klíčová pro jednotné řešení zejména nivy řeky Labe.</w:t>
      </w:r>
    </w:p>
    <w:p w:rsidR="006771CE" w:rsidRDefault="006771CE" w:rsidP="006771CE">
      <w:pPr>
        <w:jc w:val="both"/>
        <w:rPr>
          <w:rFonts w:ascii="Verdana" w:hAnsi="Verdana"/>
          <w:sz w:val="18"/>
          <w:szCs w:val="18"/>
        </w:rPr>
      </w:pPr>
    </w:p>
    <w:p w:rsidR="00523D1B" w:rsidRDefault="00523D1B" w:rsidP="006771CE">
      <w:pPr>
        <w:jc w:val="both"/>
        <w:rPr>
          <w:rFonts w:ascii="Verdana" w:hAnsi="Verdana"/>
          <w:sz w:val="18"/>
          <w:szCs w:val="18"/>
        </w:rPr>
      </w:pPr>
    </w:p>
    <w:p w:rsidR="006771CE" w:rsidRPr="006771CE" w:rsidRDefault="006771CE" w:rsidP="006771CE">
      <w:pPr>
        <w:jc w:val="both"/>
        <w:rPr>
          <w:rFonts w:ascii="Calibri" w:hAnsi="Calibri"/>
          <w:b/>
          <w:sz w:val="24"/>
          <w:szCs w:val="24"/>
        </w:rPr>
      </w:pPr>
      <w:r w:rsidRPr="006771CE">
        <w:rPr>
          <w:rFonts w:ascii="Calibri" w:hAnsi="Calibri"/>
          <w:b/>
          <w:sz w:val="24"/>
          <w:szCs w:val="24"/>
        </w:rPr>
        <w:lastRenderedPageBreak/>
        <w:t>5.2. Grafické zpracování</w:t>
      </w:r>
    </w:p>
    <w:p w:rsidR="006771CE" w:rsidRPr="006771CE" w:rsidRDefault="006771CE" w:rsidP="006771CE">
      <w:pPr>
        <w:spacing w:after="0" w:line="20" w:lineRule="atLeast"/>
        <w:jc w:val="both"/>
        <w:rPr>
          <w:rFonts w:ascii="Calibri" w:hAnsi="Calibri"/>
        </w:rPr>
      </w:pPr>
      <w:r w:rsidRPr="006771CE">
        <w:rPr>
          <w:rFonts w:ascii="Calibri" w:hAnsi="Calibri"/>
        </w:rPr>
        <w:t xml:space="preserve">Zadavatel požaduje maximální využití možností grafického zobrazování tak, aby většina navrhovaných úprav, řešení problémů a limitů byla zřejmá z výkresové části. </w:t>
      </w:r>
    </w:p>
    <w:p w:rsidR="006771CE" w:rsidRPr="006771CE" w:rsidRDefault="006771CE" w:rsidP="006771CE">
      <w:pPr>
        <w:spacing w:after="0" w:line="20" w:lineRule="atLeast"/>
        <w:jc w:val="both"/>
        <w:rPr>
          <w:rFonts w:ascii="Calibri" w:hAnsi="Calibri"/>
        </w:rPr>
      </w:pPr>
    </w:p>
    <w:p w:rsidR="006771CE" w:rsidRPr="006771CE" w:rsidRDefault="006771CE" w:rsidP="006771CE">
      <w:pPr>
        <w:spacing w:after="0" w:line="20" w:lineRule="atLeast"/>
        <w:ind w:left="284"/>
        <w:jc w:val="both"/>
        <w:rPr>
          <w:rFonts w:ascii="Calibri" w:hAnsi="Calibri"/>
        </w:rPr>
      </w:pPr>
      <w:r w:rsidRPr="006771CE">
        <w:rPr>
          <w:rFonts w:ascii="Calibri" w:hAnsi="Calibri"/>
        </w:rPr>
        <w:t>Předmět plnění bude odevzdán v každé části díla (I. Doplňující průzkumy a rozbory, II. Návrh územní studie krajiny) ve 2 tištěných vyhotoveních. Dále budou odevzdány 2 digitální nosiče ve formátu *.pdf i *.shp dle datové části popsané níže.</w:t>
      </w:r>
    </w:p>
    <w:p w:rsidR="006771CE" w:rsidRPr="006771CE" w:rsidRDefault="006771CE" w:rsidP="006771CE">
      <w:pPr>
        <w:spacing w:after="0" w:line="20" w:lineRule="atLeast"/>
        <w:ind w:left="1287"/>
        <w:jc w:val="both"/>
        <w:rPr>
          <w:rFonts w:ascii="Calibri" w:hAnsi="Calibri"/>
          <w:b/>
          <w:bCs/>
        </w:rPr>
      </w:pPr>
    </w:p>
    <w:p w:rsidR="006771CE" w:rsidRPr="006771CE" w:rsidRDefault="006771CE" w:rsidP="006771CE">
      <w:pPr>
        <w:spacing w:after="0" w:line="20" w:lineRule="atLeast"/>
        <w:ind w:left="1287"/>
        <w:jc w:val="both"/>
        <w:rPr>
          <w:rFonts w:ascii="Calibri" w:hAnsi="Calibri"/>
          <w:b/>
          <w:bCs/>
        </w:rPr>
      </w:pPr>
    </w:p>
    <w:p w:rsidR="006771CE" w:rsidRPr="006771CE" w:rsidRDefault="006771CE" w:rsidP="006771CE">
      <w:pPr>
        <w:spacing w:after="0" w:line="20" w:lineRule="atLeast"/>
        <w:ind w:left="284"/>
        <w:jc w:val="both"/>
        <w:rPr>
          <w:rFonts w:ascii="Calibri" w:hAnsi="Calibri"/>
          <w:b/>
          <w:bCs/>
        </w:rPr>
      </w:pPr>
      <w:r w:rsidRPr="006771CE">
        <w:rPr>
          <w:rFonts w:ascii="Calibri" w:hAnsi="Calibri"/>
          <w:b/>
          <w:bCs/>
        </w:rPr>
        <w:t xml:space="preserve">Datová část </w:t>
      </w:r>
    </w:p>
    <w:p w:rsidR="006771CE" w:rsidRPr="006771CE" w:rsidRDefault="006771CE" w:rsidP="006771CE">
      <w:pPr>
        <w:spacing w:after="0" w:line="20" w:lineRule="atLeast"/>
        <w:ind w:left="284"/>
        <w:jc w:val="both"/>
        <w:rPr>
          <w:rFonts w:ascii="Calibri" w:hAnsi="Calibri"/>
        </w:rPr>
      </w:pPr>
      <w:r w:rsidRPr="006771CE">
        <w:rPr>
          <w:rFonts w:ascii="Calibri" w:hAnsi="Calibri"/>
        </w:rPr>
        <w:t>Datová část bude obsahovat následující:</w:t>
      </w:r>
    </w:p>
    <w:p w:rsidR="006771CE" w:rsidRPr="006771CE" w:rsidRDefault="006771CE" w:rsidP="006771CE">
      <w:pPr>
        <w:pStyle w:val="Odstavecseseznamem"/>
        <w:numPr>
          <w:ilvl w:val="0"/>
          <w:numId w:val="20"/>
        </w:numPr>
        <w:autoSpaceDE w:val="0"/>
        <w:autoSpaceDN w:val="0"/>
        <w:adjustRightInd w:val="0"/>
        <w:spacing w:after="0" w:line="20" w:lineRule="atLeast"/>
        <w:jc w:val="both"/>
        <w:rPr>
          <w:rFonts w:cs="ArialMT"/>
        </w:rPr>
      </w:pPr>
      <w:r w:rsidRPr="006771CE">
        <w:rPr>
          <w:rFonts w:cs="ArialMT"/>
        </w:rPr>
        <w:t xml:space="preserve">data Doplňující průzkumy a rozbory </w:t>
      </w:r>
    </w:p>
    <w:p w:rsidR="006771CE" w:rsidRPr="006771CE" w:rsidRDefault="006771CE" w:rsidP="006771CE">
      <w:pPr>
        <w:pStyle w:val="Odstavecseseznamem"/>
        <w:numPr>
          <w:ilvl w:val="0"/>
          <w:numId w:val="20"/>
        </w:numPr>
        <w:autoSpaceDE w:val="0"/>
        <w:autoSpaceDN w:val="0"/>
        <w:adjustRightInd w:val="0"/>
        <w:spacing w:after="0" w:line="20" w:lineRule="atLeast"/>
        <w:jc w:val="both"/>
        <w:rPr>
          <w:rFonts w:cs="ArialMT"/>
        </w:rPr>
      </w:pPr>
      <w:r w:rsidRPr="006771CE">
        <w:rPr>
          <w:rFonts w:cs="ArialMT"/>
        </w:rPr>
        <w:t>data Návrh územní studie krajiny</w:t>
      </w:r>
    </w:p>
    <w:p w:rsidR="006771CE" w:rsidRPr="006771CE" w:rsidRDefault="006771CE" w:rsidP="006771CE">
      <w:pPr>
        <w:spacing w:after="0" w:line="20" w:lineRule="atLeast"/>
        <w:ind w:left="567"/>
        <w:jc w:val="both"/>
        <w:rPr>
          <w:rFonts w:ascii="Calibri" w:hAnsi="Calibri"/>
        </w:rPr>
      </w:pPr>
    </w:p>
    <w:p w:rsidR="006771CE" w:rsidRPr="006771CE" w:rsidRDefault="006771CE" w:rsidP="006771CE">
      <w:pPr>
        <w:spacing w:after="0" w:line="20" w:lineRule="atLeast"/>
        <w:ind w:left="284"/>
        <w:jc w:val="both"/>
        <w:rPr>
          <w:rFonts w:ascii="Calibri" w:hAnsi="Calibri"/>
        </w:rPr>
      </w:pPr>
      <w:r w:rsidRPr="006771CE">
        <w:rPr>
          <w:rFonts w:ascii="Calibri" w:hAnsi="Calibri"/>
        </w:rPr>
        <w:t>Data budou předána ve formátu ESRI shapefile s vyplněnou atributovou databází a topologicky čistá, pokud se budou modifikovat data z ÚAP, bude dodržen datový model.</w:t>
      </w:r>
    </w:p>
    <w:p w:rsidR="006771CE" w:rsidRPr="006771CE" w:rsidRDefault="006771CE" w:rsidP="006771CE">
      <w:pPr>
        <w:spacing w:after="0" w:line="20" w:lineRule="atLeast"/>
        <w:ind w:left="284"/>
        <w:jc w:val="both"/>
        <w:rPr>
          <w:rFonts w:ascii="Calibri" w:hAnsi="Calibri"/>
        </w:rPr>
      </w:pPr>
    </w:p>
    <w:p w:rsidR="006771CE" w:rsidRPr="006771CE" w:rsidRDefault="006771CE" w:rsidP="006771CE">
      <w:pPr>
        <w:spacing w:after="0" w:line="20" w:lineRule="atLeast"/>
        <w:ind w:left="284"/>
        <w:jc w:val="both"/>
        <w:rPr>
          <w:rFonts w:ascii="Calibri" w:hAnsi="Calibri"/>
        </w:rPr>
      </w:pPr>
      <w:r w:rsidRPr="006771CE">
        <w:rPr>
          <w:rFonts w:ascii="Calibri" w:hAnsi="Calibri"/>
        </w:rPr>
        <w:t>Struktura dat musí respektovat datový model územně analytických podkladů, který bude rozšířen o požadované údaje, které jsou nad rámec datového modelu územně analytických podkladů.</w:t>
      </w:r>
    </w:p>
    <w:p w:rsidR="006771CE" w:rsidRPr="006771CE" w:rsidRDefault="006771CE" w:rsidP="006771CE">
      <w:pPr>
        <w:spacing w:after="0" w:line="20" w:lineRule="atLeast"/>
        <w:ind w:left="284"/>
        <w:jc w:val="both"/>
        <w:rPr>
          <w:rFonts w:ascii="Calibri" w:hAnsi="Calibri"/>
        </w:rPr>
      </w:pPr>
    </w:p>
    <w:p w:rsidR="006771CE" w:rsidRPr="006771CE" w:rsidRDefault="006771CE" w:rsidP="006771CE">
      <w:pPr>
        <w:spacing w:after="0" w:line="20" w:lineRule="atLeast"/>
        <w:ind w:left="284"/>
        <w:jc w:val="both"/>
        <w:rPr>
          <w:rFonts w:ascii="Calibri" w:hAnsi="Calibri"/>
        </w:rPr>
      </w:pPr>
      <w:r w:rsidRPr="006771CE">
        <w:rPr>
          <w:rFonts w:ascii="Calibri" w:hAnsi="Calibri"/>
        </w:rPr>
        <w:t>Územní studie krajiny bude od počátku zpracovávána v prostředí GIS. Nastavení datové struktury, atributové časti a číselníků, je zpracovatel povinen společně projednat a nechat si odsouhlasit od zadavatele na pracovním jednání především s odpovědným zaměstnancem na pozici GIS správce magistrátu města. Zpracovatel je povinen se řídit potřebami a požadavky zadavatele.</w:t>
      </w:r>
    </w:p>
    <w:p w:rsidR="006771CE" w:rsidRPr="006771CE" w:rsidRDefault="006771CE" w:rsidP="006771CE">
      <w:pPr>
        <w:spacing w:after="0" w:line="20" w:lineRule="atLeast"/>
        <w:jc w:val="both"/>
        <w:rPr>
          <w:rFonts w:ascii="Calibri" w:hAnsi="Calibri" w:cs="Tahoma"/>
          <w:b/>
        </w:rPr>
      </w:pPr>
    </w:p>
    <w:p w:rsidR="0057024D" w:rsidRDefault="0057024D" w:rsidP="006771CE">
      <w:pPr>
        <w:autoSpaceDE w:val="0"/>
        <w:autoSpaceDN w:val="0"/>
        <w:adjustRightInd w:val="0"/>
        <w:spacing w:after="0" w:line="20" w:lineRule="atLeast"/>
        <w:jc w:val="both"/>
        <w:rPr>
          <w:rFonts w:ascii="Calibri" w:hAnsi="Calibri" w:cs="ArialMT"/>
          <w:i/>
          <w:highlight w:val="yellow"/>
        </w:rPr>
      </w:pPr>
    </w:p>
    <w:p w:rsidR="00C448E0" w:rsidRPr="00CD6198" w:rsidRDefault="00C448E0" w:rsidP="006771CE">
      <w:pPr>
        <w:autoSpaceDE w:val="0"/>
        <w:autoSpaceDN w:val="0"/>
        <w:adjustRightInd w:val="0"/>
        <w:spacing w:after="0" w:line="20" w:lineRule="atLeast"/>
        <w:jc w:val="both"/>
        <w:rPr>
          <w:rFonts w:ascii="Calibri" w:hAnsi="Calibri" w:cs="ArialMT"/>
          <w:i/>
        </w:rPr>
      </w:pPr>
    </w:p>
    <w:p w:rsidR="00C448E0" w:rsidRPr="00CD6198" w:rsidRDefault="00C448E0" w:rsidP="006771CE">
      <w:pPr>
        <w:autoSpaceDE w:val="0"/>
        <w:autoSpaceDN w:val="0"/>
        <w:adjustRightInd w:val="0"/>
        <w:spacing w:after="0" w:line="20" w:lineRule="atLeast"/>
        <w:jc w:val="both"/>
        <w:rPr>
          <w:rFonts w:ascii="Calibri" w:hAnsi="Calibri" w:cs="ArialMT"/>
        </w:rPr>
      </w:pPr>
      <w:r w:rsidRPr="00CD6198">
        <w:rPr>
          <w:rFonts w:ascii="Calibri" w:hAnsi="Calibri" w:cs="ArialMT"/>
        </w:rPr>
        <w:t xml:space="preserve">Zpracovala: </w:t>
      </w:r>
      <w:r w:rsidRPr="00CD6198">
        <w:rPr>
          <w:rFonts w:ascii="Calibri" w:hAnsi="Calibri" w:cs="ArialMT"/>
        </w:rPr>
        <w:tab/>
        <w:t>Ing. Karolína Koupalová</w:t>
      </w:r>
    </w:p>
    <w:p w:rsidR="00C448E0" w:rsidRPr="00CD6198" w:rsidRDefault="00C448E0" w:rsidP="006771CE">
      <w:pPr>
        <w:autoSpaceDE w:val="0"/>
        <w:autoSpaceDN w:val="0"/>
        <w:adjustRightInd w:val="0"/>
        <w:spacing w:after="0" w:line="20" w:lineRule="atLeast"/>
        <w:jc w:val="both"/>
        <w:rPr>
          <w:rFonts w:ascii="Calibri" w:hAnsi="Calibri" w:cs="ArialMT"/>
        </w:rPr>
      </w:pPr>
      <w:r w:rsidRPr="00CD6198">
        <w:rPr>
          <w:rFonts w:ascii="Calibri" w:hAnsi="Calibri" w:cs="ArialMT"/>
        </w:rPr>
        <w:tab/>
      </w:r>
      <w:r w:rsidRPr="00CD6198">
        <w:rPr>
          <w:rFonts w:ascii="Calibri" w:hAnsi="Calibri" w:cs="ArialMT"/>
        </w:rPr>
        <w:tab/>
        <w:t>Referentka odboru hlavního architekta</w:t>
      </w:r>
    </w:p>
    <w:p w:rsidR="00C448E0" w:rsidRPr="00C448E0" w:rsidRDefault="00C448E0" w:rsidP="006771CE">
      <w:pPr>
        <w:autoSpaceDE w:val="0"/>
        <w:autoSpaceDN w:val="0"/>
        <w:adjustRightInd w:val="0"/>
        <w:spacing w:after="0" w:line="20" w:lineRule="atLeast"/>
        <w:jc w:val="both"/>
        <w:rPr>
          <w:rFonts w:ascii="Calibri" w:hAnsi="Calibri" w:cs="ArialMT"/>
        </w:rPr>
      </w:pPr>
      <w:r w:rsidRPr="00CD6198">
        <w:rPr>
          <w:rFonts w:ascii="Calibri" w:hAnsi="Calibri" w:cs="ArialMT"/>
        </w:rPr>
        <w:tab/>
      </w:r>
      <w:r w:rsidRPr="00CD6198">
        <w:rPr>
          <w:rFonts w:ascii="Calibri" w:hAnsi="Calibri" w:cs="ArialMT"/>
        </w:rPr>
        <w:tab/>
        <w:t>Magistrát města Pardubice</w:t>
      </w:r>
    </w:p>
    <w:sectPr w:rsidR="00C448E0" w:rsidRPr="00C44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7659"/>
    <w:multiLevelType w:val="hybridMultilevel"/>
    <w:tmpl w:val="24E4C42C"/>
    <w:lvl w:ilvl="0" w:tplc="761A399A">
      <w:numFmt w:val="bullet"/>
      <w:lvlText w:val="-"/>
      <w:lvlJc w:val="left"/>
      <w:pPr>
        <w:ind w:left="1440" w:hanging="360"/>
      </w:pPr>
      <w:rPr>
        <w:rFonts w:ascii="Calibri" w:eastAsia="Calibri" w:hAnsi="Calibri"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4B836DE"/>
    <w:multiLevelType w:val="hybridMultilevel"/>
    <w:tmpl w:val="574C5F08"/>
    <w:lvl w:ilvl="0" w:tplc="ADA2BA9C">
      <w:start w:val="1"/>
      <w:numFmt w:val="bullet"/>
      <w:lvlText w:val="o"/>
      <w:lvlJc w:val="left"/>
      <w:pPr>
        <w:ind w:left="1068" w:hanging="360"/>
      </w:pPr>
      <w:rPr>
        <w:rFonts w:ascii="Courier New" w:hAnsi="Courier New" w:hint="default"/>
        <w:strike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068E2843"/>
    <w:multiLevelType w:val="hybridMultilevel"/>
    <w:tmpl w:val="888E503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nsid w:val="0CB8125E"/>
    <w:multiLevelType w:val="hybridMultilevel"/>
    <w:tmpl w:val="8E9C83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104A101E"/>
    <w:multiLevelType w:val="hybridMultilevel"/>
    <w:tmpl w:val="F46C7FA4"/>
    <w:lvl w:ilvl="0" w:tplc="761A399A">
      <w:numFmt w:val="bullet"/>
      <w:lvlText w:val="-"/>
      <w:lvlJc w:val="left"/>
      <w:pPr>
        <w:ind w:left="1440" w:hanging="360"/>
      </w:pPr>
      <w:rPr>
        <w:rFonts w:ascii="Calibri" w:eastAsia="Calibri" w:hAnsi="Calibri"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17B2397D"/>
    <w:multiLevelType w:val="hybridMultilevel"/>
    <w:tmpl w:val="55A65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B77D79"/>
    <w:multiLevelType w:val="hybridMultilevel"/>
    <w:tmpl w:val="1EAE83F2"/>
    <w:lvl w:ilvl="0" w:tplc="743C9D8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nsid w:val="20145729"/>
    <w:multiLevelType w:val="hybridMultilevel"/>
    <w:tmpl w:val="203E4FC2"/>
    <w:lvl w:ilvl="0" w:tplc="1AFEE00E">
      <w:start w:val="1"/>
      <w:numFmt w:val="lowerLetter"/>
      <w:lvlText w:val="%1)"/>
      <w:lvlJc w:val="left"/>
      <w:pPr>
        <w:ind w:left="1068" w:hanging="360"/>
      </w:pPr>
      <w:rPr>
        <w:rFonts w:hint="default"/>
        <w:sz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A901CD2"/>
    <w:multiLevelType w:val="hybridMultilevel"/>
    <w:tmpl w:val="9D02C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B443F4"/>
    <w:multiLevelType w:val="hybridMultilevel"/>
    <w:tmpl w:val="406AA5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4F8A278F"/>
    <w:multiLevelType w:val="hybridMultilevel"/>
    <w:tmpl w:val="C57224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4FF70F52"/>
    <w:multiLevelType w:val="hybridMultilevel"/>
    <w:tmpl w:val="BC3269D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0D41CA2"/>
    <w:multiLevelType w:val="hybridMultilevel"/>
    <w:tmpl w:val="19BA7D4C"/>
    <w:lvl w:ilvl="0" w:tplc="761A399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527A69BE"/>
    <w:multiLevelType w:val="hybridMultilevel"/>
    <w:tmpl w:val="E6F25C9E"/>
    <w:lvl w:ilvl="0" w:tplc="04050003">
      <w:start w:val="1"/>
      <w:numFmt w:val="bullet"/>
      <w:lvlText w:val="o"/>
      <w:lvlJc w:val="left"/>
      <w:pPr>
        <w:ind w:left="1776" w:hanging="360"/>
      </w:pPr>
      <w:rPr>
        <w:rFonts w:ascii="Courier New" w:hAnsi="Courier New" w:cs="Courier New"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nsid w:val="54CA1500"/>
    <w:multiLevelType w:val="hybridMultilevel"/>
    <w:tmpl w:val="C60E84D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220" w:hanging="360"/>
      </w:pPr>
      <w:rPr>
        <w:rFonts w:ascii="Courier New" w:hAnsi="Courier New" w:cs="Courier New" w:hint="default"/>
      </w:rPr>
    </w:lvl>
    <w:lvl w:ilvl="2" w:tplc="04050005" w:tentative="1">
      <w:start w:val="1"/>
      <w:numFmt w:val="bullet"/>
      <w:lvlText w:val=""/>
      <w:lvlJc w:val="left"/>
      <w:pPr>
        <w:ind w:left="1940" w:hanging="360"/>
      </w:pPr>
      <w:rPr>
        <w:rFonts w:ascii="Wingdings" w:hAnsi="Wingdings" w:hint="default"/>
      </w:rPr>
    </w:lvl>
    <w:lvl w:ilvl="3" w:tplc="04050001" w:tentative="1">
      <w:start w:val="1"/>
      <w:numFmt w:val="bullet"/>
      <w:lvlText w:val=""/>
      <w:lvlJc w:val="left"/>
      <w:pPr>
        <w:ind w:left="2660" w:hanging="360"/>
      </w:pPr>
      <w:rPr>
        <w:rFonts w:ascii="Symbol" w:hAnsi="Symbol" w:hint="default"/>
      </w:rPr>
    </w:lvl>
    <w:lvl w:ilvl="4" w:tplc="04050003" w:tentative="1">
      <w:start w:val="1"/>
      <w:numFmt w:val="bullet"/>
      <w:lvlText w:val="o"/>
      <w:lvlJc w:val="left"/>
      <w:pPr>
        <w:ind w:left="3380" w:hanging="360"/>
      </w:pPr>
      <w:rPr>
        <w:rFonts w:ascii="Courier New" w:hAnsi="Courier New" w:cs="Courier New" w:hint="default"/>
      </w:rPr>
    </w:lvl>
    <w:lvl w:ilvl="5" w:tplc="04050005" w:tentative="1">
      <w:start w:val="1"/>
      <w:numFmt w:val="bullet"/>
      <w:lvlText w:val=""/>
      <w:lvlJc w:val="left"/>
      <w:pPr>
        <w:ind w:left="4100" w:hanging="360"/>
      </w:pPr>
      <w:rPr>
        <w:rFonts w:ascii="Wingdings" w:hAnsi="Wingdings" w:hint="default"/>
      </w:rPr>
    </w:lvl>
    <w:lvl w:ilvl="6" w:tplc="04050001" w:tentative="1">
      <w:start w:val="1"/>
      <w:numFmt w:val="bullet"/>
      <w:lvlText w:val=""/>
      <w:lvlJc w:val="left"/>
      <w:pPr>
        <w:ind w:left="4820" w:hanging="360"/>
      </w:pPr>
      <w:rPr>
        <w:rFonts w:ascii="Symbol" w:hAnsi="Symbol" w:hint="default"/>
      </w:rPr>
    </w:lvl>
    <w:lvl w:ilvl="7" w:tplc="04050003" w:tentative="1">
      <w:start w:val="1"/>
      <w:numFmt w:val="bullet"/>
      <w:lvlText w:val="o"/>
      <w:lvlJc w:val="left"/>
      <w:pPr>
        <w:ind w:left="5540" w:hanging="360"/>
      </w:pPr>
      <w:rPr>
        <w:rFonts w:ascii="Courier New" w:hAnsi="Courier New" w:cs="Courier New" w:hint="default"/>
      </w:rPr>
    </w:lvl>
    <w:lvl w:ilvl="8" w:tplc="04050005" w:tentative="1">
      <w:start w:val="1"/>
      <w:numFmt w:val="bullet"/>
      <w:lvlText w:val=""/>
      <w:lvlJc w:val="left"/>
      <w:pPr>
        <w:ind w:left="6260" w:hanging="360"/>
      </w:pPr>
      <w:rPr>
        <w:rFonts w:ascii="Wingdings" w:hAnsi="Wingdings" w:hint="default"/>
      </w:rPr>
    </w:lvl>
  </w:abstractNum>
  <w:abstractNum w:abstractNumId="15">
    <w:nsid w:val="55AF500B"/>
    <w:multiLevelType w:val="hybridMultilevel"/>
    <w:tmpl w:val="DD06BC08"/>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5A083E67"/>
    <w:multiLevelType w:val="hybridMultilevel"/>
    <w:tmpl w:val="48BCDD5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0043AD6"/>
    <w:multiLevelType w:val="hybridMultilevel"/>
    <w:tmpl w:val="CE5E63BA"/>
    <w:lvl w:ilvl="0" w:tplc="DE4208D6">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nsid w:val="618F6E23"/>
    <w:multiLevelType w:val="multilevel"/>
    <w:tmpl w:val="AD7AAB02"/>
    <w:lvl w:ilvl="0">
      <w:start w:val="1"/>
      <w:numFmt w:val="upperRoman"/>
      <w:lvlText w:val="%1."/>
      <w:lvlJc w:val="left"/>
      <w:pPr>
        <w:ind w:left="1425" w:hanging="720"/>
      </w:pPr>
      <w:rPr>
        <w:rFonts w:hint="default"/>
      </w:rPr>
    </w:lvl>
    <w:lvl w:ilvl="1">
      <w:start w:val="2"/>
      <w:numFmt w:val="decimal"/>
      <w:isLgl/>
      <w:lvlText w:val="%1.%2."/>
      <w:lvlJc w:val="left"/>
      <w:pPr>
        <w:ind w:left="1425" w:hanging="720"/>
      </w:pPr>
      <w:rPr>
        <w:rFonts w:hint="default"/>
        <w:color w:val="auto"/>
        <w:sz w:val="24"/>
      </w:rPr>
    </w:lvl>
    <w:lvl w:ilvl="2">
      <w:start w:val="6"/>
      <w:numFmt w:val="decimal"/>
      <w:isLgl/>
      <w:lvlText w:val="%1.%2.%3."/>
      <w:lvlJc w:val="left"/>
      <w:pPr>
        <w:ind w:left="1425" w:hanging="720"/>
      </w:pPr>
      <w:rPr>
        <w:rFonts w:hint="default"/>
        <w:color w:val="auto"/>
        <w:sz w:val="18"/>
        <w:szCs w:val="18"/>
      </w:rPr>
    </w:lvl>
    <w:lvl w:ilvl="3">
      <w:start w:val="1"/>
      <w:numFmt w:val="decimal"/>
      <w:isLgl/>
      <w:lvlText w:val="%1.%2.%3.%4."/>
      <w:lvlJc w:val="left"/>
      <w:pPr>
        <w:ind w:left="1785" w:hanging="1080"/>
      </w:pPr>
      <w:rPr>
        <w:rFonts w:hint="default"/>
        <w:color w:val="auto"/>
        <w:sz w:val="24"/>
      </w:rPr>
    </w:lvl>
    <w:lvl w:ilvl="4">
      <w:start w:val="1"/>
      <w:numFmt w:val="decimal"/>
      <w:isLgl/>
      <w:lvlText w:val="%1.%2.%3.%4.%5."/>
      <w:lvlJc w:val="left"/>
      <w:pPr>
        <w:ind w:left="1785" w:hanging="1080"/>
      </w:pPr>
      <w:rPr>
        <w:rFonts w:hint="default"/>
        <w:color w:val="auto"/>
        <w:sz w:val="24"/>
      </w:rPr>
    </w:lvl>
    <w:lvl w:ilvl="5">
      <w:start w:val="1"/>
      <w:numFmt w:val="decimal"/>
      <w:isLgl/>
      <w:lvlText w:val="%1.%2.%3.%4.%5.%6."/>
      <w:lvlJc w:val="left"/>
      <w:pPr>
        <w:ind w:left="2145" w:hanging="1440"/>
      </w:pPr>
      <w:rPr>
        <w:rFonts w:hint="default"/>
        <w:color w:val="auto"/>
        <w:sz w:val="24"/>
      </w:rPr>
    </w:lvl>
    <w:lvl w:ilvl="6">
      <w:start w:val="1"/>
      <w:numFmt w:val="decimal"/>
      <w:isLgl/>
      <w:lvlText w:val="%1.%2.%3.%4.%5.%6.%7."/>
      <w:lvlJc w:val="left"/>
      <w:pPr>
        <w:ind w:left="2505" w:hanging="1800"/>
      </w:pPr>
      <w:rPr>
        <w:rFonts w:hint="default"/>
        <w:color w:val="auto"/>
        <w:sz w:val="24"/>
      </w:rPr>
    </w:lvl>
    <w:lvl w:ilvl="7">
      <w:start w:val="1"/>
      <w:numFmt w:val="decimal"/>
      <w:isLgl/>
      <w:lvlText w:val="%1.%2.%3.%4.%5.%6.%7.%8."/>
      <w:lvlJc w:val="left"/>
      <w:pPr>
        <w:ind w:left="2505" w:hanging="1800"/>
      </w:pPr>
      <w:rPr>
        <w:rFonts w:hint="default"/>
        <w:color w:val="auto"/>
        <w:sz w:val="24"/>
      </w:rPr>
    </w:lvl>
    <w:lvl w:ilvl="8">
      <w:start w:val="1"/>
      <w:numFmt w:val="decimal"/>
      <w:isLgl/>
      <w:lvlText w:val="%1.%2.%3.%4.%5.%6.%7.%8.%9."/>
      <w:lvlJc w:val="left"/>
      <w:pPr>
        <w:ind w:left="2865" w:hanging="2160"/>
      </w:pPr>
      <w:rPr>
        <w:rFonts w:hint="default"/>
        <w:color w:val="auto"/>
        <w:sz w:val="24"/>
      </w:rPr>
    </w:lvl>
  </w:abstractNum>
  <w:abstractNum w:abstractNumId="19">
    <w:nsid w:val="73B11357"/>
    <w:multiLevelType w:val="hybridMultilevel"/>
    <w:tmpl w:val="24DEC6BA"/>
    <w:lvl w:ilvl="0" w:tplc="761A399A">
      <w:numFmt w:val="bullet"/>
      <w:lvlText w:val="-"/>
      <w:lvlJc w:val="left"/>
      <w:pPr>
        <w:ind w:left="1068" w:hanging="360"/>
      </w:pPr>
      <w:rPr>
        <w:rFonts w:ascii="Calibri" w:eastAsia="Calibri" w:hAnsi="Calibri"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790743AD"/>
    <w:multiLevelType w:val="hybridMultilevel"/>
    <w:tmpl w:val="EE525A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F623076"/>
    <w:multiLevelType w:val="hybridMultilevel"/>
    <w:tmpl w:val="AA109342"/>
    <w:lvl w:ilvl="0" w:tplc="04050005">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2">
    <w:nsid w:val="7FA7708A"/>
    <w:multiLevelType w:val="hybridMultilevel"/>
    <w:tmpl w:val="7AB27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3"/>
  </w:num>
  <w:num w:numId="5">
    <w:abstractNumId w:val="15"/>
  </w:num>
  <w:num w:numId="6">
    <w:abstractNumId w:val="13"/>
  </w:num>
  <w:num w:numId="7">
    <w:abstractNumId w:val="5"/>
  </w:num>
  <w:num w:numId="8">
    <w:abstractNumId w:val="9"/>
  </w:num>
  <w:num w:numId="9">
    <w:abstractNumId w:val="17"/>
  </w:num>
  <w:num w:numId="10">
    <w:abstractNumId w:val="8"/>
  </w:num>
  <w:num w:numId="11">
    <w:abstractNumId w:val="20"/>
  </w:num>
  <w:num w:numId="12">
    <w:abstractNumId w:val="1"/>
  </w:num>
  <w:num w:numId="13">
    <w:abstractNumId w:val="18"/>
  </w:num>
  <w:num w:numId="14">
    <w:abstractNumId w:val="19"/>
  </w:num>
  <w:num w:numId="15">
    <w:abstractNumId w:val="10"/>
  </w:num>
  <w:num w:numId="16">
    <w:abstractNumId w:val="2"/>
  </w:num>
  <w:num w:numId="17">
    <w:abstractNumId w:val="6"/>
  </w:num>
  <w:num w:numId="18">
    <w:abstractNumId w:val="4"/>
  </w:num>
  <w:num w:numId="19">
    <w:abstractNumId w:val="16"/>
  </w:num>
  <w:num w:numId="20">
    <w:abstractNumId w:val="22"/>
  </w:num>
  <w:num w:numId="21">
    <w:abstractNumId w:val="7"/>
  </w:num>
  <w:num w:numId="22">
    <w:abstractNumId w:val="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3C8"/>
    <w:rsid w:val="00016816"/>
    <w:rsid w:val="00051F71"/>
    <w:rsid w:val="000561E2"/>
    <w:rsid w:val="000568DB"/>
    <w:rsid w:val="000E6CEE"/>
    <w:rsid w:val="00215062"/>
    <w:rsid w:val="00240A2B"/>
    <w:rsid w:val="00281474"/>
    <w:rsid w:val="002E359F"/>
    <w:rsid w:val="002E50E2"/>
    <w:rsid w:val="002E7F88"/>
    <w:rsid w:val="00353747"/>
    <w:rsid w:val="003758EC"/>
    <w:rsid w:val="003A50D1"/>
    <w:rsid w:val="003B2559"/>
    <w:rsid w:val="003C3948"/>
    <w:rsid w:val="003F68EC"/>
    <w:rsid w:val="004105D2"/>
    <w:rsid w:val="004348E3"/>
    <w:rsid w:val="00437A39"/>
    <w:rsid w:val="004C0464"/>
    <w:rsid w:val="00515513"/>
    <w:rsid w:val="005157D1"/>
    <w:rsid w:val="00523D1B"/>
    <w:rsid w:val="0057024D"/>
    <w:rsid w:val="005717DA"/>
    <w:rsid w:val="005D170F"/>
    <w:rsid w:val="005E1B2C"/>
    <w:rsid w:val="005F31CB"/>
    <w:rsid w:val="006051A9"/>
    <w:rsid w:val="00620BD3"/>
    <w:rsid w:val="00621077"/>
    <w:rsid w:val="006522EB"/>
    <w:rsid w:val="0065562B"/>
    <w:rsid w:val="0067652F"/>
    <w:rsid w:val="006771CE"/>
    <w:rsid w:val="006864AB"/>
    <w:rsid w:val="0075141E"/>
    <w:rsid w:val="00764B8F"/>
    <w:rsid w:val="007A027E"/>
    <w:rsid w:val="007A5228"/>
    <w:rsid w:val="007D1DA1"/>
    <w:rsid w:val="008103EA"/>
    <w:rsid w:val="0083050D"/>
    <w:rsid w:val="00831BB8"/>
    <w:rsid w:val="00834EBB"/>
    <w:rsid w:val="00841B45"/>
    <w:rsid w:val="00863E90"/>
    <w:rsid w:val="008D54E4"/>
    <w:rsid w:val="00937588"/>
    <w:rsid w:val="0098337E"/>
    <w:rsid w:val="009B1271"/>
    <w:rsid w:val="009D1BC8"/>
    <w:rsid w:val="00A04C8C"/>
    <w:rsid w:val="00A201E3"/>
    <w:rsid w:val="00A2388F"/>
    <w:rsid w:val="00A460D9"/>
    <w:rsid w:val="00A562E7"/>
    <w:rsid w:val="00B516D3"/>
    <w:rsid w:val="00B94248"/>
    <w:rsid w:val="00C1508D"/>
    <w:rsid w:val="00C20BE6"/>
    <w:rsid w:val="00C34DAA"/>
    <w:rsid w:val="00C35C1E"/>
    <w:rsid w:val="00C448E0"/>
    <w:rsid w:val="00C563C8"/>
    <w:rsid w:val="00C73B8D"/>
    <w:rsid w:val="00CA58B2"/>
    <w:rsid w:val="00CD6198"/>
    <w:rsid w:val="00CD675A"/>
    <w:rsid w:val="00D8786A"/>
    <w:rsid w:val="00E45514"/>
    <w:rsid w:val="00E56DF2"/>
    <w:rsid w:val="00E70DB2"/>
    <w:rsid w:val="00E90729"/>
    <w:rsid w:val="00EE5734"/>
    <w:rsid w:val="00F24B81"/>
    <w:rsid w:val="00FC3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BD3"/>
    <w:pPr>
      <w:ind w:left="720"/>
      <w:contextualSpacing/>
    </w:pPr>
  </w:style>
  <w:style w:type="paragraph" w:customStyle="1" w:styleId="Default">
    <w:name w:val="Default"/>
    <w:rsid w:val="00764B8F"/>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6556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5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20BD3"/>
    <w:pPr>
      <w:ind w:left="720"/>
      <w:contextualSpacing/>
    </w:pPr>
  </w:style>
  <w:style w:type="paragraph" w:customStyle="1" w:styleId="Default">
    <w:name w:val="Default"/>
    <w:rsid w:val="00764B8F"/>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6556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55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90522">
      <w:bodyDiv w:val="1"/>
      <w:marLeft w:val="0"/>
      <w:marRight w:val="0"/>
      <w:marTop w:val="0"/>
      <w:marBottom w:val="0"/>
      <w:divBdr>
        <w:top w:val="none" w:sz="0" w:space="0" w:color="auto"/>
        <w:left w:val="none" w:sz="0" w:space="0" w:color="auto"/>
        <w:bottom w:val="none" w:sz="0" w:space="0" w:color="auto"/>
        <w:right w:val="none" w:sz="0" w:space="0" w:color="auto"/>
      </w:divBdr>
    </w:div>
    <w:div w:id="6172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3418</Words>
  <Characters>20167</Characters>
  <Application>Microsoft Office Word</Application>
  <DocSecurity>4</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Koupalová Karolína</dc:creator>
  <cp:lastModifiedBy>Konstantinová Blanka</cp:lastModifiedBy>
  <cp:revision>2</cp:revision>
  <cp:lastPrinted>2017-03-10T13:05:00Z</cp:lastPrinted>
  <dcterms:created xsi:type="dcterms:W3CDTF">2017-03-15T14:54:00Z</dcterms:created>
  <dcterms:modified xsi:type="dcterms:W3CDTF">2017-03-15T14:54:00Z</dcterms:modified>
</cp:coreProperties>
</file>