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55B1" w14:textId="77777777" w:rsidR="007D476D" w:rsidRDefault="00004ED2">
      <w:pPr>
        <w:pBdr>
          <w:top w:val="nil"/>
          <w:left w:val="nil"/>
          <w:bottom w:val="nil"/>
          <w:right w:val="nil"/>
          <w:between w:val="nil"/>
        </w:pBdr>
        <w:jc w:val="center"/>
        <w:rPr>
          <w:rFonts w:ascii="Arial" w:eastAsia="Arial" w:hAnsi="Arial" w:cs="Arial"/>
          <w:b/>
          <w:sz w:val="36"/>
          <w:szCs w:val="36"/>
        </w:rPr>
      </w:pPr>
      <w:r>
        <w:rPr>
          <w:rFonts w:ascii="Arial" w:eastAsia="Arial" w:hAnsi="Arial" w:cs="Arial"/>
          <w:b/>
          <w:sz w:val="36"/>
          <w:szCs w:val="36"/>
        </w:rPr>
        <w:t xml:space="preserve">Smlouva o pronájmu venkovní elektronické úřední desky a následném převodu vlastnického práva </w:t>
      </w:r>
    </w:p>
    <w:p w14:paraId="2CDD3E98"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i/>
          <w:color w:val="000000"/>
          <w:sz w:val="22"/>
          <w:szCs w:val="22"/>
        </w:rPr>
        <w:t>(uzavřená dle § 2586 a násl. občanského zákoníku)</w:t>
      </w:r>
    </w:p>
    <w:p w14:paraId="3EB71826" w14:textId="77777777" w:rsidR="007D476D" w:rsidRDefault="007D476D">
      <w:pPr>
        <w:pBdr>
          <w:top w:val="nil"/>
          <w:left w:val="nil"/>
          <w:bottom w:val="nil"/>
          <w:right w:val="nil"/>
          <w:between w:val="nil"/>
        </w:pBdr>
        <w:spacing w:before="120" w:after="120"/>
        <w:jc w:val="center"/>
        <w:rPr>
          <w:rFonts w:ascii="Arial" w:eastAsia="Arial" w:hAnsi="Arial" w:cs="Arial"/>
          <w:color w:val="000000"/>
          <w:sz w:val="22"/>
          <w:szCs w:val="22"/>
        </w:rPr>
      </w:pPr>
    </w:p>
    <w:p w14:paraId="112635DC"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Článek 1</w:t>
      </w:r>
    </w:p>
    <w:p w14:paraId="01ECFA6A"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Smluvní strany</w:t>
      </w:r>
    </w:p>
    <w:p w14:paraId="7B4F5E8A"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 xml:space="preserve">1.1. Objednatel: </w:t>
      </w:r>
    </w:p>
    <w:p w14:paraId="2EEAD084" w14:textId="77777777" w:rsidR="007D476D" w:rsidRDefault="00004ED2">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obchodní jméno: Městská část Praha-Satalice</w:t>
      </w:r>
    </w:p>
    <w:p w14:paraId="014E3697" w14:textId="77777777" w:rsidR="007D476D" w:rsidRDefault="00004ED2">
      <w:pPr>
        <w:jc w:val="both"/>
        <w:rPr>
          <w:rFonts w:ascii="Arial" w:eastAsia="Arial" w:hAnsi="Arial" w:cs="Arial"/>
          <w:sz w:val="22"/>
          <w:szCs w:val="22"/>
        </w:rPr>
      </w:pPr>
      <w:r>
        <w:rPr>
          <w:rFonts w:ascii="Arial" w:eastAsia="Arial" w:hAnsi="Arial" w:cs="Arial"/>
          <w:sz w:val="22"/>
          <w:szCs w:val="22"/>
        </w:rPr>
        <w:t>sídlo: K </w:t>
      </w:r>
      <w:proofErr w:type="spellStart"/>
      <w:r>
        <w:rPr>
          <w:rFonts w:ascii="Arial" w:eastAsia="Arial" w:hAnsi="Arial" w:cs="Arial"/>
          <w:sz w:val="22"/>
          <w:szCs w:val="22"/>
        </w:rPr>
        <w:t>Radonicům</w:t>
      </w:r>
      <w:proofErr w:type="spellEnd"/>
      <w:r>
        <w:rPr>
          <w:rFonts w:ascii="Arial" w:eastAsia="Arial" w:hAnsi="Arial" w:cs="Arial"/>
          <w:sz w:val="22"/>
          <w:szCs w:val="22"/>
        </w:rPr>
        <w:t xml:space="preserve"> 81/3, 190 15, Praha 9 - Satalice</w:t>
      </w:r>
    </w:p>
    <w:p w14:paraId="30910224" w14:textId="77777777" w:rsidR="007D476D" w:rsidRDefault="00004ED2">
      <w:pPr>
        <w:pBdr>
          <w:top w:val="nil"/>
          <w:left w:val="nil"/>
          <w:bottom w:val="nil"/>
          <w:right w:val="nil"/>
          <w:between w:val="nil"/>
        </w:pBdr>
        <w:jc w:val="both"/>
        <w:rPr>
          <w:rFonts w:ascii="Arial" w:eastAsia="Arial" w:hAnsi="Arial" w:cs="Arial"/>
          <w:b/>
          <w:sz w:val="22"/>
          <w:szCs w:val="22"/>
        </w:rPr>
      </w:pPr>
      <w:r>
        <w:rPr>
          <w:rFonts w:ascii="Arial" w:eastAsia="Arial" w:hAnsi="Arial" w:cs="Arial"/>
          <w:sz w:val="22"/>
          <w:szCs w:val="22"/>
        </w:rPr>
        <w:t>Zastoupené: Mgr. Miladou Voborskou, starostkou</w:t>
      </w:r>
    </w:p>
    <w:p w14:paraId="460BFD44" w14:textId="77777777" w:rsidR="007D476D" w:rsidRDefault="00004ED2">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IČO: 00240711</w:t>
      </w:r>
    </w:p>
    <w:p w14:paraId="54FFE50B" w14:textId="77777777" w:rsidR="007D476D" w:rsidRDefault="00004ED2">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DIČ: CZ 00240711</w:t>
      </w:r>
    </w:p>
    <w:p w14:paraId="7802B627" w14:textId="77777777" w:rsidR="007D476D" w:rsidRDefault="00004ED2">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bankovní spojení: 502655998/6000</w:t>
      </w:r>
    </w:p>
    <w:p w14:paraId="1B12EA3C" w14:textId="77777777" w:rsidR="007D476D" w:rsidRDefault="007D476D">
      <w:pPr>
        <w:pBdr>
          <w:top w:val="nil"/>
          <w:left w:val="nil"/>
          <w:bottom w:val="nil"/>
          <w:right w:val="nil"/>
          <w:between w:val="nil"/>
        </w:pBdr>
        <w:jc w:val="both"/>
        <w:rPr>
          <w:rFonts w:ascii="Arial" w:eastAsia="Arial" w:hAnsi="Arial" w:cs="Arial"/>
          <w:sz w:val="22"/>
          <w:szCs w:val="22"/>
        </w:rPr>
      </w:pPr>
    </w:p>
    <w:p w14:paraId="3FB0C136" w14:textId="77777777" w:rsidR="007D476D" w:rsidRDefault="007D476D">
      <w:pPr>
        <w:pBdr>
          <w:top w:val="nil"/>
          <w:left w:val="nil"/>
          <w:bottom w:val="nil"/>
          <w:right w:val="nil"/>
          <w:between w:val="nil"/>
        </w:pBdr>
        <w:jc w:val="both"/>
        <w:rPr>
          <w:rFonts w:ascii="Arial" w:eastAsia="Arial" w:hAnsi="Arial" w:cs="Arial"/>
          <w:color w:val="000000"/>
          <w:sz w:val="22"/>
          <w:szCs w:val="22"/>
        </w:rPr>
      </w:pPr>
    </w:p>
    <w:p w14:paraId="7AF0FE0B" w14:textId="77777777" w:rsidR="007D476D" w:rsidRDefault="00004ED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(dále jen „</w:t>
      </w:r>
      <w:r>
        <w:rPr>
          <w:rFonts w:ascii="Arial" w:eastAsia="Arial" w:hAnsi="Arial" w:cs="Arial"/>
          <w:b/>
          <w:color w:val="000000"/>
          <w:sz w:val="22"/>
          <w:szCs w:val="22"/>
        </w:rPr>
        <w:t>Objednatel a nájemce“</w:t>
      </w:r>
      <w:r>
        <w:rPr>
          <w:rFonts w:ascii="Arial" w:eastAsia="Arial" w:hAnsi="Arial" w:cs="Arial"/>
          <w:color w:val="000000"/>
          <w:sz w:val="22"/>
          <w:szCs w:val="22"/>
        </w:rPr>
        <w:t xml:space="preserve">) na straně jedné </w:t>
      </w:r>
    </w:p>
    <w:p w14:paraId="0A4EEC80" w14:textId="77777777" w:rsidR="007D476D" w:rsidRDefault="00004ED2">
      <w:pPr>
        <w:pBdr>
          <w:top w:val="nil"/>
          <w:left w:val="nil"/>
          <w:bottom w:val="nil"/>
          <w:right w:val="nil"/>
          <w:between w:val="nil"/>
        </w:pBdr>
        <w:spacing w:before="120" w:after="120"/>
        <w:jc w:val="center"/>
        <w:rPr>
          <w:rFonts w:ascii="Arial" w:eastAsia="Arial" w:hAnsi="Arial" w:cs="Arial"/>
          <w:color w:val="000000"/>
          <w:sz w:val="22"/>
          <w:szCs w:val="22"/>
        </w:rPr>
      </w:pPr>
      <w:r>
        <w:rPr>
          <w:rFonts w:ascii="Arial" w:eastAsia="Arial" w:hAnsi="Arial" w:cs="Arial"/>
          <w:b/>
          <w:color w:val="000000"/>
          <w:sz w:val="22"/>
          <w:szCs w:val="22"/>
        </w:rPr>
        <w:t>a</w:t>
      </w:r>
    </w:p>
    <w:p w14:paraId="10D3B1C3" w14:textId="77777777" w:rsidR="007D476D" w:rsidRDefault="007D476D">
      <w:pPr>
        <w:pBdr>
          <w:top w:val="nil"/>
          <w:left w:val="nil"/>
          <w:bottom w:val="nil"/>
          <w:right w:val="nil"/>
          <w:between w:val="nil"/>
        </w:pBdr>
        <w:spacing w:before="120" w:after="120"/>
        <w:jc w:val="both"/>
        <w:rPr>
          <w:rFonts w:ascii="Arial" w:eastAsia="Arial" w:hAnsi="Arial" w:cs="Arial"/>
          <w:color w:val="000000"/>
          <w:sz w:val="22"/>
          <w:szCs w:val="22"/>
        </w:rPr>
      </w:pPr>
    </w:p>
    <w:p w14:paraId="24572F5A"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 xml:space="preserve">1.2. Zhotovitel: </w:t>
      </w:r>
    </w:p>
    <w:p w14:paraId="3FC05B4C" w14:textId="77777777" w:rsidR="007D476D" w:rsidRDefault="00004ED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Obchodní jméno: </w:t>
      </w:r>
      <w:proofErr w:type="spellStart"/>
      <w:r>
        <w:rPr>
          <w:rFonts w:ascii="Arial" w:eastAsia="Arial" w:hAnsi="Arial" w:cs="Arial"/>
          <w:color w:val="000000"/>
          <w:sz w:val="22"/>
          <w:szCs w:val="22"/>
        </w:rPr>
        <w:t>DigiDay</w:t>
      </w:r>
      <w:proofErr w:type="spellEnd"/>
      <w:r>
        <w:rPr>
          <w:rFonts w:ascii="Arial" w:eastAsia="Arial" w:hAnsi="Arial" w:cs="Arial"/>
          <w:color w:val="000000"/>
          <w:sz w:val="22"/>
          <w:szCs w:val="22"/>
        </w:rPr>
        <w:t xml:space="preserve"> Czech s.r.o. </w:t>
      </w:r>
    </w:p>
    <w:p w14:paraId="517B5703" w14:textId="77777777" w:rsidR="007D476D" w:rsidRDefault="00004ED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Sídlo: ulice 28. října 3388/111, 702 00 Moravská Ostrava</w:t>
      </w:r>
    </w:p>
    <w:p w14:paraId="03C5F738" w14:textId="77777777" w:rsidR="007D476D" w:rsidRDefault="00004ED2">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 xml:space="preserve">Zastoupený: </w:t>
      </w:r>
      <w:r>
        <w:rPr>
          <w:rFonts w:ascii="Arial" w:eastAsia="Arial" w:hAnsi="Arial" w:cs="Arial"/>
          <w:sz w:val="22"/>
          <w:szCs w:val="22"/>
        </w:rPr>
        <w:t>Ing. David Stružka, jednatel</w:t>
      </w:r>
    </w:p>
    <w:p w14:paraId="5CA9CCC0" w14:textId="10081183" w:rsidR="007D476D" w:rsidRDefault="00004ED2">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ve věcech technických: </w:t>
      </w:r>
      <w:r w:rsidR="00DF6A27">
        <w:rPr>
          <w:rFonts w:ascii="Arial" w:eastAsia="Arial" w:hAnsi="Arial" w:cs="Arial"/>
          <w:sz w:val="22"/>
          <w:szCs w:val="22"/>
        </w:rPr>
        <w:t>XXXXXXXXXXX</w:t>
      </w:r>
    </w:p>
    <w:p w14:paraId="7920BE6F" w14:textId="77777777" w:rsidR="007D476D" w:rsidRDefault="00004ED2">
      <w:pPr>
        <w:pBdr>
          <w:top w:val="nil"/>
          <w:left w:val="nil"/>
          <w:bottom w:val="nil"/>
          <w:right w:val="nil"/>
          <w:between w:val="nil"/>
        </w:pBdr>
        <w:jc w:val="both"/>
        <w:rPr>
          <w:rFonts w:ascii="Arial" w:eastAsia="Arial" w:hAnsi="Arial" w:cs="Arial"/>
          <w:color w:val="000000"/>
          <w:sz w:val="22"/>
          <w:szCs w:val="22"/>
        </w:rPr>
      </w:pPr>
      <w:proofErr w:type="gramStart"/>
      <w:r>
        <w:rPr>
          <w:rFonts w:ascii="Arial" w:eastAsia="Arial" w:hAnsi="Arial" w:cs="Arial"/>
          <w:color w:val="000000"/>
          <w:sz w:val="22"/>
          <w:szCs w:val="22"/>
        </w:rPr>
        <w:t>IČ:  06078362</w:t>
      </w:r>
      <w:proofErr w:type="gramEnd"/>
    </w:p>
    <w:p w14:paraId="78369C9C" w14:textId="77777777" w:rsidR="007D476D" w:rsidRDefault="00004ED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DIČ: CZ06078362</w:t>
      </w:r>
    </w:p>
    <w:p w14:paraId="62230947" w14:textId="77777777" w:rsidR="007D476D" w:rsidRDefault="00004ED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Bankovní spojení: 2401217517/2010</w:t>
      </w:r>
    </w:p>
    <w:p w14:paraId="7527C554" w14:textId="77777777" w:rsidR="007D476D" w:rsidRDefault="00004ED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(dále jen </w:t>
      </w:r>
      <w:r>
        <w:rPr>
          <w:rFonts w:ascii="Arial" w:eastAsia="Arial" w:hAnsi="Arial" w:cs="Arial"/>
          <w:b/>
          <w:color w:val="000000"/>
          <w:sz w:val="22"/>
          <w:szCs w:val="22"/>
        </w:rPr>
        <w:t>„Zhotovitel a pronajímatel“</w:t>
      </w:r>
      <w:r>
        <w:rPr>
          <w:rFonts w:ascii="Arial" w:eastAsia="Arial" w:hAnsi="Arial" w:cs="Arial"/>
          <w:color w:val="000000"/>
          <w:sz w:val="22"/>
          <w:szCs w:val="22"/>
        </w:rPr>
        <w:t xml:space="preserve">) na straně druhé </w:t>
      </w:r>
    </w:p>
    <w:p w14:paraId="11CA0DDF" w14:textId="77777777" w:rsidR="007D476D" w:rsidRDefault="007D476D">
      <w:pPr>
        <w:pBdr>
          <w:top w:val="nil"/>
          <w:left w:val="nil"/>
          <w:bottom w:val="nil"/>
          <w:right w:val="nil"/>
          <w:between w:val="nil"/>
        </w:pBdr>
        <w:jc w:val="both"/>
        <w:rPr>
          <w:rFonts w:ascii="Arial" w:eastAsia="Arial" w:hAnsi="Arial" w:cs="Arial"/>
          <w:color w:val="000000"/>
          <w:sz w:val="22"/>
          <w:szCs w:val="22"/>
        </w:rPr>
      </w:pPr>
    </w:p>
    <w:p w14:paraId="0F82DC49" w14:textId="77777777" w:rsidR="007D476D" w:rsidRDefault="007D476D">
      <w:pPr>
        <w:widowControl w:val="0"/>
        <w:pBdr>
          <w:top w:val="nil"/>
          <w:left w:val="nil"/>
          <w:bottom w:val="nil"/>
          <w:right w:val="nil"/>
          <w:between w:val="nil"/>
        </w:pBdr>
        <w:spacing w:before="120" w:after="120"/>
        <w:jc w:val="both"/>
        <w:rPr>
          <w:rFonts w:ascii="Arial" w:eastAsia="Arial" w:hAnsi="Arial" w:cs="Arial"/>
          <w:color w:val="000000"/>
          <w:sz w:val="22"/>
          <w:szCs w:val="22"/>
        </w:rPr>
      </w:pPr>
    </w:p>
    <w:p w14:paraId="2A499FCF" w14:textId="77777777" w:rsidR="007D476D" w:rsidRDefault="00004ED2">
      <w:pPr>
        <w:widowControl w:val="0"/>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1.3.</w:t>
      </w:r>
      <w:r>
        <w:rPr>
          <w:rFonts w:ascii="Arial" w:eastAsia="Arial" w:hAnsi="Arial" w:cs="Arial"/>
          <w:b/>
          <w:sz w:val="22"/>
          <w:szCs w:val="22"/>
        </w:rPr>
        <w:t xml:space="preserve"> Kontaktní osoba za objednatele</w:t>
      </w:r>
      <w:r>
        <w:rPr>
          <w:rFonts w:ascii="Arial" w:eastAsia="Arial" w:hAnsi="Arial" w:cs="Arial"/>
          <w:b/>
          <w:color w:val="000000"/>
          <w:sz w:val="22"/>
          <w:szCs w:val="22"/>
        </w:rPr>
        <w:t>:</w:t>
      </w:r>
    </w:p>
    <w:p w14:paraId="65848005" w14:textId="0355BF35" w:rsidR="007D476D" w:rsidRDefault="00004E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Jméno: </w:t>
      </w:r>
      <w:r w:rsidR="00DF6A27">
        <w:rPr>
          <w:rFonts w:ascii="Arial" w:eastAsia="Arial" w:hAnsi="Arial" w:cs="Arial"/>
          <w:color w:val="000000"/>
          <w:sz w:val="22"/>
          <w:szCs w:val="22"/>
        </w:rPr>
        <w:t>XXXXXXXXXXX</w:t>
      </w:r>
      <w:r>
        <w:rPr>
          <w:rFonts w:ascii="Arial" w:eastAsia="Arial" w:hAnsi="Arial" w:cs="Arial"/>
          <w:sz w:val="22"/>
          <w:szCs w:val="22"/>
        </w:rPr>
        <w:tab/>
      </w:r>
    </w:p>
    <w:p w14:paraId="27302605" w14:textId="5C1EBFDF" w:rsidR="007D476D" w:rsidRDefault="00004E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Tel.:</w:t>
      </w:r>
      <w:r>
        <w:rPr>
          <w:rFonts w:ascii="Arial" w:eastAsia="Arial" w:hAnsi="Arial" w:cs="Arial"/>
          <w:color w:val="000000"/>
          <w:sz w:val="22"/>
          <w:szCs w:val="22"/>
        </w:rPr>
        <w:tab/>
      </w:r>
      <w:r w:rsidR="00DF6A27">
        <w:rPr>
          <w:rFonts w:ascii="Arial" w:eastAsia="Arial" w:hAnsi="Arial" w:cs="Arial"/>
          <w:color w:val="000000"/>
          <w:sz w:val="22"/>
          <w:szCs w:val="22"/>
        </w:rPr>
        <w:t>XXXXXXXXX</w:t>
      </w:r>
      <w:r>
        <w:rPr>
          <w:rFonts w:ascii="Arial" w:eastAsia="Arial" w:hAnsi="Arial" w:cs="Arial"/>
          <w:color w:val="000000"/>
          <w:sz w:val="22"/>
          <w:szCs w:val="22"/>
        </w:rPr>
        <w:tab/>
      </w:r>
      <w:r>
        <w:rPr>
          <w:rFonts w:ascii="Arial" w:eastAsia="Arial" w:hAnsi="Arial" w:cs="Arial"/>
          <w:color w:val="000000"/>
          <w:sz w:val="22"/>
          <w:szCs w:val="22"/>
        </w:rPr>
        <w:br/>
        <w:t>E-mail:</w:t>
      </w:r>
      <w:r>
        <w:rPr>
          <w:rFonts w:ascii="Arial" w:eastAsia="Arial" w:hAnsi="Arial" w:cs="Arial"/>
          <w:color w:val="000000"/>
          <w:sz w:val="22"/>
          <w:szCs w:val="22"/>
        </w:rPr>
        <w:tab/>
      </w:r>
      <w:r w:rsidR="00DF6A27">
        <w:rPr>
          <w:rFonts w:ascii="Arial" w:eastAsia="Arial" w:hAnsi="Arial" w:cs="Arial"/>
          <w:color w:val="000000"/>
          <w:sz w:val="22"/>
          <w:szCs w:val="22"/>
        </w:rPr>
        <w:t>XXXXX</w:t>
      </w:r>
      <w:r>
        <w:rPr>
          <w:rFonts w:ascii="Arial" w:eastAsia="Arial" w:hAnsi="Arial" w:cs="Arial"/>
          <w:color w:val="000000"/>
          <w:sz w:val="22"/>
          <w:szCs w:val="22"/>
        </w:rPr>
        <w:t>@satalice.cz</w:t>
      </w:r>
      <w:r>
        <w:rPr>
          <w:rFonts w:ascii="Arial" w:eastAsia="Arial" w:hAnsi="Arial" w:cs="Arial"/>
          <w:color w:val="000000"/>
          <w:sz w:val="22"/>
          <w:szCs w:val="22"/>
        </w:rPr>
        <w:tab/>
      </w:r>
    </w:p>
    <w:p w14:paraId="7D2F5E5C"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br/>
      </w:r>
    </w:p>
    <w:p w14:paraId="1D43F9BE"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1.4.</w:t>
      </w:r>
      <w:r>
        <w:rPr>
          <w:rFonts w:ascii="Arial" w:eastAsia="Arial" w:hAnsi="Arial" w:cs="Arial"/>
          <w:b/>
          <w:sz w:val="22"/>
          <w:szCs w:val="22"/>
        </w:rPr>
        <w:t xml:space="preserve"> Kontaktní osoba za zhotovitele</w:t>
      </w:r>
      <w:r>
        <w:rPr>
          <w:rFonts w:ascii="Arial" w:eastAsia="Arial" w:hAnsi="Arial" w:cs="Arial"/>
          <w:b/>
          <w:color w:val="000000"/>
          <w:sz w:val="22"/>
          <w:szCs w:val="22"/>
        </w:rPr>
        <w:t>:</w:t>
      </w:r>
    </w:p>
    <w:p w14:paraId="53D0AD7D" w14:textId="77777777" w:rsidR="007D476D" w:rsidRDefault="00004ED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Jméno:</w:t>
      </w:r>
      <w:r>
        <w:rPr>
          <w:rFonts w:ascii="Arial" w:eastAsia="Arial" w:hAnsi="Arial" w:cs="Arial"/>
          <w:sz w:val="22"/>
          <w:szCs w:val="22"/>
        </w:rPr>
        <w:tab/>
      </w:r>
      <w:r>
        <w:rPr>
          <w:rFonts w:ascii="Arial" w:eastAsia="Arial" w:hAnsi="Arial" w:cs="Arial"/>
          <w:color w:val="000000"/>
          <w:sz w:val="22"/>
          <w:szCs w:val="22"/>
        </w:rPr>
        <w:t xml:space="preserve">Ing. </w:t>
      </w:r>
      <w:r>
        <w:rPr>
          <w:rFonts w:ascii="Arial" w:eastAsia="Arial" w:hAnsi="Arial" w:cs="Arial"/>
          <w:sz w:val="22"/>
          <w:szCs w:val="22"/>
        </w:rPr>
        <w:t>David Stružka</w:t>
      </w:r>
    </w:p>
    <w:p w14:paraId="079C687C" w14:textId="1ABD4E77" w:rsidR="007D476D" w:rsidRDefault="00004E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Tel.:  </w:t>
      </w:r>
      <w:r>
        <w:rPr>
          <w:rFonts w:ascii="Arial" w:eastAsia="Arial" w:hAnsi="Arial" w:cs="Arial"/>
          <w:color w:val="000000"/>
          <w:sz w:val="22"/>
          <w:szCs w:val="22"/>
        </w:rPr>
        <w:tab/>
        <w:t xml:space="preserve">          </w:t>
      </w:r>
      <w:r>
        <w:rPr>
          <w:rFonts w:ascii="Arial" w:eastAsia="Arial" w:hAnsi="Arial" w:cs="Arial"/>
          <w:sz w:val="22"/>
          <w:szCs w:val="22"/>
        </w:rPr>
        <w:t xml:space="preserve">  </w:t>
      </w:r>
      <w:r w:rsidR="00DF6A27">
        <w:rPr>
          <w:rFonts w:ascii="Arial" w:eastAsia="Arial" w:hAnsi="Arial" w:cs="Arial"/>
          <w:sz w:val="22"/>
          <w:szCs w:val="22"/>
        </w:rPr>
        <w:t>XXXXXXX</w:t>
      </w:r>
      <w:r>
        <w:rPr>
          <w:rFonts w:ascii="Arial" w:eastAsia="Arial" w:hAnsi="Arial" w:cs="Arial"/>
          <w:color w:val="000000"/>
          <w:sz w:val="22"/>
          <w:szCs w:val="22"/>
        </w:rPr>
        <w:br/>
        <w:t xml:space="preserve">E-mail: </w:t>
      </w:r>
      <w:r>
        <w:rPr>
          <w:rFonts w:ascii="Arial" w:eastAsia="Arial" w:hAnsi="Arial" w:cs="Arial"/>
          <w:color w:val="000000"/>
          <w:sz w:val="22"/>
          <w:szCs w:val="22"/>
        </w:rPr>
        <w:tab/>
      </w:r>
      <w:hyperlink r:id="rId7" w:history="1">
        <w:r w:rsidR="00DF6A27" w:rsidRPr="001D70AB">
          <w:rPr>
            <w:rStyle w:val="Hypertextovodkaz"/>
            <w:rFonts w:ascii="Arial" w:eastAsia="Arial" w:hAnsi="Arial" w:cs="Arial"/>
            <w:sz w:val="22"/>
            <w:szCs w:val="22"/>
          </w:rPr>
          <w:t>XXX@digiday.cz</w:t>
        </w:r>
      </w:hyperlink>
    </w:p>
    <w:p w14:paraId="166108E2" w14:textId="77777777" w:rsidR="007D476D" w:rsidRDefault="007D476D">
      <w:pPr>
        <w:pBdr>
          <w:top w:val="nil"/>
          <w:left w:val="nil"/>
          <w:bottom w:val="nil"/>
          <w:right w:val="nil"/>
          <w:between w:val="nil"/>
        </w:pBdr>
        <w:rPr>
          <w:rFonts w:ascii="Arial" w:eastAsia="Arial" w:hAnsi="Arial" w:cs="Arial"/>
          <w:sz w:val="22"/>
          <w:szCs w:val="22"/>
        </w:rPr>
      </w:pPr>
    </w:p>
    <w:p w14:paraId="239E838B" w14:textId="77777777" w:rsidR="007D476D" w:rsidRDefault="007D476D">
      <w:pPr>
        <w:pBdr>
          <w:top w:val="nil"/>
          <w:left w:val="nil"/>
          <w:bottom w:val="nil"/>
          <w:right w:val="nil"/>
          <w:between w:val="nil"/>
        </w:pBdr>
        <w:rPr>
          <w:rFonts w:ascii="Arial" w:eastAsia="Arial" w:hAnsi="Arial" w:cs="Arial"/>
          <w:sz w:val="22"/>
          <w:szCs w:val="22"/>
        </w:rPr>
      </w:pPr>
    </w:p>
    <w:p w14:paraId="1329433D" w14:textId="77777777" w:rsidR="007D476D" w:rsidRDefault="007D476D">
      <w:pPr>
        <w:pBdr>
          <w:top w:val="nil"/>
          <w:left w:val="nil"/>
          <w:bottom w:val="nil"/>
          <w:right w:val="nil"/>
          <w:between w:val="nil"/>
        </w:pBdr>
        <w:rPr>
          <w:rFonts w:ascii="Arial" w:eastAsia="Arial" w:hAnsi="Arial" w:cs="Arial"/>
          <w:sz w:val="22"/>
          <w:szCs w:val="22"/>
        </w:rPr>
      </w:pPr>
    </w:p>
    <w:p w14:paraId="31054989" w14:textId="77777777" w:rsidR="007D476D" w:rsidRDefault="007D476D">
      <w:pPr>
        <w:pBdr>
          <w:top w:val="nil"/>
          <w:left w:val="nil"/>
          <w:bottom w:val="nil"/>
          <w:right w:val="nil"/>
          <w:between w:val="nil"/>
        </w:pBdr>
        <w:rPr>
          <w:rFonts w:ascii="Arial" w:eastAsia="Arial" w:hAnsi="Arial" w:cs="Arial"/>
          <w:sz w:val="22"/>
          <w:szCs w:val="22"/>
        </w:rPr>
      </w:pPr>
    </w:p>
    <w:p w14:paraId="32E2E676" w14:textId="77777777" w:rsidR="007D476D" w:rsidRDefault="007D476D">
      <w:pPr>
        <w:pBdr>
          <w:top w:val="nil"/>
          <w:left w:val="nil"/>
          <w:bottom w:val="nil"/>
          <w:right w:val="nil"/>
          <w:between w:val="nil"/>
        </w:pBdr>
        <w:rPr>
          <w:rFonts w:ascii="Arial" w:eastAsia="Arial" w:hAnsi="Arial" w:cs="Arial"/>
          <w:sz w:val="22"/>
          <w:szCs w:val="22"/>
        </w:rPr>
      </w:pPr>
    </w:p>
    <w:p w14:paraId="45B0009A" w14:textId="77777777" w:rsidR="007D476D" w:rsidRDefault="007D476D">
      <w:pPr>
        <w:pBdr>
          <w:top w:val="nil"/>
          <w:left w:val="nil"/>
          <w:bottom w:val="nil"/>
          <w:right w:val="nil"/>
          <w:between w:val="nil"/>
        </w:pBdr>
        <w:rPr>
          <w:rFonts w:ascii="Arial" w:eastAsia="Arial" w:hAnsi="Arial" w:cs="Arial"/>
          <w:sz w:val="22"/>
          <w:szCs w:val="22"/>
        </w:rPr>
      </w:pPr>
    </w:p>
    <w:p w14:paraId="0C13F595" w14:textId="77777777" w:rsidR="007D476D" w:rsidRDefault="007D476D">
      <w:pPr>
        <w:pBdr>
          <w:top w:val="nil"/>
          <w:left w:val="nil"/>
          <w:bottom w:val="nil"/>
          <w:right w:val="nil"/>
          <w:between w:val="nil"/>
        </w:pBdr>
        <w:rPr>
          <w:rFonts w:ascii="Arial" w:eastAsia="Arial" w:hAnsi="Arial" w:cs="Arial"/>
          <w:sz w:val="22"/>
          <w:szCs w:val="22"/>
        </w:rPr>
      </w:pPr>
    </w:p>
    <w:p w14:paraId="74C0FC3D" w14:textId="77777777" w:rsidR="007D476D" w:rsidRDefault="007D476D">
      <w:pPr>
        <w:pBdr>
          <w:top w:val="nil"/>
          <w:left w:val="nil"/>
          <w:bottom w:val="nil"/>
          <w:right w:val="nil"/>
          <w:between w:val="nil"/>
        </w:pBdr>
        <w:jc w:val="both"/>
        <w:rPr>
          <w:rFonts w:ascii="Arial" w:eastAsia="Arial" w:hAnsi="Arial" w:cs="Arial"/>
          <w:color w:val="000000"/>
          <w:sz w:val="22"/>
          <w:szCs w:val="22"/>
        </w:rPr>
      </w:pPr>
    </w:p>
    <w:p w14:paraId="2A99A952"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lastRenderedPageBreak/>
        <w:t>Článek 2</w:t>
      </w:r>
    </w:p>
    <w:p w14:paraId="64017DB0" w14:textId="77777777" w:rsidR="007D476D" w:rsidRDefault="00004ED2">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Předmět nájmu, doba nájmu, nájemné a přechod do vlastnického práva</w:t>
      </w:r>
    </w:p>
    <w:p w14:paraId="283FAD0B" w14:textId="77777777" w:rsidR="007D476D" w:rsidRDefault="00004ED2">
      <w:pPr>
        <w:pBdr>
          <w:top w:val="nil"/>
          <w:left w:val="nil"/>
          <w:bottom w:val="nil"/>
          <w:right w:val="nil"/>
          <w:between w:val="nil"/>
        </w:pBdr>
        <w:rPr>
          <w:rFonts w:ascii="Arial" w:eastAsia="Arial" w:hAnsi="Arial" w:cs="Arial"/>
          <w:color w:val="000000"/>
          <w:sz w:val="22"/>
          <w:szCs w:val="22"/>
        </w:rPr>
      </w:pPr>
      <w:r>
        <w:rPr>
          <w:rFonts w:ascii="Arial" w:eastAsia="Arial" w:hAnsi="Arial" w:cs="Arial"/>
          <w:b/>
          <w:sz w:val="22"/>
          <w:szCs w:val="22"/>
        </w:rPr>
        <w:t xml:space="preserve"> </w:t>
      </w:r>
    </w:p>
    <w:p w14:paraId="2DDE4C40" w14:textId="77777777" w:rsidR="007D476D" w:rsidRDefault="00004ED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2.1 Předmětem smlouvy je nájem </w:t>
      </w:r>
      <w:r>
        <w:rPr>
          <w:rFonts w:ascii="Arial" w:eastAsia="Arial" w:hAnsi="Arial" w:cs="Arial"/>
          <w:sz w:val="22"/>
          <w:szCs w:val="22"/>
        </w:rPr>
        <w:t xml:space="preserve">elektronické úřední desky </w:t>
      </w:r>
      <w:r>
        <w:rPr>
          <w:rFonts w:ascii="Arial" w:eastAsia="Arial" w:hAnsi="Arial" w:cs="Arial"/>
          <w:color w:val="000000"/>
          <w:sz w:val="22"/>
          <w:szCs w:val="22"/>
        </w:rPr>
        <w:t>(dále jen „</w:t>
      </w:r>
      <w:r>
        <w:rPr>
          <w:rFonts w:ascii="Arial" w:eastAsia="Arial" w:hAnsi="Arial" w:cs="Arial"/>
          <w:sz w:val="22"/>
          <w:szCs w:val="22"/>
        </w:rPr>
        <w:t>předmět nájmu</w:t>
      </w:r>
      <w:r>
        <w:rPr>
          <w:rFonts w:ascii="Arial" w:eastAsia="Arial" w:hAnsi="Arial" w:cs="Arial"/>
          <w:color w:val="000000"/>
          <w:sz w:val="22"/>
          <w:szCs w:val="22"/>
        </w:rPr>
        <w:t>“)</w:t>
      </w:r>
      <w:r>
        <w:rPr>
          <w:rFonts w:ascii="Arial" w:eastAsia="Arial" w:hAnsi="Arial" w:cs="Arial"/>
          <w:sz w:val="22"/>
          <w:szCs w:val="22"/>
        </w:rPr>
        <w:t xml:space="preserve"> s následným převodem vlastnického práva k předmětu nájmu </w:t>
      </w:r>
      <w:r>
        <w:rPr>
          <w:rFonts w:ascii="Arial" w:eastAsia="Arial" w:hAnsi="Arial" w:cs="Arial"/>
          <w:color w:val="000000"/>
          <w:sz w:val="22"/>
          <w:szCs w:val="22"/>
        </w:rPr>
        <w:t xml:space="preserve">ve prospěch nájemce. </w:t>
      </w:r>
    </w:p>
    <w:p w14:paraId="441FF124" w14:textId="77777777" w:rsidR="007D476D" w:rsidRDefault="00004ED2">
      <w:pPr>
        <w:pBdr>
          <w:top w:val="nil"/>
          <w:left w:val="nil"/>
          <w:bottom w:val="nil"/>
          <w:right w:val="nil"/>
          <w:between w:val="nil"/>
        </w:pBdr>
        <w:spacing w:before="120"/>
        <w:rPr>
          <w:rFonts w:ascii="Arial" w:eastAsia="Arial" w:hAnsi="Arial" w:cs="Arial"/>
          <w:sz w:val="22"/>
          <w:szCs w:val="22"/>
        </w:rPr>
      </w:pPr>
      <w:r>
        <w:rPr>
          <w:rFonts w:ascii="Arial" w:eastAsia="Arial" w:hAnsi="Arial" w:cs="Arial"/>
          <w:color w:val="000000"/>
          <w:sz w:val="22"/>
          <w:szCs w:val="22"/>
        </w:rPr>
        <w:t>2.2 Dodávka na územ</w:t>
      </w:r>
      <w:r>
        <w:rPr>
          <w:rFonts w:ascii="Arial" w:eastAsia="Arial" w:hAnsi="Arial" w:cs="Arial"/>
          <w:sz w:val="22"/>
          <w:szCs w:val="22"/>
        </w:rPr>
        <w:t>í městské části Praha-Satalice, na objekt K </w:t>
      </w:r>
      <w:proofErr w:type="spellStart"/>
      <w:r>
        <w:rPr>
          <w:rFonts w:ascii="Arial" w:eastAsia="Arial" w:hAnsi="Arial" w:cs="Arial"/>
          <w:sz w:val="22"/>
          <w:szCs w:val="22"/>
        </w:rPr>
        <w:t>Radonicům</w:t>
      </w:r>
      <w:proofErr w:type="spellEnd"/>
      <w:r>
        <w:rPr>
          <w:rFonts w:ascii="Arial" w:eastAsia="Arial" w:hAnsi="Arial" w:cs="Arial"/>
          <w:sz w:val="22"/>
          <w:szCs w:val="22"/>
        </w:rPr>
        <w:t xml:space="preserve"> 81/3, Praha 9. </w:t>
      </w:r>
    </w:p>
    <w:p w14:paraId="1872CD45" w14:textId="77777777" w:rsidR="007D476D" w:rsidRDefault="00004ED2">
      <w:pPr>
        <w:pBdr>
          <w:top w:val="nil"/>
          <w:left w:val="nil"/>
          <w:bottom w:val="nil"/>
          <w:right w:val="nil"/>
          <w:between w:val="nil"/>
        </w:pBdr>
        <w:spacing w:before="120"/>
        <w:rPr>
          <w:rFonts w:ascii="Arial" w:eastAsia="Arial" w:hAnsi="Arial" w:cs="Arial"/>
          <w:sz w:val="22"/>
          <w:szCs w:val="22"/>
        </w:rPr>
      </w:pPr>
      <w:r>
        <w:rPr>
          <w:rFonts w:ascii="Arial" w:eastAsia="Arial" w:hAnsi="Arial" w:cs="Arial"/>
          <w:sz w:val="22"/>
          <w:szCs w:val="22"/>
        </w:rPr>
        <w:t xml:space="preserve">2.3 Zhotovitel touto smlouvou pronajímá objednateli předmět nájmu na dobu 24 měsíců. Objednatel se zavazuje platit za pronájem předmětu nájmu dohodnutou cenu. </w:t>
      </w:r>
    </w:p>
    <w:p w14:paraId="073985B8" w14:textId="77777777" w:rsidR="007D476D" w:rsidRDefault="00004ED2">
      <w:pPr>
        <w:pBdr>
          <w:top w:val="nil"/>
          <w:left w:val="nil"/>
          <w:bottom w:val="nil"/>
          <w:right w:val="nil"/>
          <w:between w:val="nil"/>
        </w:pBdr>
        <w:spacing w:before="120"/>
        <w:rPr>
          <w:rFonts w:ascii="Arial" w:eastAsia="Arial" w:hAnsi="Arial" w:cs="Arial"/>
          <w:sz w:val="22"/>
          <w:szCs w:val="22"/>
        </w:rPr>
      </w:pPr>
      <w:r>
        <w:rPr>
          <w:rFonts w:ascii="Arial" w:eastAsia="Arial" w:hAnsi="Arial" w:cs="Arial"/>
          <w:sz w:val="22"/>
          <w:szCs w:val="22"/>
        </w:rPr>
        <w:t xml:space="preserve">2.4 Smluvní strany uzavřely dohodu, že řádné zaplacení dohodnutého nájemného ve stanovené výši po dobu 24 měsíců je po skončení doby nájmu důvodem převodu vlastnického práva k předmětu nájmu ve prospěch nájemce (a tedy objednatele). </w:t>
      </w:r>
    </w:p>
    <w:p w14:paraId="44CB996B" w14:textId="77777777" w:rsidR="007D476D" w:rsidRDefault="00004ED2">
      <w:pPr>
        <w:pBdr>
          <w:top w:val="nil"/>
          <w:left w:val="nil"/>
          <w:bottom w:val="nil"/>
          <w:right w:val="nil"/>
          <w:between w:val="nil"/>
        </w:pBdr>
        <w:spacing w:before="120"/>
        <w:rPr>
          <w:rFonts w:ascii="Arial" w:eastAsia="Arial" w:hAnsi="Arial" w:cs="Arial"/>
          <w:sz w:val="22"/>
          <w:szCs w:val="22"/>
        </w:rPr>
      </w:pPr>
      <w:r>
        <w:rPr>
          <w:rFonts w:ascii="Arial" w:eastAsia="Arial" w:hAnsi="Arial" w:cs="Arial"/>
          <w:color w:val="000000"/>
          <w:sz w:val="22"/>
          <w:szCs w:val="22"/>
        </w:rPr>
        <w:t>2.</w:t>
      </w:r>
      <w:r>
        <w:rPr>
          <w:rFonts w:ascii="Arial" w:eastAsia="Arial" w:hAnsi="Arial" w:cs="Arial"/>
          <w:sz w:val="22"/>
          <w:szCs w:val="22"/>
        </w:rPr>
        <w:t>5 Předmětem nájmu je venkovní</w:t>
      </w:r>
      <w:r>
        <w:rPr>
          <w:rFonts w:ascii="Arial" w:eastAsia="Arial" w:hAnsi="Arial" w:cs="Arial"/>
          <w:color w:val="FF0000"/>
          <w:sz w:val="22"/>
          <w:szCs w:val="22"/>
        </w:rPr>
        <w:t xml:space="preserve"> </w:t>
      </w:r>
      <w:r>
        <w:rPr>
          <w:rFonts w:ascii="Arial" w:eastAsia="Arial" w:hAnsi="Arial" w:cs="Arial"/>
          <w:sz w:val="22"/>
          <w:szCs w:val="22"/>
        </w:rPr>
        <w:t xml:space="preserve">elektronická úřední deska na zeď (WALL) vel. 43“ (V x Š x </w:t>
      </w:r>
      <w:proofErr w:type="gramStart"/>
      <w:r>
        <w:rPr>
          <w:rFonts w:ascii="Arial" w:eastAsia="Arial" w:hAnsi="Arial" w:cs="Arial"/>
          <w:sz w:val="22"/>
          <w:szCs w:val="22"/>
        </w:rPr>
        <w:t>H - 1140</w:t>
      </w:r>
      <w:proofErr w:type="gramEnd"/>
      <w:r>
        <w:rPr>
          <w:rFonts w:ascii="Arial" w:eastAsia="Arial" w:hAnsi="Arial" w:cs="Arial"/>
          <w:sz w:val="22"/>
          <w:szCs w:val="22"/>
        </w:rPr>
        <w:t xml:space="preserve"> x 730 x 180 mm, rozměr displeje: 941.x 529 mm) více specifikovaná v cenové nabídce. Součástí předmětu smlouvy je i základní školení zaměstnanců nájemce pro ovládání a užívání předmětu nájmu.</w:t>
      </w:r>
    </w:p>
    <w:p w14:paraId="51C972D7" w14:textId="77777777" w:rsidR="007D476D" w:rsidRDefault="00004ED2">
      <w:pPr>
        <w:pBdr>
          <w:top w:val="nil"/>
          <w:left w:val="nil"/>
          <w:bottom w:val="nil"/>
          <w:right w:val="nil"/>
          <w:between w:val="nil"/>
        </w:pBdr>
        <w:spacing w:before="120"/>
        <w:rPr>
          <w:rFonts w:ascii="Arial" w:eastAsia="Arial" w:hAnsi="Arial" w:cs="Arial"/>
          <w:sz w:val="22"/>
          <w:szCs w:val="22"/>
        </w:rPr>
      </w:pPr>
      <w:r>
        <w:rPr>
          <w:rFonts w:ascii="Arial" w:eastAsia="Arial" w:hAnsi="Arial" w:cs="Arial"/>
          <w:sz w:val="22"/>
          <w:szCs w:val="22"/>
        </w:rPr>
        <w:t xml:space="preserve">2.6 Zhotovitel je povinen přenechat předmět nájmu nájemci ve stavu způsobilému k řádnému užívání, a v tomto stavu jej svým nákladem udržovat, a to v sídle objednatele. </w:t>
      </w:r>
    </w:p>
    <w:p w14:paraId="38477B32" w14:textId="77777777" w:rsidR="007D476D" w:rsidRDefault="00004ED2">
      <w:p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2.7 Zhotovitel potvrzuje, že se seznámil s rozsahem a povahou předmětu nájmu a smlouvy, že jsou mu známy veškeré technické, kvalitativní a jiné podmínky nezbytné k udržování předmětu nájmu v provozu.</w:t>
      </w:r>
    </w:p>
    <w:p w14:paraId="294E05E2" w14:textId="77777777" w:rsidR="007D476D" w:rsidRDefault="00004ED2">
      <w:p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2.8. Zhotovitel je povinen zajistit zachování veškerých vlastností předmětu nájmu, včetně jeho updatu, legislativních updatů, upgradu a legislativních upgradů, které budou po celou dobu účinnosti této smlouvy odpovídat obecně platným právním předpisům ČR.</w:t>
      </w:r>
    </w:p>
    <w:p w14:paraId="314464FA" w14:textId="77777777" w:rsidR="007D476D" w:rsidRDefault="00004ED2">
      <w:p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2.9 Smluvní strany shodně prohlašují, že identifikační údaje uvedené ve smlouvě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27E2954D" w14:textId="77777777" w:rsidR="007D476D" w:rsidRDefault="00004ED2">
      <w:p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2.10 Zhotovitel prohlašuje, že je odborně způsobilý k zajištění předmětu smlouvy.</w:t>
      </w:r>
    </w:p>
    <w:p w14:paraId="3A867394" w14:textId="77777777" w:rsidR="007D476D" w:rsidRDefault="00004ED2">
      <w:p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2.11 Zhotovitel a Objednatel se zavazují k vzájemné součinnosti za účelem plnění smlouvy.</w:t>
      </w:r>
    </w:p>
    <w:p w14:paraId="530CCEFA" w14:textId="77777777" w:rsidR="007D476D" w:rsidRDefault="007D476D">
      <w:pPr>
        <w:pBdr>
          <w:top w:val="nil"/>
          <w:left w:val="nil"/>
          <w:bottom w:val="nil"/>
          <w:right w:val="nil"/>
          <w:between w:val="nil"/>
        </w:pBdr>
        <w:spacing w:before="60" w:after="60"/>
        <w:jc w:val="both"/>
        <w:rPr>
          <w:rFonts w:ascii="Arial" w:eastAsia="Arial" w:hAnsi="Arial" w:cs="Arial"/>
          <w:color w:val="000000"/>
          <w:sz w:val="22"/>
          <w:szCs w:val="22"/>
        </w:rPr>
      </w:pPr>
    </w:p>
    <w:p w14:paraId="2D6D4156" w14:textId="77777777" w:rsidR="007D476D" w:rsidRDefault="00004ED2">
      <w:pPr>
        <w:pBdr>
          <w:top w:val="nil"/>
          <w:left w:val="nil"/>
          <w:bottom w:val="nil"/>
          <w:right w:val="nil"/>
          <w:between w:val="nil"/>
        </w:pBdr>
        <w:spacing w:before="60" w:after="60"/>
        <w:jc w:val="center"/>
        <w:rPr>
          <w:rFonts w:ascii="Arial" w:eastAsia="Arial" w:hAnsi="Arial" w:cs="Arial"/>
          <w:color w:val="000000"/>
          <w:sz w:val="22"/>
          <w:szCs w:val="22"/>
        </w:rPr>
      </w:pPr>
      <w:r>
        <w:rPr>
          <w:rFonts w:ascii="Arial" w:eastAsia="Arial" w:hAnsi="Arial" w:cs="Arial"/>
          <w:b/>
          <w:color w:val="000000"/>
          <w:sz w:val="22"/>
          <w:szCs w:val="22"/>
        </w:rPr>
        <w:t>Článek 3</w:t>
      </w:r>
    </w:p>
    <w:p w14:paraId="53704507"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sz w:val="22"/>
          <w:szCs w:val="22"/>
        </w:rPr>
        <w:t xml:space="preserve">Termín dodání a převzetí díla </w:t>
      </w:r>
    </w:p>
    <w:p w14:paraId="1514EDA5" w14:textId="77777777" w:rsidR="007D476D" w:rsidRDefault="00004ED2">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 xml:space="preserve"> Objednatel se zavazuje poskytnout Zhotoviteli potřebné informace a podklady, které jsou nezbytné ke zhotovení</w:t>
      </w:r>
      <w:r>
        <w:rPr>
          <w:rFonts w:ascii="Arial" w:eastAsia="Arial" w:hAnsi="Arial" w:cs="Arial"/>
          <w:sz w:val="22"/>
          <w:szCs w:val="22"/>
        </w:rPr>
        <w:t xml:space="preserve">, instalaci a kompletaci předmětu nájmu. </w:t>
      </w:r>
    </w:p>
    <w:p w14:paraId="5EED8D16" w14:textId="77777777" w:rsidR="007D476D" w:rsidRDefault="00004ED2">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2</w:t>
      </w:r>
      <w:r>
        <w:rPr>
          <w:rFonts w:ascii="Arial" w:eastAsia="Arial" w:hAnsi="Arial" w:cs="Arial"/>
          <w:color w:val="000000"/>
          <w:sz w:val="22"/>
          <w:szCs w:val="22"/>
        </w:rPr>
        <w:t xml:space="preserve"> Objednatel tímto prohlašuje, že technický stav </w:t>
      </w:r>
      <w:proofErr w:type="gramStart"/>
      <w:r>
        <w:rPr>
          <w:rFonts w:ascii="Arial" w:eastAsia="Arial" w:hAnsi="Arial" w:cs="Arial"/>
          <w:sz w:val="22"/>
          <w:szCs w:val="22"/>
        </w:rPr>
        <w:t>místa - nosné</w:t>
      </w:r>
      <w:proofErr w:type="gramEnd"/>
      <w:r>
        <w:rPr>
          <w:rFonts w:ascii="Arial" w:eastAsia="Arial" w:hAnsi="Arial" w:cs="Arial"/>
          <w:sz w:val="22"/>
          <w:szCs w:val="22"/>
        </w:rPr>
        <w:t xml:space="preserve"> trámy,</w:t>
      </w:r>
      <w:r>
        <w:rPr>
          <w:rFonts w:ascii="Arial" w:eastAsia="Arial" w:hAnsi="Arial" w:cs="Arial"/>
          <w:color w:val="000000"/>
          <w:sz w:val="22"/>
          <w:szCs w:val="22"/>
        </w:rPr>
        <w:t xml:space="preserve"> na které má být Zhotovitelem provedeno dílo dle této smlouvy odpovíd</w:t>
      </w:r>
      <w:r>
        <w:rPr>
          <w:rFonts w:ascii="Arial" w:eastAsia="Arial" w:hAnsi="Arial" w:cs="Arial"/>
          <w:sz w:val="22"/>
          <w:szCs w:val="22"/>
        </w:rPr>
        <w:t>ají</w:t>
      </w:r>
      <w:r>
        <w:rPr>
          <w:rFonts w:ascii="Arial" w:eastAsia="Arial" w:hAnsi="Arial" w:cs="Arial"/>
          <w:color w:val="000000"/>
          <w:sz w:val="22"/>
          <w:szCs w:val="22"/>
        </w:rPr>
        <w:t xml:space="preserve"> technickým a právním předpisům, přípojné kabely k dílu (přívodní kabely 220V a připojení Ethernet) jsou řádně revidované a instalované dle ČSN.</w:t>
      </w:r>
    </w:p>
    <w:p w14:paraId="5A4A5D08" w14:textId="77777777" w:rsidR="007D476D" w:rsidRDefault="00004ED2">
      <w:pPr>
        <w:pBdr>
          <w:top w:val="nil"/>
          <w:left w:val="nil"/>
          <w:bottom w:val="nil"/>
          <w:right w:val="nil"/>
          <w:between w:val="nil"/>
        </w:pBdr>
        <w:spacing w:before="120"/>
        <w:jc w:val="both"/>
        <w:rPr>
          <w:rFonts w:ascii="Arial" w:eastAsia="Arial" w:hAnsi="Arial" w:cs="Arial"/>
          <w:sz w:val="22"/>
          <w:szCs w:val="22"/>
        </w:rPr>
      </w:pPr>
      <w:r>
        <w:rPr>
          <w:rFonts w:ascii="Arial" w:eastAsia="Arial" w:hAnsi="Arial" w:cs="Arial"/>
          <w:color w:val="000000"/>
          <w:sz w:val="22"/>
          <w:szCs w:val="22"/>
        </w:rPr>
        <w:t>3.</w:t>
      </w:r>
      <w:r>
        <w:rPr>
          <w:rFonts w:ascii="Arial" w:eastAsia="Arial" w:hAnsi="Arial" w:cs="Arial"/>
          <w:sz w:val="22"/>
          <w:szCs w:val="22"/>
        </w:rPr>
        <w:t>3</w:t>
      </w:r>
      <w:r>
        <w:rPr>
          <w:rFonts w:ascii="Arial" w:eastAsia="Arial" w:hAnsi="Arial" w:cs="Arial"/>
          <w:color w:val="000000"/>
          <w:sz w:val="22"/>
          <w:szCs w:val="22"/>
        </w:rPr>
        <w:t xml:space="preserve"> Zhotovitel se zavazuje dodat zboží kupujícímu nejpozději do </w:t>
      </w:r>
      <w:r>
        <w:rPr>
          <w:rFonts w:ascii="Arial" w:eastAsia="Arial" w:hAnsi="Arial" w:cs="Arial"/>
          <w:sz w:val="22"/>
          <w:szCs w:val="22"/>
        </w:rPr>
        <w:t>15</w:t>
      </w:r>
      <w:r>
        <w:rPr>
          <w:rFonts w:ascii="Arial" w:eastAsia="Arial" w:hAnsi="Arial" w:cs="Arial"/>
          <w:color w:val="000000"/>
          <w:sz w:val="22"/>
          <w:szCs w:val="22"/>
        </w:rPr>
        <w:t xml:space="preserve"> týdnů od zaplacení </w:t>
      </w:r>
      <w:r>
        <w:rPr>
          <w:rFonts w:ascii="Arial" w:eastAsia="Arial" w:hAnsi="Arial" w:cs="Arial"/>
          <w:sz w:val="22"/>
          <w:szCs w:val="22"/>
        </w:rPr>
        <w:t>jistiny</w:t>
      </w:r>
      <w:r>
        <w:rPr>
          <w:rFonts w:ascii="Arial" w:eastAsia="Arial" w:hAnsi="Arial" w:cs="Arial"/>
          <w:color w:val="000000"/>
          <w:sz w:val="22"/>
          <w:szCs w:val="22"/>
        </w:rPr>
        <w:t xml:space="preserve">. Místem plnění předmětu smlouvy je sídlo kupujícího, nedohodnou-li se strany jinak. V případě prodlení s dodáním předmětu nájmu delším než 2 týdny je nájemce oprávněn od této smlouvy odstoupit, a to s účinky ex </w:t>
      </w:r>
      <w:proofErr w:type="spellStart"/>
      <w:r>
        <w:rPr>
          <w:rFonts w:ascii="Arial" w:eastAsia="Arial" w:hAnsi="Arial" w:cs="Arial"/>
          <w:color w:val="000000"/>
          <w:sz w:val="22"/>
          <w:szCs w:val="22"/>
        </w:rPr>
        <w:t>tunc</w:t>
      </w:r>
      <w:proofErr w:type="spellEnd"/>
      <w:r>
        <w:rPr>
          <w:rFonts w:ascii="Arial" w:eastAsia="Arial" w:hAnsi="Arial" w:cs="Arial"/>
          <w:color w:val="000000"/>
          <w:sz w:val="22"/>
          <w:szCs w:val="22"/>
        </w:rPr>
        <w:t>.</w:t>
      </w:r>
    </w:p>
    <w:p w14:paraId="71DFE627" w14:textId="77777777" w:rsidR="007D476D" w:rsidRDefault="00004ED2">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4</w:t>
      </w:r>
      <w:r>
        <w:rPr>
          <w:rFonts w:ascii="Arial" w:eastAsia="Arial" w:hAnsi="Arial" w:cs="Arial"/>
          <w:color w:val="000000"/>
          <w:sz w:val="22"/>
          <w:szCs w:val="22"/>
        </w:rPr>
        <w:t xml:space="preserve"> </w:t>
      </w:r>
      <w:r>
        <w:rPr>
          <w:rFonts w:ascii="Arial" w:eastAsia="Arial" w:hAnsi="Arial" w:cs="Arial"/>
          <w:sz w:val="22"/>
          <w:szCs w:val="22"/>
        </w:rPr>
        <w:t xml:space="preserve">Pronájem začíná běžet od doby </w:t>
      </w:r>
      <w:r>
        <w:rPr>
          <w:rFonts w:ascii="Arial" w:eastAsia="Arial" w:hAnsi="Arial" w:cs="Arial"/>
          <w:color w:val="000000"/>
          <w:sz w:val="22"/>
          <w:szCs w:val="22"/>
        </w:rPr>
        <w:t>předání</w:t>
      </w:r>
      <w:r>
        <w:rPr>
          <w:rFonts w:ascii="Arial" w:eastAsia="Arial" w:hAnsi="Arial" w:cs="Arial"/>
          <w:sz w:val="22"/>
          <w:szCs w:val="22"/>
        </w:rPr>
        <w:t xml:space="preserve"> kompletního a provozu schopného předmětu nájmu </w:t>
      </w:r>
      <w:r>
        <w:rPr>
          <w:rFonts w:ascii="Arial" w:eastAsia="Arial" w:hAnsi="Arial" w:cs="Arial"/>
          <w:color w:val="000000"/>
          <w:sz w:val="22"/>
          <w:szCs w:val="22"/>
        </w:rPr>
        <w:t>Objednateli. Zhotovitel předá dílo prostřednictvím oboustranného písemně schváleného protokolu o předání a převzetí díla. Protokol o předání a převzetí díla bude obsahovat soupis provedených prací</w:t>
      </w:r>
      <w:r>
        <w:rPr>
          <w:rFonts w:ascii="Arial" w:eastAsia="Arial" w:hAnsi="Arial" w:cs="Arial"/>
          <w:sz w:val="22"/>
          <w:szCs w:val="22"/>
        </w:rPr>
        <w:t>.</w:t>
      </w:r>
    </w:p>
    <w:p w14:paraId="358D55BD" w14:textId="77777777" w:rsidR="007D476D" w:rsidRDefault="007D476D">
      <w:pPr>
        <w:pBdr>
          <w:top w:val="nil"/>
          <w:left w:val="nil"/>
          <w:bottom w:val="nil"/>
          <w:right w:val="nil"/>
          <w:between w:val="nil"/>
        </w:pBdr>
        <w:spacing w:before="120" w:after="120"/>
        <w:jc w:val="both"/>
        <w:rPr>
          <w:rFonts w:ascii="Arial" w:eastAsia="Arial" w:hAnsi="Arial" w:cs="Arial"/>
          <w:sz w:val="22"/>
          <w:szCs w:val="22"/>
        </w:rPr>
      </w:pPr>
    </w:p>
    <w:p w14:paraId="0A1EF8F9"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4</w:t>
      </w:r>
    </w:p>
    <w:p w14:paraId="61421C9B"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lastRenderedPageBreak/>
        <w:t>Cena díla</w:t>
      </w:r>
    </w:p>
    <w:p w14:paraId="40505055" w14:textId="77777777" w:rsidR="007D476D" w:rsidRDefault="00004ED2">
      <w:p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4</w:t>
      </w:r>
      <w:r>
        <w:rPr>
          <w:rFonts w:ascii="Arial" w:eastAsia="Arial" w:hAnsi="Arial" w:cs="Arial"/>
          <w:color w:val="000000"/>
          <w:sz w:val="22"/>
          <w:szCs w:val="22"/>
        </w:rPr>
        <w:t xml:space="preserve">.1 </w:t>
      </w:r>
      <w:r>
        <w:rPr>
          <w:rFonts w:ascii="Arial" w:eastAsia="Arial" w:hAnsi="Arial" w:cs="Arial"/>
          <w:sz w:val="22"/>
          <w:szCs w:val="22"/>
        </w:rPr>
        <w:t xml:space="preserve">Cena díla dle cenové nabídky  </w:t>
      </w:r>
    </w:p>
    <w:p w14:paraId="6426A78A" w14:textId="77777777" w:rsidR="007D476D" w:rsidRDefault="007D476D">
      <w:pPr>
        <w:pBdr>
          <w:top w:val="nil"/>
          <w:left w:val="nil"/>
          <w:bottom w:val="nil"/>
          <w:right w:val="nil"/>
          <w:between w:val="nil"/>
        </w:pBdr>
        <w:spacing w:before="60" w:after="60"/>
        <w:jc w:val="both"/>
        <w:rPr>
          <w:rFonts w:ascii="Arial" w:eastAsia="Arial" w:hAnsi="Arial" w:cs="Arial"/>
          <w:sz w:val="22"/>
          <w:szCs w:val="22"/>
        </w:rPr>
      </w:pPr>
    </w:p>
    <w:p w14:paraId="39F65118" w14:textId="77777777" w:rsidR="007D476D" w:rsidRDefault="00004ED2">
      <w:pPr>
        <w:pBdr>
          <w:top w:val="nil"/>
          <w:left w:val="nil"/>
          <w:bottom w:val="nil"/>
          <w:right w:val="nil"/>
          <w:between w:val="nil"/>
        </w:pBdr>
        <w:spacing w:before="60" w:after="60"/>
        <w:jc w:val="both"/>
        <w:rPr>
          <w:rFonts w:ascii="Arial" w:eastAsia="Arial" w:hAnsi="Arial" w:cs="Arial"/>
          <w:b/>
          <w:sz w:val="22"/>
          <w:szCs w:val="22"/>
        </w:rPr>
      </w:pPr>
      <w:r>
        <w:rPr>
          <w:rFonts w:ascii="Arial" w:eastAsia="Arial" w:hAnsi="Arial" w:cs="Arial"/>
          <w:b/>
          <w:sz w:val="22"/>
          <w:szCs w:val="22"/>
        </w:rPr>
        <w:t xml:space="preserve">Jistina splatná při podpisu smlouvy bez DPH   </w:t>
      </w:r>
      <w:proofErr w:type="gramStart"/>
      <w:r>
        <w:rPr>
          <w:rFonts w:ascii="Arial" w:eastAsia="Arial" w:hAnsi="Arial" w:cs="Arial"/>
          <w:b/>
          <w:sz w:val="22"/>
          <w:szCs w:val="22"/>
        </w:rPr>
        <w:t>46.000,-</w:t>
      </w:r>
      <w:proofErr w:type="gramEnd"/>
      <w:r>
        <w:rPr>
          <w:rFonts w:ascii="Arial" w:eastAsia="Arial" w:hAnsi="Arial" w:cs="Arial"/>
          <w:b/>
          <w:sz w:val="22"/>
          <w:szCs w:val="22"/>
        </w:rPr>
        <w:t xml:space="preserve"> Kč </w:t>
      </w:r>
    </w:p>
    <w:p w14:paraId="3991D824" w14:textId="2BDE829C" w:rsidR="007D476D" w:rsidRDefault="00004ED2">
      <w:pPr>
        <w:spacing w:before="60" w:after="60"/>
        <w:jc w:val="both"/>
        <w:rPr>
          <w:rFonts w:ascii="Arial" w:eastAsia="Arial" w:hAnsi="Arial" w:cs="Arial"/>
          <w:sz w:val="22"/>
          <w:szCs w:val="22"/>
        </w:rPr>
      </w:pPr>
      <w:r>
        <w:rPr>
          <w:rFonts w:ascii="Arial" w:eastAsia="Arial" w:hAnsi="Arial" w:cs="Arial"/>
          <w:sz w:val="22"/>
          <w:szCs w:val="22"/>
        </w:rPr>
        <w:t>DPH (21%)</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roofErr w:type="gramStart"/>
      <w:r>
        <w:rPr>
          <w:rFonts w:ascii="Arial" w:eastAsia="Arial" w:hAnsi="Arial" w:cs="Arial"/>
          <w:sz w:val="22"/>
          <w:szCs w:val="22"/>
        </w:rPr>
        <w:t>11.550,-</w:t>
      </w:r>
      <w:proofErr w:type="gramEnd"/>
      <w:r>
        <w:rPr>
          <w:rFonts w:ascii="Arial" w:eastAsia="Arial" w:hAnsi="Arial" w:cs="Arial"/>
          <w:sz w:val="22"/>
          <w:szCs w:val="22"/>
        </w:rPr>
        <w:t xml:space="preserve"> Kč</w:t>
      </w:r>
    </w:p>
    <w:p w14:paraId="2B1DAF6D" w14:textId="12455592" w:rsidR="007D476D" w:rsidRDefault="00004ED2">
      <w:pPr>
        <w:spacing w:before="60" w:after="60"/>
        <w:jc w:val="both"/>
        <w:rPr>
          <w:rFonts w:ascii="Arial" w:eastAsia="Arial" w:hAnsi="Arial" w:cs="Arial"/>
          <w:sz w:val="22"/>
          <w:szCs w:val="22"/>
        </w:rPr>
      </w:pPr>
      <w:r>
        <w:rPr>
          <w:rFonts w:ascii="Arial" w:eastAsia="Arial" w:hAnsi="Arial" w:cs="Arial"/>
          <w:sz w:val="22"/>
          <w:szCs w:val="22"/>
        </w:rPr>
        <w:t xml:space="preserve">Jistina splatná při podpisu smlouvy s DPH            </w:t>
      </w:r>
      <w:proofErr w:type="gramStart"/>
      <w:r>
        <w:rPr>
          <w:rFonts w:ascii="Arial" w:eastAsia="Arial" w:hAnsi="Arial" w:cs="Arial"/>
          <w:sz w:val="22"/>
          <w:szCs w:val="22"/>
        </w:rPr>
        <w:t>66.550,-</w:t>
      </w:r>
      <w:proofErr w:type="gramEnd"/>
      <w:r>
        <w:rPr>
          <w:rFonts w:ascii="Arial" w:eastAsia="Arial" w:hAnsi="Arial" w:cs="Arial"/>
          <w:sz w:val="22"/>
          <w:szCs w:val="22"/>
        </w:rPr>
        <w:t xml:space="preserve"> Kč </w:t>
      </w:r>
    </w:p>
    <w:p w14:paraId="2CDFB3FA" w14:textId="77777777" w:rsidR="007D476D" w:rsidRDefault="007D476D">
      <w:pPr>
        <w:pBdr>
          <w:top w:val="nil"/>
          <w:left w:val="nil"/>
          <w:bottom w:val="nil"/>
          <w:right w:val="nil"/>
          <w:between w:val="nil"/>
        </w:pBdr>
        <w:spacing w:before="60" w:after="60"/>
        <w:jc w:val="both"/>
        <w:rPr>
          <w:rFonts w:ascii="Arial" w:eastAsia="Arial" w:hAnsi="Arial" w:cs="Arial"/>
          <w:sz w:val="22"/>
          <w:szCs w:val="22"/>
        </w:rPr>
      </w:pPr>
    </w:p>
    <w:tbl>
      <w:tblPr>
        <w:tblStyle w:val="a9"/>
        <w:tblW w:w="6345" w:type="dxa"/>
        <w:tblInd w:w="0" w:type="dxa"/>
        <w:tblLayout w:type="fixed"/>
        <w:tblLook w:val="0000" w:firstRow="0" w:lastRow="0" w:firstColumn="0" w:lastColumn="0" w:noHBand="0" w:noVBand="0"/>
      </w:tblPr>
      <w:tblGrid>
        <w:gridCol w:w="3495"/>
        <w:gridCol w:w="1410"/>
        <w:gridCol w:w="1440"/>
      </w:tblGrid>
      <w:tr w:rsidR="007D476D" w14:paraId="50FABDEB" w14:textId="77777777">
        <w:trPr>
          <w:trHeight w:val="360"/>
        </w:trPr>
        <w:tc>
          <w:tcPr>
            <w:tcW w:w="3495" w:type="dxa"/>
          </w:tcPr>
          <w:p w14:paraId="1D084D52" w14:textId="77777777" w:rsidR="007D476D" w:rsidRDefault="00004ED2">
            <w:pPr>
              <w:pBdr>
                <w:top w:val="nil"/>
                <w:left w:val="nil"/>
                <w:bottom w:val="nil"/>
                <w:right w:val="nil"/>
                <w:between w:val="nil"/>
              </w:pBdr>
              <w:spacing w:before="60" w:after="60"/>
              <w:jc w:val="both"/>
              <w:rPr>
                <w:rFonts w:ascii="Arial" w:eastAsia="Arial" w:hAnsi="Arial" w:cs="Arial"/>
                <w:b/>
                <w:color w:val="000000"/>
                <w:sz w:val="22"/>
                <w:szCs w:val="22"/>
              </w:rPr>
            </w:pPr>
            <w:r>
              <w:rPr>
                <w:rFonts w:ascii="Arial" w:eastAsia="Arial" w:hAnsi="Arial" w:cs="Arial"/>
                <w:b/>
                <w:sz w:val="22"/>
                <w:szCs w:val="22"/>
              </w:rPr>
              <w:t xml:space="preserve">Měsíční nájemné </w:t>
            </w:r>
            <w:r>
              <w:rPr>
                <w:rFonts w:ascii="Arial" w:eastAsia="Arial" w:hAnsi="Arial" w:cs="Arial"/>
                <w:b/>
                <w:color w:val="000000"/>
                <w:sz w:val="22"/>
                <w:szCs w:val="22"/>
              </w:rPr>
              <w:t>bez DPH</w:t>
            </w:r>
          </w:p>
        </w:tc>
        <w:tc>
          <w:tcPr>
            <w:tcW w:w="1410" w:type="dxa"/>
          </w:tcPr>
          <w:p w14:paraId="628B11E9" w14:textId="77777777" w:rsidR="007D476D" w:rsidRDefault="00004ED2">
            <w:pPr>
              <w:pBdr>
                <w:top w:val="nil"/>
                <w:left w:val="nil"/>
                <w:bottom w:val="nil"/>
                <w:right w:val="nil"/>
                <w:between w:val="nil"/>
              </w:pBdr>
              <w:spacing w:before="60" w:after="60"/>
              <w:jc w:val="right"/>
              <w:rPr>
                <w:rFonts w:ascii="Arial" w:eastAsia="Arial" w:hAnsi="Arial" w:cs="Arial"/>
                <w:b/>
                <w:color w:val="000000"/>
                <w:sz w:val="22"/>
                <w:szCs w:val="22"/>
              </w:rPr>
            </w:pPr>
            <w:proofErr w:type="gramStart"/>
            <w:r>
              <w:rPr>
                <w:rFonts w:ascii="Arial" w:eastAsia="Arial" w:hAnsi="Arial" w:cs="Arial"/>
                <w:b/>
                <w:sz w:val="22"/>
                <w:szCs w:val="22"/>
              </w:rPr>
              <w:t>6.300,-</w:t>
            </w:r>
            <w:proofErr w:type="gramEnd"/>
            <w:r>
              <w:rPr>
                <w:rFonts w:ascii="Arial" w:eastAsia="Arial" w:hAnsi="Arial" w:cs="Arial"/>
                <w:b/>
                <w:sz w:val="22"/>
                <w:szCs w:val="22"/>
              </w:rPr>
              <w:t xml:space="preserve"> Kč</w:t>
            </w:r>
          </w:p>
        </w:tc>
        <w:tc>
          <w:tcPr>
            <w:tcW w:w="1440" w:type="dxa"/>
          </w:tcPr>
          <w:p w14:paraId="0C3B10A8" w14:textId="77777777" w:rsidR="007D476D" w:rsidRDefault="007D476D">
            <w:pPr>
              <w:pBdr>
                <w:top w:val="nil"/>
                <w:left w:val="nil"/>
                <w:bottom w:val="nil"/>
                <w:right w:val="nil"/>
                <w:between w:val="nil"/>
              </w:pBdr>
              <w:spacing w:before="60" w:after="60"/>
              <w:jc w:val="both"/>
              <w:rPr>
                <w:rFonts w:ascii="Arial" w:eastAsia="Arial" w:hAnsi="Arial" w:cs="Arial"/>
                <w:b/>
                <w:color w:val="000000"/>
                <w:sz w:val="22"/>
                <w:szCs w:val="22"/>
              </w:rPr>
            </w:pPr>
          </w:p>
        </w:tc>
      </w:tr>
      <w:tr w:rsidR="007D476D" w14:paraId="3DB94DE2" w14:textId="77777777">
        <w:tc>
          <w:tcPr>
            <w:tcW w:w="3495" w:type="dxa"/>
          </w:tcPr>
          <w:p w14:paraId="3E54C5C0" w14:textId="77777777" w:rsidR="007D476D" w:rsidRDefault="00004ED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DPH (</w:t>
            </w:r>
            <w:proofErr w:type="gramStart"/>
            <w:r>
              <w:rPr>
                <w:rFonts w:ascii="Arial" w:eastAsia="Arial" w:hAnsi="Arial" w:cs="Arial"/>
                <w:color w:val="000000"/>
                <w:sz w:val="22"/>
                <w:szCs w:val="22"/>
              </w:rPr>
              <w:t>21%</w:t>
            </w:r>
            <w:proofErr w:type="gramEnd"/>
            <w:r>
              <w:rPr>
                <w:rFonts w:ascii="Arial" w:eastAsia="Arial" w:hAnsi="Arial" w:cs="Arial"/>
                <w:color w:val="000000"/>
                <w:sz w:val="22"/>
                <w:szCs w:val="22"/>
              </w:rPr>
              <w:t>)</w:t>
            </w:r>
          </w:p>
        </w:tc>
        <w:tc>
          <w:tcPr>
            <w:tcW w:w="1410" w:type="dxa"/>
          </w:tcPr>
          <w:p w14:paraId="5533275F" w14:textId="77777777" w:rsidR="007D476D" w:rsidRDefault="00004ED2">
            <w:pPr>
              <w:pBdr>
                <w:top w:val="nil"/>
                <w:left w:val="nil"/>
                <w:bottom w:val="nil"/>
                <w:right w:val="nil"/>
                <w:between w:val="nil"/>
              </w:pBdr>
              <w:spacing w:before="60" w:after="60"/>
              <w:jc w:val="right"/>
              <w:rPr>
                <w:rFonts w:ascii="Arial" w:eastAsia="Arial" w:hAnsi="Arial" w:cs="Arial"/>
                <w:color w:val="000000"/>
                <w:sz w:val="22"/>
                <w:szCs w:val="22"/>
              </w:rPr>
            </w:pPr>
            <w:proofErr w:type="gramStart"/>
            <w:r>
              <w:rPr>
                <w:rFonts w:ascii="Arial" w:eastAsia="Arial" w:hAnsi="Arial" w:cs="Arial"/>
                <w:sz w:val="22"/>
                <w:szCs w:val="22"/>
              </w:rPr>
              <w:t>1.323,-</w:t>
            </w:r>
            <w:proofErr w:type="gramEnd"/>
            <w:r>
              <w:rPr>
                <w:rFonts w:ascii="Arial" w:eastAsia="Arial" w:hAnsi="Arial" w:cs="Arial"/>
                <w:sz w:val="22"/>
                <w:szCs w:val="22"/>
              </w:rPr>
              <w:t xml:space="preserve"> Kč</w:t>
            </w:r>
          </w:p>
        </w:tc>
        <w:tc>
          <w:tcPr>
            <w:tcW w:w="1440" w:type="dxa"/>
          </w:tcPr>
          <w:p w14:paraId="267A5270" w14:textId="77777777" w:rsidR="007D476D" w:rsidRDefault="007D476D">
            <w:pPr>
              <w:pBdr>
                <w:top w:val="nil"/>
                <w:left w:val="nil"/>
                <w:bottom w:val="nil"/>
                <w:right w:val="nil"/>
                <w:between w:val="nil"/>
              </w:pBdr>
              <w:spacing w:before="60" w:after="60"/>
              <w:jc w:val="both"/>
              <w:rPr>
                <w:rFonts w:ascii="Arial" w:eastAsia="Arial" w:hAnsi="Arial" w:cs="Arial"/>
                <w:color w:val="000000"/>
                <w:sz w:val="22"/>
                <w:szCs w:val="22"/>
              </w:rPr>
            </w:pPr>
          </w:p>
        </w:tc>
      </w:tr>
      <w:tr w:rsidR="007D476D" w14:paraId="0D19AD41" w14:textId="77777777">
        <w:tc>
          <w:tcPr>
            <w:tcW w:w="3495" w:type="dxa"/>
          </w:tcPr>
          <w:p w14:paraId="08ED9D9D" w14:textId="77777777" w:rsidR="007D476D" w:rsidRDefault="00004ED2">
            <w:p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Měsíční nájemné</w:t>
            </w:r>
            <w:r>
              <w:rPr>
                <w:rFonts w:ascii="Arial" w:eastAsia="Arial" w:hAnsi="Arial" w:cs="Arial"/>
                <w:color w:val="000000"/>
                <w:sz w:val="22"/>
                <w:szCs w:val="22"/>
              </w:rPr>
              <w:t xml:space="preserve"> včetně DPH</w:t>
            </w:r>
          </w:p>
          <w:p w14:paraId="1EC44097" w14:textId="77777777" w:rsidR="007D476D" w:rsidRDefault="007D476D">
            <w:pPr>
              <w:pBdr>
                <w:top w:val="nil"/>
                <w:left w:val="nil"/>
                <w:bottom w:val="nil"/>
                <w:right w:val="nil"/>
                <w:between w:val="nil"/>
              </w:pBdr>
              <w:spacing w:before="60" w:after="60"/>
              <w:jc w:val="both"/>
              <w:rPr>
                <w:rFonts w:ascii="Arial" w:eastAsia="Arial" w:hAnsi="Arial" w:cs="Arial"/>
                <w:sz w:val="22"/>
                <w:szCs w:val="22"/>
              </w:rPr>
            </w:pPr>
          </w:p>
        </w:tc>
        <w:tc>
          <w:tcPr>
            <w:tcW w:w="1410" w:type="dxa"/>
          </w:tcPr>
          <w:p w14:paraId="69EEAF4E" w14:textId="77777777" w:rsidR="007D476D" w:rsidRDefault="00004ED2">
            <w:pPr>
              <w:pBdr>
                <w:top w:val="nil"/>
                <w:left w:val="nil"/>
                <w:bottom w:val="nil"/>
                <w:right w:val="nil"/>
                <w:between w:val="nil"/>
              </w:pBdr>
              <w:spacing w:before="60" w:after="60"/>
              <w:jc w:val="right"/>
              <w:rPr>
                <w:rFonts w:ascii="Arial" w:eastAsia="Arial" w:hAnsi="Arial" w:cs="Arial"/>
                <w:color w:val="000000"/>
                <w:sz w:val="22"/>
                <w:szCs w:val="22"/>
              </w:rPr>
            </w:pPr>
            <w:proofErr w:type="gramStart"/>
            <w:r>
              <w:rPr>
                <w:rFonts w:ascii="Arial" w:eastAsia="Arial" w:hAnsi="Arial" w:cs="Arial"/>
                <w:sz w:val="22"/>
                <w:szCs w:val="22"/>
              </w:rPr>
              <w:t>7.623,-</w:t>
            </w:r>
            <w:proofErr w:type="gramEnd"/>
            <w:r>
              <w:rPr>
                <w:rFonts w:ascii="Arial" w:eastAsia="Arial" w:hAnsi="Arial" w:cs="Arial"/>
                <w:sz w:val="22"/>
                <w:szCs w:val="22"/>
              </w:rPr>
              <w:t xml:space="preserve"> Kč</w:t>
            </w:r>
          </w:p>
        </w:tc>
        <w:tc>
          <w:tcPr>
            <w:tcW w:w="1440" w:type="dxa"/>
          </w:tcPr>
          <w:p w14:paraId="04C823FF" w14:textId="77777777" w:rsidR="007D476D" w:rsidRDefault="007D476D">
            <w:pPr>
              <w:rPr>
                <w:b/>
              </w:rPr>
            </w:pPr>
          </w:p>
        </w:tc>
      </w:tr>
      <w:tr w:rsidR="007D476D" w14:paraId="3DFBCC27" w14:textId="77777777">
        <w:tc>
          <w:tcPr>
            <w:tcW w:w="3495" w:type="dxa"/>
          </w:tcPr>
          <w:p w14:paraId="2D185242" w14:textId="77777777" w:rsidR="007D476D" w:rsidRDefault="007D476D">
            <w:pPr>
              <w:pBdr>
                <w:top w:val="nil"/>
                <w:left w:val="nil"/>
                <w:bottom w:val="nil"/>
                <w:right w:val="nil"/>
                <w:between w:val="nil"/>
              </w:pBdr>
              <w:spacing w:before="60" w:after="60"/>
              <w:jc w:val="both"/>
              <w:rPr>
                <w:rFonts w:ascii="Arial" w:eastAsia="Arial" w:hAnsi="Arial" w:cs="Arial"/>
                <w:b/>
                <w:color w:val="000000"/>
                <w:sz w:val="22"/>
                <w:szCs w:val="22"/>
              </w:rPr>
            </w:pPr>
          </w:p>
        </w:tc>
        <w:tc>
          <w:tcPr>
            <w:tcW w:w="1410" w:type="dxa"/>
          </w:tcPr>
          <w:p w14:paraId="191877EF" w14:textId="77777777" w:rsidR="007D476D" w:rsidRDefault="007D476D">
            <w:pPr>
              <w:pBdr>
                <w:top w:val="nil"/>
                <w:left w:val="nil"/>
                <w:bottom w:val="nil"/>
                <w:right w:val="nil"/>
                <w:between w:val="nil"/>
              </w:pBdr>
              <w:spacing w:before="60" w:after="60"/>
              <w:jc w:val="right"/>
              <w:rPr>
                <w:rFonts w:ascii="Arial" w:eastAsia="Arial" w:hAnsi="Arial" w:cs="Arial"/>
                <w:b/>
                <w:sz w:val="22"/>
                <w:szCs w:val="22"/>
              </w:rPr>
            </w:pPr>
          </w:p>
        </w:tc>
        <w:tc>
          <w:tcPr>
            <w:tcW w:w="1440" w:type="dxa"/>
          </w:tcPr>
          <w:p w14:paraId="5ABDCA03" w14:textId="77777777" w:rsidR="007D476D" w:rsidRDefault="007D476D">
            <w:pPr>
              <w:pBdr>
                <w:top w:val="nil"/>
                <w:left w:val="nil"/>
                <w:bottom w:val="nil"/>
                <w:right w:val="nil"/>
                <w:between w:val="nil"/>
              </w:pBdr>
              <w:spacing w:before="60" w:after="60"/>
              <w:jc w:val="both"/>
              <w:rPr>
                <w:rFonts w:ascii="Arial" w:eastAsia="Arial" w:hAnsi="Arial" w:cs="Arial"/>
                <w:b/>
                <w:color w:val="000000"/>
                <w:sz w:val="22"/>
                <w:szCs w:val="22"/>
              </w:rPr>
            </w:pPr>
          </w:p>
        </w:tc>
      </w:tr>
    </w:tbl>
    <w:p w14:paraId="7FD3BFB1"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 xml:space="preserve">4.2 Objednatel se zavazuje k pravidelné úhradě měsíčního poplatku za správu předmětu nájmu ve výši 790,- Kč bez DPH na základě vystavené faktury a měsíčního nájemného ve výši </w:t>
      </w:r>
      <w:proofErr w:type="gramStart"/>
      <w:r>
        <w:rPr>
          <w:rFonts w:ascii="Arial" w:eastAsia="Arial" w:hAnsi="Arial" w:cs="Arial"/>
          <w:sz w:val="22"/>
          <w:szCs w:val="22"/>
        </w:rPr>
        <w:t>6.300,-</w:t>
      </w:r>
      <w:proofErr w:type="gramEnd"/>
      <w:r>
        <w:rPr>
          <w:rFonts w:ascii="Arial" w:eastAsia="Arial" w:hAnsi="Arial" w:cs="Arial"/>
          <w:sz w:val="22"/>
          <w:szCs w:val="22"/>
        </w:rPr>
        <w:t xml:space="preserve"> Kč bez DPH. Faktura bude vystavena vždy k 15. dni v měsíci. Splatnost faktury je 14 dní.</w:t>
      </w:r>
    </w:p>
    <w:p w14:paraId="796DED19" w14:textId="08F06CAD" w:rsidR="007D476D" w:rsidRDefault="00004ED2">
      <w:pPr>
        <w:spacing w:before="120" w:after="120"/>
        <w:jc w:val="both"/>
        <w:rPr>
          <w:rFonts w:ascii="Arial" w:eastAsia="Arial" w:hAnsi="Arial" w:cs="Arial"/>
          <w:sz w:val="22"/>
          <w:szCs w:val="22"/>
        </w:rPr>
      </w:pPr>
      <w:r>
        <w:rPr>
          <w:rFonts w:ascii="Arial" w:eastAsia="Arial" w:hAnsi="Arial" w:cs="Arial"/>
          <w:sz w:val="22"/>
          <w:szCs w:val="22"/>
        </w:rPr>
        <w:t xml:space="preserve">4.2 Objednatel se zavazuje k zaplacení jistiny na základě vystavené faktury, předané při podpisu této smlouvy. Splatnost faktury je 21 dní. Objednatel se zavazuje k zaplacení částky ve výši </w:t>
      </w:r>
      <w:proofErr w:type="gramStart"/>
      <w:r>
        <w:rPr>
          <w:rFonts w:ascii="Arial" w:eastAsia="Arial" w:hAnsi="Arial" w:cs="Arial"/>
          <w:sz w:val="22"/>
          <w:szCs w:val="22"/>
        </w:rPr>
        <w:t>9.000,-</w:t>
      </w:r>
      <w:proofErr w:type="gramEnd"/>
      <w:r>
        <w:rPr>
          <w:rFonts w:ascii="Arial" w:eastAsia="Arial" w:hAnsi="Arial" w:cs="Arial"/>
          <w:sz w:val="22"/>
          <w:szCs w:val="22"/>
        </w:rPr>
        <w:t xml:space="preserve"> Kč na základě faktury, která bude vystavena po dodání, instalaci a zprovoznění předmětu nájmu v sídle objednatele.</w:t>
      </w:r>
    </w:p>
    <w:p w14:paraId="092DC568"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4.3 Veškeré platby budou uhrazeny na účet zhotovitele uvedený v záhlaví této smlouvy. Všechny platby se považují za uhrazené okamžikem jejich připsání na účet zhotovitele.</w:t>
      </w:r>
    </w:p>
    <w:p w14:paraId="3BFADADB"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 xml:space="preserve">4.4 V případě, že bude zhotovitel v prodlení s dodáním zboží, nebo jeho části, je povinen uhradit objednateli smluvní pokutu ve výši 0,5 % z částky ve výši </w:t>
      </w:r>
      <w:proofErr w:type="gramStart"/>
      <w:r>
        <w:rPr>
          <w:rFonts w:ascii="Arial" w:eastAsia="Arial" w:hAnsi="Arial" w:cs="Arial"/>
          <w:sz w:val="22"/>
          <w:szCs w:val="22"/>
        </w:rPr>
        <w:t>168.500,-</w:t>
      </w:r>
      <w:proofErr w:type="gramEnd"/>
      <w:r>
        <w:rPr>
          <w:rFonts w:ascii="Arial" w:eastAsia="Arial" w:hAnsi="Arial" w:cs="Arial"/>
          <w:sz w:val="22"/>
          <w:szCs w:val="22"/>
        </w:rPr>
        <w:t xml:space="preserve"> Kč za započatý den prodlení, aniž by tím bylo dotčeno právo požadovat po zhotoviteli náhradu škody nad rámec smluvní pokuty.</w:t>
      </w:r>
    </w:p>
    <w:p w14:paraId="21AAE69E"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 xml:space="preserve">4.5 V případě bude-li objednatel v prodlení s úhradou svých peněžitých závazků, činí úrok z prodlení 0,02 % z dlužné částky za každý den prodlení. </w:t>
      </w:r>
    </w:p>
    <w:p w14:paraId="345DF3D2"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 xml:space="preserve">4.6 Smluvní strany uvádějí, že celková cena předmětu nájmu činí </w:t>
      </w:r>
      <w:proofErr w:type="gramStart"/>
      <w:r>
        <w:rPr>
          <w:rFonts w:ascii="Arial" w:eastAsia="Arial" w:hAnsi="Arial" w:cs="Arial"/>
          <w:sz w:val="22"/>
          <w:szCs w:val="22"/>
        </w:rPr>
        <w:t>168.500,-</w:t>
      </w:r>
      <w:proofErr w:type="gramEnd"/>
      <w:r>
        <w:rPr>
          <w:rFonts w:ascii="Arial" w:eastAsia="Arial" w:hAnsi="Arial" w:cs="Arial"/>
          <w:sz w:val="22"/>
          <w:szCs w:val="22"/>
        </w:rPr>
        <w:t xml:space="preserve"> Kč bez DPH s tím, že tato částka bude částečně uhrazena z jistiny splatné při podpisu a následně bude hrazena formou měsíčního nájemného. Další placené služby, zahrnuté do jistiny, jsou software a kompletní obsah na míru v hodnotě 18.000,- Kč bez DPH, tvorba RSS kanálu dynamického napojení dokumentů v hodnotě </w:t>
      </w:r>
      <w:proofErr w:type="gramStart"/>
      <w:r>
        <w:rPr>
          <w:rFonts w:ascii="Arial" w:eastAsia="Arial" w:hAnsi="Arial" w:cs="Arial"/>
          <w:sz w:val="22"/>
          <w:szCs w:val="22"/>
        </w:rPr>
        <w:t>6.000,-</w:t>
      </w:r>
      <w:proofErr w:type="gramEnd"/>
      <w:r>
        <w:rPr>
          <w:rFonts w:ascii="Arial" w:eastAsia="Arial" w:hAnsi="Arial" w:cs="Arial"/>
          <w:sz w:val="22"/>
          <w:szCs w:val="22"/>
        </w:rPr>
        <w:t xml:space="preserve"> Kč bez DPH a grafické zpracování na míru v hodnotě 5 000 Kč bez DPH.</w:t>
      </w:r>
    </w:p>
    <w:p w14:paraId="135F9084"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 xml:space="preserve">4.6 Smluvní strany sjednávají, že zaplacením veškerých výše uvedených finančních závazků nájemce se nájemce stává vlastníkem předmětu nájmu. </w:t>
      </w:r>
    </w:p>
    <w:p w14:paraId="5437C788" w14:textId="77777777" w:rsidR="007D476D" w:rsidRDefault="007D476D">
      <w:pPr>
        <w:widowControl w:val="0"/>
        <w:pBdr>
          <w:top w:val="nil"/>
          <w:left w:val="nil"/>
          <w:bottom w:val="nil"/>
          <w:right w:val="nil"/>
          <w:between w:val="nil"/>
        </w:pBdr>
        <w:spacing w:before="120" w:after="120"/>
        <w:jc w:val="both"/>
        <w:rPr>
          <w:rFonts w:ascii="Arial" w:eastAsia="Arial" w:hAnsi="Arial" w:cs="Arial"/>
          <w:color w:val="000000"/>
          <w:sz w:val="22"/>
          <w:szCs w:val="22"/>
        </w:rPr>
      </w:pPr>
    </w:p>
    <w:p w14:paraId="7AEE935B"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5</w:t>
      </w:r>
    </w:p>
    <w:p w14:paraId="2D97F9EE"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Záruka</w:t>
      </w:r>
      <w:r>
        <w:rPr>
          <w:rFonts w:ascii="Arial" w:eastAsia="Arial" w:hAnsi="Arial" w:cs="Arial"/>
          <w:b/>
          <w:sz w:val="22"/>
          <w:szCs w:val="22"/>
        </w:rPr>
        <w:t xml:space="preserve">, záruční servis, servisní správa </w:t>
      </w:r>
    </w:p>
    <w:p w14:paraId="3A5BDA48"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sz w:val="22"/>
          <w:szCs w:val="22"/>
        </w:rPr>
        <w:t>5</w:t>
      </w:r>
      <w:r>
        <w:rPr>
          <w:rFonts w:ascii="Arial" w:eastAsia="Arial" w:hAnsi="Arial" w:cs="Arial"/>
          <w:color w:val="000000"/>
          <w:sz w:val="22"/>
          <w:szCs w:val="22"/>
        </w:rPr>
        <w:t xml:space="preserve">.1 Zhotovitel ručí bezvadnost předmětu nájmu a za správnost a úplnost zhotovení, instalace a všech doprovodných služeb k předmětu nájmu. V případě, že Objednatel zjistí vady předmětu nájmu, je Zhotovitel povinen vady odstranit bez zbytečného odkladu na vlastní náklady. Zhotovitel neodpovídá za vady, jestliže příčina vzniku vady leží na straně Objednatele.  </w:t>
      </w:r>
    </w:p>
    <w:p w14:paraId="70D1C62F"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w:t>
      </w:r>
      <w:r>
        <w:rPr>
          <w:rFonts w:ascii="Arial" w:eastAsia="Arial" w:hAnsi="Arial" w:cs="Arial"/>
          <w:color w:val="000000"/>
          <w:sz w:val="22"/>
          <w:szCs w:val="22"/>
        </w:rPr>
        <w:t xml:space="preserve">.2 Zhotovitel poskytuje záruku na kvalitu všech prvků, systémů a zařízení dodávaného předmětu nájmu a bezchybnost zpracování předmětu nájmu po celou dobu pronájmu tedy na </w:t>
      </w:r>
      <w:r>
        <w:rPr>
          <w:rFonts w:ascii="Arial" w:eastAsia="Arial" w:hAnsi="Arial" w:cs="Arial"/>
          <w:sz w:val="22"/>
          <w:szCs w:val="22"/>
        </w:rPr>
        <w:lastRenderedPageBreak/>
        <w:t>dobu 24 měsíců</w:t>
      </w:r>
      <w:r>
        <w:rPr>
          <w:rFonts w:ascii="Arial" w:eastAsia="Arial" w:hAnsi="Arial" w:cs="Arial"/>
          <w:color w:val="FF0000"/>
          <w:sz w:val="22"/>
          <w:szCs w:val="22"/>
        </w:rPr>
        <w:t xml:space="preserve">. </w:t>
      </w:r>
      <w:r>
        <w:rPr>
          <w:rFonts w:ascii="Arial" w:eastAsia="Arial" w:hAnsi="Arial" w:cs="Arial"/>
          <w:color w:val="000000"/>
          <w:sz w:val="22"/>
          <w:szCs w:val="22"/>
        </w:rPr>
        <w:t xml:space="preserve">Záruční doba začíná běžet dnem </w:t>
      </w:r>
      <w:r>
        <w:rPr>
          <w:rFonts w:ascii="Arial" w:eastAsia="Arial" w:hAnsi="Arial" w:cs="Arial"/>
          <w:sz w:val="22"/>
          <w:szCs w:val="22"/>
        </w:rPr>
        <w:t>začátku pronájmu čili dnem</w:t>
      </w:r>
      <w:r>
        <w:rPr>
          <w:rFonts w:ascii="Arial" w:eastAsia="Arial" w:hAnsi="Arial" w:cs="Arial"/>
          <w:color w:val="000000"/>
          <w:sz w:val="22"/>
          <w:szCs w:val="22"/>
        </w:rPr>
        <w:t xml:space="preserve"> převzetí bezvadného díla Objednatelem.</w:t>
      </w:r>
    </w:p>
    <w:p w14:paraId="3AACE499"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5.3 Zhotovitel garantuje dostupnost náhradních dílů na předmět nájmu nejméně 24 měsíců po skončení záruční doby.</w:t>
      </w:r>
    </w:p>
    <w:p w14:paraId="15CA8E3D"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5.4 Nájemce je povinen předmět nájmu chránit před poškozením, ztrátou či zničením.  Za škody, které budou způsobeny neodborným užíváním věci po dobu nájmu, odpovídá nájemce.</w:t>
      </w:r>
    </w:p>
    <w:p w14:paraId="16BF66AC"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sz w:val="22"/>
          <w:szCs w:val="22"/>
        </w:rPr>
        <w:t xml:space="preserve">5.4 </w:t>
      </w:r>
      <w:r>
        <w:rPr>
          <w:rFonts w:ascii="Arial" w:eastAsia="Arial" w:hAnsi="Arial" w:cs="Arial"/>
          <w:color w:val="000000"/>
          <w:sz w:val="22"/>
          <w:szCs w:val="22"/>
        </w:rPr>
        <w:t>Záruka se nevztahuje na případy, kdy objednatel bude používat a provozovat předmět nájmu, resp. HW v rozporu s podmínkami užívání, které mu budou sděleny zhotovitelem při školení. Záruka se také nevztahuje na opotřebení způsobené neodborným zásahem včetně opotřebení, které způsobí užívání nad běžný rámec, mechanické poškození, poškození plynoucí z nepřípustných úprav a neautorizovaným servisem. Dále se záruka nevztahuje na poškození, které bylo způsobeno vnějšími vlivy, v důsledku přírodních živelných událostí nebo jiných lokálních jevů.</w:t>
      </w:r>
    </w:p>
    <w:p w14:paraId="47D283EA"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5.5 Smluvní strany se zavazují, že kontaktní osoby si budou při plnění záruční opravy poskytovat vzájemnou co nejúčinnější součinnost po celou dobu od nahlášení požadavku na HOT-LINE až do uzavření servisního případu, a že budou dodržovat postupy specifikované touto smlouvou.</w:t>
      </w:r>
    </w:p>
    <w:p w14:paraId="721B8105"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5.6 Objednatel souhlasí s tím, že Zhotovitel může poskytováním servisních služeb nebo jejich částí pověřit třetí osobu.</w:t>
      </w:r>
    </w:p>
    <w:p w14:paraId="243194EE"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sz w:val="22"/>
          <w:szCs w:val="22"/>
        </w:rPr>
        <w:t>5.7</w:t>
      </w:r>
      <w:r>
        <w:rPr>
          <w:rFonts w:ascii="Arial" w:eastAsia="Arial" w:hAnsi="Arial" w:cs="Arial"/>
          <w:color w:val="000000"/>
          <w:sz w:val="22"/>
          <w:szCs w:val="22"/>
        </w:rPr>
        <w:t xml:space="preserve"> Zhotovitel je povinen nastoupit na odstraňování vady do </w:t>
      </w:r>
      <w:r>
        <w:rPr>
          <w:rFonts w:ascii="Arial" w:eastAsia="Arial" w:hAnsi="Arial" w:cs="Arial"/>
          <w:sz w:val="22"/>
          <w:szCs w:val="22"/>
        </w:rPr>
        <w:t>24</w:t>
      </w:r>
      <w:r>
        <w:rPr>
          <w:rFonts w:ascii="Arial" w:eastAsia="Arial" w:hAnsi="Arial" w:cs="Arial"/>
          <w:color w:val="000000"/>
          <w:sz w:val="22"/>
          <w:szCs w:val="22"/>
        </w:rPr>
        <w:t xml:space="preserve"> hodin v pracovní dny v případě fatální poruchy a do 48 hodin v případě střední poruchy. Mimo pracovní dny do </w:t>
      </w:r>
      <w:r>
        <w:rPr>
          <w:rFonts w:ascii="Arial" w:eastAsia="Arial" w:hAnsi="Arial" w:cs="Arial"/>
          <w:sz w:val="22"/>
          <w:szCs w:val="22"/>
        </w:rPr>
        <w:t xml:space="preserve">48 hodin </w:t>
      </w:r>
      <w:r>
        <w:rPr>
          <w:rFonts w:ascii="Arial" w:eastAsia="Arial" w:hAnsi="Arial" w:cs="Arial"/>
          <w:color w:val="000000"/>
          <w:sz w:val="22"/>
          <w:szCs w:val="22"/>
        </w:rPr>
        <w:t xml:space="preserve">v případě fatální poruchy a do 72 hodin v případě střední poruchy po obdržení oficiálního oznámení od Objednatele o vzniku reklamované vady. Vady díla budou </w:t>
      </w:r>
      <w:r>
        <w:rPr>
          <w:rFonts w:ascii="Arial" w:eastAsia="Arial" w:hAnsi="Arial" w:cs="Arial"/>
          <w:sz w:val="22"/>
          <w:szCs w:val="22"/>
        </w:rPr>
        <w:t>ohlášeny</w:t>
      </w:r>
      <w:r>
        <w:rPr>
          <w:rFonts w:ascii="Arial" w:eastAsia="Arial" w:hAnsi="Arial" w:cs="Arial"/>
          <w:color w:val="000000"/>
          <w:sz w:val="22"/>
          <w:szCs w:val="22"/>
        </w:rPr>
        <w:t>:</w:t>
      </w:r>
    </w:p>
    <w:p w14:paraId="1D2B2888" w14:textId="4E2F936D"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 na telefonickém kontaktu</w:t>
      </w:r>
      <w:r>
        <w:rPr>
          <w:rFonts w:ascii="Arial" w:eastAsia="Arial" w:hAnsi="Arial" w:cs="Arial"/>
          <w:color w:val="000000"/>
          <w:sz w:val="22"/>
          <w:szCs w:val="22"/>
        </w:rPr>
        <w:tab/>
        <w:t xml:space="preserve">: </w:t>
      </w:r>
      <w:proofErr w:type="spellStart"/>
      <w:r w:rsidR="00DF6A27">
        <w:rPr>
          <w:rFonts w:ascii="Arial" w:eastAsia="Arial" w:hAnsi="Arial" w:cs="Arial"/>
          <w:sz w:val="22"/>
          <w:szCs w:val="22"/>
        </w:rPr>
        <w:t>xxxxxxx</w:t>
      </w:r>
      <w:proofErr w:type="spellEnd"/>
    </w:p>
    <w:p w14:paraId="1BBEBA7B" w14:textId="4EC69540"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b/ na e-mailové adrese</w:t>
      </w:r>
      <w:r>
        <w:rPr>
          <w:rFonts w:ascii="Arial" w:eastAsia="Arial" w:hAnsi="Arial" w:cs="Arial"/>
          <w:color w:val="000000"/>
          <w:sz w:val="22"/>
          <w:szCs w:val="22"/>
        </w:rPr>
        <w:tab/>
        <w:t xml:space="preserve">: </w:t>
      </w:r>
      <w:r w:rsidR="00DF6A27">
        <w:rPr>
          <w:rFonts w:ascii="Arial" w:eastAsia="Arial" w:hAnsi="Arial" w:cs="Arial"/>
          <w:sz w:val="22"/>
          <w:szCs w:val="22"/>
        </w:rPr>
        <w:t>xxxxx</w:t>
      </w:r>
      <w:r>
        <w:rPr>
          <w:rFonts w:ascii="Arial" w:eastAsia="Arial" w:hAnsi="Arial" w:cs="Arial"/>
          <w:color w:val="000000"/>
          <w:sz w:val="22"/>
          <w:szCs w:val="22"/>
        </w:rPr>
        <w:t>@digiday.cz</w:t>
      </w:r>
    </w:p>
    <w:p w14:paraId="7F04C8B0"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 na adrese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ulice 28. října 3388/111, 702 00 Moravská Ostrava</w:t>
      </w:r>
    </w:p>
    <w:p w14:paraId="7593F721"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5.8 Veškeré požadavky budou evidovány v systému servisní podpory Zhotovitele (Hot-Line).</w:t>
      </w:r>
    </w:p>
    <w:p w14:paraId="487C9C1B"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5.9 Služba Hot-Line umožní příjem požadavku na servisní zásah v českém jazyce na telefonním čísle v režimu 5x9 (9 hodin v pracovní dny) v době od 08:00 do 17:00 hod, příjem požadavku bude zajištěn lidskou obsluhou.</w:t>
      </w:r>
    </w:p>
    <w:p w14:paraId="6F7DA008"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 xml:space="preserve">5.10 Objednatel zajistí, aby ze strany Objednatele nebyly Zhotoviteli činěny překážky pro poskytování záruční nebo pozáruční opravy. </w:t>
      </w:r>
    </w:p>
    <w:p w14:paraId="41714625" w14:textId="77777777" w:rsidR="007D476D" w:rsidRDefault="00004ED2">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Pr>
          <w:rFonts w:ascii="Arial" w:eastAsia="Arial" w:hAnsi="Arial" w:cs="Arial"/>
          <w:sz w:val="22"/>
          <w:szCs w:val="22"/>
        </w:rPr>
        <w:t>5.11 Objednatel umožní servisním pracovníkům zhotovitele vstup na příslušné místo, provedení servisního zásahu a podle místních podmínek jim umožní i vjezd do objektu a parkování vozidla po celou dobu trvání servisního zásahu.</w:t>
      </w:r>
    </w:p>
    <w:p w14:paraId="319CE15E"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5.12 Objednatel 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w:t>
      </w:r>
    </w:p>
    <w:p w14:paraId="6A7EAA83"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5.13 Objednatel nebo pracovníci objednatele budou poskytovat servisním pracovníkům zhotovitele podle jejich pokynů po celou dobu řešení servisního případu od nahlášení požadavku na servisní podporu až do uzavření servisního případu všechny požadované informace.</w:t>
      </w:r>
    </w:p>
    <w:p w14:paraId="18605BDA" w14:textId="77777777" w:rsidR="007D476D" w:rsidRDefault="00004ED2">
      <w:pPr>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 xml:space="preserve">5.14 Záruční oprava pokrývá náklady na náhradní díly a práci technika spojené s opravou vadného dílu nebo výměnou náhradního dílu. </w:t>
      </w:r>
    </w:p>
    <w:p w14:paraId="43B08220" w14:textId="77777777" w:rsidR="007D476D" w:rsidRDefault="007D476D">
      <w:pPr>
        <w:widowControl w:val="0"/>
        <w:spacing w:before="120" w:after="120"/>
        <w:jc w:val="both"/>
        <w:rPr>
          <w:rFonts w:ascii="Arial" w:eastAsia="Arial" w:hAnsi="Arial" w:cs="Arial"/>
          <w:sz w:val="22"/>
          <w:szCs w:val="22"/>
        </w:rPr>
      </w:pPr>
    </w:p>
    <w:p w14:paraId="657CEDD9" w14:textId="77777777" w:rsidR="007D476D" w:rsidRDefault="00004ED2">
      <w:pPr>
        <w:jc w:val="center"/>
        <w:rPr>
          <w:rFonts w:ascii="Arial" w:eastAsia="Arial" w:hAnsi="Arial" w:cs="Arial"/>
          <w:sz w:val="22"/>
          <w:szCs w:val="22"/>
        </w:rPr>
      </w:pPr>
      <w:r>
        <w:rPr>
          <w:rFonts w:ascii="Arial" w:eastAsia="Arial" w:hAnsi="Arial" w:cs="Arial"/>
          <w:b/>
          <w:sz w:val="22"/>
          <w:szCs w:val="22"/>
        </w:rPr>
        <w:t>Článek 6</w:t>
      </w:r>
    </w:p>
    <w:p w14:paraId="04BD9113" w14:textId="77777777" w:rsidR="007D476D" w:rsidRDefault="00004ED2">
      <w:pPr>
        <w:jc w:val="center"/>
        <w:rPr>
          <w:rFonts w:ascii="Arial" w:eastAsia="Arial" w:hAnsi="Arial" w:cs="Arial"/>
          <w:b/>
          <w:sz w:val="22"/>
          <w:szCs w:val="22"/>
        </w:rPr>
      </w:pPr>
      <w:r>
        <w:rPr>
          <w:rFonts w:ascii="Arial" w:eastAsia="Arial" w:hAnsi="Arial" w:cs="Arial"/>
          <w:b/>
          <w:sz w:val="22"/>
          <w:szCs w:val="22"/>
        </w:rPr>
        <w:lastRenderedPageBreak/>
        <w:t xml:space="preserve">Náhradní díly </w:t>
      </w:r>
    </w:p>
    <w:p w14:paraId="77734750" w14:textId="77777777" w:rsidR="007D476D" w:rsidRDefault="007D476D">
      <w:pPr>
        <w:jc w:val="center"/>
        <w:rPr>
          <w:rFonts w:ascii="Arial" w:eastAsia="Arial" w:hAnsi="Arial" w:cs="Arial"/>
          <w:b/>
          <w:sz w:val="22"/>
          <w:szCs w:val="22"/>
        </w:rPr>
      </w:pPr>
    </w:p>
    <w:p w14:paraId="1C83B7DC" w14:textId="77777777" w:rsidR="007D476D" w:rsidRDefault="00004ED2">
      <w:pPr>
        <w:rPr>
          <w:rFonts w:ascii="Arial" w:eastAsia="Arial" w:hAnsi="Arial" w:cs="Arial"/>
          <w:sz w:val="22"/>
          <w:szCs w:val="22"/>
        </w:rPr>
      </w:pPr>
      <w:r>
        <w:rPr>
          <w:rFonts w:ascii="Arial" w:eastAsia="Arial" w:hAnsi="Arial" w:cs="Arial"/>
          <w:sz w:val="22"/>
          <w:szCs w:val="22"/>
        </w:rPr>
        <w:t>6.1. Náhradní díly, které jsou Zhotovitelem použity při zprovoznění podporovaného technického vybavení (zařízení), které je v platné záruční době, se stávají součástí zařízení. Takto použité náhradní díly se stávají majetkem Objednatele a vadné díly se stávají majetkem Zhotovitele.</w:t>
      </w:r>
    </w:p>
    <w:p w14:paraId="043126B4" w14:textId="77777777" w:rsidR="007D476D" w:rsidRDefault="007D476D">
      <w:pPr>
        <w:rPr>
          <w:rFonts w:ascii="Arial" w:eastAsia="Arial" w:hAnsi="Arial" w:cs="Arial"/>
          <w:sz w:val="22"/>
          <w:szCs w:val="22"/>
        </w:rPr>
      </w:pPr>
    </w:p>
    <w:p w14:paraId="6CA66835" w14:textId="77777777" w:rsidR="007D476D" w:rsidRDefault="00004ED2">
      <w:pPr>
        <w:rPr>
          <w:rFonts w:ascii="Arial" w:eastAsia="Arial" w:hAnsi="Arial" w:cs="Arial"/>
          <w:sz w:val="22"/>
          <w:szCs w:val="22"/>
        </w:rPr>
      </w:pPr>
      <w:r>
        <w:rPr>
          <w:rFonts w:ascii="Arial" w:eastAsia="Arial" w:hAnsi="Arial" w:cs="Arial"/>
          <w:sz w:val="22"/>
          <w:szCs w:val="22"/>
        </w:rPr>
        <w:t>6.2. 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Po úhradě této ceny se stává vadný díl nebo celé vadné zařízení majetkem Objednatele.</w:t>
      </w:r>
    </w:p>
    <w:p w14:paraId="46F8A886" w14:textId="77777777" w:rsidR="007D476D" w:rsidRDefault="007D476D">
      <w:pPr>
        <w:rPr>
          <w:rFonts w:ascii="Arial" w:eastAsia="Arial" w:hAnsi="Arial" w:cs="Arial"/>
          <w:sz w:val="22"/>
          <w:szCs w:val="22"/>
        </w:rPr>
      </w:pPr>
    </w:p>
    <w:p w14:paraId="4C65EC7A" w14:textId="77777777" w:rsidR="007D476D" w:rsidRDefault="00004ED2">
      <w:pPr>
        <w:rPr>
          <w:rFonts w:ascii="Arial" w:eastAsia="Arial" w:hAnsi="Arial" w:cs="Arial"/>
          <w:sz w:val="22"/>
          <w:szCs w:val="22"/>
        </w:rPr>
      </w:pPr>
      <w:r>
        <w:rPr>
          <w:rFonts w:ascii="Arial" w:eastAsia="Arial" w:hAnsi="Arial" w:cs="Arial"/>
          <w:sz w:val="22"/>
          <w:szCs w:val="22"/>
        </w:rPr>
        <w:t>6.3. S datovými nosiči, které obsahují informace označené Objednatelem jako důvěrné nebo utajované, musí být v souvislosti s plněním ustanovení servisní smlouvy nakládáno podle rozhodnutí Objednatele a na jeho odpovědnost.</w:t>
      </w:r>
    </w:p>
    <w:p w14:paraId="7D2DEF51" w14:textId="77777777" w:rsidR="007D476D" w:rsidRDefault="007D476D">
      <w:pPr>
        <w:rPr>
          <w:rFonts w:ascii="Arial" w:eastAsia="Arial" w:hAnsi="Arial" w:cs="Arial"/>
          <w:sz w:val="22"/>
          <w:szCs w:val="22"/>
        </w:rPr>
      </w:pPr>
    </w:p>
    <w:p w14:paraId="6642DEF3" w14:textId="77777777" w:rsidR="007D476D" w:rsidRDefault="007D476D">
      <w:pPr>
        <w:rPr>
          <w:rFonts w:ascii="Arial" w:eastAsia="Arial" w:hAnsi="Arial" w:cs="Arial"/>
          <w:sz w:val="22"/>
          <w:szCs w:val="22"/>
        </w:rPr>
      </w:pPr>
    </w:p>
    <w:p w14:paraId="2E6FF91A" w14:textId="77777777" w:rsidR="007D476D" w:rsidRDefault="007D476D">
      <w:pPr>
        <w:rPr>
          <w:rFonts w:ascii="Arial" w:eastAsia="Arial" w:hAnsi="Arial" w:cs="Arial"/>
          <w:sz w:val="22"/>
          <w:szCs w:val="22"/>
        </w:rPr>
      </w:pPr>
    </w:p>
    <w:p w14:paraId="18B438B5" w14:textId="77777777" w:rsidR="007D476D" w:rsidRDefault="00004ED2">
      <w:pPr>
        <w:jc w:val="center"/>
        <w:rPr>
          <w:rFonts w:ascii="Arial" w:eastAsia="Arial" w:hAnsi="Arial" w:cs="Arial"/>
          <w:b/>
          <w:sz w:val="22"/>
          <w:szCs w:val="22"/>
        </w:rPr>
      </w:pPr>
      <w:r>
        <w:rPr>
          <w:rFonts w:ascii="Arial" w:eastAsia="Arial" w:hAnsi="Arial" w:cs="Arial"/>
          <w:b/>
          <w:sz w:val="22"/>
          <w:szCs w:val="22"/>
        </w:rPr>
        <w:t>Článek 7</w:t>
      </w:r>
    </w:p>
    <w:p w14:paraId="54F03E8F" w14:textId="77777777" w:rsidR="007D476D" w:rsidRDefault="00004ED2">
      <w:pPr>
        <w:jc w:val="center"/>
        <w:rPr>
          <w:rFonts w:ascii="Arial" w:eastAsia="Arial" w:hAnsi="Arial" w:cs="Arial"/>
          <w:b/>
          <w:sz w:val="22"/>
          <w:szCs w:val="22"/>
        </w:rPr>
      </w:pPr>
      <w:r>
        <w:rPr>
          <w:rFonts w:ascii="Arial" w:eastAsia="Arial" w:hAnsi="Arial" w:cs="Arial"/>
          <w:b/>
          <w:sz w:val="22"/>
          <w:szCs w:val="22"/>
        </w:rPr>
        <w:t>Pozáruční servis</w:t>
      </w:r>
    </w:p>
    <w:p w14:paraId="1F9CE6BE" w14:textId="77777777" w:rsidR="007D476D" w:rsidRDefault="00004ED2">
      <w:pPr>
        <w:rPr>
          <w:rFonts w:ascii="Arial" w:eastAsia="Arial" w:hAnsi="Arial" w:cs="Arial"/>
          <w:sz w:val="22"/>
          <w:szCs w:val="22"/>
        </w:rPr>
      </w:pPr>
      <w:r>
        <w:rPr>
          <w:rFonts w:ascii="Arial" w:eastAsia="Arial" w:hAnsi="Arial" w:cs="Arial"/>
          <w:sz w:val="22"/>
          <w:szCs w:val="22"/>
        </w:rPr>
        <w:t xml:space="preserve">7.1 Pozáruční servis se sjednává vzájemnou domluvou Objednatele a Zhotovitele. </w:t>
      </w:r>
    </w:p>
    <w:p w14:paraId="614CC4FD" w14:textId="77777777" w:rsidR="007D476D" w:rsidRDefault="007D476D">
      <w:pPr>
        <w:rPr>
          <w:rFonts w:ascii="Arial" w:eastAsia="Arial" w:hAnsi="Arial" w:cs="Arial"/>
          <w:sz w:val="22"/>
          <w:szCs w:val="22"/>
        </w:rPr>
      </w:pPr>
    </w:p>
    <w:p w14:paraId="592E0011" w14:textId="77777777" w:rsidR="007D476D" w:rsidRDefault="00004ED2">
      <w:pPr>
        <w:rPr>
          <w:rFonts w:ascii="Arial" w:eastAsia="Arial" w:hAnsi="Arial" w:cs="Arial"/>
          <w:sz w:val="22"/>
          <w:szCs w:val="22"/>
        </w:rPr>
      </w:pPr>
      <w:r>
        <w:rPr>
          <w:rFonts w:ascii="Arial" w:eastAsia="Arial" w:hAnsi="Arial" w:cs="Arial"/>
          <w:sz w:val="22"/>
          <w:szCs w:val="22"/>
        </w:rPr>
        <w:t>7.2 Pozáruční servis se sjednává na dobu minimálně dvou let po skončení zákonné záruční lhůty na venkovní elektronickou úřední desku</w:t>
      </w:r>
    </w:p>
    <w:p w14:paraId="54C56411" w14:textId="77777777" w:rsidR="007D476D" w:rsidRDefault="007D476D">
      <w:pPr>
        <w:rPr>
          <w:rFonts w:ascii="Arial" w:eastAsia="Arial" w:hAnsi="Arial" w:cs="Arial"/>
          <w:sz w:val="22"/>
          <w:szCs w:val="22"/>
        </w:rPr>
      </w:pPr>
    </w:p>
    <w:p w14:paraId="339CBC7D" w14:textId="77777777" w:rsidR="007D476D" w:rsidRDefault="00004ED2">
      <w:pPr>
        <w:rPr>
          <w:rFonts w:ascii="Arial" w:eastAsia="Arial" w:hAnsi="Arial" w:cs="Arial"/>
          <w:sz w:val="22"/>
          <w:szCs w:val="22"/>
        </w:rPr>
      </w:pPr>
      <w:r>
        <w:rPr>
          <w:rFonts w:ascii="Arial" w:eastAsia="Arial" w:hAnsi="Arial" w:cs="Arial"/>
          <w:sz w:val="22"/>
          <w:szCs w:val="22"/>
        </w:rPr>
        <w:t>7.3 Uzavřením písemného dodatku k této smlouvě může být délka pozáručního servisu prodloužena. Nejpozději však před uplynutím zákonné záruční lhůty.</w:t>
      </w:r>
    </w:p>
    <w:p w14:paraId="1EF7D8DC" w14:textId="77777777" w:rsidR="007D476D" w:rsidRDefault="007D476D">
      <w:pPr>
        <w:rPr>
          <w:rFonts w:ascii="Arial" w:eastAsia="Arial" w:hAnsi="Arial" w:cs="Arial"/>
          <w:sz w:val="22"/>
          <w:szCs w:val="22"/>
        </w:rPr>
      </w:pPr>
    </w:p>
    <w:p w14:paraId="25473469" w14:textId="77777777" w:rsidR="007D476D" w:rsidRDefault="00004ED2">
      <w:pPr>
        <w:rPr>
          <w:rFonts w:ascii="Arial" w:eastAsia="Arial" w:hAnsi="Arial" w:cs="Arial"/>
          <w:sz w:val="22"/>
          <w:szCs w:val="22"/>
        </w:rPr>
      </w:pPr>
      <w:r>
        <w:rPr>
          <w:rFonts w:ascii="Arial" w:eastAsia="Arial" w:hAnsi="Arial" w:cs="Arial"/>
          <w:sz w:val="22"/>
          <w:szCs w:val="22"/>
        </w:rPr>
        <w:t>7.4 Pozáruční servis je účtován na základě aktuálního ceníku pozáručního servisu zhotovitele.</w:t>
      </w:r>
    </w:p>
    <w:p w14:paraId="37B2545F" w14:textId="77777777" w:rsidR="007D476D" w:rsidRDefault="007D476D">
      <w:pPr>
        <w:widowControl w:val="0"/>
        <w:pBdr>
          <w:top w:val="nil"/>
          <w:left w:val="nil"/>
          <w:bottom w:val="nil"/>
          <w:right w:val="nil"/>
          <w:between w:val="nil"/>
        </w:pBdr>
        <w:spacing w:before="120" w:after="120"/>
        <w:jc w:val="both"/>
        <w:rPr>
          <w:rFonts w:ascii="Arial" w:eastAsia="Arial" w:hAnsi="Arial" w:cs="Arial"/>
          <w:color w:val="000000"/>
          <w:sz w:val="22"/>
          <w:szCs w:val="22"/>
        </w:rPr>
      </w:pPr>
    </w:p>
    <w:p w14:paraId="4F5B8B24" w14:textId="77777777" w:rsidR="007D476D" w:rsidRDefault="00004ED2">
      <w:pPr>
        <w:pBdr>
          <w:top w:val="nil"/>
          <w:left w:val="nil"/>
          <w:bottom w:val="nil"/>
          <w:right w:val="nil"/>
          <w:between w:val="nil"/>
        </w:pBdr>
        <w:jc w:val="center"/>
        <w:rPr>
          <w:rFonts w:ascii="Arial" w:eastAsia="Arial" w:hAnsi="Arial" w:cs="Arial"/>
          <w:b/>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8</w:t>
      </w:r>
    </w:p>
    <w:p w14:paraId="05F5BAA0"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Další ujednání</w:t>
      </w:r>
    </w:p>
    <w:p w14:paraId="3F0537BC" w14:textId="77777777" w:rsidR="007D476D" w:rsidRDefault="00004ED2">
      <w:p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sz w:val="22"/>
          <w:szCs w:val="22"/>
        </w:rPr>
        <w:t>8</w:t>
      </w:r>
      <w:r>
        <w:rPr>
          <w:rFonts w:ascii="Arial" w:eastAsia="Arial" w:hAnsi="Arial" w:cs="Arial"/>
          <w:color w:val="000000"/>
          <w:sz w:val="22"/>
          <w:szCs w:val="22"/>
        </w:rPr>
        <w:t>.1 Zhotovitel se zavazuje upozornit včas a bez zbytečných odkladů informovat pověřenou osobu Objednatele o všech zjištěných skutečnostech, které mají vliv na činnost prováděnou Zhotovitelem nebo které znemožňují řádné plnění činnosti Zhotovitele.</w:t>
      </w:r>
    </w:p>
    <w:p w14:paraId="4637F632" w14:textId="77777777" w:rsidR="007D476D" w:rsidRDefault="00004ED2">
      <w:pPr>
        <w:widowControl w:val="0"/>
        <w:pBdr>
          <w:top w:val="nil"/>
          <w:left w:val="nil"/>
          <w:bottom w:val="nil"/>
          <w:right w:val="nil"/>
          <w:between w:val="nil"/>
        </w:pBdr>
        <w:spacing w:before="120" w:after="120"/>
        <w:jc w:val="both"/>
        <w:rPr>
          <w:rFonts w:ascii="Arial" w:eastAsia="Arial" w:hAnsi="Arial" w:cs="Arial"/>
          <w:sz w:val="22"/>
          <w:szCs w:val="22"/>
        </w:rPr>
      </w:pPr>
      <w:r>
        <w:rPr>
          <w:rFonts w:ascii="Arial" w:eastAsia="Arial" w:hAnsi="Arial" w:cs="Arial"/>
          <w:sz w:val="22"/>
          <w:szCs w:val="22"/>
        </w:rPr>
        <w:t>8</w:t>
      </w:r>
      <w:r>
        <w:rPr>
          <w:rFonts w:ascii="Arial" w:eastAsia="Arial" w:hAnsi="Arial" w:cs="Arial"/>
          <w:color w:val="000000"/>
          <w:sz w:val="22"/>
          <w:szCs w:val="22"/>
        </w:rPr>
        <w:t>.</w:t>
      </w:r>
      <w:r>
        <w:rPr>
          <w:rFonts w:ascii="Arial" w:eastAsia="Arial" w:hAnsi="Arial" w:cs="Arial"/>
          <w:sz w:val="22"/>
          <w:szCs w:val="22"/>
        </w:rPr>
        <w:t>2</w:t>
      </w:r>
      <w:r>
        <w:rPr>
          <w:rFonts w:ascii="Arial" w:eastAsia="Arial" w:hAnsi="Arial" w:cs="Arial"/>
          <w:color w:val="000000"/>
          <w:sz w:val="22"/>
          <w:szCs w:val="22"/>
        </w:rPr>
        <w:t xml:space="preserve"> Objednatel je oprávněn kontrolovat předmět nájmu v době jeho instalace a Zhotovitel je povinen mu umožnit přístup na pracoviště</w:t>
      </w:r>
      <w:r>
        <w:rPr>
          <w:rFonts w:ascii="Arial" w:eastAsia="Arial" w:hAnsi="Arial" w:cs="Arial"/>
          <w:sz w:val="22"/>
          <w:szCs w:val="22"/>
        </w:rPr>
        <w:t>.</w:t>
      </w:r>
    </w:p>
    <w:p w14:paraId="6BECC044" w14:textId="77777777" w:rsidR="007D476D" w:rsidRDefault="007D476D">
      <w:pPr>
        <w:widowControl w:val="0"/>
        <w:pBdr>
          <w:top w:val="nil"/>
          <w:left w:val="nil"/>
          <w:bottom w:val="nil"/>
          <w:right w:val="nil"/>
          <w:between w:val="nil"/>
        </w:pBdr>
        <w:spacing w:before="120" w:after="120"/>
        <w:jc w:val="both"/>
        <w:rPr>
          <w:rFonts w:ascii="Arial" w:eastAsia="Arial" w:hAnsi="Arial" w:cs="Arial"/>
          <w:color w:val="000000"/>
          <w:sz w:val="22"/>
          <w:szCs w:val="22"/>
        </w:rPr>
      </w:pPr>
    </w:p>
    <w:p w14:paraId="7498E451"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9</w:t>
      </w:r>
    </w:p>
    <w:p w14:paraId="287BDBC2"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32AA5D58" w14:textId="77777777" w:rsidR="007D476D" w:rsidRDefault="00004ED2">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sz w:val="22"/>
          <w:szCs w:val="22"/>
        </w:rPr>
        <w:t>9</w:t>
      </w:r>
      <w:r>
        <w:rPr>
          <w:rFonts w:ascii="Arial" w:eastAsia="Arial" w:hAnsi="Arial" w:cs="Arial"/>
          <w:color w:val="000000"/>
          <w:sz w:val="22"/>
          <w:szCs w:val="22"/>
        </w:rPr>
        <w:t>.1 Změny a dodatky této smlouvy mohou být prováděny pouze po dohodě obou smluvních stran, a to formou číslovaného písemného dodatku řádně podepsaného oprávněnými zástupci obou smluvních stran.</w:t>
      </w:r>
    </w:p>
    <w:p w14:paraId="4CCBD7D4" w14:textId="77777777" w:rsidR="007D476D" w:rsidRDefault="00004ED2">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sz w:val="22"/>
          <w:szCs w:val="22"/>
        </w:rPr>
        <w:t>9</w:t>
      </w:r>
      <w:r>
        <w:rPr>
          <w:rFonts w:ascii="Arial" w:eastAsia="Arial" w:hAnsi="Arial" w:cs="Arial"/>
          <w:color w:val="000000"/>
          <w:sz w:val="22"/>
          <w:szCs w:val="22"/>
        </w:rPr>
        <w:t xml:space="preserve">.2 Sdělení budou zasílána na adresy pro korespondenci uvedené v článku 1 této smlouvy doporučeným dopisem, faxem nebo elektronickou poštou. V pochybnostech se má za to, že oznámení je doručené dnem a hodinou odeslání </w:t>
      </w:r>
      <w:r>
        <w:rPr>
          <w:rFonts w:ascii="Arial" w:eastAsia="Arial" w:hAnsi="Arial" w:cs="Arial"/>
          <w:sz w:val="22"/>
          <w:szCs w:val="22"/>
        </w:rPr>
        <w:t>e-mailové</w:t>
      </w:r>
      <w:r>
        <w:rPr>
          <w:rFonts w:ascii="Arial" w:eastAsia="Arial" w:hAnsi="Arial" w:cs="Arial"/>
          <w:color w:val="000000"/>
          <w:sz w:val="22"/>
          <w:szCs w:val="22"/>
        </w:rPr>
        <w:t xml:space="preserve"> zprávy,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w:t>
      </w:r>
    </w:p>
    <w:p w14:paraId="4323B835" w14:textId="77777777" w:rsidR="007D476D" w:rsidRDefault="00004ED2">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color w:val="000000"/>
          <w:sz w:val="22"/>
          <w:szCs w:val="22"/>
        </w:rPr>
        <w:lastRenderedPageBreak/>
        <w:t>9.3 Tato smlouva je vyhotovena v českém jazyce ve dvou stejnopisech s platností originálu. Zhotovitel obdrží jeden stejnopis a objednatel jeden stejnopis.</w:t>
      </w:r>
    </w:p>
    <w:p w14:paraId="4C5E9B13" w14:textId="77777777" w:rsidR="007D476D" w:rsidRDefault="007D476D">
      <w:pPr>
        <w:pBdr>
          <w:top w:val="nil"/>
          <w:left w:val="nil"/>
          <w:bottom w:val="nil"/>
          <w:right w:val="nil"/>
          <w:between w:val="nil"/>
        </w:pBdr>
        <w:rPr>
          <w:rFonts w:ascii="Arial" w:eastAsia="Arial" w:hAnsi="Arial" w:cs="Arial"/>
          <w:b/>
          <w:sz w:val="22"/>
          <w:szCs w:val="22"/>
        </w:rPr>
      </w:pPr>
    </w:p>
    <w:p w14:paraId="64700F3A" w14:textId="77777777" w:rsidR="007D476D" w:rsidRDefault="007D476D">
      <w:pPr>
        <w:pBdr>
          <w:top w:val="nil"/>
          <w:left w:val="nil"/>
          <w:bottom w:val="nil"/>
          <w:right w:val="nil"/>
          <w:between w:val="nil"/>
        </w:pBdr>
        <w:jc w:val="center"/>
        <w:rPr>
          <w:rFonts w:ascii="Arial" w:eastAsia="Arial" w:hAnsi="Arial" w:cs="Arial"/>
          <w:b/>
          <w:sz w:val="22"/>
          <w:szCs w:val="22"/>
        </w:rPr>
      </w:pPr>
    </w:p>
    <w:p w14:paraId="3A05106B"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 xml:space="preserve">Článek </w:t>
      </w:r>
      <w:r>
        <w:rPr>
          <w:rFonts w:ascii="Arial" w:eastAsia="Arial" w:hAnsi="Arial" w:cs="Arial"/>
          <w:b/>
          <w:sz w:val="22"/>
          <w:szCs w:val="22"/>
        </w:rPr>
        <w:t>10</w:t>
      </w:r>
    </w:p>
    <w:p w14:paraId="6F53A55F" w14:textId="77777777" w:rsidR="007D476D" w:rsidRDefault="00004ED2">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Platnost a účinnost smlouvy</w:t>
      </w:r>
    </w:p>
    <w:p w14:paraId="76FC18CE" w14:textId="77777777" w:rsidR="007D476D" w:rsidRDefault="00004ED2">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sz w:val="22"/>
          <w:szCs w:val="22"/>
        </w:rPr>
        <w:t xml:space="preserve">10.1 </w:t>
      </w:r>
      <w:r>
        <w:rPr>
          <w:rFonts w:ascii="Arial" w:eastAsia="Arial" w:hAnsi="Arial" w:cs="Arial"/>
          <w:color w:val="000000"/>
          <w:sz w:val="22"/>
          <w:szCs w:val="22"/>
        </w:rPr>
        <w:t>Tato smlouva je platná dnem podpisu této smlouvy oběma smluvními stranami.</w:t>
      </w:r>
    </w:p>
    <w:p w14:paraId="40509B3C" w14:textId="77777777" w:rsidR="007D476D" w:rsidRDefault="007D476D">
      <w:pPr>
        <w:pBdr>
          <w:top w:val="nil"/>
          <w:left w:val="nil"/>
          <w:bottom w:val="nil"/>
          <w:right w:val="nil"/>
          <w:between w:val="nil"/>
        </w:pBdr>
        <w:spacing w:before="60" w:after="240"/>
        <w:jc w:val="both"/>
        <w:rPr>
          <w:rFonts w:ascii="Arial" w:eastAsia="Arial" w:hAnsi="Arial" w:cs="Arial"/>
          <w:color w:val="000000"/>
          <w:sz w:val="22"/>
          <w:szCs w:val="22"/>
        </w:rPr>
      </w:pPr>
    </w:p>
    <w:tbl>
      <w:tblPr>
        <w:tblStyle w:val="aa"/>
        <w:tblW w:w="9287" w:type="dxa"/>
        <w:tblInd w:w="0" w:type="dxa"/>
        <w:tblLayout w:type="fixed"/>
        <w:tblLook w:val="0000" w:firstRow="0" w:lastRow="0" w:firstColumn="0" w:lastColumn="0" w:noHBand="0" w:noVBand="0"/>
      </w:tblPr>
      <w:tblGrid>
        <w:gridCol w:w="4643"/>
        <w:gridCol w:w="4644"/>
      </w:tblGrid>
      <w:tr w:rsidR="007D476D" w14:paraId="29F5F431" w14:textId="77777777">
        <w:tc>
          <w:tcPr>
            <w:tcW w:w="4643" w:type="dxa"/>
          </w:tcPr>
          <w:p w14:paraId="6F602522" w14:textId="77777777" w:rsidR="007D476D" w:rsidRDefault="00004ED2">
            <w:pPr>
              <w:pBdr>
                <w:top w:val="nil"/>
                <w:left w:val="nil"/>
                <w:bottom w:val="nil"/>
                <w:right w:val="nil"/>
                <w:between w:val="nil"/>
              </w:pBdr>
              <w:spacing w:before="60" w:after="60"/>
              <w:rPr>
                <w:rFonts w:ascii="Arial" w:eastAsia="Arial" w:hAnsi="Arial" w:cs="Arial"/>
                <w:color w:val="000000"/>
                <w:sz w:val="22"/>
                <w:szCs w:val="22"/>
              </w:rPr>
            </w:pPr>
            <w:r>
              <w:rPr>
                <w:rFonts w:ascii="Arial" w:eastAsia="Arial" w:hAnsi="Arial" w:cs="Arial"/>
                <w:color w:val="000000"/>
                <w:sz w:val="22"/>
                <w:szCs w:val="22"/>
              </w:rPr>
              <w:t>V……………………</w:t>
            </w:r>
            <w:r>
              <w:rPr>
                <w:rFonts w:ascii="Arial" w:eastAsia="Arial" w:hAnsi="Arial" w:cs="Arial"/>
                <w:sz w:val="22"/>
                <w:szCs w:val="22"/>
              </w:rPr>
              <w:t xml:space="preserve"> dne:</w:t>
            </w:r>
          </w:p>
        </w:tc>
        <w:tc>
          <w:tcPr>
            <w:tcW w:w="4644" w:type="dxa"/>
          </w:tcPr>
          <w:p w14:paraId="567D8F79" w14:textId="77777777" w:rsidR="007D476D" w:rsidRDefault="00004ED2">
            <w:pPr>
              <w:pBdr>
                <w:top w:val="nil"/>
                <w:left w:val="nil"/>
                <w:bottom w:val="nil"/>
                <w:right w:val="nil"/>
                <w:between w:val="nil"/>
              </w:pBdr>
              <w:spacing w:before="60" w:after="60"/>
              <w:rPr>
                <w:rFonts w:ascii="Arial" w:eastAsia="Arial" w:hAnsi="Arial" w:cs="Arial"/>
                <w:color w:val="000000"/>
                <w:sz w:val="22"/>
                <w:szCs w:val="22"/>
              </w:rPr>
            </w:pPr>
            <w:r>
              <w:rPr>
                <w:rFonts w:ascii="Arial" w:eastAsia="Arial" w:hAnsi="Arial" w:cs="Arial"/>
                <w:color w:val="000000"/>
                <w:sz w:val="22"/>
                <w:szCs w:val="22"/>
              </w:rPr>
              <w:t>V ………………</w:t>
            </w:r>
            <w:r>
              <w:rPr>
                <w:rFonts w:ascii="Arial" w:eastAsia="Arial" w:hAnsi="Arial" w:cs="Arial"/>
                <w:sz w:val="22"/>
                <w:szCs w:val="22"/>
              </w:rPr>
              <w:t>. dne:</w:t>
            </w:r>
          </w:p>
        </w:tc>
      </w:tr>
      <w:tr w:rsidR="007D476D" w14:paraId="1CA7570A" w14:textId="77777777">
        <w:tc>
          <w:tcPr>
            <w:tcW w:w="4643" w:type="dxa"/>
          </w:tcPr>
          <w:p w14:paraId="5BA5D078" w14:textId="77777777" w:rsidR="007D476D" w:rsidRDefault="007D476D">
            <w:pPr>
              <w:pBdr>
                <w:top w:val="nil"/>
                <w:left w:val="nil"/>
                <w:bottom w:val="nil"/>
                <w:right w:val="nil"/>
                <w:between w:val="nil"/>
              </w:pBdr>
              <w:spacing w:before="60" w:after="60"/>
              <w:rPr>
                <w:rFonts w:ascii="Arial" w:eastAsia="Arial" w:hAnsi="Arial" w:cs="Arial"/>
                <w:sz w:val="22"/>
                <w:szCs w:val="22"/>
              </w:rPr>
            </w:pPr>
          </w:p>
          <w:p w14:paraId="033B6F2D" w14:textId="77777777" w:rsidR="007D476D" w:rsidRDefault="007D476D">
            <w:pPr>
              <w:pBdr>
                <w:top w:val="nil"/>
                <w:left w:val="nil"/>
                <w:bottom w:val="nil"/>
                <w:right w:val="nil"/>
                <w:between w:val="nil"/>
              </w:pBdr>
              <w:spacing w:before="60" w:after="60"/>
              <w:rPr>
                <w:rFonts w:ascii="Arial" w:eastAsia="Arial" w:hAnsi="Arial" w:cs="Arial"/>
                <w:sz w:val="22"/>
                <w:szCs w:val="22"/>
              </w:rPr>
            </w:pPr>
          </w:p>
          <w:p w14:paraId="1A24D430" w14:textId="77777777" w:rsidR="007D476D" w:rsidRDefault="007D476D">
            <w:pPr>
              <w:pBdr>
                <w:top w:val="nil"/>
                <w:left w:val="nil"/>
                <w:bottom w:val="nil"/>
                <w:right w:val="nil"/>
                <w:between w:val="nil"/>
              </w:pBdr>
              <w:spacing w:before="60" w:after="60"/>
              <w:rPr>
                <w:rFonts w:ascii="Arial" w:eastAsia="Arial" w:hAnsi="Arial" w:cs="Arial"/>
                <w:sz w:val="22"/>
                <w:szCs w:val="22"/>
              </w:rPr>
            </w:pPr>
          </w:p>
          <w:p w14:paraId="11ECE9D1" w14:textId="77777777" w:rsidR="007D476D" w:rsidRDefault="007D476D">
            <w:pPr>
              <w:pBdr>
                <w:top w:val="nil"/>
                <w:left w:val="nil"/>
                <w:bottom w:val="nil"/>
                <w:right w:val="nil"/>
                <w:between w:val="nil"/>
              </w:pBdr>
              <w:spacing w:before="60" w:after="60"/>
              <w:rPr>
                <w:rFonts w:ascii="Arial" w:eastAsia="Arial" w:hAnsi="Arial" w:cs="Arial"/>
                <w:sz w:val="22"/>
                <w:szCs w:val="22"/>
              </w:rPr>
            </w:pPr>
          </w:p>
          <w:p w14:paraId="48D2C021" w14:textId="77777777" w:rsidR="007D476D" w:rsidRDefault="007D476D">
            <w:pPr>
              <w:pBdr>
                <w:top w:val="nil"/>
                <w:left w:val="nil"/>
                <w:bottom w:val="nil"/>
                <w:right w:val="nil"/>
                <w:between w:val="nil"/>
              </w:pBdr>
              <w:spacing w:before="60" w:after="60"/>
              <w:rPr>
                <w:rFonts w:ascii="Arial" w:eastAsia="Arial" w:hAnsi="Arial" w:cs="Arial"/>
                <w:sz w:val="22"/>
                <w:szCs w:val="22"/>
              </w:rPr>
            </w:pPr>
          </w:p>
        </w:tc>
        <w:tc>
          <w:tcPr>
            <w:tcW w:w="4644" w:type="dxa"/>
          </w:tcPr>
          <w:p w14:paraId="58219D96" w14:textId="77777777" w:rsidR="007D476D" w:rsidRDefault="007D476D">
            <w:pPr>
              <w:pBdr>
                <w:top w:val="nil"/>
                <w:left w:val="nil"/>
                <w:bottom w:val="nil"/>
                <w:right w:val="nil"/>
                <w:between w:val="nil"/>
              </w:pBdr>
              <w:spacing w:before="60" w:after="60"/>
              <w:rPr>
                <w:rFonts w:ascii="Arial" w:eastAsia="Arial" w:hAnsi="Arial" w:cs="Arial"/>
                <w:color w:val="000000"/>
                <w:sz w:val="22"/>
                <w:szCs w:val="22"/>
              </w:rPr>
            </w:pPr>
          </w:p>
        </w:tc>
      </w:tr>
      <w:tr w:rsidR="007D476D" w14:paraId="7A61253A" w14:textId="77777777">
        <w:tc>
          <w:tcPr>
            <w:tcW w:w="4643" w:type="dxa"/>
          </w:tcPr>
          <w:p w14:paraId="5AC2E26A" w14:textId="77777777" w:rsidR="007D476D" w:rsidRDefault="00004ED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sz w:val="22"/>
                <w:szCs w:val="22"/>
              </w:rPr>
              <w:t>…………</w:t>
            </w:r>
            <w:r>
              <w:rPr>
                <w:rFonts w:ascii="Arial" w:eastAsia="Arial" w:hAnsi="Arial" w:cs="Arial"/>
                <w:color w:val="000000"/>
                <w:sz w:val="22"/>
                <w:szCs w:val="22"/>
              </w:rPr>
              <w:t>...……</w:t>
            </w:r>
          </w:p>
        </w:tc>
        <w:tc>
          <w:tcPr>
            <w:tcW w:w="4644" w:type="dxa"/>
          </w:tcPr>
          <w:p w14:paraId="0174D6CD" w14:textId="77777777" w:rsidR="007D476D" w:rsidRDefault="00004ED2">
            <w:pPr>
              <w:spacing w:after="60"/>
              <w:rPr>
                <w:rFonts w:ascii="Arial" w:eastAsia="Arial" w:hAnsi="Arial" w:cs="Arial"/>
                <w:color w:val="000000"/>
                <w:sz w:val="22"/>
                <w:szCs w:val="22"/>
              </w:rPr>
            </w:pPr>
            <w:r>
              <w:rPr>
                <w:rFonts w:ascii="Arial" w:eastAsia="Arial" w:hAnsi="Arial" w:cs="Arial"/>
                <w:sz w:val="22"/>
                <w:szCs w:val="22"/>
              </w:rPr>
              <w:t>……………………………...……</w:t>
            </w:r>
          </w:p>
        </w:tc>
      </w:tr>
      <w:tr w:rsidR="007D476D" w14:paraId="4C17B49A" w14:textId="77777777">
        <w:tc>
          <w:tcPr>
            <w:tcW w:w="4643" w:type="dxa"/>
          </w:tcPr>
          <w:p w14:paraId="7BDE0918" w14:textId="77777777" w:rsidR="007D476D" w:rsidRDefault="00004ED2">
            <w:pPr>
              <w:pBdr>
                <w:top w:val="nil"/>
                <w:left w:val="nil"/>
                <w:bottom w:val="nil"/>
                <w:right w:val="nil"/>
                <w:between w:val="nil"/>
              </w:pBdr>
              <w:spacing w:before="60" w:after="60"/>
              <w:rPr>
                <w:rFonts w:ascii="Arial" w:eastAsia="Arial" w:hAnsi="Arial" w:cs="Arial"/>
                <w:color w:val="000000"/>
                <w:sz w:val="22"/>
                <w:szCs w:val="22"/>
              </w:rPr>
            </w:pPr>
            <w:r>
              <w:rPr>
                <w:rFonts w:ascii="Arial" w:eastAsia="Arial" w:hAnsi="Arial" w:cs="Arial"/>
                <w:color w:val="000000"/>
                <w:sz w:val="22"/>
                <w:szCs w:val="22"/>
              </w:rPr>
              <w:t>za Objednatele</w:t>
            </w:r>
          </w:p>
        </w:tc>
        <w:tc>
          <w:tcPr>
            <w:tcW w:w="4644" w:type="dxa"/>
          </w:tcPr>
          <w:p w14:paraId="100FE02C" w14:textId="77777777" w:rsidR="007D476D" w:rsidRDefault="00004ED2">
            <w:pPr>
              <w:pBdr>
                <w:top w:val="nil"/>
                <w:left w:val="nil"/>
                <w:bottom w:val="nil"/>
                <w:right w:val="nil"/>
                <w:between w:val="nil"/>
              </w:pBdr>
              <w:spacing w:before="60" w:after="60"/>
              <w:rPr>
                <w:rFonts w:ascii="Arial" w:eastAsia="Arial" w:hAnsi="Arial" w:cs="Arial"/>
                <w:color w:val="000000"/>
                <w:sz w:val="22"/>
                <w:szCs w:val="22"/>
              </w:rPr>
            </w:pPr>
            <w:r>
              <w:rPr>
                <w:rFonts w:ascii="Arial" w:eastAsia="Arial" w:hAnsi="Arial" w:cs="Arial"/>
                <w:color w:val="000000"/>
                <w:sz w:val="22"/>
                <w:szCs w:val="22"/>
              </w:rPr>
              <w:t>za Zhotovitele</w:t>
            </w:r>
          </w:p>
        </w:tc>
      </w:tr>
    </w:tbl>
    <w:p w14:paraId="44784FC3" w14:textId="77777777" w:rsidR="007D476D" w:rsidRDefault="007D476D">
      <w:pPr>
        <w:pBdr>
          <w:top w:val="nil"/>
          <w:left w:val="nil"/>
          <w:bottom w:val="nil"/>
          <w:right w:val="nil"/>
          <w:between w:val="nil"/>
        </w:pBdr>
        <w:spacing w:before="120" w:after="120"/>
        <w:jc w:val="both"/>
        <w:rPr>
          <w:rFonts w:ascii="Arial" w:eastAsia="Arial" w:hAnsi="Arial" w:cs="Arial"/>
          <w:color w:val="000000"/>
          <w:sz w:val="22"/>
          <w:szCs w:val="22"/>
        </w:rPr>
      </w:pPr>
    </w:p>
    <w:sectPr w:rsidR="007D476D">
      <w:footerReference w:type="default" r:id="rId8"/>
      <w:pgSz w:w="11907" w:h="16840"/>
      <w:pgMar w:top="1106" w:right="1418" w:bottom="1134" w:left="1418" w:header="426" w:footer="90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399E" w14:textId="77777777" w:rsidR="007E32DD" w:rsidRDefault="00004ED2">
      <w:r>
        <w:separator/>
      </w:r>
    </w:p>
  </w:endnote>
  <w:endnote w:type="continuationSeparator" w:id="0">
    <w:p w14:paraId="43E4ACF8" w14:textId="77777777" w:rsidR="007E32DD" w:rsidRDefault="000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0AFC" w14:textId="77777777" w:rsidR="007D476D" w:rsidRDefault="00004ED2">
    <w:pPr>
      <w:pBdr>
        <w:top w:val="nil"/>
        <w:left w:val="nil"/>
        <w:bottom w:val="nil"/>
        <w:right w:val="nil"/>
        <w:between w:val="nil"/>
      </w:pBdr>
      <w:tabs>
        <w:tab w:val="center" w:pos="4536"/>
        <w:tab w:val="right" w:pos="9072"/>
      </w:tabs>
      <w:spacing w:before="240"/>
      <w:jc w:val="center"/>
      <w:rPr>
        <w:color w:val="000000"/>
      </w:rPr>
    </w:pPr>
    <w:r>
      <w:rPr>
        <w:i/>
        <w:color w:val="000000"/>
      </w:rPr>
      <w:t>----------------------------------------------------------------------------</w:t>
    </w:r>
  </w:p>
  <w:p w14:paraId="438C3E1D" w14:textId="77777777" w:rsidR="007D476D" w:rsidRDefault="00004ED2">
    <w:pPr>
      <w:pBdr>
        <w:top w:val="nil"/>
        <w:left w:val="nil"/>
        <w:bottom w:val="nil"/>
        <w:right w:val="nil"/>
        <w:between w:val="nil"/>
      </w:pBdr>
      <w:tabs>
        <w:tab w:val="center" w:pos="4536"/>
        <w:tab w:val="right" w:pos="9072"/>
      </w:tabs>
      <w:jc w:val="center"/>
      <w:rPr>
        <w:color w:val="000000"/>
      </w:rPr>
    </w:pPr>
    <w:r>
      <w:rPr>
        <w:i/>
        <w:color w:val="000000"/>
      </w:rPr>
      <w:t xml:space="preserve">Stránka </w:t>
    </w:r>
    <w:r>
      <w:rPr>
        <w:i/>
        <w:color w:val="000000"/>
      </w:rPr>
      <w:fldChar w:fldCharType="begin"/>
    </w:r>
    <w:r>
      <w:rPr>
        <w:i/>
        <w:color w:val="000000"/>
      </w:rPr>
      <w:instrText>PAGE</w:instrText>
    </w:r>
    <w:r>
      <w:rPr>
        <w:i/>
        <w:color w:val="000000"/>
      </w:rPr>
      <w:fldChar w:fldCharType="separate"/>
    </w:r>
    <w:r>
      <w:rPr>
        <w:i/>
        <w:noProof/>
        <w:color w:val="000000"/>
      </w:rPr>
      <w:t>1</w:t>
    </w:r>
    <w:r>
      <w:rPr>
        <w:i/>
        <w:color w:val="000000"/>
      </w:rPr>
      <w:fldChar w:fldCharType="end"/>
    </w:r>
    <w:r>
      <w:rPr>
        <w:i/>
        <w:color w:val="000000"/>
      </w:rPr>
      <w:t xml:space="preserve"> z </w:t>
    </w:r>
    <w:r>
      <w:rPr>
        <w: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C12F" w14:textId="77777777" w:rsidR="007E32DD" w:rsidRDefault="00004ED2">
      <w:r>
        <w:separator/>
      </w:r>
    </w:p>
  </w:footnote>
  <w:footnote w:type="continuationSeparator" w:id="0">
    <w:p w14:paraId="280A670E" w14:textId="77777777" w:rsidR="007E32DD" w:rsidRDefault="00004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6D"/>
    <w:rsid w:val="00004ED2"/>
    <w:rsid w:val="007D476D"/>
    <w:rsid w:val="007E32DD"/>
    <w:rsid w:val="00DF6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640"/>
  <w15:docId w15:val="{6E61D27E-0539-4DAB-81F2-5DECA314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3F159F"/>
    <w:rPr>
      <w:sz w:val="16"/>
      <w:szCs w:val="16"/>
    </w:rPr>
  </w:style>
  <w:style w:type="paragraph" w:styleId="Textkomente">
    <w:name w:val="annotation text"/>
    <w:basedOn w:val="Normln"/>
    <w:link w:val="TextkomenteChar"/>
    <w:uiPriority w:val="99"/>
    <w:semiHidden/>
    <w:unhideWhenUsed/>
    <w:rsid w:val="003F159F"/>
  </w:style>
  <w:style w:type="character" w:customStyle="1" w:styleId="TextkomenteChar">
    <w:name w:val="Text komentáře Char"/>
    <w:basedOn w:val="Standardnpsmoodstavce"/>
    <w:link w:val="Textkomente"/>
    <w:uiPriority w:val="99"/>
    <w:semiHidden/>
    <w:rsid w:val="003F159F"/>
  </w:style>
  <w:style w:type="paragraph" w:styleId="Pedmtkomente">
    <w:name w:val="annotation subject"/>
    <w:basedOn w:val="Textkomente"/>
    <w:next w:val="Textkomente"/>
    <w:link w:val="PedmtkomenteChar"/>
    <w:uiPriority w:val="99"/>
    <w:semiHidden/>
    <w:unhideWhenUsed/>
    <w:rsid w:val="003F159F"/>
    <w:rPr>
      <w:b/>
      <w:bCs/>
    </w:rPr>
  </w:style>
  <w:style w:type="character" w:customStyle="1" w:styleId="PedmtkomenteChar">
    <w:name w:val="Předmět komentáře Char"/>
    <w:basedOn w:val="TextkomenteChar"/>
    <w:link w:val="Pedmtkomente"/>
    <w:uiPriority w:val="99"/>
    <w:semiHidden/>
    <w:rsid w:val="003F159F"/>
    <w:rPr>
      <w:b/>
      <w:bCs/>
    </w:rPr>
  </w:style>
  <w:style w:type="paragraph" w:styleId="Textbubliny">
    <w:name w:val="Balloon Text"/>
    <w:basedOn w:val="Normln"/>
    <w:link w:val="TextbublinyChar"/>
    <w:uiPriority w:val="99"/>
    <w:semiHidden/>
    <w:unhideWhenUsed/>
    <w:rsid w:val="003F1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59F"/>
    <w:rPr>
      <w:rFonts w:ascii="Segoe UI" w:hAnsi="Segoe UI" w:cs="Segoe UI"/>
      <w:sz w:val="18"/>
      <w:szCs w:val="18"/>
    </w:rPr>
  </w:style>
  <w:style w:type="paragraph" w:styleId="Odstavecseseznamem">
    <w:name w:val="List Paragraph"/>
    <w:basedOn w:val="Normln"/>
    <w:uiPriority w:val="34"/>
    <w:qFormat/>
    <w:rsid w:val="004823DD"/>
    <w:pPr>
      <w:ind w:left="720"/>
      <w:contextualSpacing/>
    </w:pPr>
  </w:style>
  <w:style w:type="character" w:styleId="Hypertextovodkaz">
    <w:name w:val="Hyperlink"/>
    <w:basedOn w:val="Standardnpsmoodstavce"/>
    <w:uiPriority w:val="99"/>
    <w:unhideWhenUsed/>
    <w:rsid w:val="004823DD"/>
    <w:rPr>
      <w:color w:val="0000FF" w:themeColor="hyperlink"/>
      <w:u w:val="single"/>
    </w:rPr>
  </w:style>
  <w:style w:type="paragraph" w:styleId="Normlnweb">
    <w:name w:val="Normal (Web)"/>
    <w:basedOn w:val="Normln"/>
    <w:uiPriority w:val="99"/>
    <w:semiHidden/>
    <w:unhideWhenUsed/>
    <w:rsid w:val="00804E7F"/>
    <w:pPr>
      <w:spacing w:before="100" w:beforeAutospacing="1" w:after="100" w:afterAutospacing="1"/>
    </w:pPr>
    <w:rPr>
      <w:rFonts w:ascii="Times New Roman" w:eastAsia="Times New Roman" w:hAnsi="Times New Roman" w:cs="Times New Roman"/>
      <w:sz w:val="24"/>
      <w:szCs w:val="24"/>
    </w:r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character" w:styleId="Nevyeenzmnka">
    <w:name w:val="Unresolved Mention"/>
    <w:basedOn w:val="Standardnpsmoodstavce"/>
    <w:uiPriority w:val="99"/>
    <w:semiHidden/>
    <w:unhideWhenUsed/>
    <w:rsid w:val="00DF6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digiday.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vrRw+cxSa8/u4OgXz2RanqjOA==">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11221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Radek</dc:creator>
  <cp:lastModifiedBy>Merabetova</cp:lastModifiedBy>
  <cp:revision>3</cp:revision>
  <cp:lastPrinted>2021-06-23T12:05:00Z</cp:lastPrinted>
  <dcterms:created xsi:type="dcterms:W3CDTF">2021-05-26T14:21:00Z</dcterms:created>
  <dcterms:modified xsi:type="dcterms:W3CDTF">2021-06-23T12:05:00Z</dcterms:modified>
</cp:coreProperties>
</file>