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77F4" w14:textId="77777777" w:rsidR="002615D6" w:rsidRPr="002615D6" w:rsidRDefault="002615D6" w:rsidP="002615D6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2615D6">
        <w:rPr>
          <w:rFonts w:asciiTheme="minorHAnsi" w:hAnsiTheme="minorHAnsi" w:cstheme="minorHAnsi"/>
          <w:b/>
          <w:bCs/>
        </w:rPr>
        <w:t>SMLOUVA O ZHOTOVENÍ DÍLA</w:t>
      </w:r>
    </w:p>
    <w:p w14:paraId="496D94A7" w14:textId="77777777" w:rsidR="002615D6" w:rsidRDefault="002615D6" w:rsidP="002615D6">
      <w:pPr>
        <w:tabs>
          <w:tab w:val="left" w:pos="3060"/>
        </w:tabs>
        <w:rPr>
          <w:rFonts w:asciiTheme="minorHAnsi" w:hAnsiTheme="minorHAnsi" w:cstheme="minorHAnsi"/>
          <w:b/>
          <w:sz w:val="22"/>
          <w:szCs w:val="22"/>
        </w:rPr>
      </w:pPr>
    </w:p>
    <w:p w14:paraId="382E95ED" w14:textId="0BEC9B98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b/>
          <w:sz w:val="22"/>
          <w:szCs w:val="22"/>
        </w:rPr>
      </w:pPr>
      <w:r w:rsidRPr="002615D6">
        <w:rPr>
          <w:rFonts w:asciiTheme="minorHAnsi" w:hAnsiTheme="minorHAnsi" w:cstheme="minorHAnsi"/>
          <w:b/>
          <w:sz w:val="22"/>
          <w:szCs w:val="22"/>
        </w:rPr>
        <w:t>Objednatel:</w:t>
      </w:r>
    </w:p>
    <w:p w14:paraId="6E3A7AF7" w14:textId="77777777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>Severočeská galerie výtvarného umění v Litoměřicích, příspěvková organizace</w:t>
      </w:r>
    </w:p>
    <w:p w14:paraId="548C35B6" w14:textId="77777777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>se sídlem: Michalská 29/7, 412 01 Litoměřice</w:t>
      </w:r>
    </w:p>
    <w:p w14:paraId="21F57B2F" w14:textId="77777777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>IČ: 00083259</w:t>
      </w:r>
    </w:p>
    <w:p w14:paraId="61837B69" w14:textId="77777777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>zastoupená: PhDr. Danou Veselskou, Ph.D., ředitelkou</w:t>
      </w:r>
    </w:p>
    <w:p w14:paraId="1BFC2F5B" w14:textId="77777777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212FF90E" w14:textId="216819E6" w:rsidR="002615D6" w:rsidRDefault="002615D6" w:rsidP="00E4125E">
      <w:pPr>
        <w:pStyle w:val="Bezmezer"/>
      </w:pPr>
    </w:p>
    <w:p w14:paraId="31B662A6" w14:textId="3CF348D4" w:rsidR="002615D6" w:rsidRDefault="002615D6" w:rsidP="00E4125E">
      <w:pPr>
        <w:pStyle w:val="Bezmezer"/>
      </w:pPr>
      <w:r>
        <w:t>a</w:t>
      </w:r>
    </w:p>
    <w:p w14:paraId="62A31EF9" w14:textId="77777777" w:rsidR="002615D6" w:rsidRDefault="002615D6" w:rsidP="00E4125E">
      <w:pPr>
        <w:pStyle w:val="Bezmezer"/>
      </w:pPr>
    </w:p>
    <w:p w14:paraId="39B27263" w14:textId="5C3DD4A4" w:rsidR="00E4125E" w:rsidRPr="002615D6" w:rsidRDefault="00E4125E" w:rsidP="00E4125E">
      <w:pPr>
        <w:pStyle w:val="Bezmezer"/>
        <w:rPr>
          <w:b/>
          <w:bCs/>
        </w:rPr>
      </w:pPr>
      <w:r w:rsidRPr="002615D6">
        <w:rPr>
          <w:b/>
          <w:bCs/>
        </w:rPr>
        <w:t>Zhotovitel</w:t>
      </w:r>
      <w:r w:rsidR="002615D6" w:rsidRPr="002615D6">
        <w:rPr>
          <w:b/>
          <w:bCs/>
        </w:rPr>
        <w:t>:</w:t>
      </w:r>
      <w:r w:rsidRPr="002615D6">
        <w:rPr>
          <w:b/>
          <w:bCs/>
        </w:rPr>
        <w:t xml:space="preserve"> </w:t>
      </w:r>
    </w:p>
    <w:p w14:paraId="3DC172D8" w14:textId="78B7AE9B" w:rsidR="00E4125E" w:rsidRDefault="00E4125E" w:rsidP="00E4125E">
      <w:pPr>
        <w:pStyle w:val="Bezmezer"/>
      </w:pPr>
      <w:r w:rsidRPr="00E4125E">
        <w:t>Tiskárna Daniel s.r.o.</w:t>
      </w:r>
    </w:p>
    <w:p w14:paraId="3A851B13" w14:textId="46157429" w:rsidR="00E4125E" w:rsidRDefault="00E4125E" w:rsidP="00E4125E">
      <w:pPr>
        <w:pStyle w:val="Bezmezer"/>
      </w:pPr>
      <w:r w:rsidRPr="00E4125E">
        <w:t xml:space="preserve">vedená u Městského soudu v Praze </w:t>
      </w:r>
      <w:r>
        <w:t xml:space="preserve">pod číslem </w:t>
      </w:r>
      <w:r w:rsidRPr="00E4125E">
        <w:t>C 104936</w:t>
      </w:r>
      <w:r w:rsidR="00C24A68">
        <w:t xml:space="preserve"> </w:t>
      </w:r>
    </w:p>
    <w:p w14:paraId="51ECC33D" w14:textId="0E66C694" w:rsidR="00E4125E" w:rsidRDefault="00E4125E" w:rsidP="00E4125E">
      <w:pPr>
        <w:pStyle w:val="Bezmezer"/>
      </w:pPr>
      <w:r w:rsidRPr="00E4125E">
        <w:t>se sídlem</w:t>
      </w:r>
      <w:r>
        <w:t>:</w:t>
      </w:r>
      <w:r w:rsidRPr="00E4125E">
        <w:t xml:space="preserve"> Bellova 124, 109 00</w:t>
      </w:r>
      <w:r>
        <w:t xml:space="preserve"> </w:t>
      </w:r>
      <w:r w:rsidRPr="00E4125E">
        <w:t>Praha 10 ‐ Petrovice </w:t>
      </w:r>
    </w:p>
    <w:p w14:paraId="4D15776B" w14:textId="1F6C8437" w:rsidR="00E4125E" w:rsidRDefault="00E4125E" w:rsidP="00E4125E">
      <w:pPr>
        <w:pStyle w:val="Bezmezer"/>
      </w:pPr>
      <w:r w:rsidRPr="00E4125E">
        <w:t>IČ: 27213731</w:t>
      </w:r>
    </w:p>
    <w:p w14:paraId="2119036E" w14:textId="73A80396" w:rsidR="00E4125E" w:rsidRDefault="00E4125E" w:rsidP="00E4125E">
      <w:pPr>
        <w:pStyle w:val="Bezmezer"/>
      </w:pPr>
      <w:r>
        <w:t>zastoupená: J</w:t>
      </w:r>
      <w:r w:rsidR="00487CCC">
        <w:t>anem</w:t>
      </w:r>
      <w:r>
        <w:t xml:space="preserve"> Krejčíkem, obchodním ředitelem</w:t>
      </w:r>
    </w:p>
    <w:p w14:paraId="2E6B7AB9" w14:textId="4831206E" w:rsidR="00E4125E" w:rsidRDefault="002615D6" w:rsidP="00E4125E">
      <w:pPr>
        <w:pStyle w:val="Bezmezer"/>
      </w:pPr>
      <w:r>
        <w:t>(dále jen „zhotovitel“)</w:t>
      </w:r>
    </w:p>
    <w:p w14:paraId="3C2641B1" w14:textId="22B2FC78" w:rsidR="00E4125E" w:rsidRDefault="00E4125E" w:rsidP="00E4125E">
      <w:pPr>
        <w:pStyle w:val="Bezmezer"/>
      </w:pPr>
    </w:p>
    <w:p w14:paraId="25AD3D7C" w14:textId="3A33A6DB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2615D6">
        <w:rPr>
          <w:rFonts w:asciiTheme="minorHAnsi" w:hAnsiTheme="minorHAnsi" w:cstheme="minorHAnsi"/>
          <w:sz w:val="22"/>
          <w:szCs w:val="22"/>
        </w:rPr>
        <w:t>polečně také jako „smluvní strany“.</w:t>
      </w:r>
    </w:p>
    <w:p w14:paraId="021C7C51" w14:textId="77777777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</w:p>
    <w:p w14:paraId="19D9E0BB" w14:textId="6D732F48" w:rsidR="002615D6" w:rsidRPr="002615D6" w:rsidRDefault="002615D6" w:rsidP="002615D6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 xml:space="preserve">Objednatel 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2615D6">
        <w:rPr>
          <w:rFonts w:asciiTheme="minorHAnsi" w:hAnsiTheme="minorHAnsi" w:cstheme="minorHAnsi"/>
          <w:sz w:val="22"/>
          <w:szCs w:val="22"/>
        </w:rPr>
        <w:t xml:space="preserve">hotovitel uzavírají dle </w:t>
      </w:r>
      <w:r w:rsidRPr="002615D6">
        <w:rPr>
          <w:rFonts w:asciiTheme="minorHAnsi" w:hAnsiTheme="minorHAnsi" w:cstheme="minorHAnsi"/>
          <w:color w:val="464646"/>
          <w:sz w:val="22"/>
          <w:szCs w:val="22"/>
        </w:rPr>
        <w:t>§ 2586 a násl. </w:t>
      </w:r>
      <w:r w:rsidRPr="002615D6">
        <w:rPr>
          <w:rFonts w:asciiTheme="minorHAnsi" w:hAnsiTheme="minorHAnsi" w:cstheme="minorHAnsi"/>
          <w:sz w:val="22"/>
          <w:szCs w:val="22"/>
        </w:rPr>
        <w:t>a násl. zákona č. 89/2012 Sb., občanského zákoníku v platném znění následující smlouvu (dále jen „smlouva“):</w:t>
      </w:r>
    </w:p>
    <w:p w14:paraId="478C40EA" w14:textId="77777777" w:rsidR="00E4125E" w:rsidRDefault="00E4125E" w:rsidP="00E4125E">
      <w:pPr>
        <w:pStyle w:val="Bezmezer"/>
      </w:pPr>
    </w:p>
    <w:p w14:paraId="7C047124" w14:textId="68B040D4" w:rsidR="00E4125E" w:rsidRPr="002615D6" w:rsidRDefault="002615D6" w:rsidP="002615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15D6">
        <w:rPr>
          <w:rFonts w:asciiTheme="minorHAnsi" w:hAnsiTheme="minorHAnsi" w:cstheme="minorHAnsi"/>
          <w:b/>
          <w:bCs/>
          <w:sz w:val="22"/>
          <w:szCs w:val="22"/>
        </w:rPr>
        <w:t>I. Předmět díla</w:t>
      </w:r>
    </w:p>
    <w:p w14:paraId="5FA2152F" w14:textId="77777777" w:rsidR="002615D6" w:rsidRPr="002615D6" w:rsidRDefault="002615D6" w:rsidP="00E4125E">
      <w:pPr>
        <w:rPr>
          <w:rFonts w:asciiTheme="minorHAnsi" w:hAnsiTheme="minorHAnsi" w:cstheme="minorHAnsi"/>
          <w:sz w:val="22"/>
          <w:szCs w:val="22"/>
        </w:rPr>
      </w:pPr>
    </w:p>
    <w:p w14:paraId="2D3595BF" w14:textId="35705030" w:rsidR="002615D6" w:rsidRPr="002615D6" w:rsidRDefault="00E4125E" w:rsidP="002615D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615D6">
        <w:rPr>
          <w:rFonts w:asciiTheme="minorHAnsi" w:hAnsiTheme="minorHAnsi" w:cstheme="minorHAnsi"/>
          <w:sz w:val="22"/>
          <w:szCs w:val="22"/>
        </w:rPr>
        <w:t>Předmětem této smlouvy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o zhotovení d</w:t>
      </w:r>
      <w:r w:rsidRPr="002615D6">
        <w:rPr>
          <w:rFonts w:asciiTheme="minorHAnsi" w:hAnsiTheme="minorHAnsi" w:cstheme="minorHAnsi"/>
          <w:sz w:val="22"/>
          <w:szCs w:val="22"/>
        </w:rPr>
        <w:t>ílo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</w:t>
      </w:r>
      <w:r w:rsidRPr="002615D6">
        <w:rPr>
          <w:rFonts w:asciiTheme="minorHAnsi" w:hAnsiTheme="minorHAnsi" w:cstheme="minorHAnsi"/>
          <w:sz w:val="22"/>
          <w:szCs w:val="22"/>
        </w:rPr>
        <w:t>je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</w:t>
      </w:r>
      <w:r w:rsidRPr="002615D6">
        <w:rPr>
          <w:rFonts w:asciiTheme="minorHAnsi" w:hAnsiTheme="minorHAnsi" w:cstheme="minorHAnsi"/>
          <w:sz w:val="22"/>
          <w:szCs w:val="22"/>
        </w:rPr>
        <w:t>úprava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</w:t>
      </w:r>
      <w:r w:rsidRPr="002615D6">
        <w:rPr>
          <w:rFonts w:asciiTheme="minorHAnsi" w:hAnsiTheme="minorHAnsi" w:cstheme="minorHAnsi"/>
          <w:sz w:val="22"/>
          <w:szCs w:val="22"/>
        </w:rPr>
        <w:t>právních </w:t>
      </w:r>
      <w:r w:rsidR="002615D6" w:rsidRPr="002615D6">
        <w:rPr>
          <w:rFonts w:asciiTheme="minorHAnsi" w:hAnsiTheme="minorHAnsi" w:cstheme="minorHAnsi"/>
          <w:sz w:val="22"/>
          <w:szCs w:val="22"/>
        </w:rPr>
        <w:t>v</w:t>
      </w:r>
      <w:r w:rsidRPr="002615D6">
        <w:rPr>
          <w:rFonts w:asciiTheme="minorHAnsi" w:hAnsiTheme="minorHAnsi" w:cstheme="minorHAnsi"/>
          <w:sz w:val="22"/>
          <w:szCs w:val="22"/>
        </w:rPr>
        <w:t>ztahů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m</w:t>
      </w:r>
      <w:r w:rsidRPr="002615D6">
        <w:rPr>
          <w:rFonts w:asciiTheme="minorHAnsi" w:hAnsiTheme="minorHAnsi" w:cstheme="minorHAnsi"/>
          <w:sz w:val="22"/>
          <w:szCs w:val="22"/>
        </w:rPr>
        <w:t>ezi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objednatelem a </w:t>
      </w:r>
      <w:r w:rsidRPr="002615D6">
        <w:rPr>
          <w:rFonts w:asciiTheme="minorHAnsi" w:hAnsiTheme="minorHAnsi" w:cstheme="minorHAnsi"/>
          <w:sz w:val="22"/>
          <w:szCs w:val="22"/>
        </w:rPr>
        <w:t>zhotovitelem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 díla „</w:t>
      </w:r>
      <w:r w:rsidR="002615D6" w:rsidRPr="002615D6">
        <w:rPr>
          <w:rFonts w:asciiTheme="minorHAnsi" w:hAnsiTheme="minorHAnsi" w:cstheme="minorHAnsi"/>
          <w:b/>
          <w:bCs/>
          <w:sz w:val="22"/>
          <w:szCs w:val="22"/>
        </w:rPr>
        <w:t>tisk a výroba 700 ks katalogů Impresionismus: Krajina barvy a světla</w:t>
      </w:r>
      <w:r w:rsidR="002615D6" w:rsidRPr="002615D6">
        <w:rPr>
          <w:rFonts w:asciiTheme="minorHAnsi" w:hAnsiTheme="minorHAnsi" w:cstheme="minorHAnsi"/>
          <w:sz w:val="22"/>
          <w:szCs w:val="22"/>
        </w:rPr>
        <w:t xml:space="preserve">“ (blíže specifikovaného v nabídce, která tvoří obsah přílohy </w:t>
      </w:r>
      <w:r w:rsidR="00487CCC">
        <w:rPr>
          <w:rFonts w:asciiTheme="minorHAnsi" w:hAnsiTheme="minorHAnsi" w:cstheme="minorHAnsi"/>
          <w:sz w:val="22"/>
          <w:szCs w:val="22"/>
        </w:rPr>
        <w:t xml:space="preserve">č. </w:t>
      </w:r>
      <w:r w:rsidR="002615D6" w:rsidRPr="002615D6">
        <w:rPr>
          <w:rFonts w:asciiTheme="minorHAnsi" w:hAnsiTheme="minorHAnsi" w:cstheme="minorHAnsi"/>
          <w:sz w:val="22"/>
          <w:szCs w:val="22"/>
        </w:rPr>
        <w:t>1).</w:t>
      </w:r>
      <w:r w:rsidR="00487C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2E8ECF" w14:textId="58C54509" w:rsidR="002615D6" w:rsidRPr="002615D6" w:rsidRDefault="002615D6" w:rsidP="00E4125E">
      <w:pPr>
        <w:rPr>
          <w:rFonts w:asciiTheme="minorHAnsi" w:hAnsiTheme="minorHAnsi" w:cstheme="minorHAnsi"/>
          <w:sz w:val="22"/>
          <w:szCs w:val="22"/>
        </w:rPr>
      </w:pPr>
    </w:p>
    <w:p w14:paraId="658CBA82" w14:textId="766C322C" w:rsidR="002615D6" w:rsidRPr="002615D6" w:rsidRDefault="00E4125E" w:rsidP="002615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15D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615D6" w:rsidRPr="002615D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615D6">
        <w:rPr>
          <w:rFonts w:asciiTheme="minorHAnsi" w:hAnsiTheme="minorHAnsi" w:cstheme="minorHAnsi"/>
          <w:b/>
          <w:bCs/>
          <w:sz w:val="22"/>
          <w:szCs w:val="22"/>
        </w:rPr>
        <w:t>. Uzavření </w:t>
      </w:r>
      <w:r w:rsidR="002615D6" w:rsidRPr="002615D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2615D6">
        <w:rPr>
          <w:rFonts w:asciiTheme="minorHAnsi" w:hAnsiTheme="minorHAnsi" w:cstheme="minorHAnsi"/>
          <w:b/>
          <w:bCs/>
          <w:sz w:val="22"/>
          <w:szCs w:val="22"/>
        </w:rPr>
        <w:t>mlouvy</w:t>
      </w:r>
    </w:p>
    <w:p w14:paraId="20BC3724" w14:textId="77777777" w:rsidR="002615D6" w:rsidRPr="00400755" w:rsidRDefault="002615D6" w:rsidP="00E4125E">
      <w:pPr>
        <w:rPr>
          <w:rFonts w:asciiTheme="minorHAnsi" w:hAnsiTheme="minorHAnsi" w:cstheme="minorHAnsi"/>
          <w:sz w:val="22"/>
          <w:szCs w:val="22"/>
        </w:rPr>
      </w:pPr>
    </w:p>
    <w:p w14:paraId="276EB745" w14:textId="5D799846" w:rsidR="00400755" w:rsidRPr="00400755" w:rsidRDefault="00E4125E" w:rsidP="0040075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0755">
        <w:rPr>
          <w:rFonts w:asciiTheme="minorHAnsi" w:hAnsiTheme="minorHAnsi" w:cstheme="minorHAnsi"/>
          <w:sz w:val="22"/>
          <w:szCs w:val="22"/>
        </w:rPr>
        <w:t>K uzavření smluvního vztahu (dále</w:t>
      </w:r>
      <w:r w:rsidR="002615D6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jen</w:t>
      </w:r>
      <w:r w:rsidR="002615D6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„smlouvy“)</w:t>
      </w:r>
      <w:r w:rsidR="002615D6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mezi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zhotovitelem a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objednatelem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dochází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podpisem písemné smlouvy o 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zhotovení </w:t>
      </w:r>
      <w:r w:rsidRPr="00400755">
        <w:rPr>
          <w:rFonts w:asciiTheme="minorHAnsi" w:hAnsiTheme="minorHAnsi" w:cstheme="minorHAnsi"/>
          <w:sz w:val="22"/>
          <w:szCs w:val="22"/>
        </w:rPr>
        <w:t>díl</w:t>
      </w:r>
      <w:r w:rsidR="00400755" w:rsidRPr="00400755">
        <w:rPr>
          <w:rFonts w:asciiTheme="minorHAnsi" w:hAnsiTheme="minorHAnsi" w:cstheme="minorHAnsi"/>
          <w:sz w:val="22"/>
          <w:szCs w:val="22"/>
        </w:rPr>
        <w:t>a.</w:t>
      </w:r>
      <w:r w:rsidRPr="004007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1C267A" w14:textId="2C36B85C" w:rsidR="00400755" w:rsidRPr="00400755" w:rsidRDefault="00E4125E" w:rsidP="00E4125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0755">
        <w:rPr>
          <w:rFonts w:asciiTheme="minorHAnsi" w:hAnsiTheme="minorHAnsi" w:cstheme="minorHAnsi"/>
          <w:sz w:val="22"/>
          <w:szCs w:val="22"/>
        </w:rPr>
        <w:t>Jakoukoliv změnu smluvního vztahu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(smlouvy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 dílo)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mezi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zhotovitelem a objednatelem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lze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provést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jen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na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základě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souhlasného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projevu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vůle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obou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smluvních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stran,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a o v písemné formě, nebo prostřednictvím faxu či e‐mailu.</w:t>
      </w:r>
      <w:r w:rsidR="00C24A68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13319" w14:textId="77777777" w:rsidR="00400755" w:rsidRPr="00400755" w:rsidRDefault="00E4125E" w:rsidP="00E4125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0755">
        <w:rPr>
          <w:rFonts w:asciiTheme="minorHAnsi" w:hAnsiTheme="minorHAnsi" w:cstheme="minorHAnsi"/>
          <w:sz w:val="22"/>
          <w:szCs w:val="22"/>
        </w:rPr>
        <w:t>Zašle</w:t>
      </w:r>
      <w:r w:rsidR="00400755" w:rsidRPr="00400755">
        <w:rPr>
          <w:rFonts w:asciiTheme="minorHAnsi" w:hAnsiTheme="minorHAnsi" w:cstheme="minorHAnsi"/>
          <w:sz w:val="22"/>
          <w:szCs w:val="22"/>
        </w:rPr>
        <w:t>-</w:t>
      </w:r>
      <w:r w:rsidRPr="00400755">
        <w:rPr>
          <w:rFonts w:asciiTheme="minorHAnsi" w:hAnsiTheme="minorHAnsi" w:cstheme="minorHAnsi"/>
          <w:sz w:val="22"/>
          <w:szCs w:val="22"/>
        </w:rPr>
        <w:t>li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zhotovitel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objednateli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nabídku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na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zhotovení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díla,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není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odpověď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objednatele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s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dodatkem nebo odchylkou, která podstatně nemění podmínky nabídky, přijetím</w:t>
      </w:r>
    </w:p>
    <w:p w14:paraId="2C9BB69C" w14:textId="48CDD8AA" w:rsidR="00400755" w:rsidRPr="00400755" w:rsidRDefault="00E4125E" w:rsidP="00400755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400755">
        <w:rPr>
          <w:rFonts w:asciiTheme="minorHAnsi" w:hAnsiTheme="minorHAnsi" w:cstheme="minorHAnsi"/>
          <w:sz w:val="22"/>
          <w:szCs w:val="22"/>
        </w:rPr>
        <w:t>nabíd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ky </w:t>
      </w:r>
      <w:r w:rsidRPr="00400755">
        <w:rPr>
          <w:rFonts w:asciiTheme="minorHAnsi" w:hAnsiTheme="minorHAnsi" w:cstheme="minorHAnsi"/>
          <w:sz w:val="22"/>
          <w:szCs w:val="22"/>
        </w:rPr>
        <w:t>ve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smyslu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§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1740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odst. 3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Občanského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zákoníku,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nebo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uzavřením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s</w:t>
      </w:r>
      <w:r w:rsidRPr="00400755">
        <w:rPr>
          <w:rFonts w:asciiTheme="minorHAnsi" w:hAnsiTheme="minorHAnsi" w:cstheme="minorHAnsi"/>
          <w:sz w:val="22"/>
          <w:szCs w:val="22"/>
        </w:rPr>
        <w:t>mlouvy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o dílo,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ale</w:t>
      </w:r>
      <w:r w:rsidR="00400755" w:rsidRPr="00400755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>pouze novou nabídkou.</w:t>
      </w:r>
      <w:r w:rsidR="00C24A68">
        <w:rPr>
          <w:rFonts w:asciiTheme="minorHAnsi" w:hAnsiTheme="minorHAnsi" w:cstheme="minorHAnsi"/>
          <w:sz w:val="22"/>
          <w:szCs w:val="22"/>
        </w:rPr>
        <w:t xml:space="preserve"> </w:t>
      </w:r>
      <w:r w:rsidRPr="004007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8F306" w14:textId="77777777" w:rsidR="00400755" w:rsidRDefault="00400755" w:rsidP="00E4125E"/>
    <w:p w14:paraId="1C9E0C4E" w14:textId="50E4A1A8" w:rsidR="00400755" w:rsidRDefault="00E4125E" w:rsidP="00400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0755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400755" w:rsidRPr="0040075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00755">
        <w:rPr>
          <w:rFonts w:asciiTheme="minorHAnsi" w:hAnsiTheme="minorHAnsi" w:cstheme="minorHAnsi"/>
          <w:b/>
          <w:bCs/>
          <w:sz w:val="22"/>
          <w:szCs w:val="22"/>
        </w:rPr>
        <w:t>. Zhotovení díla</w:t>
      </w:r>
    </w:p>
    <w:p w14:paraId="6E1A98B3" w14:textId="77777777" w:rsidR="00BA007C" w:rsidRPr="00400755" w:rsidRDefault="00BA007C" w:rsidP="00BA00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BA4C2A" w14:textId="094A0436" w:rsidR="00400755" w:rsidRPr="00BA007C" w:rsidRDefault="00E4125E" w:rsidP="004007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Objednatel je povinen poskytnout zhotoviteli veškeré nezbytné podklady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zhotovení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400755" w:rsidRPr="00BA007C">
        <w:rPr>
          <w:rFonts w:asciiTheme="minorHAnsi" w:hAnsiTheme="minorHAnsi" w:cstheme="minorHAnsi"/>
          <w:sz w:val="22"/>
          <w:szCs w:val="22"/>
        </w:rPr>
        <w:t> k</w:t>
      </w:r>
      <w:r w:rsidRPr="00BA007C">
        <w:rPr>
          <w:rFonts w:asciiTheme="minorHAnsi" w:hAnsiTheme="minorHAnsi" w:cstheme="minorHAnsi"/>
          <w:sz w:val="22"/>
          <w:szCs w:val="22"/>
        </w:rPr>
        <w:t>valitě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použitelné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jeho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řádné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zhotovení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ve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lhůtách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stanovených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zhotovitelem. Dále je povinen poskytovat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jakoukoliv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další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nezbytnou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součinnost,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kterou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bude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požadovat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souvislosti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se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specifikací výrobních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podkladů,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schvalováním korektur a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vzorů či při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odběrech hotových děl.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Podklady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</w:t>
      </w:r>
      <w:r w:rsidR="00400755" w:rsidRPr="00BA007C">
        <w:rPr>
          <w:rFonts w:asciiTheme="minorHAnsi" w:hAnsiTheme="minorHAnsi" w:cstheme="minorHAnsi"/>
          <w:sz w:val="22"/>
          <w:szCs w:val="22"/>
        </w:rPr>
        <w:t> </w:t>
      </w:r>
      <w:r w:rsidRPr="00BA007C">
        <w:rPr>
          <w:rFonts w:asciiTheme="minorHAnsi" w:hAnsiTheme="minorHAnsi" w:cstheme="minorHAnsi"/>
          <w:sz w:val="22"/>
          <w:szCs w:val="22"/>
        </w:rPr>
        <w:t>provádění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 (k tisku),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zhotoviteli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předat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dle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dispozic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stanovených zhotovitelem</w:t>
      </w:r>
      <w:r w:rsidR="00400755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stručném manuálu,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který je volně přístupný a ke stažení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 internetových stránkách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21AE96" w14:textId="77777777" w:rsidR="00BA007C" w:rsidRPr="00BA007C" w:rsidRDefault="00E4125E" w:rsidP="00C24A6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lastRenderedPageBreak/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tisková data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p</w:t>
      </w:r>
      <w:r w:rsidRPr="00BA007C">
        <w:rPr>
          <w:rFonts w:asciiTheme="minorHAnsi" w:hAnsiTheme="minorHAnsi" w:cstheme="minorHAnsi"/>
          <w:sz w:val="22"/>
          <w:szCs w:val="22"/>
        </w:rPr>
        <w:t>řed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jejich předáním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řádně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 </w:t>
      </w:r>
      <w:r w:rsidR="00C24A68" w:rsidRPr="00BA007C">
        <w:rPr>
          <w:rFonts w:asciiTheme="minorHAnsi" w:hAnsiTheme="minorHAnsi" w:cstheme="minorHAnsi"/>
          <w:sz w:val="22"/>
          <w:szCs w:val="22"/>
        </w:rPr>
        <w:t>d</w:t>
      </w:r>
      <w:r w:rsidRPr="00BA007C">
        <w:rPr>
          <w:rFonts w:asciiTheme="minorHAnsi" w:hAnsiTheme="minorHAnsi" w:cstheme="minorHAnsi"/>
          <w:sz w:val="22"/>
          <w:szCs w:val="22"/>
        </w:rPr>
        <w:t>ůkladně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zkontrolovat, zda jsou vhodná pro provedení požadované zakázky. Nebezpečí vzniku</w:t>
      </w:r>
    </w:p>
    <w:p w14:paraId="386B623C" w14:textId="5919E149" w:rsidR="00C24A68" w:rsidRPr="00BA007C" w:rsidRDefault="00E4125E" w:rsidP="00BA007C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případných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chyb či vad polygrafických výrobků v důsledku chybných tiskových dat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nese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výhradně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objednatel.</w:t>
      </w:r>
    </w:p>
    <w:p w14:paraId="1C4A7DCF" w14:textId="0E5FB629" w:rsidR="00C24A68" w:rsidRPr="00BA007C" w:rsidRDefault="00E4125E" w:rsidP="004007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Neposkytne‐li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potřebné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součinnost,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vyhrazuje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právo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nezahájit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pozastavit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zhotovování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až do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doby,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kdy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obdrží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požadované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podklady či dojde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</w:t>
      </w:r>
      <w:r w:rsidR="00C24A68" w:rsidRPr="00BA007C">
        <w:rPr>
          <w:rFonts w:asciiTheme="minorHAnsi" w:hAnsiTheme="minorHAnsi" w:cstheme="minorHAnsi"/>
          <w:sz w:val="22"/>
          <w:szCs w:val="22"/>
        </w:rPr>
        <w:t> </w:t>
      </w:r>
      <w:r w:rsidRPr="00BA007C">
        <w:rPr>
          <w:rFonts w:asciiTheme="minorHAnsi" w:hAnsiTheme="minorHAnsi" w:cstheme="minorHAnsi"/>
          <w:sz w:val="22"/>
          <w:szCs w:val="22"/>
        </w:rPr>
        <w:t>požadované součinnosti, přičemž v rámci technických a časových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možnost</w:t>
      </w:r>
      <w:r w:rsidR="00C24A68" w:rsidRPr="00BA007C">
        <w:rPr>
          <w:rFonts w:asciiTheme="minorHAnsi" w:hAnsiTheme="minorHAnsi" w:cstheme="minorHAnsi"/>
          <w:sz w:val="22"/>
          <w:szCs w:val="22"/>
        </w:rPr>
        <w:t>í</w:t>
      </w:r>
      <w:r w:rsidRPr="00BA007C">
        <w:rPr>
          <w:rFonts w:asciiTheme="minorHAnsi" w:hAnsiTheme="minorHAnsi" w:cstheme="minorHAnsi"/>
          <w:sz w:val="22"/>
          <w:szCs w:val="22"/>
        </w:rPr>
        <w:t xml:space="preserve"> zhotovitele se přiměřeně prodlužuje (přinejmenším o dobu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prodlení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objednatele)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i termín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 plnění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 a takovéto prodloužení termínu plnění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prodlením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 straně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V</w:t>
      </w:r>
      <w:r w:rsidRPr="00BA007C">
        <w:rPr>
          <w:rFonts w:asciiTheme="minorHAnsi" w:hAnsiTheme="minorHAnsi" w:cstheme="minorHAnsi"/>
          <w:sz w:val="22"/>
          <w:szCs w:val="22"/>
        </w:rPr>
        <w:t> takovém případě zařadí 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objednanou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zakázku díla do nejbližšího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volného termínu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podle kapacitních možností a není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odpovědný za prodlení.</w:t>
      </w:r>
    </w:p>
    <w:p w14:paraId="5E1DECB0" w14:textId="77777777" w:rsidR="00BA007C" w:rsidRPr="00BA007C" w:rsidRDefault="00E4125E" w:rsidP="004007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Pokud objednatel oznámí zhotoviteli, že požaduje změnu díla z důvodu, že jím dodané podklady byly chybné, a již byla zahájena příprava vytištění díla podle původních podkladů, popř. část díla již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byla vytištěna, je objednatel povinen uhradit zhotoviteli vedle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plné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ceny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výtisků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chybných podkladů i ostatní vícenáklady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spojené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se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změnou díla (zejména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použitý materiál a náklady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 provoz strojů nutné pro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přípravu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tisku,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jako osvícení tiskových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desek apod.)</w:t>
      </w:r>
    </w:p>
    <w:p w14:paraId="60EFD6BC" w14:textId="77777777" w:rsidR="00BA007C" w:rsidRPr="00BA007C" w:rsidRDefault="00E4125E" w:rsidP="004007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V případě, že objednatel požaduje zhotovení díla na základě podkladů či pokynů, které se ukážou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jako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zjevně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nevhodné,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neúplné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nesprávné,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tak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tuto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skutečnost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upozornit.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případě,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že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tuto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skutečnost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zjevnou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nesprávnost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nevhodnost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podkladů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zjistí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vyzve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nápravě,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dodat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úplné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správné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nejpozději v termínu určeném zhotovitelem nebo bez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zbytečného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odkladu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 výzvy zhotovitele. Trvá</w:t>
      </w:r>
      <w:r w:rsidR="00BA007C" w:rsidRPr="00BA007C">
        <w:rPr>
          <w:rFonts w:asciiTheme="minorHAnsi" w:hAnsiTheme="minorHAnsi" w:cstheme="minorHAnsi"/>
          <w:sz w:val="22"/>
          <w:szCs w:val="22"/>
        </w:rPr>
        <w:t>-</w:t>
      </w:r>
      <w:r w:rsidRPr="00BA007C">
        <w:rPr>
          <w:rFonts w:asciiTheme="minorHAnsi" w:hAnsiTheme="minorHAnsi" w:cstheme="minorHAnsi"/>
          <w:sz w:val="22"/>
          <w:szCs w:val="22"/>
        </w:rPr>
        <w:t>li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 na provedení díla dle původních pokynů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 podkladů, nebo nevyjde‐li jejich nevhodnost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nesprávnost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najevo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ještě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zahájením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provádění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provede,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přičemž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neodpovídá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 vady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prodlení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škody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způsobené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použitím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těchto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nevhodných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podkladů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pokynů</w:t>
      </w:r>
      <w:r w:rsidR="00BA007C" w:rsidRPr="00BA007C">
        <w:rPr>
          <w:rFonts w:asciiTheme="minorHAnsi" w:hAnsiTheme="minorHAnsi" w:cstheme="minorHAnsi"/>
          <w:sz w:val="22"/>
          <w:szCs w:val="22"/>
        </w:rPr>
        <w:t>.</w:t>
      </w:r>
    </w:p>
    <w:p w14:paraId="2450DDD4" w14:textId="77777777" w:rsidR="00BA007C" w:rsidRPr="00BA007C" w:rsidRDefault="00E4125E" w:rsidP="004007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V případě, že se vyskytnou v podkladech nebo při provádění díla zhotovitelem nejasnosti, které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nelze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odstranit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profesionálními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znalostmi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oprávněn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žádat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součinnost a potřebná vysvětlení a k tomu poskytnout lhůtu.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 případě vzniku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sporu o včasné plnění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se započítává tato lhůta ve prospěch termínů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 plnění závazků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zhotovitele.</w:t>
      </w:r>
    </w:p>
    <w:p w14:paraId="2F759CA9" w14:textId="77777777" w:rsidR="00BA007C" w:rsidRPr="00BA007C" w:rsidRDefault="00E4125E" w:rsidP="0040075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Objednatel plně odpovídá za obsahovou stránku díla, která vychází z jím dodaných</w:t>
      </w:r>
    </w:p>
    <w:p w14:paraId="534703FD" w14:textId="77777777" w:rsidR="00BA007C" w:rsidRDefault="00E4125E" w:rsidP="00BA007C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podkladů. Má‐li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vytvořené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obsahovat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kopii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jakýchkoliv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děl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chráněných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autorským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právem,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jiným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právem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duševního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vlastnictví,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zabezpečit,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že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užití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těchto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děl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oprávněné a že nedojde k porušení práv třetích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osob či zákona.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 prohlašuje, že disponuje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platnou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licencí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užití,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rozmnožování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rozšiřování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autorských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obdobných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děl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obsažených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podkladech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tisk.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zkoumat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nenese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odpovědnost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to,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zda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obsahová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stránka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 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správná 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zda 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souladu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právními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předpisy,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nezasahuje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práv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třetích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osob.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dále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nenese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odpovědnost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případné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neoprávněné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užití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ochranných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známek,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logotypů,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copyrightů, či autorských děl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 dodaných podkladech.</w:t>
      </w:r>
    </w:p>
    <w:p w14:paraId="7785B082" w14:textId="261B16DB" w:rsidR="00BA007C" w:rsidRPr="00BA007C" w:rsidRDefault="00E4125E" w:rsidP="00BA007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Vyžaduje‐li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svoji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přítomnost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výjezdu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tiskového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stroje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tisku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musí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tuto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skutečnost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sdělit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písemně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spolu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předáním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podkladů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</w:t>
      </w:r>
      <w:r w:rsidR="00BA007C">
        <w:rPr>
          <w:rFonts w:asciiTheme="minorHAnsi" w:hAnsiTheme="minorHAnsi" w:cstheme="minorHAnsi"/>
          <w:sz w:val="22"/>
          <w:szCs w:val="22"/>
        </w:rPr>
        <w:t> </w:t>
      </w:r>
      <w:r w:rsidRPr="00BA007C">
        <w:rPr>
          <w:rFonts w:asciiTheme="minorHAnsi" w:hAnsiTheme="minorHAnsi" w:cstheme="minorHAnsi"/>
          <w:sz w:val="22"/>
          <w:szCs w:val="22"/>
        </w:rPr>
        <w:t>uvedením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telefonního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spojení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odpovědného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pracovníka.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informovat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tohoto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odpovědného pracovníka o výjezdu tiskového stroje včas,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nejméně 2 hodin</w:t>
      </w:r>
      <w:r w:rsidR="00BA007C">
        <w:rPr>
          <w:rFonts w:asciiTheme="minorHAnsi" w:hAnsiTheme="minorHAnsi" w:cstheme="minorHAnsi"/>
          <w:sz w:val="22"/>
          <w:szCs w:val="22"/>
        </w:rPr>
        <w:t xml:space="preserve">y </w:t>
      </w:r>
      <w:r w:rsidRPr="00BA007C">
        <w:rPr>
          <w:rFonts w:asciiTheme="minorHAnsi" w:hAnsiTheme="minorHAnsi" w:cstheme="minorHAnsi"/>
          <w:sz w:val="22"/>
          <w:szCs w:val="22"/>
        </w:rPr>
        <w:t>předem,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kdy uvede místo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 čas tohoto výjezdu. Nedostaví‐li se odpovědný pracovník ve stanovenou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dobu,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tisk bude zahájen 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bez jeho přítomnosti.</w:t>
      </w:r>
    </w:p>
    <w:p w14:paraId="7B18C38C" w14:textId="77777777" w:rsidR="00BA007C" w:rsidRDefault="00BA007C" w:rsidP="00BA007C">
      <w:pPr>
        <w:pStyle w:val="Odstavecseseznamem"/>
      </w:pPr>
    </w:p>
    <w:p w14:paraId="122CAC06" w14:textId="77777777" w:rsidR="00BA007C" w:rsidRPr="00BA007C" w:rsidRDefault="00E4125E" w:rsidP="00BA007C">
      <w:pPr>
        <w:pStyle w:val="Odstavecseseznamem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007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A007C" w:rsidRPr="00BA007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A007C">
        <w:rPr>
          <w:rFonts w:asciiTheme="minorHAnsi" w:hAnsiTheme="minorHAnsi" w:cstheme="minorHAnsi"/>
          <w:b/>
          <w:bCs/>
          <w:sz w:val="22"/>
          <w:szCs w:val="22"/>
        </w:rPr>
        <w:t>. Dodací podmínky</w:t>
      </w:r>
    </w:p>
    <w:p w14:paraId="54671A13" w14:textId="7D47014A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Nedohodnou‐li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se zhotovitel a objednatel na způsobu úhrady a přepravy zhotoveného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díla,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platí,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že přepravu zajišťuje a hradí objednatel. Bude‐li přepravu díla zajišťovat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zhotovitel,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budou náklady 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přepravu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přeúčtovány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objednateli.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Zajišťuje‐li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dopravu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zhotoveného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 poskytnout zhotoviteli veškeré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nezbytné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informace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 dodání, zejména přesnou specifikací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místa a jméno osoby,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která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BA007C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jménem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oprávněna převzít. Není‐li tato osoba určena,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 zhotovitel oprávněn předat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 jakémukoliv zaměstnanci objednatele v místě dodá</w:t>
      </w:r>
      <w:r w:rsidR="00BA007C" w:rsidRPr="00BA007C">
        <w:rPr>
          <w:rFonts w:asciiTheme="minorHAnsi" w:hAnsiTheme="minorHAnsi" w:cstheme="minorHAnsi"/>
          <w:sz w:val="22"/>
          <w:szCs w:val="22"/>
        </w:rPr>
        <w:t>ní.</w:t>
      </w:r>
    </w:p>
    <w:p w14:paraId="60B6E840" w14:textId="696D9CCF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Místo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zhotoveného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závislé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dohodě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smluvních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stran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ohledně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zajištění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přepravy. Není‐li takové dohody, popř. zajišťuje‐li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přepravu objednatel, je místem dodání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provozovna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 nacházející se na adrese Bellova 124, 109 00 Praha 10.</w:t>
      </w:r>
    </w:p>
    <w:p w14:paraId="5E2F5CAE" w14:textId="382311E8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Objednatel 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povinen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převzít, 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 výhradami,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 bez výhrad. Dokladem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převzetí 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dodací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list,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pracovní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list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potvrzený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zástupcem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zaměstnancem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potvrzení</w:t>
      </w:r>
      <w:r w:rsid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dopravce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převzetí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přepravě.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 případě,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že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bude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 prodlení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 převzetím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základě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výzvy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 jeho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převzetí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dobu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delší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než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3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dny,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="00BA007C">
        <w:rPr>
          <w:rFonts w:asciiTheme="minorHAnsi" w:hAnsiTheme="minorHAnsi" w:cstheme="minorHAnsi"/>
          <w:sz w:val="22"/>
          <w:szCs w:val="22"/>
        </w:rPr>
        <w:t xml:space="preserve">pak </w:t>
      </w:r>
      <w:r w:rsidRPr="00BA007C">
        <w:rPr>
          <w:rFonts w:asciiTheme="minorHAnsi" w:hAnsiTheme="minorHAnsi" w:cstheme="minorHAnsi"/>
          <w:sz w:val="22"/>
          <w:szCs w:val="22"/>
        </w:rPr>
        <w:t>se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tímto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okamžikem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považuje za objednateli zhotovitelem předané.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2CADF" w14:textId="0E6B917C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Nezajistí‐li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převzetí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provozovny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(je‐li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místem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plnění)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nejpozději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pracovní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den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následující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dohodnutém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dnu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(např.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sjednaného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harmonogramu,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informací od </w:t>
      </w:r>
      <w:r w:rsidR="00BA007C">
        <w:rPr>
          <w:rFonts w:asciiTheme="minorHAnsi" w:hAnsiTheme="minorHAnsi" w:cstheme="minorHAnsi"/>
          <w:sz w:val="22"/>
          <w:szCs w:val="22"/>
        </w:rPr>
        <w:t>z</w:t>
      </w:r>
      <w:r w:rsidRPr="00BA007C">
        <w:rPr>
          <w:rFonts w:asciiTheme="minorHAnsi" w:hAnsiTheme="minorHAnsi" w:cstheme="minorHAnsi"/>
          <w:sz w:val="22"/>
          <w:szCs w:val="22"/>
        </w:rPr>
        <w:t>hotovitele</w:t>
      </w:r>
      <w:r w:rsidR="00BA007C">
        <w:rPr>
          <w:rFonts w:asciiTheme="minorHAnsi" w:hAnsiTheme="minorHAnsi" w:cstheme="minorHAnsi"/>
          <w:sz w:val="22"/>
          <w:szCs w:val="22"/>
        </w:rPr>
        <w:t>,</w:t>
      </w:r>
      <w:r w:rsidRPr="00BA007C">
        <w:rPr>
          <w:rFonts w:asciiTheme="minorHAnsi" w:hAnsiTheme="minorHAnsi" w:cstheme="minorHAnsi"/>
          <w:sz w:val="22"/>
          <w:szCs w:val="22"/>
        </w:rPr>
        <w:t> že zakázka je připravena k vyzvednutí),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 dodávka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splněna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uskladněním 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prostorách zhotovitele. V okamžiku uskladnění zboží u zhotovitele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přechází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nebezpečí škody na zboží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 objednatele. V případě, že objednatel neodebere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zhotovené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 nebo jeho část nejpozději do 60‐ ti dnů ode dne sjednaného dodání, je zhotovitel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oprávněn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 tomu, aby vyrobené dílo sám prodal třetí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osobě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jiným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způsobem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zlikvidoval.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Peněžní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prostředky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získané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prodeje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budou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započteny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oproti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vyúčtovanému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skladnému,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případně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oproti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jiným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splatným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závazkům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vůči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zhotoviteli, včetně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sjednané ceny za provedené dílo.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BA39AC" w14:textId="0E6D14D1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V případě, že je zhotovitel objednatelem pověřen dodat dílo do místa plnění mimo provozovnu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 a objednatelem nebo osobou zmocněnou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objednatelem nebude dílo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převzato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 bude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předání díla jinak zmařeno, uskladní zhotovitel dílo ve své provozovně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 ohledně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dodání, uskladnění,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přechodu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nebezpečí,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možnosti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prodeje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likvidace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zápočtu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platí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obdobné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ujednání,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jako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dle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předchozího odstavce. Mimo to bude objednatel povinen uhradit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zhotoviteli veškeré náklady marné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dodávky a vzniklou škodu.</w:t>
      </w:r>
    </w:p>
    <w:p w14:paraId="209EF374" w14:textId="62154F17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případě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prodlení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důvodu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ležících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výhradně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straně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zhotovitele,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má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nárok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smluvní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pokutu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výši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0,05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%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denně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ceny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části,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kterou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je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zhotovitel v prodlení. Objednatel ale nemá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ze stejného důvodu souběžný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nárok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na náhradu škody.</w:t>
      </w:r>
    </w:p>
    <w:p w14:paraId="1179C9E3" w14:textId="156A0E18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Objednatel je povinen vrátit obalový materiál, konkrétně pak europalety a víka k europaletám, na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nichž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bylo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dodáno,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a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bez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zbytečného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odkladu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poté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co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bylo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dodáno; ledaže se zhotovitel s objednatelem domluví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 konkrétním případě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jinak.</w:t>
      </w:r>
    </w:p>
    <w:p w14:paraId="06F4D195" w14:textId="0FC931D2" w:rsidR="00BA007C" w:rsidRPr="00BA007C" w:rsidRDefault="00E4125E" w:rsidP="00BA007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007C">
        <w:rPr>
          <w:rFonts w:asciiTheme="minorHAnsi" w:hAnsiTheme="minorHAnsi" w:cstheme="minorHAnsi"/>
          <w:sz w:val="22"/>
          <w:szCs w:val="22"/>
        </w:rPr>
        <w:t>Nebezpečí škody na věci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(díle) přechází na objednatele okamžikem převzetí objednatelem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(jeho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zástupcem,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zaměstnancem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třetí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osobou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jím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určenou,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přítomnou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místě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dodání)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nebo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předáním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zboží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prvnímu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dopravci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objednatele.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V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případě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prodlení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s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převzetím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díla,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přechází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nebezpečí škody na věci prvním dnem prodlení či uskladněním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dle odst. 4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>tohoto článku.</w:t>
      </w:r>
      <w:r w:rsidR="00C24A68" w:rsidRPr="00BA007C">
        <w:rPr>
          <w:rFonts w:asciiTheme="minorHAnsi" w:hAnsiTheme="minorHAnsi" w:cstheme="minorHAnsi"/>
          <w:sz w:val="22"/>
          <w:szCs w:val="22"/>
        </w:rPr>
        <w:t xml:space="preserve"> </w:t>
      </w:r>
      <w:r w:rsidRPr="00BA0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59C3BC" w14:textId="1018E66E" w:rsidR="00BA007C" w:rsidRDefault="00BA007C" w:rsidP="00BA007C">
      <w:pPr>
        <w:ind w:left="360"/>
      </w:pPr>
    </w:p>
    <w:p w14:paraId="282B00CE" w14:textId="77777777" w:rsidR="00A059D3" w:rsidRPr="00A059D3" w:rsidRDefault="00E4125E" w:rsidP="00A059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9D3">
        <w:rPr>
          <w:rFonts w:asciiTheme="minorHAnsi" w:hAnsiTheme="minorHAnsi" w:cstheme="minorHAnsi"/>
          <w:b/>
          <w:bCs/>
          <w:sz w:val="22"/>
          <w:szCs w:val="22"/>
        </w:rPr>
        <w:t>V. Cena díla a platební podmínky</w:t>
      </w:r>
    </w:p>
    <w:p w14:paraId="7F6C484E" w14:textId="77777777" w:rsidR="00A059D3" w:rsidRPr="00A059D3" w:rsidRDefault="00A059D3" w:rsidP="00A059D3">
      <w:pPr>
        <w:rPr>
          <w:rFonts w:asciiTheme="minorHAnsi" w:hAnsiTheme="minorHAnsi" w:cstheme="minorHAnsi"/>
          <w:sz w:val="22"/>
          <w:szCs w:val="22"/>
        </w:rPr>
      </w:pPr>
    </w:p>
    <w:p w14:paraId="36E31650" w14:textId="5643DF96" w:rsidR="00A059D3" w:rsidRP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Zhotovitel po předání díla či jeho jakékoliv dokončené části vystaví řádný daňový doklad</w:t>
      </w:r>
      <w:r w:rsidR="00A059D3">
        <w:rPr>
          <w:rFonts w:asciiTheme="minorHAnsi" w:hAnsiTheme="minorHAnsi" w:cstheme="minorHAnsi"/>
          <w:sz w:val="22"/>
          <w:szCs w:val="22"/>
        </w:rPr>
        <w:t xml:space="preserve"> (</w:t>
      </w:r>
      <w:r w:rsidRPr="00A059D3">
        <w:rPr>
          <w:rFonts w:asciiTheme="minorHAnsi" w:hAnsiTheme="minorHAnsi" w:cstheme="minorHAnsi"/>
          <w:sz w:val="22"/>
          <w:szCs w:val="22"/>
        </w:rPr>
        <w:t>fakturu</w:t>
      </w:r>
      <w:r w:rsidR="00A059D3">
        <w:rPr>
          <w:rFonts w:asciiTheme="minorHAnsi" w:hAnsiTheme="minorHAnsi" w:cstheme="minorHAnsi"/>
          <w:sz w:val="22"/>
          <w:szCs w:val="22"/>
        </w:rPr>
        <w:t>)</w:t>
      </w:r>
      <w:r w:rsidRPr="00A059D3">
        <w:rPr>
          <w:rFonts w:asciiTheme="minorHAnsi" w:hAnsiTheme="minorHAnsi" w:cstheme="minorHAnsi"/>
          <w:sz w:val="22"/>
          <w:szCs w:val="22"/>
        </w:rPr>
        <w:t>,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jejíž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splatnost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činí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(není‐li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mezi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stranami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sjednáno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jinak)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14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vystavení.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ceně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bude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připočtena DPH podle aktuálně platné výše.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6A91DE" w14:textId="77777777" w:rsid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oprávněn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vystavit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daňový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doklad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="00A059D3">
        <w:rPr>
          <w:rFonts w:asciiTheme="minorHAnsi" w:hAnsiTheme="minorHAnsi" w:cstheme="minorHAnsi"/>
          <w:sz w:val="22"/>
          <w:szCs w:val="22"/>
        </w:rPr>
        <w:t>(</w:t>
      </w:r>
      <w:r w:rsidRPr="00A059D3">
        <w:rPr>
          <w:rFonts w:asciiTheme="minorHAnsi" w:hAnsiTheme="minorHAnsi" w:cstheme="minorHAnsi"/>
          <w:sz w:val="22"/>
          <w:szCs w:val="22"/>
        </w:rPr>
        <w:t>fakturu</w:t>
      </w:r>
      <w:r w:rsidR="00A059D3">
        <w:rPr>
          <w:rFonts w:asciiTheme="minorHAnsi" w:hAnsiTheme="minorHAnsi" w:cstheme="minorHAnsi"/>
          <w:sz w:val="22"/>
          <w:szCs w:val="22"/>
        </w:rPr>
        <w:t>)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cenu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rovněž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 případě,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 na základě výzvy zhotovitele nedostaví k převzetí díla, a to 4 den poté, co bude</w:t>
      </w:r>
    </w:p>
    <w:p w14:paraId="61C25A06" w14:textId="306AD8E7" w:rsidR="00A059D3" w:rsidRPr="00A059D3" w:rsidRDefault="00E4125E" w:rsidP="00A059D3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 prodlení s převzetím díla. Toto oprávnění zhotovitele</w:t>
      </w:r>
      <w:r w:rsidR="00A059D3">
        <w:rPr>
          <w:rFonts w:asciiTheme="minorHAnsi" w:hAnsiTheme="minorHAnsi" w:cstheme="minorHAnsi"/>
          <w:sz w:val="22"/>
          <w:szCs w:val="22"/>
        </w:rPr>
        <w:t xml:space="preserve"> k</w:t>
      </w:r>
      <w:r w:rsidRPr="00A059D3">
        <w:rPr>
          <w:rFonts w:asciiTheme="minorHAnsi" w:hAnsiTheme="minorHAnsi" w:cstheme="minorHAnsi"/>
          <w:sz w:val="22"/>
          <w:szCs w:val="22"/>
        </w:rPr>
        <w:t>oresponduje s</w:t>
      </w:r>
      <w:r w:rsidR="00A059D3">
        <w:rPr>
          <w:rFonts w:asciiTheme="minorHAnsi" w:hAnsiTheme="minorHAnsi" w:cstheme="minorHAnsi"/>
          <w:sz w:val="22"/>
          <w:szCs w:val="22"/>
        </w:rPr>
        <w:t> </w:t>
      </w:r>
      <w:r w:rsidRPr="00A059D3">
        <w:rPr>
          <w:rFonts w:asciiTheme="minorHAnsi" w:hAnsiTheme="minorHAnsi" w:cstheme="minorHAnsi"/>
          <w:sz w:val="22"/>
          <w:szCs w:val="22"/>
        </w:rPr>
        <w:t>bodem</w:t>
      </w:r>
      <w:r w:rsidR="00A059D3">
        <w:rPr>
          <w:rFonts w:asciiTheme="minorHAnsi" w:hAnsiTheme="minorHAnsi" w:cstheme="minorHAnsi"/>
          <w:sz w:val="22"/>
          <w:szCs w:val="22"/>
        </w:rPr>
        <w:t xml:space="preserve"> III</w:t>
      </w:r>
      <w:r w:rsidRPr="00A059D3">
        <w:rPr>
          <w:rFonts w:asciiTheme="minorHAnsi" w:hAnsiTheme="minorHAnsi" w:cstheme="minorHAnsi"/>
          <w:sz w:val="22"/>
          <w:szCs w:val="22"/>
        </w:rPr>
        <w:t>.3.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těchto podmínek.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5122D2" w14:textId="0E0FD4F0" w:rsidR="00A059D3" w:rsidRP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Za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uhrazenou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faktura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zálohová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faktura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považuje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připsání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příslušné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částky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bankovní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účet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zhotovitele,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přijetí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hotovosti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pokladny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vystavení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oboustranně odsouhlaseného zápočtu.</w:t>
      </w:r>
    </w:p>
    <w:p w14:paraId="45EF4F37" w14:textId="77777777" w:rsidR="00A059D3" w:rsidRP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Zhotovitel je oprávněn zejména při uzavírání první zakázky s objednatelem vyžadovat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zaplacení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přiměřené zálohy nebo celé částky před započetím realizace díla.</w:t>
      </w:r>
    </w:p>
    <w:p w14:paraId="2A8B0650" w14:textId="27FA51CD" w:rsidR="00A059D3" w:rsidRP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V případě prodlení s úhradou jakékoliv částky vyplývající z nebo související se smlouvou o dílo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povinen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zaplatit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smluvní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pokutu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výši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0,05</w:t>
      </w:r>
      <w:r w:rsidR="00A059D3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%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dlužné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částky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každý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prodlení.</w:t>
      </w:r>
    </w:p>
    <w:p w14:paraId="493E7CDD" w14:textId="5AA288CE" w:rsidR="00A059D3" w:rsidRP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případě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prodlení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placením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dále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oprávněn,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aniž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tím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porušil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jakékoliv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ustanovení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smlouvy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dle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své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úvahy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kdykoliv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nezahájit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výrobu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tuto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výrobu úplně nebo částečně zastavit a/nebo dílo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nepředat objednateli,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 to až do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okamžiku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úplného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zaplacení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částky,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kterou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prodlení.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Stejné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oprávnění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vůči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osobám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ovládaným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objednatelem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dílům,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které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tyto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osoby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objednaly.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Veškeré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lhůty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vyplývající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smlouvy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automaticky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prodlužují,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rozsahu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odpovídajícímu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prodlení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placením,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vždy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však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nejméně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tak,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ohledem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technické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možnosti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smluvní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povinnosti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vůči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jiným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osobám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schopen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vyrobit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dodat.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vyloučení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všech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pochybností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stanovuje,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zodpovědný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jakoukoliv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možnou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škodu,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která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mohla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vzniknout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základě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nezahájení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úplného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částečného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zastavení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výroby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nepředání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objednateli,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vše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důsledku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prodlení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objednatele s placením dle tohoto článku.</w:t>
      </w:r>
    </w:p>
    <w:p w14:paraId="3FC1A44F" w14:textId="77777777" w:rsidR="00A059D3" w:rsidRPr="00A059D3" w:rsidRDefault="00E4125E" w:rsidP="00A059D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oprávněn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provádět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jednostranný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zápočet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jakýchkoliv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svých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pohledávek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vůči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zhotoviteli oproti pohledávkám zhotovitele vůči němu vyplývajícím ze smlouvy o dílo</w:t>
      </w:r>
      <w:r w:rsidR="00A059D3" w:rsidRPr="00A059D3">
        <w:rPr>
          <w:rFonts w:asciiTheme="minorHAnsi" w:hAnsiTheme="minorHAnsi" w:cstheme="minorHAnsi"/>
          <w:sz w:val="22"/>
          <w:szCs w:val="22"/>
        </w:rPr>
        <w:t>.</w:t>
      </w:r>
    </w:p>
    <w:p w14:paraId="7973EC15" w14:textId="22B61EA0" w:rsidR="00A059D3" w:rsidRDefault="00C24A68" w:rsidP="00A059D3">
      <w:pPr>
        <w:pStyle w:val="Odstavecseseznamem"/>
      </w:pPr>
      <w:r>
        <w:t xml:space="preserve"> </w:t>
      </w:r>
    </w:p>
    <w:p w14:paraId="1BC42BD4" w14:textId="4FF4C420" w:rsidR="00A059D3" w:rsidRPr="00A059D3" w:rsidRDefault="00E4125E" w:rsidP="00A059D3">
      <w:pPr>
        <w:pStyle w:val="Odstavecseseznamem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59D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059D3" w:rsidRPr="00A059D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59D3">
        <w:rPr>
          <w:rFonts w:asciiTheme="minorHAnsi" w:hAnsiTheme="minorHAnsi" w:cstheme="minorHAnsi"/>
          <w:b/>
          <w:bCs/>
          <w:sz w:val="22"/>
          <w:szCs w:val="22"/>
        </w:rPr>
        <w:t>. Kvalita díla, reklamace, odpovědnost za vady</w:t>
      </w:r>
    </w:p>
    <w:p w14:paraId="3AAFB546" w14:textId="77777777" w:rsidR="00A059D3" w:rsidRDefault="00A059D3" w:rsidP="00A059D3"/>
    <w:p w14:paraId="7787FA13" w14:textId="1186D9B7" w:rsidR="00A059D3" w:rsidRPr="00A059D3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povinen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provést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obvyklé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kvalitě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provedení,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odpovídající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dohodnutým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materiálům, technologii zpracování a kvalitě dodaných podkladů. Neodpovídá‐li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 tomuto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ujednání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smlouvě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Použití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ustanovení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§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1916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odst.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1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Občanského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zákoníku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účely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="00A059D3">
        <w:rPr>
          <w:rFonts w:asciiTheme="minorHAnsi" w:hAnsiTheme="minorHAnsi" w:cstheme="minorHAnsi"/>
          <w:sz w:val="22"/>
          <w:szCs w:val="22"/>
        </w:rPr>
        <w:t xml:space="preserve">této </w:t>
      </w:r>
      <w:r w:rsidRPr="00A059D3">
        <w:rPr>
          <w:rFonts w:asciiTheme="minorHAnsi" w:hAnsiTheme="minorHAnsi" w:cstheme="minorHAnsi"/>
          <w:sz w:val="22"/>
          <w:szCs w:val="22"/>
        </w:rPr>
        <w:t>smlouvy o </w:t>
      </w:r>
      <w:r w:rsidR="00A059D3">
        <w:rPr>
          <w:rFonts w:asciiTheme="minorHAnsi" w:hAnsiTheme="minorHAnsi" w:cstheme="minorHAnsi"/>
          <w:sz w:val="22"/>
          <w:szCs w:val="22"/>
        </w:rPr>
        <w:t xml:space="preserve">zhotovení </w:t>
      </w:r>
      <w:r w:rsidRPr="00A059D3">
        <w:rPr>
          <w:rFonts w:asciiTheme="minorHAnsi" w:hAnsiTheme="minorHAnsi" w:cstheme="minorHAnsi"/>
          <w:sz w:val="22"/>
          <w:szCs w:val="22"/>
        </w:rPr>
        <w:t>dílo vylučuje.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65CD53" w14:textId="77777777" w:rsidR="00A059D3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odpovídá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které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mělo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okamžiku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přechodu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nebezpečí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škody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věci.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 je povinen zajistit prohlídku díla ihned v místě převzetí nebo bezprostředně po</w:t>
      </w:r>
    </w:p>
    <w:p w14:paraId="69ADA875" w14:textId="4D82B0DC" w:rsidR="00A059D3" w:rsidRPr="00A059D3" w:rsidRDefault="00E4125E" w:rsidP="00A059D3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okamžiku,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umožněno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dílem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nakládat.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Prohlídkou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rozumí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zejména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kontrola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množství,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jakosti, provedení a obalu díla.</w:t>
      </w:r>
    </w:p>
    <w:p w14:paraId="04C38B8E" w14:textId="3F12004D" w:rsidR="00A059D3" w:rsidRPr="00A059D3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Objednatel je povinen ihned po převzetí díla zajistit jeho prohlídku a zjevné vady vytknout ihned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 provedení prohlídky.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Jiné vady než ty, které měl objednatel zjistit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 prohlídce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převzetí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 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 povinen písemně vytknout (dále jen „reklamace“)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bez zbytečného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odkladu poté, kdy tyto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 měl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či mohl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zjistit.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Reklamace musí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obsahovat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tyto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náležitosti: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specifikace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rozsah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vady,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volba způsobu vyřešení či odstranění vady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 doložení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její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existence</w:t>
      </w:r>
      <w:r w:rsid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zhotoviteli dodáním minimálně 1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%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výtisků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celkového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dodaného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které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obsahují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stejnou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reklamovanou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vadu.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Volbu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způsobu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odstranění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nemůže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odeslání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reklamace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měnit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bez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souhlasu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zhotovitele.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reklamaci vad díla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musí být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reklamované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výtisky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 uloženy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až do vyřízení reklamace odděleně od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ostatního díla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 bez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předchozího souhlasu zhotovitele nesmí objednatel s těmito výtisky nakládat tak,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ztíženo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či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znemožněno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přezkoumání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reklamované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Pokud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požádá,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 povinen všechny vadné 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reklamované výtisky vrátit zhotoviteli na posouzení, 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to do 7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dnů ode dne doručení takové žádosti.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D9913" w14:textId="2D058ADF" w:rsidR="00A059D3" w:rsidRPr="00A059D3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Má‐li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dílo vady, má objednatel nárok na odstranění vady dodáním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nových výtisků díla,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odstranění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opravou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již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vytištěných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výtisků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(za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předpokladu,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oprava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 možná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nepřiměřeně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nákladná), nebo na přiměřenou slevu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 ceny díla. Objednatel nemá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nárok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 odstoupení od smlouvy,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leda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již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zhotovování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bylo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evidentní,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vzhledem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okolnostem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nepřipadá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pozdější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dodání opravených nebo nových výtisků díla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0C0B4F">
        <w:rPr>
          <w:rFonts w:asciiTheme="minorHAnsi" w:hAnsiTheme="minorHAnsi" w:cstheme="minorHAnsi"/>
          <w:sz w:val="22"/>
          <w:szCs w:val="22"/>
        </w:rPr>
        <w:t> </w:t>
      </w:r>
      <w:r w:rsidRPr="00A059D3">
        <w:rPr>
          <w:rFonts w:asciiTheme="minorHAnsi" w:hAnsiTheme="minorHAnsi" w:cstheme="minorHAnsi"/>
          <w:sz w:val="22"/>
          <w:szCs w:val="22"/>
        </w:rPr>
        <w:t>úvahu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 zároveň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vadné výtisky jsou zcela nepoužitelné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 tvoří více než 30</w:t>
      </w:r>
      <w:r w:rsidR="00A059D3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% z celkového objemu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díla. Je‐li reklamace vady vyřešena jedním z výše uvedených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způsobů, nemá objednatel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souběžný nárok na náhradu škody způsobené reklamovanou vadou díla.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FBC1" w14:textId="77777777" w:rsidR="000C0B4F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Pokud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zvolí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rámci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nároků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plynoucích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opravených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nových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výtisků díla, budou tyto výtisky dodány za obdobných dodacích podmínek jako původní dílo</w:t>
      </w:r>
    </w:p>
    <w:p w14:paraId="77D918FE" w14:textId="1596E55F" w:rsidR="00A059D3" w:rsidRPr="00A059D3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(zejména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 ohledem na lhůty, způsob a místo dodání).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E5B475" w14:textId="58997A30" w:rsidR="00A059D3" w:rsidRPr="00A059D3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Jestliže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ukáže,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vady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jsou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neopravitelné</w:t>
      </w:r>
      <w:r w:rsidR="000C0B4F">
        <w:rPr>
          <w:rFonts w:asciiTheme="minorHAnsi" w:hAnsiTheme="minorHAnsi" w:cstheme="minorHAnsi"/>
          <w:sz w:val="22"/>
          <w:szCs w:val="22"/>
        </w:rPr>
        <w:t>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jejich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opravou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byly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spojeny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nepřiměřené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náklady,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může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požadovat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dodání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nových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výtisků,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přiměřenou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slevu,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oznámí‐li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bez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zbytečného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odkladu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poté,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kdy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zhotovitel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tuto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skutečnost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oznámí.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Pokud tak neučiní, je volba způsobu řešení reklamace na zhotoviteli.</w:t>
      </w:r>
    </w:p>
    <w:p w14:paraId="54C18E5B" w14:textId="77777777" w:rsidR="000C0B4F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Pokud zhotovitel v přiměřené lhůtě po obdržení oprávněné reklamace neodstraní vady díla, </w:t>
      </w:r>
    </w:p>
    <w:p w14:paraId="7CA45060" w14:textId="12F17927" w:rsidR="00A059D3" w:rsidRPr="00A059D3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nebo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nedodá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nové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oprávněn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požadovat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přiměřenou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slevu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ceny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odpovídající ceně vadných výtisků díla.</w:t>
      </w:r>
    </w:p>
    <w:p w14:paraId="7C88CF23" w14:textId="77777777" w:rsidR="000C0B4F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případě,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že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skutečné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množství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dodaných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výtisků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maximálně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0,5</w:t>
      </w:r>
      <w:r w:rsidR="00A059D3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%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menší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než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objednané množství, je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oprávněn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požadovat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pouze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slevu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ceny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výši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dohodnuté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ceny nedodaných výtisků díla.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Dodání chybějících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výtisků díla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je přípustné,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až v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případě, že chybí více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než 0,5</w:t>
      </w:r>
      <w:r w:rsidR="00A059D3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% objednaného množství díla.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352195" w14:textId="336925C8" w:rsidR="00A059D3" w:rsidRPr="00A059D3" w:rsidRDefault="00E4125E" w:rsidP="00A059D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059D3">
        <w:rPr>
          <w:rFonts w:asciiTheme="minorHAnsi" w:hAnsiTheme="minorHAnsi" w:cstheme="minorHAnsi"/>
          <w:sz w:val="22"/>
          <w:szCs w:val="22"/>
        </w:rPr>
        <w:t>Reklamace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nemá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vliv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na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povinnost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zaplatit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celou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cenu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objednaného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díla.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Objednatel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nemá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při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>reklamaci právo zadržovat jakoukoli část ceny díla.</w:t>
      </w:r>
      <w:r w:rsidR="00C24A68" w:rsidRPr="00A059D3">
        <w:rPr>
          <w:rFonts w:asciiTheme="minorHAnsi" w:hAnsiTheme="minorHAnsi" w:cstheme="minorHAnsi"/>
          <w:sz w:val="22"/>
          <w:szCs w:val="22"/>
        </w:rPr>
        <w:t xml:space="preserve"> </w:t>
      </w:r>
      <w:r w:rsidRPr="00A0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1FD93D" w14:textId="77777777" w:rsidR="00A059D3" w:rsidRDefault="00A059D3" w:rsidP="00A059D3">
      <w:pPr>
        <w:pStyle w:val="Odstavecseseznamem"/>
      </w:pPr>
    </w:p>
    <w:p w14:paraId="1D47A96A" w14:textId="5A2A4045" w:rsidR="00A059D3" w:rsidRPr="000C0B4F" w:rsidRDefault="00E4125E" w:rsidP="000C0B4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0B4F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0C0B4F" w:rsidRPr="000C0B4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C0B4F">
        <w:rPr>
          <w:rFonts w:asciiTheme="minorHAnsi" w:hAnsiTheme="minorHAnsi" w:cstheme="minorHAnsi"/>
          <w:b/>
          <w:bCs/>
          <w:sz w:val="22"/>
          <w:szCs w:val="22"/>
        </w:rPr>
        <w:t>. Odstoupení a náhrada škody</w:t>
      </w:r>
    </w:p>
    <w:p w14:paraId="613B06F8" w14:textId="77777777" w:rsidR="00A059D3" w:rsidRDefault="00A059D3" w:rsidP="00A059D3">
      <w:pPr>
        <w:pStyle w:val="Odstavecseseznamem"/>
      </w:pPr>
    </w:p>
    <w:p w14:paraId="4C2CB9D8" w14:textId="77777777" w:rsidR="000C0B4F" w:rsidRDefault="00E4125E" w:rsidP="00A059D3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Dojde‐li k podstatnému porušení smlouvy o dílo,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má dotčená strana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právo od smlouvy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odstoupit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ke dni, kdy odstoupení bude doručeno druhé smluvní straně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 požadovat náhradu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škody, která jí tím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vznikla.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Porušení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smlouvy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podstatné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zejména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těchto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případech: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6B148" w14:textId="77777777" w:rsidR="000C0B4F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a)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je‐li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minimálně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30%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dodáno se závažnými vadami, které neumožňují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jeho použití pro určený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účel,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 zároveň není možné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tyto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vady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odstranit,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protože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již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při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zhotovování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bylo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evidentní,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že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vzhledem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k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okolnostem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nepřipadá pozdější dodání díla bez vad v úvahu; </w:t>
      </w:r>
    </w:p>
    <w:p w14:paraId="08746D14" w14:textId="77777777" w:rsidR="000C0B4F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b) je‐li objednatel v prodlení s úhradou dohodnuté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ceny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nebo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předáním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podkladů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potřebných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pro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více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než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7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dnů;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38626" w14:textId="758944B2" w:rsidR="000C0B4F" w:rsidRPr="000C0B4F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c)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došlo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k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podstatnému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porušení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povinností vyplývajících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smlouvy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dílo, které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bylo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písemně vytknuto 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k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jehož odstranění byla poskytnuta přiměřená lhůta.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7926A4" w14:textId="71354673" w:rsidR="000C0B4F" w:rsidRPr="000C0B4F" w:rsidRDefault="00E4125E" w:rsidP="00A059D3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Náhrada škody způsobené porušením smluvních povinností nebo vadou díla se řídí ustanoveními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Občanského zákoníku. Zhotovitel je ovšem povinen hradit objednateli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pouze skutečnou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škodu,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nikoliv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však nepřímé či následné škody a ušlý zisk.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 souvislosti s</w:t>
      </w:r>
      <w:r w:rsidR="000C0B4F">
        <w:rPr>
          <w:rFonts w:asciiTheme="minorHAnsi" w:hAnsiTheme="minorHAnsi" w:cstheme="minorHAnsi"/>
          <w:sz w:val="22"/>
          <w:szCs w:val="22"/>
        </w:rPr>
        <w:t> </w:t>
      </w:r>
      <w:r w:rsidRPr="000C0B4F">
        <w:rPr>
          <w:rFonts w:asciiTheme="minorHAnsi" w:hAnsiTheme="minorHAnsi" w:cstheme="minorHAnsi"/>
          <w:sz w:val="22"/>
          <w:szCs w:val="22"/>
        </w:rPr>
        <w:t>nároky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na náhradu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škody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není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objednatel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oprávněn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zadržovat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jakékoliv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platby,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které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povinen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uhradit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zhotoviteli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dle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jednotlivých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smluv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dílo, či takovéto nároky započítávat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na platby za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jin</w:t>
      </w:r>
      <w:r w:rsidR="000C0B4F">
        <w:rPr>
          <w:rFonts w:asciiTheme="minorHAnsi" w:hAnsiTheme="minorHAnsi" w:cstheme="minorHAnsi"/>
          <w:sz w:val="22"/>
          <w:szCs w:val="22"/>
        </w:rPr>
        <w:t>á</w:t>
      </w:r>
      <w:r w:rsidRPr="000C0B4F">
        <w:rPr>
          <w:rFonts w:asciiTheme="minorHAnsi" w:hAnsiTheme="minorHAnsi" w:cstheme="minorHAnsi"/>
          <w:sz w:val="22"/>
          <w:szCs w:val="22"/>
        </w:rPr>
        <w:t> díla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zhotovená zhotovitelem.</w:t>
      </w:r>
    </w:p>
    <w:p w14:paraId="580EF551" w14:textId="77777777" w:rsidR="000C0B4F" w:rsidRDefault="00E4125E" w:rsidP="00A059D3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Zhotovitel se zprostí povinnosti plnit závazky ze smluv, jakož i odpovědnosti za škodu</w:t>
      </w:r>
    </w:p>
    <w:p w14:paraId="215855CA" w14:textId="5AEC20BD" w:rsidR="000C0B4F" w:rsidRPr="000C0B4F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v případě,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že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mu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splnění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povinnosti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zabránila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mimořádná,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nepředvídatelná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nepřekonatelná</w:t>
      </w:r>
      <w:r w:rsid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překážka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vzniklá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nezávisle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jeho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vůli,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či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nastaly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skutečnosti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vylučující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jeho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odpovědnost.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mimořádnou,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nepředvídatelnou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nepřekonatelnou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překážku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či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okolnosti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vylučující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odpovědnost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považuje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mimo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jiné: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živelná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pohroma,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stávka,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dlouhodobé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přerušení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dodávek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energií,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selhání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techniky,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epidemie, zásahy orgánů veřejné správy apod.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2B9AC" w14:textId="77777777" w:rsidR="000C0B4F" w:rsidRDefault="000C0B4F" w:rsidP="000C0B4F">
      <w:pPr>
        <w:pStyle w:val="Odstavecseseznamem"/>
      </w:pPr>
    </w:p>
    <w:p w14:paraId="663A719C" w14:textId="624AA691" w:rsidR="000C0B4F" w:rsidRDefault="00E4125E" w:rsidP="000C0B4F">
      <w:pPr>
        <w:pStyle w:val="Odstavecseseznamem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0B4F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0C0B4F" w:rsidRPr="000C0B4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C0B4F">
        <w:rPr>
          <w:rFonts w:asciiTheme="minorHAnsi" w:hAnsiTheme="minorHAnsi" w:cstheme="minorHAnsi"/>
          <w:b/>
          <w:bCs/>
          <w:sz w:val="22"/>
          <w:szCs w:val="22"/>
        </w:rPr>
        <w:t>. Závěrečná ustanovení</w:t>
      </w:r>
    </w:p>
    <w:p w14:paraId="64E505BB" w14:textId="77777777" w:rsidR="000C0B4F" w:rsidRPr="000C0B4F" w:rsidRDefault="000C0B4F" w:rsidP="000C0B4F">
      <w:pPr>
        <w:pStyle w:val="Odstavecseseznamem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E7E6B" w14:textId="569D66C2" w:rsidR="000C0B4F" w:rsidRPr="000C0B4F" w:rsidRDefault="00E4125E" w:rsidP="000C0B4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Smluvní vztahy se řídí českým právem a 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v </w:t>
      </w:r>
      <w:r w:rsidRPr="000C0B4F">
        <w:rPr>
          <w:rFonts w:asciiTheme="minorHAnsi" w:hAnsiTheme="minorHAnsi" w:cstheme="minorHAnsi"/>
          <w:sz w:val="22"/>
          <w:szCs w:val="22"/>
        </w:rPr>
        <w:t>jeho rámci především Občanským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zákoníkem.</w:t>
      </w:r>
    </w:p>
    <w:p w14:paraId="2A857C63" w14:textId="77777777" w:rsidR="000C0B4F" w:rsidRDefault="00E4125E" w:rsidP="000C0B4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Objednatel je povinen oznámit zhotoviteli jakoukoli změnu identifikačních údajů bez </w:t>
      </w:r>
    </w:p>
    <w:p w14:paraId="7A4B9DAA" w14:textId="41EC8A61" w:rsidR="000C0B4F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zbytečného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odkladu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poté,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co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změna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nastala.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Nesplní‐li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objednatel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tuto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povinnost,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zhotoviteli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vzniká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právo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náhradu škody vzniklé v důsledku porušení této povinnosti objednatelem.</w:t>
      </w:r>
    </w:p>
    <w:p w14:paraId="64F03DB6" w14:textId="77777777" w:rsidR="000C0B4F" w:rsidRPr="000C0B4F" w:rsidRDefault="00E4125E" w:rsidP="000C0B4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Veškeré informace, které se objednatel dozví, a veškeré dokumenty, které získá v souvislosti se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smlouvou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dílo,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jsou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považovány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důvěrné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obchodní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tajemství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zhotovitele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objednatel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povinen zachovávat o nich mlčenlivost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 nezpřístupnit tyto informace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či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dokumenty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žádné třetí osobě či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veřejnosti,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ani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ukončení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smluvního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vztahu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se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zhotovitelem.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porušení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této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povinnosti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nejsou považovány případy, kdy tyto informace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sdělí v rámci plnění své zákonné povinnosti, či je sdělí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osobám, které mají ze zákona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stanovenou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povinnost zachovávat o nich mlčenlivost</w:t>
      </w:r>
    </w:p>
    <w:p w14:paraId="109FB2CE" w14:textId="77777777" w:rsidR="000C0B4F" w:rsidRPr="000C0B4F" w:rsidRDefault="00E4125E" w:rsidP="000C0B4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Promlčecí doba se ve smyslu § 630 Občanského zákoníku prodlužuje na dobu pěti (5) let od </w:t>
      </w:r>
    </w:p>
    <w:p w14:paraId="0ED30E78" w14:textId="77777777" w:rsidR="000C0B4F" w:rsidRPr="000C0B4F" w:rsidRDefault="00E4125E" w:rsidP="000C0B4F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doby,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kdy počala poprvé běžet, a to u veškerých práv vyplývajících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ze smlouvy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 dílo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či v</w:t>
      </w:r>
      <w:r w:rsidR="000C0B4F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souvislosti s ní.</w:t>
      </w:r>
    </w:p>
    <w:p w14:paraId="7EB578D1" w14:textId="77777777" w:rsidR="000C0B4F" w:rsidRPr="000C0B4F" w:rsidRDefault="00E4125E" w:rsidP="000C0B4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Nad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rámec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výslovných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ustanovení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smlouvy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dílo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nebudou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jakákoliv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práva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a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povinnosti</w:t>
      </w:r>
      <w:r w:rsidR="00C24A68" w:rsidRPr="000C0B4F">
        <w:rPr>
          <w:rFonts w:asciiTheme="minorHAnsi" w:hAnsiTheme="minorHAnsi" w:cstheme="minorHAnsi"/>
          <w:sz w:val="22"/>
          <w:szCs w:val="22"/>
        </w:rPr>
        <w:t xml:space="preserve"> </w:t>
      </w:r>
      <w:r w:rsidRPr="000C0B4F">
        <w:rPr>
          <w:rFonts w:asciiTheme="minorHAnsi" w:hAnsiTheme="minorHAnsi" w:cstheme="minorHAnsi"/>
          <w:sz w:val="22"/>
          <w:szCs w:val="22"/>
        </w:rPr>
        <w:t>dovozovány z dosavadní či budoucí praxe zavedené mezi objednatelem a zhotovitelem.</w:t>
      </w:r>
    </w:p>
    <w:p w14:paraId="4558DB5A" w14:textId="3738121B" w:rsidR="000C0B4F" w:rsidRPr="000C0B4F" w:rsidRDefault="000C0B4F" w:rsidP="000C0B4F">
      <w:pPr>
        <w:numPr>
          <w:ilvl w:val="0"/>
          <w:numId w:val="9"/>
        </w:num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 xml:space="preserve">Tato smlouva </w:t>
      </w:r>
      <w:r>
        <w:rPr>
          <w:rFonts w:asciiTheme="minorHAnsi" w:hAnsiTheme="minorHAnsi" w:cstheme="minorHAnsi"/>
          <w:sz w:val="22"/>
          <w:szCs w:val="22"/>
        </w:rPr>
        <w:t xml:space="preserve">o zhotovení díla </w:t>
      </w:r>
      <w:r w:rsidRPr="000C0B4F">
        <w:rPr>
          <w:rFonts w:asciiTheme="minorHAnsi" w:hAnsiTheme="minorHAnsi" w:cstheme="minorHAnsi"/>
          <w:sz w:val="22"/>
          <w:szCs w:val="22"/>
        </w:rPr>
        <w:t>je vyhotovena ve dvou exemplářích, oba mají povahu originálu. Objednatel i zhotovitel obdrží po jednom exempláři smlouvy.</w:t>
      </w:r>
    </w:p>
    <w:p w14:paraId="519B7ED5" w14:textId="3A5B98EA" w:rsidR="000C0B4F" w:rsidRDefault="000C0B4F" w:rsidP="000C0B4F">
      <w:pPr>
        <w:numPr>
          <w:ilvl w:val="0"/>
          <w:numId w:val="9"/>
        </w:num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  <w:r w:rsidRPr="000C0B4F">
        <w:rPr>
          <w:rFonts w:asciiTheme="minorHAnsi" w:hAnsiTheme="minorHAnsi" w:cstheme="minorHAnsi"/>
          <w:sz w:val="22"/>
          <w:szCs w:val="22"/>
        </w:rPr>
        <w:t>Změna smlouvy je možná jen formou písemných dodatků, které nabývají platnosti a účinnosti dnem podpisu oběma smluvními stranami.</w:t>
      </w:r>
    </w:p>
    <w:p w14:paraId="67061625" w14:textId="6F8C7662" w:rsidR="00487CCC" w:rsidRDefault="00487CCC" w:rsidP="00487CCC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</w:p>
    <w:p w14:paraId="7AA691D9" w14:textId="63362299" w:rsidR="00487CCC" w:rsidRPr="00487CCC" w:rsidRDefault="00487CCC" w:rsidP="00487CCC">
      <w:pPr>
        <w:tabs>
          <w:tab w:val="left" w:pos="3060"/>
        </w:tabs>
        <w:rPr>
          <w:rFonts w:asciiTheme="minorHAnsi" w:hAnsiTheme="minorHAnsi" w:cstheme="minorHAnsi"/>
          <w:sz w:val="22"/>
          <w:szCs w:val="22"/>
        </w:rPr>
      </w:pPr>
    </w:p>
    <w:p w14:paraId="03632557" w14:textId="4DDA8065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7CCC">
        <w:rPr>
          <w:rFonts w:asciiTheme="minorHAnsi" w:hAnsiTheme="minorHAnsi" w:cstheme="minorHAnsi"/>
          <w:sz w:val="22"/>
          <w:szCs w:val="22"/>
        </w:rPr>
        <w:t>V Praze dne 8. června 2021</w:t>
      </w:r>
    </w:p>
    <w:p w14:paraId="0D9C1DE6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33C93C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BBE3FB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25DE36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CAA924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C796A8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EB76EF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3E88BD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7CCC">
        <w:rPr>
          <w:rFonts w:asciiTheme="minorHAnsi" w:hAnsiTheme="minorHAnsi" w:cstheme="minorHAnsi"/>
          <w:sz w:val="22"/>
          <w:szCs w:val="22"/>
        </w:rPr>
        <w:t>------------------------------------------------</w:t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  <w:t>------------------------------------------</w:t>
      </w:r>
    </w:p>
    <w:p w14:paraId="4610934D" w14:textId="117583C8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7CCC">
        <w:rPr>
          <w:rFonts w:asciiTheme="minorHAnsi" w:hAnsiTheme="minorHAnsi" w:cstheme="minorHAnsi"/>
          <w:sz w:val="22"/>
          <w:szCs w:val="22"/>
        </w:rPr>
        <w:t xml:space="preserve">PhDr. Dana Veselská, Ph.D.                                                       </w:t>
      </w:r>
      <w:r w:rsidRPr="00487CCC">
        <w:rPr>
          <w:rFonts w:asciiTheme="minorHAnsi" w:hAnsiTheme="minorHAnsi" w:cstheme="minorHAnsi"/>
          <w:sz w:val="22"/>
          <w:szCs w:val="22"/>
        </w:rPr>
        <w:tab/>
        <w:t>Jan Krejčík</w:t>
      </w:r>
    </w:p>
    <w:p w14:paraId="04EFC63F" w14:textId="78B9B940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7CCC">
        <w:rPr>
          <w:rFonts w:asciiTheme="minorHAnsi" w:hAnsiTheme="minorHAnsi" w:cstheme="minorHAnsi"/>
          <w:sz w:val="22"/>
          <w:szCs w:val="22"/>
        </w:rPr>
        <w:t xml:space="preserve">za objednatele </w:t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</w:r>
      <w:r w:rsidRPr="00487CCC">
        <w:rPr>
          <w:rFonts w:asciiTheme="minorHAnsi" w:hAnsiTheme="minorHAnsi" w:cstheme="minorHAnsi"/>
          <w:sz w:val="22"/>
          <w:szCs w:val="22"/>
        </w:rPr>
        <w:tab/>
        <w:t>za zhotovitele</w:t>
      </w:r>
    </w:p>
    <w:p w14:paraId="7D95071F" w14:textId="77777777" w:rsidR="00487CCC" w:rsidRPr="00487CCC" w:rsidRDefault="00487CCC" w:rsidP="00487CCC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5D9ACD" w14:textId="77777777" w:rsidR="000C0B4F" w:rsidRPr="00487CCC" w:rsidRDefault="000C0B4F" w:rsidP="000C0B4F">
      <w:pPr>
        <w:tabs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F4F6CE" w14:textId="79EBCA57" w:rsidR="008048F0" w:rsidRPr="00487CCC" w:rsidRDefault="008048F0" w:rsidP="000C0B4F">
      <w:pPr>
        <w:rPr>
          <w:rFonts w:asciiTheme="minorHAnsi" w:hAnsiTheme="minorHAnsi" w:cstheme="minorHAnsi"/>
          <w:sz w:val="22"/>
          <w:szCs w:val="22"/>
        </w:rPr>
      </w:pPr>
    </w:p>
    <w:sectPr w:rsidR="008048F0" w:rsidRPr="00487CCC" w:rsidSect="00BA007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1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DD1A4D"/>
    <w:multiLevelType w:val="hybridMultilevel"/>
    <w:tmpl w:val="38F8C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6818"/>
    <w:multiLevelType w:val="hybridMultilevel"/>
    <w:tmpl w:val="5B0C4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931"/>
    <w:multiLevelType w:val="hybridMultilevel"/>
    <w:tmpl w:val="D35E7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7C4D"/>
    <w:multiLevelType w:val="hybridMultilevel"/>
    <w:tmpl w:val="D0947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51D25"/>
    <w:multiLevelType w:val="hybridMultilevel"/>
    <w:tmpl w:val="0BE00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54703"/>
    <w:multiLevelType w:val="hybridMultilevel"/>
    <w:tmpl w:val="779AE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F411B"/>
    <w:multiLevelType w:val="hybridMultilevel"/>
    <w:tmpl w:val="DD9424D8"/>
    <w:lvl w:ilvl="0" w:tplc="F84C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04E4"/>
    <w:multiLevelType w:val="hybridMultilevel"/>
    <w:tmpl w:val="5BBA5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71A9D"/>
    <w:multiLevelType w:val="hybridMultilevel"/>
    <w:tmpl w:val="C294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5E"/>
    <w:rsid w:val="000C0B4F"/>
    <w:rsid w:val="002615D6"/>
    <w:rsid w:val="00400755"/>
    <w:rsid w:val="00487CCC"/>
    <w:rsid w:val="008048F0"/>
    <w:rsid w:val="00A059D3"/>
    <w:rsid w:val="00BA007C"/>
    <w:rsid w:val="00C24A68"/>
    <w:rsid w:val="00DA4381"/>
    <w:rsid w:val="00E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15D6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25E"/>
    <w:pPr>
      <w:spacing w:after="0" w:line="240" w:lineRule="auto"/>
    </w:pPr>
  </w:style>
  <w:style w:type="character" w:styleId="Hypertextovodkaz">
    <w:name w:val="Hyperlink"/>
    <w:rsid w:val="002615D6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2615D6"/>
    <w:rPr>
      <w:rFonts w:ascii="Arial" w:eastAsia="Times New Roman" w:hAnsi="Arial" w:cs="Times New Roman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1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15D6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25E"/>
    <w:pPr>
      <w:spacing w:after="0" w:line="240" w:lineRule="auto"/>
    </w:pPr>
  </w:style>
  <w:style w:type="character" w:styleId="Hypertextovodkaz">
    <w:name w:val="Hyperlink"/>
    <w:rsid w:val="002615D6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2615D6"/>
    <w:rPr>
      <w:rFonts w:ascii="Arial" w:eastAsia="Times New Roman" w:hAnsi="Arial" w:cs="Times New Roman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2811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Ekonom</cp:lastModifiedBy>
  <cp:revision>2</cp:revision>
  <dcterms:created xsi:type="dcterms:W3CDTF">2021-06-23T11:17:00Z</dcterms:created>
  <dcterms:modified xsi:type="dcterms:W3CDTF">2021-06-23T11:17:00Z</dcterms:modified>
</cp:coreProperties>
</file>