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97" w:rsidRDefault="002C403A">
      <w:pPr>
        <w:ind w:right="-713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Calibri" w:eastAsia="Calibri" w:hAnsi="Calibri" w:cs="Calibri"/>
          <w:b/>
          <w:bCs/>
          <w:sz w:val="32"/>
          <w:szCs w:val="32"/>
        </w:rPr>
        <w:t>Dodatek ke smlouvě o servisu č. 18-0711</w:t>
      </w:r>
    </w:p>
    <w:p w:rsidR="007D5D97" w:rsidRDefault="007D5D97">
      <w:pPr>
        <w:spacing w:line="1" w:lineRule="exact"/>
        <w:rPr>
          <w:sz w:val="24"/>
          <w:szCs w:val="24"/>
        </w:rPr>
      </w:pPr>
    </w:p>
    <w:p w:rsidR="007D5D97" w:rsidRDefault="002C403A">
      <w:pPr>
        <w:ind w:right="-71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ze dne 02.01.2019</w:t>
      </w:r>
    </w:p>
    <w:p w:rsidR="007D5D97" w:rsidRDefault="007D5D97">
      <w:pPr>
        <w:spacing w:line="297" w:lineRule="exact"/>
        <w:rPr>
          <w:sz w:val="24"/>
          <w:szCs w:val="24"/>
        </w:rPr>
      </w:pPr>
    </w:p>
    <w:p w:rsidR="007D5D97" w:rsidRDefault="002C403A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Smluvní strany</w:t>
      </w:r>
    </w:p>
    <w:p w:rsidR="007D5D97" w:rsidRDefault="007D5D97">
      <w:pPr>
        <w:spacing w:line="29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460"/>
        <w:gridCol w:w="320"/>
        <w:gridCol w:w="1040"/>
        <w:gridCol w:w="200"/>
        <w:gridCol w:w="120"/>
        <w:gridCol w:w="1100"/>
        <w:gridCol w:w="3140"/>
      </w:tblGrid>
      <w:tr w:rsidR="007D5D97">
        <w:trPr>
          <w:trHeight w:val="293"/>
        </w:trPr>
        <w:tc>
          <w:tcPr>
            <w:tcW w:w="1340" w:type="dxa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Firma</w:t>
            </w:r>
          </w:p>
        </w:tc>
        <w:tc>
          <w:tcPr>
            <w:tcW w:w="460" w:type="dxa"/>
            <w:vAlign w:val="bottom"/>
          </w:tcPr>
          <w:p w:rsidR="007D5D97" w:rsidRDefault="002C403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2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5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ČIP plus, s.r.o.</w:t>
            </w:r>
          </w:p>
        </w:tc>
      </w:tr>
      <w:tr w:rsidR="007D5D97">
        <w:trPr>
          <w:trHeight w:val="293"/>
        </w:trPr>
        <w:tc>
          <w:tcPr>
            <w:tcW w:w="1340" w:type="dxa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sídlem</w:t>
            </w:r>
          </w:p>
        </w:tc>
        <w:tc>
          <w:tcPr>
            <w:tcW w:w="460" w:type="dxa"/>
            <w:vAlign w:val="bottom"/>
          </w:tcPr>
          <w:p w:rsidR="007D5D97" w:rsidRDefault="002C403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2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5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Milínská 130, Příbram III., 261 01 Příbram</w:t>
            </w:r>
          </w:p>
        </w:tc>
      </w:tr>
      <w:tr w:rsidR="007D5D97">
        <w:trPr>
          <w:trHeight w:val="293"/>
        </w:trPr>
        <w:tc>
          <w:tcPr>
            <w:tcW w:w="1340" w:type="dxa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zastoupený</w:t>
            </w:r>
          </w:p>
        </w:tc>
        <w:tc>
          <w:tcPr>
            <w:tcW w:w="460" w:type="dxa"/>
            <w:vAlign w:val="bottom"/>
          </w:tcPr>
          <w:p w:rsidR="007D5D97" w:rsidRDefault="002C403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2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5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Petrem Jíchou, jednatelem</w:t>
            </w:r>
          </w:p>
        </w:tc>
      </w:tr>
      <w:tr w:rsidR="007D5D97">
        <w:trPr>
          <w:trHeight w:val="293"/>
        </w:trPr>
        <w:tc>
          <w:tcPr>
            <w:tcW w:w="1340" w:type="dxa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IČO</w:t>
            </w:r>
          </w:p>
        </w:tc>
        <w:tc>
          <w:tcPr>
            <w:tcW w:w="460" w:type="dxa"/>
            <w:vAlign w:val="bottom"/>
          </w:tcPr>
          <w:p w:rsidR="007D5D97" w:rsidRDefault="002C403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360" w:type="dxa"/>
            <w:gridSpan w:val="2"/>
            <w:vAlign w:val="bottom"/>
          </w:tcPr>
          <w:p w:rsidR="007D5D97" w:rsidRDefault="002C403A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47052066</w:t>
            </w:r>
          </w:p>
        </w:tc>
        <w:tc>
          <w:tcPr>
            <w:tcW w:w="20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</w:tr>
      <w:tr w:rsidR="007D5D97">
        <w:trPr>
          <w:trHeight w:val="293"/>
        </w:trPr>
        <w:tc>
          <w:tcPr>
            <w:tcW w:w="1340" w:type="dxa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DIČ</w:t>
            </w:r>
          </w:p>
        </w:tc>
        <w:tc>
          <w:tcPr>
            <w:tcW w:w="460" w:type="dxa"/>
            <w:vAlign w:val="bottom"/>
          </w:tcPr>
          <w:p w:rsidR="007D5D97" w:rsidRDefault="002C403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2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5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CZ47052066</w:t>
            </w:r>
          </w:p>
        </w:tc>
      </w:tr>
      <w:tr w:rsidR="007D5D97">
        <w:trPr>
          <w:trHeight w:val="293"/>
        </w:trPr>
        <w:tc>
          <w:tcPr>
            <w:tcW w:w="1340" w:type="dxa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Právní forma</w:t>
            </w:r>
          </w:p>
        </w:tc>
        <w:tc>
          <w:tcPr>
            <w:tcW w:w="460" w:type="dxa"/>
            <w:vAlign w:val="bottom"/>
          </w:tcPr>
          <w:p w:rsidR="007D5D97" w:rsidRDefault="002C403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2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5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společnost s ručením omezeným,</w:t>
            </w:r>
          </w:p>
        </w:tc>
      </w:tr>
      <w:tr w:rsidR="007D5D97">
        <w:trPr>
          <w:trHeight w:val="293"/>
        </w:trPr>
        <w:tc>
          <w:tcPr>
            <w:tcW w:w="134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6"/>
            <w:vAlign w:val="bottom"/>
          </w:tcPr>
          <w:p w:rsidR="007D5D97" w:rsidRDefault="002C403A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vedená u Městského soudu v Praze, oddíl C, vložka 14486</w:t>
            </w:r>
          </w:p>
        </w:tc>
      </w:tr>
      <w:tr w:rsidR="007D5D97">
        <w:trPr>
          <w:trHeight w:val="293"/>
        </w:trPr>
        <w:tc>
          <w:tcPr>
            <w:tcW w:w="1800" w:type="dxa"/>
            <w:gridSpan w:val="2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Peněžní ústav :</w:t>
            </w:r>
          </w:p>
        </w:tc>
        <w:tc>
          <w:tcPr>
            <w:tcW w:w="32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5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FIO Banka, a.s.</w:t>
            </w:r>
          </w:p>
        </w:tc>
      </w:tr>
      <w:tr w:rsidR="007D5D97">
        <w:trPr>
          <w:trHeight w:val="293"/>
        </w:trPr>
        <w:tc>
          <w:tcPr>
            <w:tcW w:w="1340" w:type="dxa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číslo účtu</w:t>
            </w:r>
          </w:p>
        </w:tc>
        <w:tc>
          <w:tcPr>
            <w:tcW w:w="460" w:type="dxa"/>
            <w:vAlign w:val="bottom"/>
          </w:tcPr>
          <w:p w:rsidR="007D5D97" w:rsidRDefault="002C403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780" w:type="dxa"/>
            <w:gridSpan w:val="5"/>
            <w:vAlign w:val="bottom"/>
          </w:tcPr>
          <w:p w:rsidR="007D5D97" w:rsidRDefault="002C403A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2500065803 / 2010</w:t>
            </w:r>
          </w:p>
        </w:tc>
        <w:tc>
          <w:tcPr>
            <w:tcW w:w="314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</w:tr>
      <w:tr w:rsidR="007D5D97">
        <w:trPr>
          <w:trHeight w:val="293"/>
        </w:trPr>
        <w:tc>
          <w:tcPr>
            <w:tcW w:w="1340" w:type="dxa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</w:t>
            </w:r>
          </w:p>
        </w:tc>
        <w:tc>
          <w:tcPr>
            <w:tcW w:w="460" w:type="dxa"/>
            <w:vAlign w:val="bottom"/>
          </w:tcPr>
          <w:p w:rsidR="007D5D97" w:rsidRDefault="002C403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560" w:type="dxa"/>
            <w:gridSpan w:val="3"/>
            <w:vAlign w:val="bottom"/>
          </w:tcPr>
          <w:p w:rsidR="007D5D97" w:rsidRDefault="002C403A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318 623 843</w:t>
            </w:r>
          </w:p>
        </w:tc>
        <w:tc>
          <w:tcPr>
            <w:tcW w:w="12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</w:tr>
      <w:tr w:rsidR="007D5D97">
        <w:trPr>
          <w:trHeight w:val="259"/>
        </w:trPr>
        <w:tc>
          <w:tcPr>
            <w:tcW w:w="1340" w:type="dxa"/>
            <w:vAlign w:val="bottom"/>
          </w:tcPr>
          <w:p w:rsidR="007D5D97" w:rsidRDefault="002C403A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460" w:type="dxa"/>
            <w:vAlign w:val="bottom"/>
          </w:tcPr>
          <w:p w:rsidR="007D5D97" w:rsidRDefault="002C403A">
            <w:pPr>
              <w:spacing w:line="25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20" w:type="dxa"/>
            <w:vAlign w:val="bottom"/>
          </w:tcPr>
          <w:p w:rsidR="007D5D97" w:rsidRDefault="007D5D97"/>
        </w:tc>
        <w:tc>
          <w:tcPr>
            <w:tcW w:w="1040" w:type="dxa"/>
            <w:tcBorders>
              <w:bottom w:val="single" w:sz="8" w:space="0" w:color="0000FF"/>
            </w:tcBorders>
            <w:vAlign w:val="bottom"/>
          </w:tcPr>
          <w:p w:rsidR="007D5D97" w:rsidRDefault="002C403A">
            <w:pPr>
              <w:spacing w:line="259" w:lineRule="exact"/>
              <w:rPr>
                <w:rFonts w:ascii="Calibri" w:eastAsia="Calibri" w:hAnsi="Calibri" w:cs="Calibri"/>
                <w:color w:val="0000FF"/>
                <w:w w:val="98"/>
                <w:sz w:val="24"/>
                <w:szCs w:val="24"/>
              </w:rPr>
            </w:pPr>
            <w:hyperlink r:id="rId5">
              <w:r>
                <w:rPr>
                  <w:rFonts w:ascii="Calibri" w:eastAsia="Calibri" w:hAnsi="Calibri" w:cs="Calibri"/>
                  <w:color w:val="0000FF"/>
                  <w:w w:val="98"/>
                  <w:sz w:val="24"/>
                  <w:szCs w:val="24"/>
                </w:rPr>
                <w:t>cip@cip.cz</w:t>
              </w:r>
            </w:hyperlink>
          </w:p>
        </w:tc>
        <w:tc>
          <w:tcPr>
            <w:tcW w:w="4560" w:type="dxa"/>
            <w:gridSpan w:val="4"/>
            <w:vAlign w:val="bottom"/>
          </w:tcPr>
          <w:p w:rsidR="007D5D97" w:rsidRDefault="007D5D97"/>
        </w:tc>
      </w:tr>
      <w:tr w:rsidR="007D5D97">
        <w:trPr>
          <w:trHeight w:val="309"/>
        </w:trPr>
        <w:tc>
          <w:tcPr>
            <w:tcW w:w="7720" w:type="dxa"/>
            <w:gridSpan w:val="8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(dále jen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„dodavatel“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 na straně jedné</w:t>
            </w:r>
          </w:p>
        </w:tc>
      </w:tr>
      <w:tr w:rsidR="007D5D97">
        <w:trPr>
          <w:trHeight w:val="439"/>
        </w:trPr>
        <w:tc>
          <w:tcPr>
            <w:tcW w:w="1340" w:type="dxa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46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</w:tr>
      <w:tr w:rsidR="007D5D97">
        <w:trPr>
          <w:trHeight w:val="586"/>
        </w:trPr>
        <w:tc>
          <w:tcPr>
            <w:tcW w:w="1340" w:type="dxa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Firma</w:t>
            </w:r>
          </w:p>
        </w:tc>
        <w:tc>
          <w:tcPr>
            <w:tcW w:w="460" w:type="dxa"/>
            <w:vAlign w:val="bottom"/>
          </w:tcPr>
          <w:p w:rsidR="007D5D97" w:rsidRDefault="002C403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2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5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Sportovní zařízení města Příbram</w:t>
            </w:r>
          </w:p>
        </w:tc>
      </w:tr>
      <w:tr w:rsidR="007D5D97">
        <w:trPr>
          <w:trHeight w:val="293"/>
        </w:trPr>
        <w:tc>
          <w:tcPr>
            <w:tcW w:w="1340" w:type="dxa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sídlem</w:t>
            </w:r>
          </w:p>
        </w:tc>
        <w:tc>
          <w:tcPr>
            <w:tcW w:w="460" w:type="dxa"/>
            <w:vAlign w:val="bottom"/>
          </w:tcPr>
          <w:p w:rsidR="007D5D97" w:rsidRDefault="002C403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2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5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Legionářů 378, Příbram VII., 261 01 Příbram</w:t>
            </w:r>
          </w:p>
        </w:tc>
      </w:tr>
      <w:tr w:rsidR="007D5D97">
        <w:trPr>
          <w:trHeight w:val="293"/>
        </w:trPr>
        <w:tc>
          <w:tcPr>
            <w:tcW w:w="1340" w:type="dxa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zastoupený</w:t>
            </w:r>
          </w:p>
        </w:tc>
        <w:tc>
          <w:tcPr>
            <w:tcW w:w="460" w:type="dxa"/>
            <w:vAlign w:val="bottom"/>
          </w:tcPr>
          <w:p w:rsidR="007D5D97" w:rsidRDefault="002C403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2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5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Mgr. Janem Slabou, ředitelem</w:t>
            </w:r>
          </w:p>
        </w:tc>
      </w:tr>
      <w:tr w:rsidR="007D5D97">
        <w:trPr>
          <w:trHeight w:val="293"/>
        </w:trPr>
        <w:tc>
          <w:tcPr>
            <w:tcW w:w="1340" w:type="dxa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IČO</w:t>
            </w:r>
          </w:p>
        </w:tc>
        <w:tc>
          <w:tcPr>
            <w:tcW w:w="460" w:type="dxa"/>
            <w:vAlign w:val="bottom"/>
          </w:tcPr>
          <w:p w:rsidR="007D5D97" w:rsidRDefault="002C403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360" w:type="dxa"/>
            <w:gridSpan w:val="2"/>
            <w:vAlign w:val="bottom"/>
          </w:tcPr>
          <w:p w:rsidR="007D5D97" w:rsidRDefault="002C403A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71217975</w:t>
            </w:r>
          </w:p>
        </w:tc>
        <w:tc>
          <w:tcPr>
            <w:tcW w:w="20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</w:tr>
      <w:tr w:rsidR="007D5D97">
        <w:trPr>
          <w:trHeight w:val="293"/>
        </w:trPr>
        <w:tc>
          <w:tcPr>
            <w:tcW w:w="1340" w:type="dxa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Právní forma</w:t>
            </w:r>
          </w:p>
        </w:tc>
        <w:tc>
          <w:tcPr>
            <w:tcW w:w="460" w:type="dxa"/>
            <w:vAlign w:val="bottom"/>
          </w:tcPr>
          <w:p w:rsidR="007D5D97" w:rsidRDefault="002C403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2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5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příspěvková organizace</w:t>
            </w:r>
          </w:p>
        </w:tc>
      </w:tr>
      <w:tr w:rsidR="007D5D97">
        <w:trPr>
          <w:trHeight w:val="293"/>
        </w:trPr>
        <w:tc>
          <w:tcPr>
            <w:tcW w:w="134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6"/>
            <w:vAlign w:val="bottom"/>
          </w:tcPr>
          <w:p w:rsidR="007D5D97" w:rsidRDefault="002C403A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 1062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vedená u Městského soudu v Praze</w:t>
            </w:r>
          </w:p>
        </w:tc>
      </w:tr>
      <w:tr w:rsidR="007D5D97">
        <w:trPr>
          <w:trHeight w:val="293"/>
        </w:trPr>
        <w:tc>
          <w:tcPr>
            <w:tcW w:w="1800" w:type="dxa"/>
            <w:gridSpan w:val="2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Peněžní ústav :</w:t>
            </w:r>
          </w:p>
        </w:tc>
        <w:tc>
          <w:tcPr>
            <w:tcW w:w="32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5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Česká spořitelna, a.s.</w:t>
            </w:r>
          </w:p>
        </w:tc>
      </w:tr>
      <w:tr w:rsidR="007D5D97">
        <w:trPr>
          <w:trHeight w:val="293"/>
        </w:trPr>
        <w:tc>
          <w:tcPr>
            <w:tcW w:w="1340" w:type="dxa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číslo účtu</w:t>
            </w:r>
          </w:p>
        </w:tc>
        <w:tc>
          <w:tcPr>
            <w:tcW w:w="460" w:type="dxa"/>
            <w:vAlign w:val="bottom"/>
          </w:tcPr>
          <w:p w:rsidR="007D5D97" w:rsidRDefault="002C403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780" w:type="dxa"/>
            <w:gridSpan w:val="5"/>
            <w:vAlign w:val="bottom"/>
          </w:tcPr>
          <w:p w:rsidR="007D5D97" w:rsidRDefault="002C403A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527487329 / 0800</w:t>
            </w:r>
          </w:p>
        </w:tc>
        <w:tc>
          <w:tcPr>
            <w:tcW w:w="3140" w:type="dxa"/>
            <w:vAlign w:val="bottom"/>
          </w:tcPr>
          <w:p w:rsidR="007D5D97" w:rsidRDefault="007D5D97">
            <w:pPr>
              <w:rPr>
                <w:sz w:val="24"/>
                <w:szCs w:val="24"/>
              </w:rPr>
            </w:pPr>
          </w:p>
        </w:tc>
      </w:tr>
      <w:tr w:rsidR="007D5D97">
        <w:trPr>
          <w:trHeight w:val="293"/>
        </w:trPr>
        <w:tc>
          <w:tcPr>
            <w:tcW w:w="1340" w:type="dxa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</w:t>
            </w:r>
          </w:p>
        </w:tc>
        <w:tc>
          <w:tcPr>
            <w:tcW w:w="460" w:type="dxa"/>
            <w:vAlign w:val="bottom"/>
          </w:tcPr>
          <w:p w:rsidR="007D5D97" w:rsidRDefault="002C403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920" w:type="dxa"/>
            <w:gridSpan w:val="6"/>
            <w:vAlign w:val="bottom"/>
          </w:tcPr>
          <w:p w:rsidR="007D5D97" w:rsidRDefault="002C403A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318 621 384, 601 126 951</w:t>
            </w:r>
          </w:p>
        </w:tc>
      </w:tr>
      <w:tr w:rsidR="007D5D97">
        <w:trPr>
          <w:trHeight w:val="260"/>
        </w:trPr>
        <w:tc>
          <w:tcPr>
            <w:tcW w:w="1340" w:type="dxa"/>
            <w:vAlign w:val="bottom"/>
          </w:tcPr>
          <w:p w:rsidR="007D5D97" w:rsidRDefault="002C403A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460" w:type="dxa"/>
            <w:vAlign w:val="bottom"/>
          </w:tcPr>
          <w:p w:rsidR="007D5D97" w:rsidRDefault="002C403A">
            <w:pPr>
              <w:spacing w:line="25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20" w:type="dxa"/>
            <w:vAlign w:val="bottom"/>
          </w:tcPr>
          <w:p w:rsidR="007D5D97" w:rsidRDefault="007D5D97"/>
        </w:tc>
        <w:tc>
          <w:tcPr>
            <w:tcW w:w="5600" w:type="dxa"/>
            <w:gridSpan w:val="5"/>
            <w:vAlign w:val="bottom"/>
          </w:tcPr>
          <w:p w:rsidR="007D5D97" w:rsidRDefault="002C403A">
            <w:pPr>
              <w:spacing w:line="259" w:lineRule="exact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hyperlink r:id="rId6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</w:rPr>
                <w:t xml:space="preserve">slaba@pb.cz, </w:t>
              </w:r>
            </w:hyperlink>
            <w:hyperlink r:id="rId7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</w:rPr>
                <w:t>szm@pb.cz</w:t>
              </w:r>
            </w:hyperlink>
          </w:p>
        </w:tc>
      </w:tr>
      <w:tr w:rsidR="007D5D97">
        <w:trPr>
          <w:trHeight w:val="20"/>
        </w:trPr>
        <w:tc>
          <w:tcPr>
            <w:tcW w:w="1340" w:type="dxa"/>
            <w:vAlign w:val="bottom"/>
          </w:tcPr>
          <w:p w:rsidR="007D5D97" w:rsidRDefault="007D5D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7D5D97" w:rsidRDefault="007D5D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7D5D97" w:rsidRDefault="007D5D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shd w:val="clear" w:color="auto" w:fill="0000FF"/>
            <w:vAlign w:val="bottom"/>
          </w:tcPr>
          <w:p w:rsidR="007D5D97" w:rsidRDefault="007D5D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7D5D97" w:rsidRDefault="007D5D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7D5D97" w:rsidRDefault="007D5D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FF"/>
            <w:vAlign w:val="bottom"/>
          </w:tcPr>
          <w:p w:rsidR="007D5D97" w:rsidRDefault="007D5D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vAlign w:val="bottom"/>
          </w:tcPr>
          <w:p w:rsidR="007D5D97" w:rsidRDefault="007D5D9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D5D97" w:rsidRDefault="007D5D97">
      <w:pPr>
        <w:spacing w:line="17" w:lineRule="exact"/>
        <w:rPr>
          <w:sz w:val="20"/>
          <w:szCs w:val="20"/>
        </w:rPr>
      </w:pPr>
    </w:p>
    <w:p w:rsidR="007D5D97" w:rsidRDefault="002C403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(dále jen </w:t>
      </w:r>
      <w:r>
        <w:rPr>
          <w:rFonts w:ascii="Calibri" w:eastAsia="Calibri" w:hAnsi="Calibri" w:cs="Calibri"/>
          <w:b/>
          <w:bCs/>
          <w:sz w:val="24"/>
          <w:szCs w:val="24"/>
        </w:rPr>
        <w:t>„objednatel“</w:t>
      </w:r>
      <w:r>
        <w:rPr>
          <w:rFonts w:ascii="Calibri" w:eastAsia="Calibri" w:hAnsi="Calibri" w:cs="Calibri"/>
          <w:sz w:val="24"/>
          <w:szCs w:val="24"/>
        </w:rPr>
        <w:t>) na straně druhé</w:t>
      </w:r>
    </w:p>
    <w:p w:rsidR="007D5D97" w:rsidRDefault="007D5D97">
      <w:pPr>
        <w:spacing w:line="200" w:lineRule="exact"/>
        <w:rPr>
          <w:sz w:val="20"/>
          <w:szCs w:val="20"/>
        </w:rPr>
      </w:pPr>
    </w:p>
    <w:p w:rsidR="007D5D97" w:rsidRDefault="007D5D97">
      <w:pPr>
        <w:spacing w:line="241" w:lineRule="exact"/>
        <w:rPr>
          <w:sz w:val="20"/>
          <w:szCs w:val="20"/>
        </w:rPr>
      </w:pPr>
    </w:p>
    <w:p w:rsidR="007D5D97" w:rsidRDefault="002C403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Rozsah dodatku:</w:t>
      </w:r>
    </w:p>
    <w:p w:rsidR="007D5D97" w:rsidRDefault="007D5D97">
      <w:pPr>
        <w:spacing w:line="305" w:lineRule="exact"/>
        <w:rPr>
          <w:sz w:val="20"/>
          <w:szCs w:val="20"/>
        </w:rPr>
      </w:pPr>
    </w:p>
    <w:p w:rsidR="007D5D97" w:rsidRDefault="002C403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Poplachové zabezpečovací a tísňové systémy (PZTS) - rozšíření</w:t>
      </w:r>
    </w:p>
    <w:p w:rsidR="007D5D97" w:rsidRDefault="007D5D97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7D5D97" w:rsidRDefault="002C403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Elektrická zabezpečovací signalizace – EPS</w:t>
      </w:r>
    </w:p>
    <w:p w:rsidR="007D5D97" w:rsidRDefault="007D5D97">
      <w:pPr>
        <w:spacing w:line="14" w:lineRule="exact"/>
        <w:rPr>
          <w:rFonts w:ascii="Arial" w:eastAsia="Arial" w:hAnsi="Arial" w:cs="Arial"/>
          <w:sz w:val="24"/>
          <w:szCs w:val="24"/>
        </w:rPr>
      </w:pPr>
    </w:p>
    <w:p w:rsidR="007D5D97" w:rsidRDefault="002C403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Nouzový zvukový systém – NZS</w:t>
      </w:r>
    </w:p>
    <w:p w:rsidR="007D5D97" w:rsidRDefault="007D5D97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7D5D97" w:rsidRDefault="002C403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Kamerový systém - CCTV</w:t>
      </w:r>
    </w:p>
    <w:p w:rsidR="007D5D97" w:rsidRDefault="007D5D97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7D5D97" w:rsidRDefault="002C403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Úpravy cen servisních úkonů</w:t>
      </w:r>
    </w:p>
    <w:p w:rsidR="007D5D97" w:rsidRDefault="007D5D97">
      <w:pPr>
        <w:spacing w:line="294" w:lineRule="exact"/>
        <w:rPr>
          <w:sz w:val="20"/>
          <w:szCs w:val="20"/>
        </w:rPr>
      </w:pPr>
    </w:p>
    <w:p w:rsidR="007D5D97" w:rsidRDefault="002C403A">
      <w:pPr>
        <w:rPr>
          <w:sz w:val="20"/>
          <w:szCs w:val="20"/>
        </w:rPr>
      </w:pPr>
      <w:r>
        <w:rPr>
          <w:rFonts w:ascii="Calibri" w:eastAsia="Calibri" w:hAnsi="Calibri" w:cs="Calibri"/>
        </w:rPr>
        <w:t>Cenové podmínky (bez DPH):</w:t>
      </w:r>
    </w:p>
    <w:p w:rsidR="007D5D97" w:rsidRDefault="007D5D97">
      <w:pPr>
        <w:spacing w:line="267" w:lineRule="exact"/>
        <w:rPr>
          <w:sz w:val="20"/>
          <w:szCs w:val="20"/>
        </w:rPr>
      </w:pPr>
    </w:p>
    <w:p w:rsidR="007D5D97" w:rsidRDefault="002C403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Ceny za pravidelné zkoušky, revize a podporu HOT-LINE (uvedeny bez DPH)</w:t>
      </w:r>
    </w:p>
    <w:p w:rsidR="007D5D97" w:rsidRDefault="007D5D97">
      <w:pPr>
        <w:spacing w:line="255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2280"/>
        <w:gridCol w:w="2540"/>
      </w:tblGrid>
      <w:tr w:rsidR="007D5D97">
        <w:trPr>
          <w:trHeight w:val="275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Objekt – Systém / počet prvků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Revize 1x / 6-měsíců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Revize 1x / 12-měsíců</w:t>
            </w:r>
          </w:p>
        </w:tc>
      </w:tr>
      <w:tr w:rsidR="007D5D97">
        <w:trPr>
          <w:trHeight w:val="25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PZTS – Sportovní hala: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5D97" w:rsidRDefault="002C403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Neprovádí se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D5D97" w:rsidRDefault="002C403A">
            <w:pPr>
              <w:spacing w:line="258" w:lineRule="exact"/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2.482,- Kč bez DPH</w:t>
            </w:r>
          </w:p>
        </w:tc>
      </w:tr>
      <w:tr w:rsidR="007D5D97">
        <w:trPr>
          <w:trHeight w:val="26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1x ústředna DIGIPLEX, </w:t>
            </w:r>
            <w:r>
              <w:rPr>
                <w:rFonts w:ascii="Calibri" w:eastAsia="Calibri" w:hAnsi="Calibri" w:cs="Calibri"/>
              </w:rPr>
              <w:t>napájecí zdroje,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</w:tr>
      <w:tr w:rsidR="007D5D97">
        <w:trPr>
          <w:trHeight w:val="26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detektory, příslušenství systému 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</w:tr>
      <w:tr w:rsidR="007D5D97">
        <w:trPr>
          <w:trHeight w:val="27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signalizační zařízení.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</w:tr>
      <w:tr w:rsidR="007D5D97">
        <w:trPr>
          <w:trHeight w:val="255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EPS – Sportovní hala: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5D97" w:rsidRDefault="002C40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4.298,- Kč bez DPH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D5D97" w:rsidRDefault="002C403A">
            <w:pPr>
              <w:spacing w:line="256" w:lineRule="exact"/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4.798,- Kč bez DPH</w:t>
            </w:r>
          </w:p>
        </w:tc>
      </w:tr>
      <w:tr w:rsidR="007D5D97">
        <w:trPr>
          <w:trHeight w:val="26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1x ústředna mhu-115, přídavný zdroj 2x,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</w:tr>
      <w:tr w:rsidR="007D5D97">
        <w:trPr>
          <w:trHeight w:val="27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jednotlivé požární hlásiče, GSM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</w:tr>
    </w:tbl>
    <w:p w:rsidR="007D5D97" w:rsidRDefault="007D5D97">
      <w:pPr>
        <w:sectPr w:rsidR="007D5D97">
          <w:pgSz w:w="11900" w:h="16838"/>
          <w:pgMar w:top="712" w:right="1440" w:bottom="312" w:left="720" w:header="0" w:footer="0" w:gutter="0"/>
          <w:cols w:space="708" w:equalWidth="0">
            <w:col w:w="9746"/>
          </w:cols>
        </w:sectPr>
      </w:pPr>
    </w:p>
    <w:p w:rsidR="007D5D97" w:rsidRDefault="007D5D97">
      <w:pPr>
        <w:spacing w:line="1" w:lineRule="exact"/>
        <w:rPr>
          <w:sz w:val="20"/>
          <w:szCs w:val="20"/>
        </w:rPr>
      </w:pPr>
      <w:bookmarkStart w:id="2" w:name="page2"/>
      <w:bookmarkEnd w:id="2"/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2280"/>
        <w:gridCol w:w="2540"/>
      </w:tblGrid>
      <w:tr w:rsidR="007D5D97">
        <w:trPr>
          <w:trHeight w:val="272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komunikátor 1x, tel. Komunikátor 1x,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</w:tr>
      <w:tr w:rsidR="007D5D97">
        <w:trPr>
          <w:trHeight w:val="26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signalizační zařízení, včetně kontroly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</w:tr>
      <w:tr w:rsidR="007D5D97">
        <w:trPr>
          <w:trHeight w:val="26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výstupů ústředny pro ovládání externích 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</w:tr>
      <w:tr w:rsidR="007D5D97">
        <w:trPr>
          <w:trHeight w:val="26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požárně bezpečnostních zařízení (PBZ).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</w:tr>
      <w:tr w:rsidR="007D5D97">
        <w:trPr>
          <w:trHeight w:val="26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Ověření provozuschopnosti ovládaných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</w:tr>
      <w:tr w:rsidR="007D5D97">
        <w:trPr>
          <w:trHeight w:val="27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zařízení.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</w:tr>
      <w:tr w:rsidR="007D5D97">
        <w:trPr>
          <w:trHeight w:val="255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NZS – Sportovní hala: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5D97" w:rsidRDefault="002C40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4.220,- Kč </w:t>
            </w:r>
            <w:r>
              <w:rPr>
                <w:rFonts w:ascii="Calibri" w:eastAsia="Calibri" w:hAnsi="Calibri" w:cs="Calibri"/>
              </w:rPr>
              <w:t>bez DPH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D5D97" w:rsidRDefault="002C403A">
            <w:pPr>
              <w:spacing w:line="256" w:lineRule="exact"/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4.220,- Kč bez DPH</w:t>
            </w:r>
          </w:p>
        </w:tc>
      </w:tr>
      <w:tr w:rsidR="007D5D97">
        <w:trPr>
          <w:trHeight w:val="26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Ústředna Plena Voice Alarm Systém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</w:tr>
      <w:tr w:rsidR="007D5D97">
        <w:trPr>
          <w:trHeight w:val="26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LBB1990/00, LBB 1935/20, LBB1956/00 +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</w:tr>
      <w:tr w:rsidR="007D5D97">
        <w:trPr>
          <w:trHeight w:val="26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příslušenství, 4x zvukový projektor, 30x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</w:tr>
      <w:tr w:rsidR="007D5D97">
        <w:trPr>
          <w:trHeight w:val="27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reproduktor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</w:tr>
      <w:tr w:rsidR="007D5D97">
        <w:trPr>
          <w:trHeight w:val="255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PZTS – areál Nový Rybník, RESTAURACE: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5D97" w:rsidRDefault="002C40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Neprovádí se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D5D97" w:rsidRDefault="002C403A">
            <w:pPr>
              <w:spacing w:line="256" w:lineRule="exact"/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3.388,- Kč bez DPH</w:t>
            </w:r>
          </w:p>
        </w:tc>
      </w:tr>
      <w:tr w:rsidR="007D5D97">
        <w:trPr>
          <w:trHeight w:val="26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1x ústředna </w:t>
            </w:r>
            <w:r>
              <w:rPr>
                <w:rFonts w:ascii="Calibri" w:eastAsia="Calibri" w:hAnsi="Calibri" w:cs="Calibri"/>
              </w:rPr>
              <w:t>JABLOTRON, přenosový blok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</w:tr>
      <w:tr w:rsidR="007D5D97">
        <w:trPr>
          <w:trHeight w:val="27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GPRS na PCO, 2x klávesnice, 20x detektor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</w:tr>
      <w:tr w:rsidR="007D5D97">
        <w:trPr>
          <w:trHeight w:val="255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PZTS – areál Nový Rybník, KANCELÁŘE: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5D97" w:rsidRDefault="002C40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Neprovádí se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D5D97" w:rsidRDefault="002C403A">
            <w:pPr>
              <w:spacing w:line="256" w:lineRule="exact"/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2.735,- Kč bez DPH</w:t>
            </w:r>
          </w:p>
        </w:tc>
      </w:tr>
      <w:tr w:rsidR="007D5D97">
        <w:trPr>
          <w:trHeight w:val="26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1x ústředna JABLOTRON, přenosový blok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</w:tr>
      <w:tr w:rsidR="007D5D97">
        <w:trPr>
          <w:trHeight w:val="26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GPRS na PCO, 1x opakovač, 1x klávesnice,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</w:tr>
      <w:tr w:rsidR="007D5D97">
        <w:trPr>
          <w:trHeight w:val="27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9x detektor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</w:tr>
      <w:tr w:rsidR="007D5D97">
        <w:trPr>
          <w:trHeight w:val="25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PZTS – objekt</w:t>
            </w:r>
            <w:r>
              <w:rPr>
                <w:rFonts w:ascii="Calibri" w:eastAsia="Calibri" w:hAnsi="Calibri" w:cs="Calibri"/>
                <w:b/>
                <w:bCs/>
              </w:rPr>
              <w:t xml:space="preserve"> JUNIOR KLUB: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5D97" w:rsidRDefault="002C40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Neprovádí se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D5D97" w:rsidRDefault="002C403A">
            <w:pPr>
              <w:spacing w:line="256" w:lineRule="exact"/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4.754,- Kč bez DPH</w:t>
            </w:r>
          </w:p>
        </w:tc>
      </w:tr>
      <w:tr w:rsidR="007D5D97">
        <w:trPr>
          <w:trHeight w:val="26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1x ústředna DIGIPLEX, přenosový blok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</w:tr>
      <w:tr w:rsidR="007D5D97">
        <w:trPr>
          <w:trHeight w:val="26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GPRS na PCO, 14x koncentrátor, 1x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</w:tr>
      <w:tr w:rsidR="007D5D97">
        <w:trPr>
          <w:trHeight w:val="27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klávesnice, 43x detektor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</w:tr>
      <w:tr w:rsidR="007D5D97">
        <w:trPr>
          <w:trHeight w:val="255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CCTV – objekt JUNIOR KLUB: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5D97" w:rsidRDefault="002C40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Neprovádí se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D5D97" w:rsidRDefault="002C403A">
            <w:pPr>
              <w:spacing w:line="256" w:lineRule="exact"/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2.897,- Kč bez DPH</w:t>
            </w:r>
          </w:p>
        </w:tc>
      </w:tr>
      <w:tr w:rsidR="007D5D97">
        <w:trPr>
          <w:trHeight w:val="26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1x záznamové zařízení NVR, 1x Switch 16x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</w:tr>
      <w:tr w:rsidR="007D5D97">
        <w:trPr>
          <w:trHeight w:val="26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PoE, sestava IP kamer, monitor, UPS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</w:tr>
      <w:tr w:rsidR="007D5D97">
        <w:trPr>
          <w:trHeight w:val="25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Podpora HOT-LINE po pracovní době (není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5D97" w:rsidRDefault="007D5D97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D5D97" w:rsidRDefault="002C403A">
            <w:pPr>
              <w:spacing w:line="258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2.400,-Kč bez DPH</w:t>
            </w:r>
          </w:p>
        </w:tc>
      </w:tr>
      <w:tr w:rsidR="007D5D97">
        <w:trPr>
          <w:trHeight w:val="26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povinné, servisní technik po pracovní době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</w:tr>
      <w:tr w:rsidR="007D5D97">
        <w:trPr>
          <w:trHeight w:val="26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zvedá pouze evidovaná tel. čísla.) – roční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</w:tr>
      <w:tr w:rsidR="007D5D97">
        <w:trPr>
          <w:trHeight w:val="27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D97" w:rsidRDefault="002C403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poplatek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</w:tr>
    </w:tbl>
    <w:p w:rsidR="007D5D97" w:rsidRDefault="007D5D97">
      <w:pPr>
        <w:spacing w:line="312" w:lineRule="exact"/>
        <w:rPr>
          <w:sz w:val="20"/>
          <w:szCs w:val="20"/>
        </w:rPr>
      </w:pPr>
    </w:p>
    <w:p w:rsidR="007D5D97" w:rsidRDefault="002C403A">
      <w:pPr>
        <w:numPr>
          <w:ilvl w:val="0"/>
          <w:numId w:val="3"/>
        </w:numPr>
        <w:tabs>
          <w:tab w:val="left" w:pos="408"/>
        </w:tabs>
        <w:spacing w:line="218" w:lineRule="auto"/>
        <w:ind w:left="300" w:right="1800" w:hanging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 dohodě dodavatele s objednatelem bude přizvána k </w:t>
      </w:r>
      <w:r>
        <w:rPr>
          <w:rFonts w:ascii="Calibri" w:eastAsia="Calibri" w:hAnsi="Calibri" w:cs="Calibri"/>
        </w:rPr>
        <w:t>revizi EPS odborně způsobilá osoba v oblasti požární ochrany (dále jen OZO PO) dodavatele.</w:t>
      </w:r>
    </w:p>
    <w:p w:rsidR="007D5D97" w:rsidRDefault="007D5D97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4780"/>
        <w:gridCol w:w="2420"/>
      </w:tblGrid>
      <w:tr w:rsidR="007D5D97">
        <w:trPr>
          <w:trHeight w:val="269"/>
        </w:trPr>
        <w:tc>
          <w:tcPr>
            <w:tcW w:w="260" w:type="dxa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b.</w:t>
            </w:r>
          </w:p>
        </w:tc>
        <w:tc>
          <w:tcPr>
            <w:tcW w:w="4780" w:type="dxa"/>
            <w:vAlign w:val="bottom"/>
          </w:tcPr>
          <w:p w:rsidR="007D5D97" w:rsidRDefault="002C403A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Cestovné ve výši</w:t>
            </w:r>
          </w:p>
        </w:tc>
        <w:tc>
          <w:tcPr>
            <w:tcW w:w="2420" w:type="dxa"/>
            <w:vAlign w:val="bottom"/>
          </w:tcPr>
          <w:p w:rsidR="007D5D97" w:rsidRDefault="002C403A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14,- Kč/km</w:t>
            </w:r>
          </w:p>
        </w:tc>
      </w:tr>
      <w:tr w:rsidR="007D5D97">
        <w:trPr>
          <w:trHeight w:val="269"/>
        </w:trPr>
        <w:tc>
          <w:tcPr>
            <w:tcW w:w="260" w:type="dxa"/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vAlign w:val="bottom"/>
          </w:tcPr>
          <w:p w:rsidR="007D5D97" w:rsidRDefault="002C403A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(cena může být upravena dle aktuální ceny PHM)</w:t>
            </w:r>
          </w:p>
        </w:tc>
        <w:tc>
          <w:tcPr>
            <w:tcW w:w="2420" w:type="dxa"/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</w:tr>
      <w:tr w:rsidR="007D5D97">
        <w:trPr>
          <w:trHeight w:val="269"/>
        </w:trPr>
        <w:tc>
          <w:tcPr>
            <w:tcW w:w="260" w:type="dxa"/>
            <w:vAlign w:val="bottom"/>
          </w:tcPr>
          <w:p w:rsidR="007D5D97" w:rsidRDefault="002C40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c.</w:t>
            </w:r>
          </w:p>
        </w:tc>
        <w:tc>
          <w:tcPr>
            <w:tcW w:w="4780" w:type="dxa"/>
            <w:vAlign w:val="bottom"/>
          </w:tcPr>
          <w:p w:rsidR="007D5D97" w:rsidRDefault="002C403A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Servisní úkon, údržba</w:t>
            </w:r>
          </w:p>
        </w:tc>
        <w:tc>
          <w:tcPr>
            <w:tcW w:w="2420" w:type="dxa"/>
            <w:vAlign w:val="bottom"/>
          </w:tcPr>
          <w:p w:rsidR="007D5D97" w:rsidRDefault="002C403A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490,- Kč/hod.</w:t>
            </w:r>
          </w:p>
        </w:tc>
      </w:tr>
      <w:tr w:rsidR="007D5D97">
        <w:trPr>
          <w:trHeight w:val="269"/>
        </w:trPr>
        <w:tc>
          <w:tcPr>
            <w:tcW w:w="260" w:type="dxa"/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vAlign w:val="bottom"/>
          </w:tcPr>
          <w:p w:rsidR="007D5D97" w:rsidRDefault="002C403A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Servisní úkon v mimopracovní dobu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(16.00-7.00hod)</w:t>
            </w:r>
          </w:p>
        </w:tc>
        <w:tc>
          <w:tcPr>
            <w:tcW w:w="2420" w:type="dxa"/>
            <w:vAlign w:val="bottom"/>
          </w:tcPr>
          <w:p w:rsidR="007D5D97" w:rsidRDefault="002C403A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660,- Kč/hod.</w:t>
            </w:r>
          </w:p>
        </w:tc>
      </w:tr>
      <w:tr w:rsidR="007D5D97">
        <w:trPr>
          <w:trHeight w:val="266"/>
        </w:trPr>
        <w:tc>
          <w:tcPr>
            <w:tcW w:w="260" w:type="dxa"/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vAlign w:val="bottom"/>
          </w:tcPr>
          <w:p w:rsidR="007D5D97" w:rsidRDefault="002C403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Servisní úkon v sobotu</w:t>
            </w:r>
          </w:p>
        </w:tc>
        <w:tc>
          <w:tcPr>
            <w:tcW w:w="2420" w:type="dxa"/>
            <w:vAlign w:val="bottom"/>
          </w:tcPr>
          <w:p w:rsidR="007D5D97" w:rsidRDefault="002C403A">
            <w:pPr>
              <w:spacing w:line="267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660,- Kč/hod.+ 50%</w:t>
            </w:r>
          </w:p>
        </w:tc>
      </w:tr>
      <w:tr w:rsidR="007D5D97">
        <w:trPr>
          <w:trHeight w:val="269"/>
        </w:trPr>
        <w:tc>
          <w:tcPr>
            <w:tcW w:w="260" w:type="dxa"/>
            <w:vAlign w:val="bottom"/>
          </w:tcPr>
          <w:p w:rsidR="007D5D97" w:rsidRDefault="007D5D97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vAlign w:val="bottom"/>
          </w:tcPr>
          <w:p w:rsidR="007D5D97" w:rsidRDefault="002C403A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Servisní úkon v neděle, státní svátek</w:t>
            </w:r>
          </w:p>
        </w:tc>
        <w:tc>
          <w:tcPr>
            <w:tcW w:w="2420" w:type="dxa"/>
            <w:vAlign w:val="bottom"/>
          </w:tcPr>
          <w:p w:rsidR="007D5D97" w:rsidRDefault="002C403A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660,- Kč/hodina + 100%</w:t>
            </w:r>
          </w:p>
        </w:tc>
      </w:tr>
    </w:tbl>
    <w:p w:rsidR="007D5D97" w:rsidRDefault="002C403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Servisní úkony mimo rámec smlouvy budou objednány písemnou formou nebo telefonem na tel. č. 318 623</w:t>
      </w:r>
    </w:p>
    <w:p w:rsidR="007D5D97" w:rsidRDefault="002C403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843, případně na e-mail: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cip@cip.cz</w:t>
        </w:r>
        <w:r>
          <w:rPr>
            <w:rFonts w:ascii="Calibri" w:eastAsia="Calibri" w:hAnsi="Calibri" w:cs="Calibri"/>
            <w:u w:val="single"/>
          </w:rPr>
          <w:t>.</w:t>
        </w:r>
      </w:hyperlink>
    </w:p>
    <w:p w:rsidR="007D5D97" w:rsidRDefault="007D5D97">
      <w:pPr>
        <w:spacing w:line="200" w:lineRule="exact"/>
        <w:rPr>
          <w:sz w:val="20"/>
          <w:szCs w:val="20"/>
        </w:rPr>
      </w:pPr>
    </w:p>
    <w:p w:rsidR="007D5D97" w:rsidRDefault="007D5D97">
      <w:pPr>
        <w:spacing w:line="200" w:lineRule="exact"/>
        <w:rPr>
          <w:sz w:val="20"/>
          <w:szCs w:val="20"/>
        </w:rPr>
      </w:pPr>
    </w:p>
    <w:p w:rsidR="007D5D97" w:rsidRDefault="007D5D97">
      <w:pPr>
        <w:spacing w:line="200" w:lineRule="exact"/>
        <w:rPr>
          <w:sz w:val="20"/>
          <w:szCs w:val="20"/>
        </w:rPr>
      </w:pPr>
    </w:p>
    <w:p w:rsidR="007D5D97" w:rsidRDefault="007D5D97">
      <w:pPr>
        <w:spacing w:line="200" w:lineRule="exact"/>
        <w:rPr>
          <w:sz w:val="20"/>
          <w:szCs w:val="20"/>
        </w:rPr>
      </w:pPr>
    </w:p>
    <w:p w:rsidR="007D5D97" w:rsidRDefault="007D5D97">
      <w:pPr>
        <w:spacing w:line="371" w:lineRule="exact"/>
        <w:rPr>
          <w:sz w:val="20"/>
          <w:szCs w:val="20"/>
        </w:rPr>
      </w:pPr>
    </w:p>
    <w:p w:rsidR="007D5D97" w:rsidRDefault="002C403A">
      <w:pPr>
        <w:tabs>
          <w:tab w:val="left" w:pos="564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V Příbrami dne ……………………….2021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V Příbrami dne ……………………….2021</w:t>
      </w:r>
    </w:p>
    <w:p w:rsidR="007D5D97" w:rsidRDefault="007D5D97">
      <w:pPr>
        <w:spacing w:line="200" w:lineRule="exact"/>
        <w:rPr>
          <w:sz w:val="20"/>
          <w:szCs w:val="20"/>
        </w:rPr>
      </w:pPr>
    </w:p>
    <w:p w:rsidR="007D5D97" w:rsidRDefault="007D5D97">
      <w:pPr>
        <w:spacing w:line="200" w:lineRule="exact"/>
        <w:rPr>
          <w:sz w:val="20"/>
          <w:szCs w:val="20"/>
        </w:rPr>
      </w:pPr>
    </w:p>
    <w:p w:rsidR="007D5D97" w:rsidRDefault="007D5D97">
      <w:pPr>
        <w:spacing w:line="200" w:lineRule="exact"/>
        <w:rPr>
          <w:sz w:val="20"/>
          <w:szCs w:val="20"/>
        </w:rPr>
      </w:pPr>
    </w:p>
    <w:p w:rsidR="007D5D97" w:rsidRDefault="007D5D97">
      <w:pPr>
        <w:spacing w:line="200" w:lineRule="exact"/>
        <w:rPr>
          <w:sz w:val="20"/>
          <w:szCs w:val="20"/>
        </w:rPr>
      </w:pPr>
    </w:p>
    <w:p w:rsidR="007D5D97" w:rsidRDefault="007D5D97">
      <w:pPr>
        <w:spacing w:line="200" w:lineRule="exact"/>
        <w:rPr>
          <w:sz w:val="20"/>
          <w:szCs w:val="20"/>
        </w:rPr>
      </w:pPr>
    </w:p>
    <w:p w:rsidR="007D5D97" w:rsidRDefault="007D5D97">
      <w:pPr>
        <w:spacing w:line="200" w:lineRule="exact"/>
        <w:rPr>
          <w:sz w:val="20"/>
          <w:szCs w:val="20"/>
        </w:rPr>
      </w:pPr>
    </w:p>
    <w:p w:rsidR="007D5D97" w:rsidRDefault="007D5D97">
      <w:pPr>
        <w:spacing w:line="200" w:lineRule="exact"/>
        <w:rPr>
          <w:sz w:val="20"/>
          <w:szCs w:val="20"/>
        </w:rPr>
      </w:pPr>
    </w:p>
    <w:p w:rsidR="007D5D97" w:rsidRDefault="007D5D97">
      <w:pPr>
        <w:spacing w:line="213" w:lineRule="exact"/>
        <w:rPr>
          <w:sz w:val="20"/>
          <w:szCs w:val="20"/>
        </w:rPr>
      </w:pPr>
    </w:p>
    <w:p w:rsidR="007D5D97" w:rsidRDefault="002C403A">
      <w:pPr>
        <w:tabs>
          <w:tab w:val="left" w:pos="568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 dodavatele: …………………………………………..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Za objednatele: ……………………………………….</w:t>
      </w:r>
    </w:p>
    <w:sectPr w:rsidR="007D5D97">
      <w:pgSz w:w="11900" w:h="16838"/>
      <w:pgMar w:top="700" w:right="726" w:bottom="1440" w:left="720" w:header="0" w:footer="0" w:gutter="0"/>
      <w:cols w:space="708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8CC2541E"/>
    <w:lvl w:ilvl="0" w:tplc="76728394">
      <w:start w:val="1"/>
      <w:numFmt w:val="lowerLetter"/>
      <w:lvlText w:val="%1."/>
      <w:lvlJc w:val="left"/>
    </w:lvl>
    <w:lvl w:ilvl="1" w:tplc="6502998E">
      <w:numFmt w:val="decimal"/>
      <w:lvlText w:val=""/>
      <w:lvlJc w:val="left"/>
    </w:lvl>
    <w:lvl w:ilvl="2" w:tplc="8214BFB0">
      <w:numFmt w:val="decimal"/>
      <w:lvlText w:val=""/>
      <w:lvlJc w:val="left"/>
    </w:lvl>
    <w:lvl w:ilvl="3" w:tplc="378A3576">
      <w:numFmt w:val="decimal"/>
      <w:lvlText w:val=""/>
      <w:lvlJc w:val="left"/>
    </w:lvl>
    <w:lvl w:ilvl="4" w:tplc="5C7A4694">
      <w:numFmt w:val="decimal"/>
      <w:lvlText w:val=""/>
      <w:lvlJc w:val="left"/>
    </w:lvl>
    <w:lvl w:ilvl="5" w:tplc="2026A586">
      <w:numFmt w:val="decimal"/>
      <w:lvlText w:val=""/>
      <w:lvlJc w:val="left"/>
    </w:lvl>
    <w:lvl w:ilvl="6" w:tplc="8676D112">
      <w:numFmt w:val="decimal"/>
      <w:lvlText w:val=""/>
      <w:lvlJc w:val="left"/>
    </w:lvl>
    <w:lvl w:ilvl="7" w:tplc="56428A88">
      <w:numFmt w:val="decimal"/>
      <w:lvlText w:val=""/>
      <w:lvlJc w:val="left"/>
    </w:lvl>
    <w:lvl w:ilvl="8" w:tplc="263633DE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1A5C8EE2"/>
    <w:lvl w:ilvl="0" w:tplc="D5B4012C">
      <w:start w:val="1"/>
      <w:numFmt w:val="bullet"/>
      <w:lvlText w:val="*"/>
      <w:lvlJc w:val="left"/>
    </w:lvl>
    <w:lvl w:ilvl="1" w:tplc="76BC7A5E">
      <w:numFmt w:val="decimal"/>
      <w:lvlText w:val=""/>
      <w:lvlJc w:val="left"/>
    </w:lvl>
    <w:lvl w:ilvl="2" w:tplc="C44E90AC">
      <w:numFmt w:val="decimal"/>
      <w:lvlText w:val=""/>
      <w:lvlJc w:val="left"/>
    </w:lvl>
    <w:lvl w:ilvl="3" w:tplc="ACDAA8CA">
      <w:numFmt w:val="decimal"/>
      <w:lvlText w:val=""/>
      <w:lvlJc w:val="left"/>
    </w:lvl>
    <w:lvl w:ilvl="4" w:tplc="FC54AD20">
      <w:numFmt w:val="decimal"/>
      <w:lvlText w:val=""/>
      <w:lvlJc w:val="left"/>
    </w:lvl>
    <w:lvl w:ilvl="5" w:tplc="32461B16">
      <w:numFmt w:val="decimal"/>
      <w:lvlText w:val=""/>
      <w:lvlJc w:val="left"/>
    </w:lvl>
    <w:lvl w:ilvl="6" w:tplc="75803648">
      <w:numFmt w:val="decimal"/>
      <w:lvlText w:val=""/>
      <w:lvlJc w:val="left"/>
    </w:lvl>
    <w:lvl w:ilvl="7" w:tplc="F738BF88">
      <w:numFmt w:val="decimal"/>
      <w:lvlText w:val=""/>
      <w:lvlJc w:val="left"/>
    </w:lvl>
    <w:lvl w:ilvl="8" w:tplc="72C671C6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2BC8FADA"/>
    <w:lvl w:ilvl="0" w:tplc="00B0D38E">
      <w:start w:val="4"/>
      <w:numFmt w:val="lowerLetter"/>
      <w:lvlText w:val="%1."/>
      <w:lvlJc w:val="left"/>
    </w:lvl>
    <w:lvl w:ilvl="1" w:tplc="72E8CD2E">
      <w:numFmt w:val="decimal"/>
      <w:lvlText w:val=""/>
      <w:lvlJc w:val="left"/>
    </w:lvl>
    <w:lvl w:ilvl="2" w:tplc="F558E6FE">
      <w:numFmt w:val="decimal"/>
      <w:lvlText w:val=""/>
      <w:lvlJc w:val="left"/>
    </w:lvl>
    <w:lvl w:ilvl="3" w:tplc="5D48F636">
      <w:numFmt w:val="decimal"/>
      <w:lvlText w:val=""/>
      <w:lvlJc w:val="left"/>
    </w:lvl>
    <w:lvl w:ilvl="4" w:tplc="0C60200C">
      <w:numFmt w:val="decimal"/>
      <w:lvlText w:val=""/>
      <w:lvlJc w:val="left"/>
    </w:lvl>
    <w:lvl w:ilvl="5" w:tplc="DC6A496A">
      <w:numFmt w:val="decimal"/>
      <w:lvlText w:val=""/>
      <w:lvlJc w:val="left"/>
    </w:lvl>
    <w:lvl w:ilvl="6" w:tplc="FE047D66">
      <w:numFmt w:val="decimal"/>
      <w:lvlText w:val=""/>
      <w:lvlJc w:val="left"/>
    </w:lvl>
    <w:lvl w:ilvl="7" w:tplc="21481234">
      <w:numFmt w:val="decimal"/>
      <w:lvlText w:val=""/>
      <w:lvlJc w:val="left"/>
    </w:lvl>
    <w:lvl w:ilvl="8" w:tplc="BDEA726E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0A1E6284"/>
    <w:lvl w:ilvl="0" w:tplc="BED803EA">
      <w:start w:val="1"/>
      <w:numFmt w:val="bullet"/>
      <w:lvlText w:val="•"/>
      <w:lvlJc w:val="left"/>
    </w:lvl>
    <w:lvl w:ilvl="1" w:tplc="620CD26A">
      <w:numFmt w:val="decimal"/>
      <w:lvlText w:val=""/>
      <w:lvlJc w:val="left"/>
    </w:lvl>
    <w:lvl w:ilvl="2" w:tplc="DF125948">
      <w:numFmt w:val="decimal"/>
      <w:lvlText w:val=""/>
      <w:lvlJc w:val="left"/>
    </w:lvl>
    <w:lvl w:ilvl="3" w:tplc="93C8CC80">
      <w:numFmt w:val="decimal"/>
      <w:lvlText w:val=""/>
      <w:lvlJc w:val="left"/>
    </w:lvl>
    <w:lvl w:ilvl="4" w:tplc="DFCACED4">
      <w:numFmt w:val="decimal"/>
      <w:lvlText w:val=""/>
      <w:lvlJc w:val="left"/>
    </w:lvl>
    <w:lvl w:ilvl="5" w:tplc="2004C22E">
      <w:numFmt w:val="decimal"/>
      <w:lvlText w:val=""/>
      <w:lvlJc w:val="left"/>
    </w:lvl>
    <w:lvl w:ilvl="6" w:tplc="0252453E">
      <w:numFmt w:val="decimal"/>
      <w:lvlText w:val=""/>
      <w:lvlJc w:val="left"/>
    </w:lvl>
    <w:lvl w:ilvl="7" w:tplc="AB068B78">
      <w:numFmt w:val="decimal"/>
      <w:lvlText w:val=""/>
      <w:lvlJc w:val="left"/>
    </w:lvl>
    <w:lvl w:ilvl="8" w:tplc="E206C24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97"/>
    <w:rsid w:val="002C403A"/>
    <w:rsid w:val="007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C9037-5B29-4BF1-819E-A0D4AB97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@ci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m@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ba@pb.cz" TargetMode="External"/><Relationship Id="rId5" Type="http://schemas.openxmlformats.org/officeDocument/2006/relationships/hyperlink" Target="mailto:cip@cip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Pelclová</cp:lastModifiedBy>
  <cp:revision>2</cp:revision>
  <dcterms:created xsi:type="dcterms:W3CDTF">2021-06-23T05:55:00Z</dcterms:created>
  <dcterms:modified xsi:type="dcterms:W3CDTF">2021-06-23T05:55:00Z</dcterms:modified>
</cp:coreProperties>
</file>