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9-513/ D4000/ 16</w:t>
            </w:r>
            <w:r w:rsidR="00F00E9A">
              <w:rPr>
                <w:rFonts w:ascii="Arial" w:hAnsi="Arial"/>
                <w:sz w:val="20"/>
              </w:rPr>
              <w:t xml:space="preserve">      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D522C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EXACT </w:t>
            </w:r>
            <w:proofErr w:type="spellStart"/>
            <w:r>
              <w:rPr>
                <w:rFonts w:cs="Arial"/>
                <w:b w:val="0"/>
                <w:sz w:val="20"/>
              </w:rPr>
              <w:t>Control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systém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D522C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Papírenská 113/3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D522C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160 00 Praha 6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D522C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D522C5">
              <w:rPr>
                <w:rFonts w:ascii="Arial" w:hAnsi="Arial" w:cs="Arial"/>
                <w:sz w:val="20"/>
              </w:rPr>
              <w:t>31.7.2017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D522C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D522C5">
              <w:rPr>
                <w:rFonts w:ascii="Arial" w:hAnsi="Arial" w:cs="Arial"/>
                <w:sz w:val="20"/>
              </w:rPr>
              <w:t>11.8.2016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Kontrolu ploch a kubatur provedených zemních prací</w:t>
            </w:r>
            <w:r w:rsidR="00CF4F2E">
              <w:rPr>
                <w:rFonts w:ascii="Arial" w:eastAsia="Times New Roman" w:hAnsi="Arial" w:cs="Arial"/>
                <w:color w:val="000000"/>
                <w:sz w:val="20"/>
              </w:rPr>
              <w:t xml:space="preserve"> a terénních úprav</w:t>
            </w:r>
          </w:p>
          <w:p w:rsidR="00D522C5" w:rsidRPr="00D522C5" w:rsidRDefault="00D522C5" w:rsidP="00D522C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522C5">
              <w:rPr>
                <w:rFonts w:ascii="Arial" w:eastAsia="Times New Roman" w:hAnsi="Arial" w:cs="Arial"/>
                <w:color w:val="000000"/>
                <w:sz w:val="20"/>
              </w:rPr>
              <w:t xml:space="preserve">Akce PVS č. 14/D40000    </w:t>
            </w:r>
            <w:r w:rsidRPr="00D522C5">
              <w:rPr>
                <w:rFonts w:ascii="Arial" w:eastAsia="Times New Roman" w:hAnsi="Arial" w:cs="Arial"/>
                <w:b/>
                <w:color w:val="000000"/>
                <w:sz w:val="20"/>
              </w:rPr>
              <w:t>„Sanace komor 1 a 2 VDJ Kopanina, Praha 5“</w:t>
            </w:r>
          </w:p>
          <w:p w:rsidR="00D522C5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Cena je odsouhlasena v souladu s nabídkou CN 1608003 do výše 182.000,-Kč bez DPH</w:t>
            </w:r>
          </w:p>
          <w:p w:rsidR="00D522C5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Fakturace bez DPH</w:t>
            </w:r>
          </w:p>
          <w:p w:rsidR="00D522C5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90.000,-Kč k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31.12.2016</w:t>
            </w:r>
            <w:proofErr w:type="gramEnd"/>
          </w:p>
          <w:p w:rsidR="00D522C5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92.000,-Kč k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31.7.2017</w:t>
            </w:r>
            <w:proofErr w:type="gramEnd"/>
          </w:p>
          <w:p w:rsidR="00D522C5" w:rsidRPr="00C23CBD" w:rsidRDefault="00D522C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  <w:r w:rsidR="003C548A"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D522C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Prokop Říha</w:t>
            </w: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275037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275037" w:rsidRDefault="00275037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D522C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</w:rPr>
              <w:t>Ing. Petr Bureš</w:t>
            </w:r>
          </w:p>
          <w:p w:rsidR="00994AD3" w:rsidRPr="00C23CBD" w:rsidRDefault="00D522C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 obchodní divize</w:t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96704"/>
    <w:rsid w:val="001C7A6D"/>
    <w:rsid w:val="00202FF2"/>
    <w:rsid w:val="00210E41"/>
    <w:rsid w:val="00272965"/>
    <w:rsid w:val="00275037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CF4F2E"/>
    <w:rsid w:val="00D01DD7"/>
    <w:rsid w:val="00D522C5"/>
    <w:rsid w:val="00D83B9B"/>
    <w:rsid w:val="00DD7504"/>
    <w:rsid w:val="00DE0FD4"/>
    <w:rsid w:val="00E41D1C"/>
    <w:rsid w:val="00E51466"/>
    <w:rsid w:val="00E86DEF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D45A-9F66-47DE-83A7-F7C144B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2016-08-11T07:44:00Z</cp:lastPrinted>
  <dcterms:created xsi:type="dcterms:W3CDTF">2016-08-11T09:21:00Z</dcterms:created>
  <dcterms:modified xsi:type="dcterms:W3CDTF">2016-08-30T09:08:00Z</dcterms:modified>
</cp:coreProperties>
</file>