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III/41017 Bačkovice - most ev. č. 41017-5</w:t>
      </w:r>
    </w:p>
    <w:p>
      <w:pPr>
        <w:pStyle w:val="Style9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0" w:name="bookmark0"/>
      <w:bookmarkStart w:id="1" w:name="bookmark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DODATEK Č. 1</w:t>
      </w:r>
      <w:bookmarkEnd w:id="0"/>
      <w:bookmarkEnd w:id="1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ke smlouvě o dílo III/41017 Bačkovice - most ev. č. 41017-5</w:t>
      </w:r>
    </w:p>
    <w:p>
      <w:pPr>
        <w:pStyle w:val="Style12"/>
        <w:keepNext/>
        <w:keepLines/>
        <w:widowControl w:val="0"/>
        <w:shd w:val="clear" w:color="auto" w:fill="auto"/>
        <w:bidi w:val="0"/>
        <w:spacing w:before="0" w:after="400" w:line="240" w:lineRule="auto"/>
        <w:ind w:left="0" w:right="0" w:firstLine="0"/>
        <w:jc w:val="center"/>
      </w:pPr>
      <w:bookmarkStart w:id="2" w:name="bookmark2"/>
      <w:bookmarkStart w:id="3" w:name="bookmark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ze dne 10. 3. 2021</w:t>
      </w:r>
      <w:bookmarkEnd w:id="2"/>
      <w:bookmarkEnd w:id="3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smlouvy objednatele: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ZMR-ST-4-2021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560" w:line="240" w:lineRule="auto"/>
        <w:ind w:left="0" w:right="0" w:firstLine="0"/>
        <w:jc w:val="both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smlouvy zhotovitele: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Článek 1</w:t>
      </w:r>
    </w:p>
    <w:p>
      <w:pPr>
        <w:pStyle w:val="Style12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4" w:name="bookmark4"/>
      <w:bookmarkStart w:id="5" w:name="bookmark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</w:t>
      </w:r>
      <w:bookmarkEnd w:id="4"/>
      <w:bookmarkEnd w:id="5"/>
    </w:p>
    <w:tbl>
      <w:tblPr>
        <w:tblOverlap w:val="never"/>
        <w:jc w:val="left"/>
        <w:tblLayout w:type="fixed"/>
      </w:tblPr>
      <w:tblGrid>
        <w:gridCol w:w="1685"/>
        <w:gridCol w:w="6778"/>
      </w:tblGrid>
      <w:tr>
        <w:trPr>
          <w:trHeight w:val="27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Objednatel: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Krajská správa a údržba silnic Vysočiny, příspěvková organizace</w:t>
            </w:r>
          </w:p>
        </w:tc>
      </w:tr>
      <w:tr>
        <w:trPr>
          <w:trHeight w:val="27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se sídlem: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Kosovská 1122/16, 58601 Jihlava</w:t>
            </w:r>
          </w:p>
        </w:tc>
      </w:tr>
      <w:tr>
        <w:trPr>
          <w:trHeight w:val="29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zastoupený: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Ing. Radovanem Necidem, ředitelem organizace</w:t>
            </w:r>
          </w:p>
        </w:tc>
      </w:tr>
    </w:tbl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Osoba pověřená jednat jménem zhotovitele ve věcech</w:t>
      </w:r>
    </w:p>
    <w:p>
      <w:pPr>
        <w:widowControl w:val="0"/>
        <w:spacing w:line="1" w:lineRule="exact"/>
      </w:pPr>
    </w:p>
    <w:tbl>
      <w:tblPr>
        <w:tblOverlap w:val="never"/>
        <w:jc w:val="left"/>
        <w:tblLayout w:type="fixed"/>
      </w:tblPr>
      <w:tblGrid>
        <w:gridCol w:w="1685"/>
        <w:gridCol w:w="6773"/>
      </w:tblGrid>
      <w:tr>
        <w:trPr>
          <w:trHeight w:val="25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smluvních: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Ing. Radovan Necid</w:t>
            </w:r>
          </w:p>
        </w:tc>
      </w:tr>
      <w:tr>
        <w:trPr>
          <w:trHeight w:val="29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IČO: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00090450</w:t>
            </w:r>
          </w:p>
        </w:tc>
      </w:tr>
      <w:tr>
        <w:trPr>
          <w:trHeight w:val="29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DIČ: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CZ00090450</w:t>
            </w:r>
          </w:p>
        </w:tc>
      </w:tr>
      <w:tr>
        <w:trPr>
          <w:trHeight w:val="29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Zřizovatel: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 Vysočina</w:t>
            </w:r>
          </w:p>
        </w:tc>
      </w:tr>
    </w:tbl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(dále jen </w:t>
      </w:r>
      <w:r>
        <w:rPr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„</w:t>
      </w:r>
      <w:r>
        <w:rPr>
          <w:b/>
          <w:bCs/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Objednatel“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)</w:t>
      </w:r>
    </w:p>
    <w:p>
      <w:pPr>
        <w:widowControl w:val="0"/>
        <w:spacing w:after="219" w:line="1" w:lineRule="exact"/>
      </w:pPr>
    </w:p>
    <w:p>
      <w:pPr>
        <w:widowControl w:val="0"/>
        <w:spacing w:line="1" w:lineRule="exact"/>
      </w:pP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</w:t>
      </w:r>
    </w:p>
    <w:tbl>
      <w:tblPr>
        <w:tblOverlap w:val="never"/>
        <w:jc w:val="left"/>
        <w:tblLayout w:type="fixed"/>
      </w:tblPr>
      <w:tblGrid>
        <w:gridCol w:w="2030"/>
        <w:gridCol w:w="7171"/>
      </w:tblGrid>
      <w:tr>
        <w:trPr>
          <w:trHeight w:val="25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Zhotovitel: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MS STAVMONT s.r.o.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se sídlem: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Senotín 34, 378 33 Nová Bystřice</w:t>
            </w:r>
          </w:p>
        </w:tc>
      </w:tr>
      <w:tr>
        <w:trPr>
          <w:trHeight w:val="29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zastoupený: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Bc. Martin Schytil, DiS., jednatel</w:t>
            </w:r>
          </w:p>
        </w:tc>
      </w:tr>
    </w:tbl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zapsán v obchodním rejstříku u Krajského soudu v Českých Budějovicích, oddíl C, vložka 21157 Osoba pověřená jednat jménem zhotovitele ve věcech</w:t>
      </w:r>
    </w:p>
    <w:p>
      <w:pPr>
        <w:widowControl w:val="0"/>
        <w:spacing w:line="1" w:lineRule="exact"/>
      </w:pPr>
    </w:p>
    <w:tbl>
      <w:tblPr>
        <w:tblOverlap w:val="never"/>
        <w:jc w:val="left"/>
        <w:tblLayout w:type="fixed"/>
      </w:tblPr>
      <w:tblGrid>
        <w:gridCol w:w="2030"/>
        <w:gridCol w:w="7171"/>
      </w:tblGrid>
      <w:tr>
        <w:trPr>
          <w:trHeight w:val="26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smluvních: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Bc. Martin Schytil, DiS.</w:t>
            </w:r>
          </w:p>
        </w:tc>
      </w:tr>
      <w:tr>
        <w:trPr>
          <w:trHeight w:val="28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IČO: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28160240</w:t>
            </w:r>
          </w:p>
        </w:tc>
      </w:tr>
      <w:tr>
        <w:trPr>
          <w:trHeight w:val="25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DIČ: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CZ28160240</w:t>
            </w:r>
          </w:p>
        </w:tc>
      </w:tr>
    </w:tbl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8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(dále jen „</w:t>
      </w:r>
      <w:r>
        <w:rPr>
          <w:b/>
          <w:bCs/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Zhotovitel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“)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8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(společně také jako „</w:t>
      </w:r>
      <w:r>
        <w:rPr>
          <w:b/>
          <w:bCs/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Smluvní strany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“ nebo jednotlivě „</w:t>
      </w:r>
      <w:r>
        <w:rPr>
          <w:b/>
          <w:bCs/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Smluvní strana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“)</w:t>
      </w:r>
    </w:p>
    <w:p>
      <w:pPr>
        <w:widowControl w:val="0"/>
        <w:spacing w:after="299" w:line="1" w:lineRule="exact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Článek 2</w:t>
      </w:r>
    </w:p>
    <w:p>
      <w:pPr>
        <w:pStyle w:val="Style12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6" w:name="bookmark6"/>
      <w:bookmarkStart w:id="7" w:name="bookmark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Změna smluvních podmínek</w:t>
      </w:r>
      <w:bookmarkEnd w:id="6"/>
      <w:bookmarkEnd w:id="7"/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10" w:val="left"/>
        </w:tabs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se vzájemně dohodly na změně stávající smlouvy o dílo číslo objednatele ZMR-ST- 4-2021 ze dne 10. 3. 2021, spočívající v prodloužení termínu plnění z důvodu nevhodných klimatických podmínek, provádění bourání a očišťování bez možnosti využití těžké mechanizace na základě požadavku autorského dozoru a nedostatečné komunikace se zpracovatelem projektové dokumentace.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10" w:val="left"/>
        </w:tabs>
        <w:bidi w:val="0"/>
        <w:spacing w:before="0" w:after="22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Doba plnění dle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článku IV.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stávající smlouvy se mění tak, že původní ujednání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v bodě 4.1.,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které zní:</w:t>
      </w:r>
      <w:r>
        <w:br w:type="page"/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III/41017 Bačkovice - most ev. č. 41017-5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 se zavazuje řádně a včas provést dílo v těchto termínech plnění: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720" w:right="0" w:hanging="34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b)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uvedení celé stavby do užívání ve smyslu čl. XII. obchodních podmínek (dále i „OP“):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 3 měsíců od předání a převzetí staveniště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se ruší a nahrazuje ujednáním: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720" w:right="0" w:hanging="34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b)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uvedení celé stavby do užívání ve smyslu čl. XII. obchodních podmínek (dále i „OP“):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 25. 9. 2021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Článek 3</w:t>
      </w:r>
    </w:p>
    <w:p>
      <w:pPr>
        <w:pStyle w:val="Style12"/>
        <w:keepNext/>
        <w:keepLines/>
        <w:widowControl w:val="0"/>
        <w:shd w:val="clear" w:color="auto" w:fill="auto"/>
        <w:bidi w:val="0"/>
        <w:spacing w:before="0" w:after="280" w:line="240" w:lineRule="auto"/>
        <w:ind w:left="0" w:right="0" w:firstLine="0"/>
        <w:jc w:val="center"/>
      </w:pPr>
      <w:bookmarkStart w:id="8" w:name="bookmark8"/>
      <w:bookmarkStart w:id="9" w:name="bookmark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Ostatní ujednání</w:t>
      </w:r>
      <w:bookmarkEnd w:id="8"/>
      <w:bookmarkEnd w:id="9"/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10" w:val="left"/>
        </w:tabs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Ostatní ustanovení shora citované smlouvy v aktuálním znění se nemění a zůstávají v platnosti.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10" w:val="left"/>
        </w:tabs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Dodatek č. 1 je nedílnou součástí smlouvy v aktuálním znění.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10" w:val="left"/>
        </w:tabs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Dodatek č. 1 je vyhotoven v elektronické podobě, přičemž obě smluvní strany obdrží jeho elektronický originál.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10" w:val="left"/>
        </w:tabs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Dodatek č. 1 je platný dnem připojení platného uznávaného elektronického podpisu dle zákona č. 297/2016 Sb., o službách vytvářejících důvěru pro elektronické transakce, ve znění pozdějších předpisů, do tohoto dodatku a jeho jednotlivých příloh, nejsou-li součástí jediného elektronického dokumentu (tj. do všech samostatných souborů tvořících v souhrnu dodatek, a to oběma smluvními stranami).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10" w:val="left"/>
        </w:tabs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Dodatek č. 1 je účinný dnem jeho uveřejnění v registru smluv.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10" w:val="left"/>
        </w:tabs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Dodatek č. 1 podléhá zveřejnění dle zákona č. 340/2015 Sb. o zvláštních podmínkách účinnosti některých smluv, uveřejňování těchto smluv a o registru smluv (zákon o registru smluv), v platném a účinném znění.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10" w:val="left"/>
        </w:tabs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se dohodly, že zákonnou povinnost dle § 5 odst. 2 zákona č. 340/2015 Sb., o zvláštních podmínkách účinnosti některých smluv, uveřejňování těchto smluv a o registru smluv (zákon o registru smluv) zajistí objednatel.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10" w:val="left"/>
        </w:tabs>
        <w:bidi w:val="0"/>
        <w:spacing w:before="0" w:after="52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Obě smluvní strany potvrzují autentičnost tohoto dodatku a prohlašují, že si jej přečetly, s jeho obsahem souhlasí, že Dodatek č. 1 byl sepsán na základě pravdivých údajů, z jejich pravé a svobodné vůle a nebyl uzavřen v tísni za jednostranně nevýhodných podmínek.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2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DŮKAZ SVÉHO SOUHLASU S OBSAHEM TOHOTO DODATKU K NĚMU SMLUVNÍ STRANY PŘIPOJILY SVÉ UZNÁVANÉ ELEKTRONICKÉ PODPISY DLE ZÁKONA Č. 297/2016 SB., O SLUŽBÁCH VYTVÁŘEJÍCÍCH DŮVĚRU PRO ELEKTRONICKÉ TRANSAKCE, VE ZNĚNÍ POZDĚJŠÍCH PŘEDPISŮ.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440" w:line="240" w:lineRule="auto"/>
        <w:ind w:left="0" w:right="0" w:firstLine="720"/>
        <w:jc w:val="both"/>
      </w:pPr>
      <w:r>
        <mc:AlternateContent>
          <mc:Choice Requires="wps">
            <w:drawing>
              <wp:anchor distT="0" distB="1115695" distL="114300" distR="1260475" simplePos="0" relativeHeight="125829378" behindDoc="0" locked="0" layoutInCell="1" allowOverlap="1">
                <wp:simplePos x="0" y="0"/>
                <wp:positionH relativeFrom="page">
                  <wp:posOffset>4300855</wp:posOffset>
                </wp:positionH>
                <wp:positionV relativeFrom="paragraph">
                  <wp:posOffset>12700</wp:posOffset>
                </wp:positionV>
                <wp:extent cx="588010" cy="213360"/>
                <wp:wrapSquare wrapText="left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88010" cy="21336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 Jihlavě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38.64999999999998pt;margin-top:1.pt;width:46.299999999999997pt;height:16.800000000000001pt;z-index:-125829375;mso-wrap-distance-left:9.pt;mso-wrap-distance-right:99.25pt;mso-wrap-distance-bottom:87.849999999999994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 Jihlavě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mc:AlternateContent>
          <mc:Choice Requires="wps">
            <w:drawing>
              <wp:anchor distT="1115695" distB="0" distL="1394460" distR="114300" simplePos="0" relativeHeight="125829380" behindDoc="0" locked="0" layoutInCell="1" allowOverlap="1">
                <wp:simplePos x="0" y="0"/>
                <wp:positionH relativeFrom="page">
                  <wp:posOffset>5581015</wp:posOffset>
                </wp:positionH>
                <wp:positionV relativeFrom="paragraph">
                  <wp:posOffset>1128395</wp:posOffset>
                </wp:positionV>
                <wp:extent cx="454025" cy="213360"/>
                <wp:wrapSquare wrapText="left"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54025" cy="21336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ředitel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439.44999999999999pt;margin-top:88.849999999999994pt;width:35.75pt;height:16.800000000000001pt;z-index:-125829373;mso-wrap-distance-left:109.8pt;mso-wrap-distance-top:87.849999999999994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ředitel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Senotíně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268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jednatel</w:t>
      </w:r>
    </w:p>
    <w:sectPr>
      <w:footerReference w:type="default" r:id="rId5"/>
      <w:footnotePr>
        <w:pos w:val="pageBottom"/>
        <w:numFmt w:val="decimal"/>
        <w:numRestart w:val="continuous"/>
      </w:footnotePr>
      <w:pgSz w:w="12240" w:h="15840"/>
      <w:pgMar w:top="840" w:left="1147" w:right="710" w:bottom="1206" w:header="412" w:footer="3" w:gutter="0"/>
      <w:pgNumType w:start="1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3694430</wp:posOffset>
              </wp:positionH>
              <wp:positionV relativeFrom="page">
                <wp:posOffset>9549130</wp:posOffset>
              </wp:positionV>
              <wp:extent cx="658495" cy="113030"/>
              <wp:wrapNone/>
              <wp:docPr id="5" name="Shape 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58495" cy="11303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 xml:space="preserve">Stránka </w:t>
                          </w:r>
                          <w:fldSimple w:instr=" PAGE \* MERGEFORMAT "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 xml:space="preserve"> z 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290.89999999999998pt;margin-top:751.89999999999998pt;width:51.850000000000001pt;height:8.9000000000000004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 xml:space="preserve">Stránka </w:t>
                    </w:r>
                    <w:fldSimple w:instr=" PAGE \* MERGEFORMAT ">
                      <w:r>
                        <w:rPr>
                          <w:rFonts w:ascii="Calibri" w:eastAsia="Calibri" w:hAnsi="Calibri" w:cs="Calibri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Calibri" w:eastAsia="Calibri" w:hAnsi="Calibri" w:cs="Calibri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 xml:space="preserve"> z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734695</wp:posOffset>
              </wp:positionH>
              <wp:positionV relativeFrom="page">
                <wp:posOffset>9505315</wp:posOffset>
              </wp:positionV>
              <wp:extent cx="6577330" cy="0"/>
              <wp:wrapNone/>
              <wp:docPr id="7" name="Shape 7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657733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57.850000000000001pt;margin-top:748.45000000000005pt;width:517.89999999999998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2.%1.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decimal"/>
      <w:lvlText w:val="3.%1.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_"/>
    <w:basedOn w:val="DefaultParagraphFont"/>
    <w:link w:val="Style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CharStyle5">
    <w:name w:val="Základní text (2)_"/>
    <w:basedOn w:val="DefaultParagraphFont"/>
    <w:link w:val="Style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7">
    <w:name w:val="Záhlaví nebo zápatí (2)_"/>
    <w:basedOn w:val="DefaultParagraphFont"/>
    <w:link w:val="Styl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0">
    <w:name w:val="Nadpis #1_"/>
    <w:basedOn w:val="DefaultParagraphFont"/>
    <w:link w:val="Style9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13">
    <w:name w:val="Nadpis #2_"/>
    <w:basedOn w:val="DefaultParagraphFont"/>
    <w:link w:val="Style12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CharStyle16">
    <w:name w:val="Titulek tabulky_"/>
    <w:basedOn w:val="DefaultParagraphFont"/>
    <w:link w:val="Style1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CharStyle18">
    <w:name w:val="Jiné_"/>
    <w:basedOn w:val="DefaultParagraphFont"/>
    <w:link w:val="Style17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paragraph" w:customStyle="1" w:styleId="Style2">
    <w:name w:val="Základní text"/>
    <w:basedOn w:val="Normal"/>
    <w:link w:val="CharStyle3"/>
    <w:pPr>
      <w:widowControl w:val="0"/>
      <w:shd w:val="clear" w:color="auto" w:fill="FFFFFF"/>
      <w:spacing w:after="100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paragraph" w:customStyle="1" w:styleId="Style4">
    <w:name w:val="Základní text (2)"/>
    <w:basedOn w:val="Normal"/>
    <w:link w:val="CharStyle5"/>
    <w:pPr>
      <w:widowControl w:val="0"/>
      <w:shd w:val="clear" w:color="auto" w:fill="FFFFFF"/>
      <w:spacing w:after="110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6">
    <w:name w:val="Záhlaví nebo zápatí (2)"/>
    <w:basedOn w:val="Normal"/>
    <w:link w:val="CharStyle7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9">
    <w:name w:val="Nadpis #1"/>
    <w:basedOn w:val="Normal"/>
    <w:link w:val="CharStyle10"/>
    <w:pPr>
      <w:widowControl w:val="0"/>
      <w:shd w:val="clear" w:color="auto" w:fill="FFFFFF"/>
      <w:spacing w:after="100"/>
      <w:jc w:val="center"/>
      <w:outlineLvl w:val="0"/>
    </w:pPr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Style12">
    <w:name w:val="Nadpis #2"/>
    <w:basedOn w:val="Normal"/>
    <w:link w:val="CharStyle13"/>
    <w:pPr>
      <w:widowControl w:val="0"/>
      <w:shd w:val="clear" w:color="auto" w:fill="FFFFFF"/>
      <w:spacing w:after="300"/>
      <w:jc w:val="center"/>
      <w:outlineLvl w:val="1"/>
    </w:pPr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paragraph" w:customStyle="1" w:styleId="Style15">
    <w:name w:val="Titulek tabulky"/>
    <w:basedOn w:val="Normal"/>
    <w:link w:val="CharStyle16"/>
    <w:pPr>
      <w:widowControl w:val="0"/>
      <w:shd w:val="clear" w:color="auto" w:fill="FFFFFF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paragraph" w:customStyle="1" w:styleId="Style17">
    <w:name w:val="Jiné"/>
    <w:basedOn w:val="Normal"/>
    <w:link w:val="CharStyle18"/>
    <w:pPr>
      <w:widowControl w:val="0"/>
      <w:shd w:val="clear" w:color="auto" w:fill="FFFFFF"/>
      <w:spacing w:after="100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kostelecka</dc:creator>
  <cp:keywords/>
</cp:coreProperties>
</file>