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4B694678" w14:textId="0A62785E" w:rsidR="00580E00" w:rsidRPr="00FE58D1" w:rsidRDefault="00D37C1D" w:rsidP="00580E00">
      <w:pPr>
        <w:spacing w:after="0" w:line="240" w:lineRule="auto"/>
        <w:rPr>
          <w:b/>
          <w:sz w:val="20"/>
        </w:rPr>
      </w:pPr>
      <w:r w:rsidRPr="00D37C1D">
        <w:rPr>
          <w:b/>
          <w:sz w:val="20"/>
        </w:rPr>
        <w:t>Emil Frey ČR, s.r.o.</w:t>
      </w:r>
    </w:p>
    <w:p w14:paraId="20C1448F" w14:textId="431B5E98" w:rsidR="00580E00" w:rsidRPr="005E019B" w:rsidRDefault="00580E00" w:rsidP="00580E00">
      <w:pPr>
        <w:spacing w:after="0" w:line="240" w:lineRule="auto"/>
        <w:rPr>
          <w:sz w:val="20"/>
        </w:rPr>
      </w:pPr>
      <w:r w:rsidRPr="005E019B">
        <w:rPr>
          <w:sz w:val="20"/>
        </w:rPr>
        <w:t xml:space="preserve">se sídlem </w:t>
      </w:r>
      <w:r w:rsidR="00D37C1D">
        <w:rPr>
          <w:sz w:val="20"/>
        </w:rPr>
        <w:t>Praha 5, Pekařská čp. 638, PSČ 155 00</w:t>
      </w:r>
    </w:p>
    <w:p w14:paraId="316FE90F" w14:textId="0A5BC4C0" w:rsidR="00580E00" w:rsidRPr="00FE58D1" w:rsidRDefault="00580E00" w:rsidP="00580E00">
      <w:pPr>
        <w:spacing w:after="0" w:line="240" w:lineRule="auto"/>
        <w:rPr>
          <w:sz w:val="20"/>
        </w:rPr>
      </w:pPr>
      <w:r w:rsidRPr="005E019B">
        <w:rPr>
          <w:rFonts w:cs="Arial"/>
          <w:sz w:val="20"/>
          <w:szCs w:val="20"/>
        </w:rPr>
        <w:t>IČO</w:t>
      </w:r>
      <w:r w:rsidRPr="00FE58D1">
        <w:rPr>
          <w:sz w:val="20"/>
        </w:rPr>
        <w:t xml:space="preserve">: </w:t>
      </w:r>
      <w:r>
        <w:rPr>
          <w:sz w:val="20"/>
        </w:rPr>
        <w:tab/>
      </w:r>
      <w:r>
        <w:rPr>
          <w:sz w:val="20"/>
        </w:rPr>
        <w:tab/>
      </w:r>
      <w:r>
        <w:rPr>
          <w:sz w:val="20"/>
        </w:rPr>
        <w:tab/>
      </w:r>
      <w:r w:rsidR="00D37C1D">
        <w:rPr>
          <w:sz w:val="20"/>
        </w:rPr>
        <w:t>45805270</w:t>
      </w:r>
    </w:p>
    <w:p w14:paraId="2D4CA663" w14:textId="612166C9" w:rsidR="00580E00" w:rsidRDefault="00580E00" w:rsidP="00580E00">
      <w:pPr>
        <w:spacing w:after="0" w:line="240" w:lineRule="auto"/>
        <w:rPr>
          <w:sz w:val="20"/>
        </w:rPr>
      </w:pPr>
      <w:r w:rsidRPr="00FE58D1">
        <w:rPr>
          <w:sz w:val="20"/>
        </w:rPr>
        <w:t xml:space="preserve">zapsaná v obchodním rejstříku vedeném </w:t>
      </w:r>
      <w:r w:rsidR="00D37C1D">
        <w:rPr>
          <w:sz w:val="20"/>
        </w:rPr>
        <w:t>Městským</w:t>
      </w:r>
      <w:r w:rsidRPr="00FE58D1">
        <w:rPr>
          <w:sz w:val="20"/>
        </w:rPr>
        <w:t xml:space="preserve"> soudem v </w:t>
      </w:r>
      <w:r w:rsidR="00D37C1D">
        <w:rPr>
          <w:sz w:val="20"/>
        </w:rPr>
        <w:t>Praze</w:t>
      </w:r>
      <w:r w:rsidRPr="00FE58D1">
        <w:rPr>
          <w:sz w:val="20"/>
        </w:rPr>
        <w:t xml:space="preserve">, oddíl </w:t>
      </w:r>
      <w:r w:rsidR="00D51BF8">
        <w:rPr>
          <w:sz w:val="20"/>
        </w:rPr>
        <w:t>C</w:t>
      </w:r>
      <w:r w:rsidRPr="00FE58D1">
        <w:rPr>
          <w:sz w:val="20"/>
        </w:rPr>
        <w:t xml:space="preserve">, vložka </w:t>
      </w:r>
      <w:r w:rsidR="00D51BF8">
        <w:rPr>
          <w:sz w:val="20"/>
        </w:rPr>
        <w:t>11870</w:t>
      </w:r>
    </w:p>
    <w:p w14:paraId="7097F7CF" w14:textId="03FF2A71" w:rsidR="00580E00" w:rsidRDefault="00580E00" w:rsidP="00580E00">
      <w:pPr>
        <w:spacing w:after="0" w:line="240" w:lineRule="auto"/>
        <w:rPr>
          <w:sz w:val="20"/>
        </w:rPr>
      </w:pPr>
      <w:r w:rsidRPr="005E019B">
        <w:rPr>
          <w:sz w:val="20"/>
        </w:rPr>
        <w:t>bankovní spojení</w:t>
      </w:r>
      <w:r>
        <w:rPr>
          <w:sz w:val="20"/>
        </w:rPr>
        <w:t>:</w:t>
      </w:r>
      <w:r>
        <w:rPr>
          <w:sz w:val="20"/>
        </w:rPr>
        <w:tab/>
      </w:r>
      <w:r w:rsidR="00D51BF8">
        <w:rPr>
          <w:sz w:val="20"/>
        </w:rPr>
        <w:t>Československá obchodní banka</w:t>
      </w:r>
    </w:p>
    <w:p w14:paraId="110AA3DB" w14:textId="5AF40B09" w:rsidR="00580E00" w:rsidRPr="00B83B88" w:rsidRDefault="00580E00" w:rsidP="00580E00">
      <w:pPr>
        <w:spacing w:after="0" w:line="240" w:lineRule="auto"/>
        <w:rPr>
          <w:sz w:val="20"/>
        </w:rPr>
      </w:pPr>
      <w:r w:rsidRPr="00FE58D1">
        <w:rPr>
          <w:sz w:val="20"/>
        </w:rPr>
        <w:t>číslo účtu</w:t>
      </w:r>
      <w:r>
        <w:rPr>
          <w:sz w:val="20"/>
        </w:rPr>
        <w:t>:</w:t>
      </w:r>
      <w:r>
        <w:rPr>
          <w:sz w:val="20"/>
        </w:rPr>
        <w:tab/>
      </w:r>
      <w:r>
        <w:rPr>
          <w:sz w:val="20"/>
        </w:rPr>
        <w:tab/>
      </w:r>
      <w:r w:rsidR="00D13AC6">
        <w:rPr>
          <w:sz w:val="20"/>
        </w:rPr>
        <w:t>x</w:t>
      </w:r>
    </w:p>
    <w:p w14:paraId="603CD283" w14:textId="69A6D8A7" w:rsidR="00580E00" w:rsidRPr="00FE58D1" w:rsidRDefault="00580E00" w:rsidP="00580E00">
      <w:pPr>
        <w:spacing w:after="0" w:line="240" w:lineRule="auto"/>
        <w:rPr>
          <w:sz w:val="20"/>
        </w:rPr>
      </w:pPr>
      <w:r w:rsidRPr="005E019B">
        <w:rPr>
          <w:rFonts w:cs="Arial"/>
          <w:sz w:val="20"/>
          <w:szCs w:val="20"/>
        </w:rPr>
        <w:t>zastoupen</w:t>
      </w:r>
      <w:r>
        <w:rPr>
          <w:rFonts w:cs="Arial"/>
          <w:sz w:val="20"/>
          <w:szCs w:val="20"/>
        </w:rPr>
        <w:t>á</w:t>
      </w:r>
      <w:r w:rsidR="00D51BF8">
        <w:rPr>
          <w:rFonts w:cs="Arial"/>
          <w:sz w:val="20"/>
          <w:szCs w:val="20"/>
        </w:rPr>
        <w:t xml:space="preserve"> Romanem Šolcem, jednatelem, Olivierem Jeanem </w:t>
      </w:r>
      <w:proofErr w:type="spellStart"/>
      <w:r w:rsidR="00D51BF8">
        <w:rPr>
          <w:rFonts w:cs="Arial"/>
          <w:sz w:val="20"/>
          <w:szCs w:val="20"/>
        </w:rPr>
        <w:t>Garielem</w:t>
      </w:r>
      <w:proofErr w:type="spellEnd"/>
      <w:r w:rsidR="00D51BF8">
        <w:rPr>
          <w:rFonts w:cs="Arial"/>
          <w:sz w:val="20"/>
          <w:szCs w:val="20"/>
        </w:rPr>
        <w:t xml:space="preserve"> </w:t>
      </w:r>
      <w:proofErr w:type="spellStart"/>
      <w:r w:rsidR="00D51BF8">
        <w:rPr>
          <w:rFonts w:cs="Arial"/>
          <w:sz w:val="20"/>
          <w:szCs w:val="20"/>
        </w:rPr>
        <w:t>Parrym</w:t>
      </w:r>
      <w:proofErr w:type="spellEnd"/>
      <w:r w:rsidR="00D51BF8">
        <w:rPr>
          <w:rFonts w:cs="Arial"/>
          <w:sz w:val="20"/>
          <w:szCs w:val="20"/>
        </w:rPr>
        <w:t>, jednatelem</w:t>
      </w:r>
    </w:p>
    <w:p w14:paraId="67E9D3F4" w14:textId="6E91EC23" w:rsidR="00E7192E" w:rsidRPr="005E019B" w:rsidRDefault="00580E00" w:rsidP="00B83B88">
      <w:pPr>
        <w:rPr>
          <w:sz w:val="20"/>
        </w:rPr>
      </w:pPr>
      <w:r w:rsidRPr="005E019B">
        <w:rPr>
          <w:sz w:val="20"/>
        </w:rPr>
        <w:t>(dále jen „</w:t>
      </w:r>
      <w:r w:rsidRPr="005E019B">
        <w:rPr>
          <w:b/>
          <w:sz w:val="20"/>
        </w:rPr>
        <w:t>prodávající</w:t>
      </w:r>
      <w:r w:rsidRPr="005E019B">
        <w:rPr>
          <w:sz w:val="20"/>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59BA3D79"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D13AC6">
        <w:rPr>
          <w:sz w:val="20"/>
        </w:rPr>
        <w:t>x</w:t>
      </w:r>
      <w:bookmarkStart w:id="0" w:name="_GoBack"/>
      <w:bookmarkEnd w:id="0"/>
    </w:p>
    <w:p w14:paraId="128181DF" w14:textId="1663BC4E" w:rsidR="00D13908" w:rsidRPr="005E019B"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Ing. </w:t>
      </w:r>
      <w:r w:rsidR="00C7112B">
        <w:rPr>
          <w:rFonts w:eastAsiaTheme="minorHAnsi" w:cs="Arial"/>
          <w:sz w:val="20"/>
          <w:szCs w:val="20"/>
          <w:lang w:eastAsia="en-US"/>
        </w:rPr>
        <w:t xml:space="preserve">Jaroslavem Kociánem, </w:t>
      </w:r>
      <w:r w:rsidR="00E7192E" w:rsidRPr="005E019B">
        <w:rPr>
          <w:rFonts w:eastAsiaTheme="minorHAnsi" w:cs="Arial"/>
          <w:sz w:val="20"/>
          <w:szCs w:val="20"/>
          <w:lang w:eastAsia="en-US"/>
        </w:rPr>
        <w:t>předsed</w:t>
      </w:r>
      <w:r w:rsidRPr="005E019B">
        <w:rPr>
          <w:rFonts w:eastAsiaTheme="minorHAnsi" w:cs="Arial"/>
          <w:sz w:val="20"/>
          <w:szCs w:val="20"/>
          <w:lang w:eastAsia="en-US"/>
        </w:rPr>
        <w:t>ou</w:t>
      </w:r>
      <w:r w:rsidR="00E7192E" w:rsidRPr="005E019B">
        <w:rPr>
          <w:rFonts w:eastAsiaTheme="minorHAnsi" w:cs="Arial"/>
          <w:sz w:val="20"/>
          <w:szCs w:val="20"/>
          <w:lang w:eastAsia="en-US"/>
        </w:rPr>
        <w:t xml:space="preserve"> představenstva a Ing.</w:t>
      </w:r>
      <w:r w:rsidR="000B5C61">
        <w:rPr>
          <w:rFonts w:eastAsiaTheme="minorHAnsi" w:cs="Arial"/>
          <w:sz w:val="20"/>
          <w:szCs w:val="20"/>
          <w:lang w:eastAsia="en-US"/>
        </w:rPr>
        <w:t xml:space="preserve"> Marcelem </w:t>
      </w:r>
      <w:proofErr w:type="spellStart"/>
      <w:r w:rsidR="000B5C61">
        <w:rPr>
          <w:rFonts w:eastAsiaTheme="minorHAnsi" w:cs="Arial"/>
          <w:sz w:val="20"/>
          <w:szCs w:val="20"/>
          <w:lang w:eastAsia="en-US"/>
        </w:rPr>
        <w:t>Kalakajem</w:t>
      </w:r>
      <w:proofErr w:type="spellEnd"/>
      <w:r w:rsidR="00E7192E" w:rsidRPr="005E019B">
        <w:rPr>
          <w:rFonts w:eastAsiaTheme="minorHAnsi" w:cs="Arial"/>
          <w:sz w:val="20"/>
          <w:szCs w:val="20"/>
          <w:lang w:eastAsia="en-US"/>
        </w:rPr>
        <w:t xml:space="preserve">, </w:t>
      </w:r>
      <w:r w:rsidR="00DF0D36" w:rsidRPr="005E019B">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43C37E78" w14:textId="1C9D8E2C" w:rsidR="00E7192E" w:rsidRPr="005E019B" w:rsidRDefault="00E7192E" w:rsidP="00B83B88">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0A573756" w:rsidR="00B81E3C" w:rsidRPr="005E019B" w:rsidRDefault="00B81E3C" w:rsidP="00B83B88">
      <w:pPr>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1" w:name="_Ref1637366"/>
      <w:r w:rsidRPr="00FE58D1">
        <w:rPr>
          <w:rFonts w:eastAsiaTheme="minorHAnsi"/>
          <w:sz w:val="20"/>
        </w:rPr>
        <w:t>Předmět smlouvy</w:t>
      </w:r>
      <w:bookmarkEnd w:id="1"/>
    </w:p>
    <w:p w14:paraId="04164A03" w14:textId="5F6F2F3D" w:rsidR="00B81E3C" w:rsidRPr="00231CB8" w:rsidRDefault="00B81E3C"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Na základě této smlouvy převádí prodávající kupujícímu vlastnické právo k</w:t>
      </w:r>
      <w:r w:rsidR="000B5C61">
        <w:rPr>
          <w:rFonts w:eastAsiaTheme="minorHAnsi" w:cs="Arial"/>
          <w:sz w:val="20"/>
          <w:szCs w:val="20"/>
          <w:lang w:eastAsia="en-US"/>
        </w:rPr>
        <w:t> </w:t>
      </w:r>
      <w:r w:rsidR="000B5C61" w:rsidRPr="003C440F">
        <w:rPr>
          <w:rFonts w:eastAsiaTheme="minorHAnsi" w:cs="Arial"/>
          <w:b/>
          <w:sz w:val="20"/>
          <w:szCs w:val="20"/>
          <w:lang w:eastAsia="en-US"/>
        </w:rPr>
        <w:t xml:space="preserve">2 ks </w:t>
      </w:r>
      <w:r w:rsidR="00580E00" w:rsidRPr="003C440F">
        <w:rPr>
          <w:rFonts w:eastAsiaTheme="minorHAnsi" w:cs="Arial"/>
          <w:b/>
          <w:sz w:val="20"/>
          <w:szCs w:val="20"/>
          <w:lang w:eastAsia="en-US"/>
        </w:rPr>
        <w:t>užitkov</w:t>
      </w:r>
      <w:r w:rsidR="000B5C61" w:rsidRPr="003C440F">
        <w:rPr>
          <w:rFonts w:eastAsiaTheme="minorHAnsi" w:cs="Arial"/>
          <w:b/>
          <w:sz w:val="20"/>
          <w:szCs w:val="20"/>
          <w:lang w:eastAsia="en-US"/>
        </w:rPr>
        <w:t>ých</w:t>
      </w:r>
      <w:r w:rsidR="00580E00" w:rsidRPr="00B24AE5">
        <w:rPr>
          <w:rFonts w:eastAsiaTheme="minorHAnsi" w:cs="Arial"/>
          <w:b/>
          <w:sz w:val="20"/>
          <w:szCs w:val="20"/>
          <w:lang w:eastAsia="en-US"/>
        </w:rPr>
        <w:t xml:space="preserve"> voz</w:t>
      </w:r>
      <w:r w:rsidR="000B5C61">
        <w:rPr>
          <w:rFonts w:eastAsiaTheme="minorHAnsi" w:cs="Arial"/>
          <w:b/>
          <w:sz w:val="20"/>
          <w:szCs w:val="20"/>
          <w:lang w:eastAsia="en-US"/>
        </w:rPr>
        <w:t>ů</w:t>
      </w:r>
      <w:r w:rsidR="00580E00" w:rsidRPr="00B24AE5">
        <w:rPr>
          <w:rFonts w:eastAsiaTheme="minorHAnsi" w:cs="Arial"/>
          <w:b/>
          <w:sz w:val="20"/>
          <w:szCs w:val="20"/>
          <w:lang w:eastAsia="en-US"/>
        </w:rPr>
        <w:t xml:space="preserve"> </w:t>
      </w:r>
      <w:r w:rsidR="00580E00">
        <w:rPr>
          <w:rFonts w:eastAsiaTheme="minorHAnsi" w:cs="Arial"/>
          <w:sz w:val="20"/>
          <w:szCs w:val="20"/>
          <w:lang w:eastAsia="en-US"/>
        </w:rPr>
        <w:t>ve specifikaci uvedené v příloze č. 1 této smlouvy</w:t>
      </w:r>
      <w:r w:rsidR="00580E00" w:rsidRPr="005E019B">
        <w:rPr>
          <w:rFonts w:eastAsiaTheme="minorHAnsi" w:cs="Arial"/>
          <w:sz w:val="20"/>
          <w:szCs w:val="20"/>
          <w:lang w:eastAsia="en-US"/>
        </w:rPr>
        <w:t xml:space="preserve"> (dále jen „</w:t>
      </w:r>
      <w:r w:rsidR="00580E00" w:rsidRPr="005E019B">
        <w:rPr>
          <w:rFonts w:eastAsiaTheme="minorHAnsi" w:cs="Arial"/>
          <w:b/>
          <w:sz w:val="20"/>
          <w:szCs w:val="20"/>
          <w:lang w:eastAsia="en-US"/>
        </w:rPr>
        <w:t>předmět koupě</w:t>
      </w:r>
      <w:r w:rsidR="00580E00" w:rsidRPr="005E019B">
        <w:rPr>
          <w:rFonts w:eastAsiaTheme="minorHAnsi" w:cs="Arial"/>
          <w:sz w:val="20"/>
          <w:szCs w:val="20"/>
          <w:lang w:eastAsia="en-US"/>
        </w:rPr>
        <w:t>“)</w:t>
      </w:r>
      <w:r w:rsidR="00580E00" w:rsidRPr="005E019B">
        <w:rPr>
          <w:rFonts w:cs="Arial"/>
          <w:sz w:val="20"/>
          <w:szCs w:val="20"/>
        </w:rPr>
        <w:t xml:space="preserve"> </w:t>
      </w:r>
      <w:r w:rsidR="003240C2" w:rsidRPr="005E019B">
        <w:rPr>
          <w:rFonts w:cs="Arial"/>
          <w:sz w:val="20"/>
          <w:szCs w:val="20"/>
        </w:rPr>
        <w:t>za podmínek stanovených v této smlouvě a za kupní cenu dohodnutou v</w:t>
      </w:r>
      <w:r w:rsidR="00C855DC" w:rsidRPr="005E019B">
        <w:rPr>
          <w:rFonts w:cs="Arial"/>
          <w:sz w:val="20"/>
          <w:szCs w:val="20"/>
        </w:rPr>
        <w:t> čl.</w:t>
      </w:r>
      <w:r w:rsidR="003240C2" w:rsidRPr="005E019B">
        <w:rPr>
          <w:rFonts w:cs="Arial"/>
          <w:sz w:val="20"/>
          <w:szCs w:val="20"/>
        </w:rPr>
        <w:t xml:space="preserve"> </w:t>
      </w:r>
      <w:r w:rsidR="00DF0D36" w:rsidRPr="005E019B">
        <w:rPr>
          <w:rFonts w:cs="Arial"/>
          <w:sz w:val="20"/>
          <w:szCs w:val="20"/>
        </w:rPr>
        <w:fldChar w:fldCharType="begin"/>
      </w:r>
      <w:r w:rsidR="00DF0D36" w:rsidRPr="005E019B">
        <w:rPr>
          <w:rFonts w:cs="Arial"/>
          <w:sz w:val="20"/>
          <w:szCs w:val="20"/>
        </w:rPr>
        <w:instrText xml:space="preserve"> REF _Ref1654141 \r \h </w:instrText>
      </w:r>
      <w:r w:rsidR="008F7982" w:rsidRPr="005E019B">
        <w:rPr>
          <w:rFonts w:cs="Arial"/>
          <w:sz w:val="20"/>
          <w:szCs w:val="20"/>
        </w:rPr>
        <w:instrText xml:space="preserve"> \* MERGEFORMAT </w:instrText>
      </w:r>
      <w:r w:rsidR="00DF0D36" w:rsidRPr="005E019B">
        <w:rPr>
          <w:rFonts w:cs="Arial"/>
          <w:sz w:val="20"/>
          <w:szCs w:val="20"/>
        </w:rPr>
      </w:r>
      <w:r w:rsidR="00DF0D36" w:rsidRPr="005E019B">
        <w:rPr>
          <w:rFonts w:cs="Arial"/>
          <w:sz w:val="20"/>
          <w:szCs w:val="20"/>
        </w:rPr>
        <w:fldChar w:fldCharType="separate"/>
      </w:r>
      <w:r w:rsidR="00B340E8">
        <w:rPr>
          <w:rFonts w:cs="Arial"/>
          <w:sz w:val="20"/>
          <w:szCs w:val="20"/>
        </w:rPr>
        <w:t>2</w:t>
      </w:r>
      <w:r w:rsidR="00DF0D36" w:rsidRPr="005E019B">
        <w:rPr>
          <w:rFonts w:cs="Arial"/>
          <w:sz w:val="20"/>
          <w:szCs w:val="20"/>
        </w:rPr>
        <w:fldChar w:fldCharType="end"/>
      </w:r>
      <w:r w:rsidR="00DF0D36" w:rsidRPr="005E019B">
        <w:rPr>
          <w:rFonts w:cs="Arial"/>
          <w:sz w:val="20"/>
          <w:szCs w:val="20"/>
        </w:rPr>
        <w:t xml:space="preserve"> </w:t>
      </w:r>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 příslušenstvím kupuje a nabývá do svého vlastnictví za podmínek stanovených touto smlouvou.</w:t>
      </w:r>
    </w:p>
    <w:p w14:paraId="051E1138" w14:textId="24F7E75C" w:rsidR="00231CB8" w:rsidRPr="005E019B" w:rsidRDefault="00231CB8" w:rsidP="00231CB8">
      <w:pPr>
        <w:pStyle w:val="rove2-slovantext"/>
        <w:rPr>
          <w:rFonts w:eastAsiaTheme="minorHAnsi" w:cs="Arial"/>
          <w:sz w:val="20"/>
          <w:szCs w:val="20"/>
          <w:lang w:eastAsia="en-US"/>
        </w:rPr>
      </w:pPr>
      <w:r w:rsidRPr="00231CB8">
        <w:rPr>
          <w:rFonts w:eastAsiaTheme="minorHAnsi" w:cs="Arial"/>
          <w:sz w:val="20"/>
          <w:szCs w:val="20"/>
          <w:lang w:eastAsia="en-US"/>
        </w:rPr>
        <w:t xml:space="preserve">Prodávající prohlašuje, že je výlučným vlastníkem </w:t>
      </w:r>
      <w:r>
        <w:rPr>
          <w:rFonts w:eastAsiaTheme="minorHAnsi" w:cs="Arial"/>
          <w:sz w:val="20"/>
          <w:szCs w:val="20"/>
          <w:lang w:eastAsia="en-US"/>
        </w:rPr>
        <w:t>předmětu koupě</w:t>
      </w:r>
      <w:r w:rsidRPr="00231CB8">
        <w:rPr>
          <w:rFonts w:eastAsiaTheme="minorHAnsi" w:cs="Arial"/>
          <w:sz w:val="20"/>
          <w:szCs w:val="20"/>
          <w:lang w:eastAsia="en-US"/>
        </w:rPr>
        <w:t xml:space="preserve">, a </w:t>
      </w:r>
      <w:r w:rsidR="00390B4E" w:rsidRPr="00231CB8">
        <w:rPr>
          <w:rFonts w:eastAsiaTheme="minorHAnsi" w:cs="Arial"/>
          <w:sz w:val="20"/>
          <w:szCs w:val="20"/>
          <w:lang w:eastAsia="en-US"/>
        </w:rPr>
        <w:t xml:space="preserve">že </w:t>
      </w:r>
      <w:r w:rsidR="00390B4E">
        <w:rPr>
          <w:rFonts w:eastAsiaTheme="minorHAnsi" w:cs="Arial"/>
          <w:sz w:val="20"/>
          <w:szCs w:val="20"/>
          <w:lang w:eastAsia="en-US"/>
        </w:rPr>
        <w:t>předmět</w:t>
      </w:r>
      <w:r>
        <w:rPr>
          <w:rFonts w:eastAsiaTheme="minorHAnsi" w:cs="Arial"/>
          <w:sz w:val="20"/>
          <w:szCs w:val="20"/>
          <w:lang w:eastAsia="en-US"/>
        </w:rPr>
        <w:t xml:space="preserve"> koupě není zatížen</w:t>
      </w:r>
      <w:r w:rsidRPr="00231CB8">
        <w:rPr>
          <w:rFonts w:eastAsiaTheme="minorHAnsi" w:cs="Arial"/>
          <w:sz w:val="20"/>
          <w:szCs w:val="20"/>
          <w:lang w:eastAsia="en-US"/>
        </w:rPr>
        <w:t xml:space="preserve">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2" w:name="_Ref1654141"/>
      <w:r w:rsidRPr="00FE58D1">
        <w:rPr>
          <w:rFonts w:eastAsiaTheme="minorHAnsi"/>
          <w:sz w:val="20"/>
        </w:rPr>
        <w:t>Kupní cena a platební podmínky</w:t>
      </w:r>
      <w:bookmarkEnd w:id="2"/>
    </w:p>
    <w:p w14:paraId="2B314303" w14:textId="08FE1E07" w:rsidR="00E7192E" w:rsidRPr="005E019B" w:rsidRDefault="005B69F3" w:rsidP="00344782">
      <w:pPr>
        <w:pStyle w:val="rove2-slovantext"/>
        <w:spacing w:before="120" w:after="120" w:line="240" w:lineRule="auto"/>
        <w:rPr>
          <w:rFonts w:eastAsiaTheme="minorHAnsi" w:cs="Arial"/>
          <w:sz w:val="20"/>
          <w:szCs w:val="20"/>
          <w:lang w:eastAsia="en-US"/>
        </w:rPr>
      </w:pPr>
      <w:bookmarkStart w:id="3" w:name="_Ref1637459"/>
      <w:r w:rsidRPr="005E019B">
        <w:rPr>
          <w:rFonts w:eastAsiaTheme="minorHAnsi" w:cs="Arial"/>
          <w:sz w:val="20"/>
          <w:szCs w:val="20"/>
          <w:lang w:eastAsia="en-US"/>
        </w:rPr>
        <w:t xml:space="preserve">Smluvní strany se dohodly, že kupní cena za předmět koupě činí </w:t>
      </w:r>
      <w:r w:rsidR="00D51BF8" w:rsidRPr="00D51BF8">
        <w:rPr>
          <w:rFonts w:eastAsiaTheme="minorHAnsi" w:cs="Arial"/>
          <w:b/>
          <w:sz w:val="20"/>
          <w:szCs w:val="20"/>
          <w:lang w:eastAsia="en-US"/>
        </w:rPr>
        <w:t>1.806.354,-</w:t>
      </w:r>
      <w:r w:rsidRPr="00D51BF8">
        <w:rPr>
          <w:rFonts w:eastAsiaTheme="minorHAnsi" w:cs="Arial"/>
          <w:b/>
          <w:sz w:val="20"/>
          <w:szCs w:val="20"/>
          <w:lang w:eastAsia="en-US"/>
        </w:rPr>
        <w:t xml:space="preserve"> Kč</w:t>
      </w:r>
      <w:r w:rsidRPr="00796212">
        <w:rPr>
          <w:rFonts w:eastAsiaTheme="minorHAnsi" w:cs="Arial"/>
          <w:sz w:val="20"/>
          <w:szCs w:val="20"/>
          <w:lang w:eastAsia="en-US"/>
        </w:rPr>
        <w:t xml:space="preserve"> (slovy</w:t>
      </w:r>
      <w:r w:rsidR="00F864DB">
        <w:rPr>
          <w:rFonts w:eastAsiaTheme="minorHAnsi" w:cs="Arial"/>
          <w:sz w:val="20"/>
          <w:szCs w:val="20"/>
          <w:lang w:eastAsia="en-US"/>
        </w:rPr>
        <w:t>:</w:t>
      </w:r>
      <w:r w:rsidR="003535A3">
        <w:rPr>
          <w:rFonts w:eastAsiaTheme="minorHAnsi" w:cs="Arial"/>
          <w:sz w:val="20"/>
          <w:szCs w:val="20"/>
          <w:lang w:eastAsia="en-US"/>
        </w:rPr>
        <w:t> </w:t>
      </w:r>
      <w:proofErr w:type="spellStart"/>
      <w:r w:rsidR="00F864DB">
        <w:rPr>
          <w:rFonts w:eastAsiaTheme="minorHAnsi" w:cs="Arial"/>
          <w:sz w:val="20"/>
          <w:szCs w:val="20"/>
          <w:lang w:eastAsia="en-US"/>
        </w:rPr>
        <w:t>jedenmilionosmset</w:t>
      </w:r>
      <w:r w:rsidR="003535A3">
        <w:rPr>
          <w:rFonts w:eastAsiaTheme="minorHAnsi" w:cs="Arial"/>
          <w:sz w:val="20"/>
          <w:szCs w:val="20"/>
          <w:lang w:eastAsia="en-US"/>
        </w:rPr>
        <w:t>šesttisíctřistapadesátčtyřikoruny</w:t>
      </w:r>
      <w:proofErr w:type="spellEnd"/>
      <w:r w:rsidR="003535A3">
        <w:rPr>
          <w:rFonts w:eastAsiaTheme="minorHAnsi" w:cs="Arial"/>
          <w:sz w:val="20"/>
          <w:szCs w:val="20"/>
          <w:lang w:eastAsia="en-US"/>
        </w:rPr>
        <w:t xml:space="preserve"> české</w:t>
      </w:r>
      <w:r w:rsidRPr="005E019B">
        <w:rPr>
          <w:rFonts w:eastAsiaTheme="minorHAnsi" w:cs="Arial"/>
          <w:sz w:val="20"/>
          <w:szCs w:val="20"/>
          <w:lang w:eastAsia="en-US"/>
        </w:rPr>
        <w:t>)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3"/>
    </w:p>
    <w:p w14:paraId="1BE481B0" w14:textId="3FBF730A"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C918CE" w:rsidRPr="005E019B">
        <w:rPr>
          <w:rFonts w:eastAsiaTheme="minorHAnsi" w:cs="Arial"/>
          <w:sz w:val="20"/>
          <w:szCs w:val="20"/>
          <w:lang w:eastAsia="en-US"/>
        </w:rPr>
        <w:t xml:space="preserve"> </w:t>
      </w:r>
    </w:p>
    <w:p w14:paraId="28500E3D" w14:textId="6815B233" w:rsidR="00CB2633" w:rsidRPr="005E019B" w:rsidRDefault="00BC3EB0" w:rsidP="00344782">
      <w:pPr>
        <w:pStyle w:val="rove2-slovantext"/>
        <w:spacing w:before="120" w:after="120" w:line="240" w:lineRule="auto"/>
        <w:rPr>
          <w:rFonts w:eastAsiaTheme="minorHAnsi" w:cs="Arial"/>
          <w:sz w:val="20"/>
          <w:szCs w:val="20"/>
          <w:lang w:eastAsia="en-US"/>
        </w:rPr>
      </w:pPr>
      <w:bookmarkStart w:id="4"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w:t>
      </w:r>
      <w:r w:rsidR="00323D4E">
        <w:rPr>
          <w:rFonts w:eastAsiaTheme="minorHAnsi" w:cs="Arial"/>
          <w:sz w:val="20"/>
          <w:szCs w:val="20"/>
          <w:lang w:eastAsia="en-US"/>
        </w:rPr>
        <w:t>fa</w:t>
      </w:r>
      <w:r w:rsidR="00CB2633" w:rsidRPr="005E019B">
        <w:rPr>
          <w:rFonts w:eastAsiaTheme="minorHAnsi" w:cs="Arial"/>
          <w:sz w:val="20"/>
          <w:szCs w:val="20"/>
          <w:lang w:eastAsia="en-US"/>
        </w:rPr>
        <w:t>ktuře – daňovém dokladu musí být uvedeno číslo smlouvy, objednávky a kontaktní osoba.</w:t>
      </w:r>
      <w:bookmarkEnd w:id="4"/>
      <w:r w:rsidR="0020752E">
        <w:rPr>
          <w:rFonts w:eastAsiaTheme="minorHAnsi" w:cs="Arial"/>
          <w:sz w:val="20"/>
          <w:szCs w:val="20"/>
          <w:lang w:eastAsia="en-US"/>
        </w:rPr>
        <w:t xml:space="preserve"> Přílohou faktury </w:t>
      </w:r>
      <w:r w:rsidR="00323D4E">
        <w:rPr>
          <w:rFonts w:eastAsiaTheme="minorHAnsi" w:cs="Arial"/>
          <w:sz w:val="20"/>
          <w:szCs w:val="20"/>
          <w:lang w:eastAsia="en-US"/>
        </w:rPr>
        <w:t>bude</w:t>
      </w:r>
      <w:r w:rsidR="00667393">
        <w:rPr>
          <w:rFonts w:eastAsiaTheme="minorHAnsi" w:cs="Arial"/>
          <w:sz w:val="20"/>
          <w:szCs w:val="20"/>
          <w:lang w:eastAsia="en-US"/>
        </w:rPr>
        <w:t xml:space="preserve"> </w:t>
      </w:r>
      <w:r w:rsidR="005D06AB">
        <w:rPr>
          <w:rFonts w:eastAsiaTheme="minorHAnsi" w:cs="Arial"/>
          <w:sz w:val="20"/>
          <w:szCs w:val="20"/>
          <w:lang w:eastAsia="en-US"/>
        </w:rPr>
        <w:t xml:space="preserve">kopie </w:t>
      </w:r>
      <w:r w:rsidR="0020752E">
        <w:rPr>
          <w:rFonts w:eastAsiaTheme="minorHAnsi" w:cs="Arial"/>
          <w:sz w:val="20"/>
          <w:szCs w:val="20"/>
          <w:lang w:eastAsia="en-US"/>
        </w:rPr>
        <w:t>protokol</w:t>
      </w:r>
      <w:r w:rsidR="005D06AB">
        <w:rPr>
          <w:rFonts w:eastAsiaTheme="minorHAnsi" w:cs="Arial"/>
          <w:sz w:val="20"/>
          <w:szCs w:val="20"/>
          <w:lang w:eastAsia="en-US"/>
        </w:rPr>
        <w:t>u</w:t>
      </w:r>
      <w:r w:rsidR="0020752E">
        <w:rPr>
          <w:rFonts w:eastAsiaTheme="minorHAnsi" w:cs="Arial"/>
          <w:sz w:val="20"/>
          <w:szCs w:val="20"/>
          <w:lang w:eastAsia="en-US"/>
        </w:rPr>
        <w:t xml:space="preserve">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4FE48EEF"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Fakturu – daňový doklad doručí prodávající </w:t>
      </w:r>
      <w:r w:rsidR="00CB2633" w:rsidRPr="005E019B">
        <w:rPr>
          <w:rFonts w:eastAsiaTheme="minorHAnsi" w:cs="Arial"/>
          <w:sz w:val="20"/>
          <w:szCs w:val="20"/>
          <w:lang w:eastAsia="en-US"/>
        </w:rPr>
        <w:t>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w:t>
      </w:r>
      <w:r w:rsidR="00C20EC7">
        <w:rPr>
          <w:rFonts w:eastAsiaTheme="minorHAnsi" w:cs="Arial"/>
          <w:sz w:val="20"/>
          <w:szCs w:val="20"/>
          <w:lang w:eastAsia="en-US"/>
        </w:rPr>
        <w:t> </w:t>
      </w:r>
      <w:r w:rsidRPr="005E019B">
        <w:rPr>
          <w:rFonts w:eastAsiaTheme="minorHAnsi" w:cs="Arial"/>
          <w:sz w:val="20"/>
          <w:szCs w:val="20"/>
          <w:lang w:eastAsia="en-US"/>
        </w:rPr>
        <w:t>10</w:t>
      </w:r>
      <w:r w:rsidR="00C20EC7">
        <w:rPr>
          <w:rFonts w:eastAsiaTheme="minorHAnsi" w:cs="Arial"/>
          <w:sz w:val="20"/>
          <w:szCs w:val="20"/>
          <w:lang w:eastAsia="en-US"/>
        </w:rPr>
        <w:t> </w:t>
      </w:r>
      <w:r w:rsidRPr="005E019B">
        <w:rPr>
          <w:rFonts w:eastAsiaTheme="minorHAnsi" w:cs="Arial"/>
          <w:sz w:val="20"/>
          <w:szCs w:val="20"/>
          <w:lang w:eastAsia="en-US"/>
        </w:rPr>
        <w:t>kalendářních dnů po jejím obdržení jako doklad nesplňující předepsané náležitosti k</w:t>
      </w:r>
      <w:r w:rsidR="00C20EC7">
        <w:rPr>
          <w:rFonts w:eastAsiaTheme="minorHAnsi" w:cs="Arial"/>
          <w:sz w:val="20"/>
          <w:szCs w:val="20"/>
          <w:lang w:eastAsia="en-US"/>
        </w:rPr>
        <w:t> </w:t>
      </w:r>
      <w:r w:rsidRPr="005E019B">
        <w:rPr>
          <w:rFonts w:eastAsiaTheme="minorHAnsi" w:cs="Arial"/>
          <w:sz w:val="20"/>
          <w:szCs w:val="20"/>
          <w:lang w:eastAsia="en-US"/>
        </w:rPr>
        <w:t xml:space="preserve">doplnění či opravě. V tomto případě nemá prodávající nárok na zaplacení fakturované částky, </w:t>
      </w:r>
      <w:r w:rsidRPr="005E019B">
        <w:rPr>
          <w:rFonts w:eastAsiaTheme="minorHAnsi" w:cs="Arial"/>
          <w:sz w:val="20"/>
          <w:szCs w:val="20"/>
          <w:lang w:eastAsia="en-US"/>
        </w:rPr>
        <w:lastRenderedPageBreak/>
        <w:t>úrok z prodlení ani jakoukoliv jinou sankci. Lhůta splatnosti počíná běžet znovu až ode dne doručení jím opravené nebo doplněné faktury – daňového dokladu.</w:t>
      </w:r>
    </w:p>
    <w:p w14:paraId="63A53295" w14:textId="50F61020"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r w:rsidR="00B01131">
        <w:rPr>
          <w:rFonts w:eastAsiaTheme="minorHAnsi" w:cs="Arial"/>
          <w:sz w:val="20"/>
          <w:szCs w:val="20"/>
          <w:lang w:eastAsia="en-US"/>
        </w:rPr>
        <w:t>Kupující</w:t>
      </w:r>
      <w:r w:rsidR="00B01131" w:rsidRPr="00B01131">
        <w:rPr>
          <w:rFonts w:eastAsiaTheme="minorHAnsi" w:cs="Arial"/>
          <w:sz w:val="20"/>
          <w:szCs w:val="20"/>
          <w:lang w:eastAsia="en-US"/>
        </w:rPr>
        <w:t xml:space="preserve"> uhradí </w:t>
      </w:r>
      <w:r w:rsidR="00B01131">
        <w:rPr>
          <w:rFonts w:eastAsiaTheme="minorHAnsi" w:cs="Arial"/>
          <w:sz w:val="20"/>
          <w:szCs w:val="20"/>
          <w:lang w:eastAsia="en-US"/>
        </w:rPr>
        <w:t xml:space="preserve">kupní </w:t>
      </w:r>
      <w:r w:rsidR="00B01131" w:rsidRPr="00B01131">
        <w:rPr>
          <w:rFonts w:eastAsiaTheme="minorHAnsi" w:cs="Arial"/>
          <w:sz w:val="20"/>
          <w:szCs w:val="20"/>
          <w:lang w:eastAsia="en-US"/>
        </w:rPr>
        <w:t xml:space="preserve">cenu a DPH </w:t>
      </w:r>
      <w:r w:rsidR="00B01131">
        <w:rPr>
          <w:rFonts w:eastAsiaTheme="minorHAnsi" w:cs="Arial"/>
          <w:sz w:val="20"/>
          <w:szCs w:val="20"/>
          <w:lang w:eastAsia="en-US"/>
        </w:rPr>
        <w:t>prodávajícímu</w:t>
      </w:r>
      <w:r w:rsidR="00B01131" w:rsidRPr="00B01131">
        <w:rPr>
          <w:rFonts w:eastAsiaTheme="minorHAnsi" w:cs="Arial"/>
          <w:sz w:val="20"/>
          <w:szCs w:val="20"/>
          <w:lang w:eastAsia="en-US"/>
        </w:rPr>
        <w:t xml:space="preserve"> – plátci DPH pouze na účet, který je správcem daně zveřejněn způsobem umožňujícím dálkový přístup.</w:t>
      </w:r>
    </w:p>
    <w:p w14:paraId="6645CF4C" w14:textId="14CF226D"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zejména pohledávky z</w:t>
      </w:r>
      <w:r w:rsidR="00126BD1">
        <w:rPr>
          <w:rFonts w:eastAsiaTheme="minorHAnsi" w:cs="Arial"/>
          <w:sz w:val="20"/>
          <w:szCs w:val="20"/>
          <w:lang w:eastAsia="en-US"/>
        </w:rPr>
        <w:t> </w:t>
      </w:r>
      <w:r w:rsidRPr="0020752E">
        <w:rPr>
          <w:rFonts w:eastAsiaTheme="minorHAnsi" w:cs="Arial"/>
          <w:sz w:val="20"/>
          <w:szCs w:val="20"/>
          <w:lang w:eastAsia="en-US"/>
        </w:rPr>
        <w:t xml:space="preserve">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119BD5F9"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prodávající prohlašuje, že k datu podpisu této smlouvy je v</w:t>
      </w:r>
      <w:r w:rsidR="00C20EC7">
        <w:rPr>
          <w:rFonts w:eastAsiaTheme="minorHAnsi" w:cs="Arial"/>
          <w:sz w:val="20"/>
          <w:szCs w:val="20"/>
          <w:lang w:eastAsia="en-US"/>
        </w:rPr>
        <w:t> </w:t>
      </w:r>
      <w:r w:rsidRPr="005E019B">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Pr="005E019B">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35D40CE6" w:rsidR="00FA7427"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 přijatého zdanitelného plnění přímo příslušnému správci daně.</w:t>
      </w:r>
    </w:p>
    <w:p w14:paraId="22FF9E56" w14:textId="48EBC2BF" w:rsidR="00552F40" w:rsidRPr="00FE58D1" w:rsidRDefault="00552F40"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552F40">
        <w:rPr>
          <w:rFonts w:eastAsiaTheme="minorHAnsi" w:cs="Arial"/>
          <w:sz w:val="20"/>
          <w:szCs w:val="20"/>
          <w:lang w:eastAsia="en-US"/>
        </w:rPr>
        <w:t xml:space="preserve"> není povinen hradit jakékoliv finanční částky podle této smlouvy na jiný bankovní účet, než ten, který je zřízen bankou ve prospěch </w:t>
      </w:r>
      <w:r>
        <w:rPr>
          <w:rFonts w:eastAsiaTheme="minorHAnsi" w:cs="Arial"/>
          <w:sz w:val="20"/>
          <w:szCs w:val="20"/>
          <w:lang w:eastAsia="en-US"/>
        </w:rPr>
        <w:t>prodávajícího</w:t>
      </w:r>
      <w:r w:rsidRPr="00552F40">
        <w:rPr>
          <w:rFonts w:eastAsiaTheme="minorHAnsi" w:cs="Arial"/>
          <w:sz w:val="20"/>
          <w:szCs w:val="20"/>
          <w:lang w:eastAsia="en-US"/>
        </w:rPr>
        <w:t>, a současně, který je správcem daně zveřejněn způsobem umožňujícím dálkový přístup, a současně, který není veden poskytovatelem platebních služeb mimo Českou republiku.</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152AEA36"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CC0E0C">
        <w:rPr>
          <w:rFonts w:eastAsiaTheme="minorHAnsi" w:cs="Arial"/>
          <w:sz w:val="20"/>
          <w:szCs w:val="20"/>
          <w:lang w:eastAsia="en-US"/>
        </w:rPr>
        <w:t xml:space="preserve"> O dodání a </w:t>
      </w:r>
      <w:r w:rsidR="00344782" w:rsidRPr="00CC0E0C">
        <w:rPr>
          <w:rFonts w:eastAsiaTheme="minorHAnsi" w:cs="Arial"/>
          <w:sz w:val="20"/>
          <w:szCs w:val="20"/>
          <w:lang w:eastAsia="en-US"/>
        </w:rPr>
        <w:t> </w:t>
      </w:r>
      <w:r w:rsidR="00796212" w:rsidRPr="00CC0E0C">
        <w:rPr>
          <w:rFonts w:eastAsiaTheme="minorHAnsi" w:cs="Arial"/>
          <w:sz w:val="20"/>
          <w:szCs w:val="20"/>
          <w:lang w:eastAsia="en-US"/>
        </w:rPr>
        <w:t>p</w:t>
      </w:r>
      <w:r w:rsidR="00195E84" w:rsidRPr="00CC0E0C">
        <w:rPr>
          <w:rFonts w:eastAsiaTheme="minorHAnsi" w:cs="Arial"/>
          <w:sz w:val="20"/>
          <w:szCs w:val="20"/>
          <w:lang w:eastAsia="en-US"/>
        </w:rPr>
        <w:t>řevzetí předmětu koupě smluvní strany sepíší protokol</w:t>
      </w:r>
      <w:r w:rsidR="00195E84" w:rsidRPr="005E019B">
        <w:rPr>
          <w:rFonts w:eastAsiaTheme="minorHAnsi" w:cs="Arial"/>
          <w:sz w:val="20"/>
          <w:szCs w:val="20"/>
          <w:lang w:eastAsia="en-US"/>
        </w:rPr>
        <w:t>.</w:t>
      </w:r>
    </w:p>
    <w:p w14:paraId="6EC10C38" w14:textId="77777777"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 předmětu koupě dojde okamžikem jeho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586246EA" w:rsidR="0074008A" w:rsidRPr="00CC0E0C" w:rsidRDefault="0074008A" w:rsidP="00344782">
      <w:pPr>
        <w:pStyle w:val="rove2-slovantext"/>
        <w:spacing w:before="120" w:after="120" w:line="240" w:lineRule="auto"/>
        <w:rPr>
          <w:rFonts w:eastAsiaTheme="minorHAnsi" w:cs="Arial"/>
          <w:sz w:val="20"/>
          <w:szCs w:val="20"/>
          <w:lang w:eastAsia="en-US"/>
        </w:rPr>
      </w:pPr>
      <w:bookmarkStart w:id="5" w:name="_Hlk504498710"/>
      <w:r w:rsidRPr="00CC0E0C">
        <w:rPr>
          <w:rFonts w:eastAsiaTheme="minorHAnsi" w:cs="Arial"/>
          <w:sz w:val="20"/>
          <w:szCs w:val="20"/>
          <w:lang w:eastAsia="en-US"/>
        </w:rPr>
        <w:t xml:space="preserve">Prodávající je povinen dodat předmět koupě nejpozději do </w:t>
      </w:r>
      <w:r w:rsidR="009069E3">
        <w:rPr>
          <w:rFonts w:eastAsiaTheme="minorHAnsi" w:cs="Arial"/>
          <w:sz w:val="20"/>
          <w:szCs w:val="20"/>
          <w:lang w:eastAsia="en-US"/>
        </w:rPr>
        <w:t>12</w:t>
      </w:r>
      <w:r w:rsidR="00F84A48" w:rsidRPr="00CC0E0C">
        <w:rPr>
          <w:rFonts w:eastAsiaTheme="minorHAnsi" w:cs="Arial"/>
          <w:sz w:val="20"/>
          <w:szCs w:val="20"/>
          <w:lang w:eastAsia="en-US"/>
        </w:rPr>
        <w:t xml:space="preserve"> měsíců od nabytí účinnosti této smlouvy, a to do sídla kupujícího.</w:t>
      </w:r>
    </w:p>
    <w:bookmarkEnd w:id="5"/>
    <w:p w14:paraId="25AB56C7" w14:textId="77777777" w:rsidR="00F84A48" w:rsidRPr="00CC0E0C" w:rsidRDefault="00F84A48" w:rsidP="00CC0E0C">
      <w:pPr>
        <w:pStyle w:val="rove2-slovantext"/>
        <w:spacing w:before="120" w:after="120" w:line="240" w:lineRule="auto"/>
        <w:rPr>
          <w:rFonts w:eastAsiaTheme="minorHAnsi" w:cs="Arial"/>
          <w:sz w:val="20"/>
          <w:szCs w:val="20"/>
          <w:lang w:eastAsia="en-US"/>
        </w:rPr>
      </w:pPr>
      <w:r w:rsidRPr="00CC0E0C">
        <w:rPr>
          <w:rFonts w:eastAsiaTheme="minorHAnsi" w:cs="Arial"/>
          <w:sz w:val="20"/>
          <w:szCs w:val="20"/>
          <w:lang w:eastAsia="en-US"/>
        </w:rPr>
        <w:t>Prodávající je povinen kupujícímu předat spolu s předmětem koupě veškeré doklady, technickou dokumentaci, případně další dokumenty související s předmětem koupě, o kterých by měl z povahy věci vědět. Dodání dokumentace je zahrnuto v kupní ceně.</w:t>
      </w:r>
    </w:p>
    <w:p w14:paraId="392CDAEC" w14:textId="3AADCBC9" w:rsidR="00F84A48" w:rsidRPr="00CC0E0C" w:rsidRDefault="00F84A48" w:rsidP="00CC0E0C">
      <w:pPr>
        <w:pStyle w:val="rove2-slovantext"/>
        <w:spacing w:before="120" w:after="120" w:line="240" w:lineRule="auto"/>
        <w:rPr>
          <w:rFonts w:eastAsiaTheme="minorHAnsi" w:cs="Arial"/>
          <w:sz w:val="20"/>
          <w:szCs w:val="20"/>
          <w:lang w:eastAsia="en-US"/>
        </w:rPr>
      </w:pPr>
      <w:r w:rsidRPr="00CC0E0C">
        <w:rPr>
          <w:rFonts w:eastAsiaTheme="minorHAnsi" w:cs="Arial"/>
          <w:sz w:val="20"/>
          <w:szCs w:val="20"/>
          <w:lang w:eastAsia="en-US"/>
        </w:rPr>
        <w:t>Prodávající podpisem smlouvy potvrzuje, že provozovna, ve které bude provádět záruční servis předmětu koupě, není vzdálena více než 3</w:t>
      </w:r>
      <w:r w:rsidR="007A5AB9" w:rsidRPr="00CC0E0C">
        <w:rPr>
          <w:rFonts w:eastAsiaTheme="minorHAnsi" w:cs="Arial"/>
          <w:sz w:val="20"/>
          <w:szCs w:val="20"/>
          <w:lang w:eastAsia="en-US"/>
        </w:rPr>
        <w:t>5</w:t>
      </w:r>
      <w:r w:rsidRPr="00CC0E0C">
        <w:rPr>
          <w:rFonts w:eastAsiaTheme="minorHAnsi" w:cs="Arial"/>
          <w:sz w:val="20"/>
          <w:szCs w:val="20"/>
          <w:lang w:eastAsia="en-US"/>
        </w:rPr>
        <w:t xml:space="preserve"> km od sídla kupujícího, přičemž uvedené musí platit po celou záruční dobu dle odst. 5.3 této smlouvy.</w:t>
      </w:r>
    </w:p>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lastRenderedPageBreak/>
        <w:t>Odpovědnost za vady, práva z vadného plnění, záruka za jakost</w:t>
      </w:r>
    </w:p>
    <w:p w14:paraId="2D481CEE" w14:textId="0E214D04" w:rsidR="002F1A2A"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003A56C2">
        <w:rPr>
          <w:rFonts w:eastAsiaTheme="minorHAnsi" w:cs="Arial"/>
          <w:sz w:val="20"/>
          <w:szCs w:val="20"/>
        </w:rPr>
        <w:t>m</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3B00BA2A" w:rsidR="001B12E3"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 podstatné porušení smlouvy s tím vyplývajícími důsledky.</w:t>
      </w:r>
    </w:p>
    <w:p w14:paraId="25F2B9CC" w14:textId="1E1D1472" w:rsidR="00F84A48" w:rsidRPr="00F84A48" w:rsidRDefault="00F84A48" w:rsidP="00F84A48">
      <w:pPr>
        <w:pStyle w:val="rove2-slovantext"/>
        <w:spacing w:before="120" w:after="120" w:line="240" w:lineRule="auto"/>
        <w:rPr>
          <w:rFonts w:eastAsiaTheme="minorHAnsi" w:cs="Arial"/>
          <w:sz w:val="20"/>
          <w:szCs w:val="20"/>
        </w:rPr>
      </w:pPr>
      <w:bookmarkStart w:id="6" w:name="_Hlk504498195"/>
      <w:r w:rsidRPr="00F84A48">
        <w:rPr>
          <w:rFonts w:eastAsiaTheme="minorHAnsi" w:cs="Arial"/>
          <w:sz w:val="20"/>
          <w:szCs w:val="20"/>
        </w:rPr>
        <w:t>Prodávající tímto poskytuje na kupujícímu na předmět koupě záruku za jakos</w:t>
      </w:r>
      <w:bookmarkEnd w:id="6"/>
      <w:r w:rsidRPr="00F84A48">
        <w:rPr>
          <w:rFonts w:eastAsiaTheme="minorHAnsi" w:cs="Arial"/>
          <w:sz w:val="20"/>
          <w:szCs w:val="20"/>
        </w:rPr>
        <w:t>t ve smyslu ustanovení § 2113 a násl. občanského zákoníku v trvání 5 let ode dne převzetí vozidla kupujícím nebo ujetí 250.000 km, a to podle toho, která ze skutečností nastane dříve. Záruka se nevztahuje na běžné opotřebení vzniklé užíváním vozidla.</w:t>
      </w:r>
    </w:p>
    <w:p w14:paraId="0D155C9E" w14:textId="3CC3742A" w:rsidR="00F84A48" w:rsidRPr="00F84A48" w:rsidRDefault="00F84A48" w:rsidP="00F84A48">
      <w:pPr>
        <w:pStyle w:val="rove2-slovantext"/>
        <w:spacing w:before="120" w:after="120" w:line="240" w:lineRule="auto"/>
        <w:rPr>
          <w:rFonts w:eastAsiaTheme="minorHAnsi" w:cs="Arial"/>
          <w:sz w:val="20"/>
          <w:szCs w:val="20"/>
        </w:rPr>
      </w:pPr>
      <w:r w:rsidRPr="00F84A48">
        <w:rPr>
          <w:rFonts w:eastAsiaTheme="minorHAnsi" w:cs="Arial"/>
          <w:sz w:val="20"/>
          <w:szCs w:val="20"/>
        </w:rPr>
        <w:t>Nesplní-li prodávající svůj závazek dodat předmět koupě kupujícímu řádně a včas, je kupující oprávněn požadovat od prodávajícího smluvní pokutu ve výši 2.000,- Kč za každý započatý den prodlení.</w:t>
      </w:r>
    </w:p>
    <w:p w14:paraId="078EC16A" w14:textId="541652DA" w:rsidR="00F84A48" w:rsidRPr="00F84A48" w:rsidRDefault="00F84A48" w:rsidP="00F84A48">
      <w:pPr>
        <w:pStyle w:val="rove2-slovantext"/>
        <w:spacing w:before="120" w:after="120" w:line="240" w:lineRule="auto"/>
        <w:rPr>
          <w:rFonts w:eastAsiaTheme="minorHAnsi" w:cs="Arial"/>
          <w:sz w:val="20"/>
          <w:szCs w:val="20"/>
        </w:rPr>
      </w:pPr>
      <w:r w:rsidRPr="00F84A48">
        <w:rPr>
          <w:rFonts w:eastAsiaTheme="minorHAnsi" w:cs="Arial"/>
          <w:sz w:val="20"/>
          <w:szCs w:val="20"/>
        </w:rPr>
        <w:t>V případě prodlení prodávajícího s odstraněním reklamované vady je kupující oprávněn vyúčtovat prodávajícímu smluvní pokutu ve výši 5.000,- Kč za každý započatý den prodlení a každou vadu.</w:t>
      </w:r>
    </w:p>
    <w:p w14:paraId="0A9EB2D6" w14:textId="77777777" w:rsidR="00F84A48" w:rsidRPr="00F84A48" w:rsidRDefault="00F84A48" w:rsidP="00F84A48">
      <w:pPr>
        <w:pStyle w:val="rove2-slovantext"/>
        <w:spacing w:before="120" w:after="120" w:line="240" w:lineRule="auto"/>
        <w:rPr>
          <w:rFonts w:eastAsiaTheme="minorHAnsi" w:cs="Arial"/>
          <w:sz w:val="20"/>
          <w:szCs w:val="20"/>
        </w:rPr>
      </w:pPr>
      <w:r w:rsidRPr="00F84A48">
        <w:rPr>
          <w:rFonts w:eastAsiaTheme="minorHAnsi" w:cs="Arial"/>
          <w:sz w:val="20"/>
          <w:szCs w:val="20"/>
        </w:rPr>
        <w:t>Další nároky kupujícího, zejména nároky na náhradu škody, nejsou ujednáním o smluvní pokutě a/nebo úroků z prodlení dotčeny. Ustanovení § 1971 a § 2050 občanského zákoníku se, je-li věřitelem kupující, nepoužijí.</w:t>
      </w:r>
    </w:p>
    <w:p w14:paraId="193AFCE1" w14:textId="55A513D8" w:rsidR="00390B4E" w:rsidRPr="00F84A48" w:rsidRDefault="00F84A48" w:rsidP="00F84A48">
      <w:pPr>
        <w:pStyle w:val="rove2-slovantext"/>
        <w:spacing w:before="120" w:after="120" w:line="240" w:lineRule="auto"/>
        <w:rPr>
          <w:rFonts w:eastAsiaTheme="minorHAnsi" w:cs="Arial"/>
          <w:sz w:val="20"/>
          <w:szCs w:val="20"/>
        </w:rPr>
      </w:pPr>
      <w:r w:rsidRPr="00F84A48">
        <w:rPr>
          <w:rFonts w:eastAsiaTheme="minorHAnsi" w:cs="Arial"/>
          <w:sz w:val="20"/>
          <w:szCs w:val="20"/>
        </w:rPr>
        <w:t>Záruční doba</w:t>
      </w:r>
      <w:r w:rsidR="00A86AEB">
        <w:rPr>
          <w:rFonts w:eastAsiaTheme="minorHAnsi" w:cs="Arial"/>
          <w:sz w:val="20"/>
          <w:szCs w:val="20"/>
        </w:rPr>
        <w:t xml:space="preserve"> se</w:t>
      </w:r>
      <w:r w:rsidRPr="00F84A48">
        <w:rPr>
          <w:rFonts w:eastAsiaTheme="minorHAnsi" w:cs="Arial"/>
          <w:sz w:val="20"/>
          <w:szCs w:val="20"/>
        </w:rPr>
        <w:t xml:space="preserve"> prodlužuje o dobu uplynulou od oznámení reklamované vady prodávajícímu do 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43F5E04D" w:rsidR="001D236C" w:rsidRPr="005E019B" w:rsidRDefault="00AE7E3E" w:rsidP="00CC0E0C">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w:t>
      </w:r>
      <w:r w:rsidR="003C440F">
        <w:rPr>
          <w:rFonts w:eastAsiaTheme="minorHAnsi" w:cs="Arial"/>
          <w:sz w:val="20"/>
          <w:szCs w:val="20"/>
          <w:lang w:eastAsia="en-US"/>
        </w:rPr>
        <w:t> </w:t>
      </w:r>
      <w:r w:rsidR="001D236C" w:rsidRPr="005E019B">
        <w:rPr>
          <w:rFonts w:eastAsiaTheme="minorHAnsi" w:cs="Arial"/>
          <w:sz w:val="20"/>
          <w:szCs w:val="20"/>
          <w:lang w:eastAsia="en-US"/>
        </w:rPr>
        <w:t>webových stránkách http://www.mero.cz/o-spolecnosti/eticky-kodex/.</w:t>
      </w:r>
    </w:p>
    <w:p w14:paraId="665A723E" w14:textId="16DD35FB" w:rsidR="002A5B58" w:rsidRPr="005E019B" w:rsidRDefault="000D55A5" w:rsidP="00CC0E0C">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CC0E0C">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CC0E0C">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CC0E0C">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CC0E0C">
      <w:pPr>
        <w:pStyle w:val="rove2-slovantext"/>
        <w:spacing w:before="120" w:after="120" w:line="240" w:lineRule="auto"/>
        <w:rPr>
          <w:rFonts w:eastAsiaTheme="minorHAnsi" w:cs="Arial"/>
          <w:sz w:val="20"/>
          <w:szCs w:val="20"/>
          <w:lang w:eastAsia="en-US"/>
        </w:rPr>
      </w:pPr>
      <w:r w:rsidRPr="005E019B">
        <w:rPr>
          <w:rFonts w:cs="Arial"/>
          <w:sz w:val="20"/>
          <w:szCs w:val="20"/>
        </w:rPr>
        <w:t>Kupující má oprávnění k provedení kontroly opatření bezpečnosti informací, které jsou realizovány ze strany prodávajícího.</w:t>
      </w:r>
    </w:p>
    <w:p w14:paraId="653BC664" w14:textId="5EFB8EE1" w:rsidR="001D20A0" w:rsidRDefault="00EB5D9A" w:rsidP="00CC0E0C">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lastRenderedPageBreak/>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E903AB" w:rsidRDefault="00E903AB" w:rsidP="00CC0E0C">
      <w:pPr>
        <w:pStyle w:val="rove2-slovantext"/>
        <w:spacing w:before="120" w:after="120" w:line="240" w:lineRule="auto"/>
        <w:rPr>
          <w:rFonts w:eastAsiaTheme="minorHAnsi"/>
          <w:sz w:val="20"/>
        </w:rPr>
      </w:pPr>
      <w:r w:rsidRPr="00E903AB">
        <w:rPr>
          <w:rFonts w:eastAsiaTheme="minorHAnsi"/>
          <w:sz w:val="20"/>
        </w:rPr>
        <w:t xml:space="preserve">Smluvní strany jsou oprávněny odstoupit od </w:t>
      </w:r>
      <w:r>
        <w:rPr>
          <w:rFonts w:eastAsiaTheme="minorHAnsi"/>
          <w:sz w:val="20"/>
        </w:rPr>
        <w:t xml:space="preserve">této </w:t>
      </w:r>
      <w:r w:rsidRPr="00E903AB">
        <w:rPr>
          <w:rFonts w:eastAsiaTheme="minorHAnsi"/>
          <w:sz w:val="20"/>
        </w:rPr>
        <w:t>smlouvy v souladu s příslušnými ustanoveními občanského zákoníku.</w:t>
      </w:r>
    </w:p>
    <w:p w14:paraId="7C7AAD25" w14:textId="662A48B5" w:rsidR="00E903AB" w:rsidRPr="00E903AB" w:rsidRDefault="00E903AB" w:rsidP="00CC0E0C">
      <w:pPr>
        <w:pStyle w:val="rove2-slovantext"/>
        <w:spacing w:before="120" w:after="120" w:line="240" w:lineRule="auto"/>
        <w:rPr>
          <w:rFonts w:eastAsiaTheme="minorHAnsi"/>
          <w:sz w:val="20"/>
        </w:rPr>
      </w:pPr>
      <w:r w:rsidRPr="00E903AB">
        <w:rPr>
          <w:rFonts w:eastAsiaTheme="minorHAnsi"/>
          <w:sz w:val="20"/>
        </w:rPr>
        <w:t xml:space="preserve">Kupující je oprávněn odstoupit od </w:t>
      </w:r>
      <w:r>
        <w:rPr>
          <w:rFonts w:eastAsiaTheme="minorHAnsi"/>
          <w:sz w:val="20"/>
        </w:rPr>
        <w:t xml:space="preserve">této </w:t>
      </w:r>
      <w:r w:rsidRPr="00E903AB">
        <w:rPr>
          <w:rFonts w:eastAsiaTheme="minorHAnsi"/>
          <w:sz w:val="20"/>
        </w:rPr>
        <w:t>smlouvy zejména v těchto případech:</w:t>
      </w:r>
    </w:p>
    <w:p w14:paraId="0951647F" w14:textId="487FEC02" w:rsidR="00E903AB" w:rsidRPr="00E903AB" w:rsidRDefault="00E903AB" w:rsidP="00C20EC7">
      <w:pPr>
        <w:pStyle w:val="rove2-slovantext"/>
        <w:numPr>
          <w:ilvl w:val="0"/>
          <w:numId w:val="47"/>
        </w:numPr>
        <w:spacing w:after="0"/>
        <w:ind w:left="851" w:hanging="284"/>
        <w:rPr>
          <w:rFonts w:eastAsiaTheme="minorHAnsi"/>
          <w:sz w:val="20"/>
        </w:rPr>
      </w:pPr>
      <w:r w:rsidRPr="00E903AB">
        <w:rPr>
          <w:rFonts w:eastAsiaTheme="minorHAnsi"/>
          <w:sz w:val="20"/>
        </w:rPr>
        <w:t>prodlení prodávajícího s dodáním předmětu koupě o více než 15 dnů</w:t>
      </w:r>
    </w:p>
    <w:p w14:paraId="12891FF3" w14:textId="36216C29" w:rsidR="00E903AB" w:rsidRPr="00E903AB" w:rsidRDefault="00E903AB" w:rsidP="00C20EC7">
      <w:pPr>
        <w:pStyle w:val="rove2-slovantext"/>
        <w:numPr>
          <w:ilvl w:val="0"/>
          <w:numId w:val="47"/>
        </w:numPr>
        <w:spacing w:after="0"/>
        <w:ind w:left="851" w:hanging="284"/>
        <w:rPr>
          <w:rFonts w:eastAsiaTheme="minorHAnsi"/>
          <w:sz w:val="20"/>
        </w:rPr>
      </w:pPr>
      <w:r w:rsidRPr="00E903AB">
        <w:rPr>
          <w:rFonts w:eastAsiaTheme="minorHAnsi"/>
          <w:sz w:val="20"/>
        </w:rPr>
        <w:t>prodlení prodávajícího s odstraněním reklamované vady o více než 15 dnů</w:t>
      </w:r>
    </w:p>
    <w:p w14:paraId="17A79B1C" w14:textId="3B3F3497" w:rsidR="00E903AB" w:rsidRDefault="00E903AB" w:rsidP="00C20EC7">
      <w:pPr>
        <w:pStyle w:val="rove2-slovantext"/>
        <w:numPr>
          <w:ilvl w:val="0"/>
          <w:numId w:val="47"/>
        </w:numPr>
        <w:spacing w:after="0"/>
        <w:ind w:left="851" w:hanging="284"/>
        <w:rPr>
          <w:rFonts w:eastAsiaTheme="minorHAnsi"/>
          <w:sz w:val="20"/>
        </w:rPr>
      </w:pPr>
      <w:r w:rsidRPr="00E903AB">
        <w:rPr>
          <w:rFonts w:eastAsiaTheme="minorHAnsi"/>
          <w:sz w:val="20"/>
        </w:rPr>
        <w:t>opakovaný výskyt téže vady předmětu koupě</w:t>
      </w:r>
    </w:p>
    <w:p w14:paraId="31922032" w14:textId="02D15A94" w:rsidR="00316FED" w:rsidRPr="00210DC2" w:rsidRDefault="00316FED" w:rsidP="00C20EC7">
      <w:pPr>
        <w:pStyle w:val="rove2-slovantext"/>
        <w:numPr>
          <w:ilvl w:val="0"/>
          <w:numId w:val="47"/>
        </w:numPr>
        <w:spacing w:after="0"/>
        <w:ind w:left="851" w:hanging="284"/>
        <w:rPr>
          <w:rFonts w:eastAsiaTheme="minorHAnsi"/>
          <w:sz w:val="20"/>
        </w:rPr>
      </w:pPr>
      <w:r w:rsidRPr="00210DC2">
        <w:rPr>
          <w:rFonts w:eastAsiaTheme="minorHAnsi"/>
          <w:sz w:val="20"/>
        </w:rPr>
        <w:t>pokud bude porušena povinnost uvedená v odst. 4.3 (vzdálenost provozovny prodávajícího max. 35 km od sídla kupujícího po celou záruční dobu)</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796212">
      <w:pPr>
        <w:pStyle w:val="rove2-slovantext"/>
        <w:spacing w:before="120" w:after="120" w:line="240" w:lineRule="auto"/>
        <w:rPr>
          <w:rFonts w:cs="Arial"/>
          <w:sz w:val="20"/>
          <w:szCs w:val="20"/>
        </w:rPr>
      </w:pPr>
      <w:bookmarkStart w:id="7"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7"/>
    </w:p>
    <w:p w14:paraId="51FF4648" w14:textId="24D04810" w:rsidR="006933D2" w:rsidRDefault="006933D2" w:rsidP="00796212">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796212">
      <w:pPr>
        <w:pStyle w:val="rove2-slovantext"/>
        <w:spacing w:before="120" w:after="120" w:line="240" w:lineRule="auto"/>
        <w:rPr>
          <w:rFonts w:cs="Arial"/>
          <w:sz w:val="20"/>
          <w:szCs w:val="20"/>
        </w:rPr>
      </w:pPr>
      <w:bookmarkStart w:id="8" w:name="_Hlk504499092"/>
      <w:r w:rsidRPr="005E019B">
        <w:rPr>
          <w:rFonts w:cs="Arial"/>
          <w:sz w:val="20"/>
          <w:szCs w:val="20"/>
        </w:rPr>
        <w:t>Smluvní strany tímto v souladu s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8"/>
      <w:r w:rsidRPr="005E019B">
        <w:rPr>
          <w:rFonts w:cs="Arial"/>
          <w:sz w:val="20"/>
          <w:szCs w:val="20"/>
        </w:rPr>
        <w:t>.</w:t>
      </w:r>
    </w:p>
    <w:p w14:paraId="1537C0B5" w14:textId="77777777" w:rsidR="00BD6344" w:rsidRPr="005E019B" w:rsidRDefault="00BD6344" w:rsidP="00796212">
      <w:pPr>
        <w:pStyle w:val="rove2-slovantext"/>
        <w:spacing w:before="120" w:after="120" w:line="240" w:lineRule="auto"/>
        <w:rPr>
          <w:rFonts w:cs="Arial"/>
          <w:sz w:val="20"/>
          <w:szCs w:val="20"/>
        </w:rPr>
      </w:pPr>
      <w:bookmarkStart w:id="9"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9"/>
      <w:r w:rsidRPr="005E019B">
        <w:rPr>
          <w:rFonts w:cs="Arial"/>
          <w:sz w:val="20"/>
          <w:szCs w:val="20"/>
        </w:rPr>
        <w:t xml:space="preserve"> </w:t>
      </w:r>
    </w:p>
    <w:p w14:paraId="5731F8D8" w14:textId="370F260F" w:rsidR="00BD6344" w:rsidRPr="005E019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796212">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C1E0C12" w:rsidR="00722FB1" w:rsidRPr="00722FB1" w:rsidRDefault="00722FB1" w:rsidP="002753FF">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7C1A54C8" w:rsidR="00BD6344" w:rsidRPr="00CC0E0C" w:rsidRDefault="00BD6344" w:rsidP="00796212">
      <w:pPr>
        <w:pStyle w:val="rove2-slovantext"/>
        <w:spacing w:before="120" w:after="120" w:line="240" w:lineRule="auto"/>
        <w:rPr>
          <w:rFonts w:eastAsiaTheme="minorHAnsi"/>
          <w:sz w:val="20"/>
        </w:rPr>
      </w:pPr>
      <w:r w:rsidRPr="00CC0E0C">
        <w:rPr>
          <w:rFonts w:eastAsiaTheme="minorHAnsi"/>
          <w:sz w:val="20"/>
        </w:rPr>
        <w:t xml:space="preserve">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w:t>
      </w:r>
      <w:r w:rsidR="008D2682" w:rsidRPr="00CC0E0C">
        <w:rPr>
          <w:rFonts w:eastAsiaTheme="minorHAnsi"/>
          <w:sz w:val="20"/>
        </w:rPr>
        <w:t>smlouvy.</w:t>
      </w:r>
    </w:p>
    <w:p w14:paraId="6D3812E3" w14:textId="3F8B3E14" w:rsidR="004C4DCB" w:rsidRPr="00CC0E0C" w:rsidRDefault="004C4DCB" w:rsidP="00CC0E0C">
      <w:pPr>
        <w:pStyle w:val="rove2-slovantext"/>
        <w:spacing w:before="120" w:after="120" w:line="240" w:lineRule="auto"/>
        <w:rPr>
          <w:rFonts w:eastAsiaTheme="minorHAnsi"/>
          <w:sz w:val="20"/>
        </w:rPr>
      </w:pPr>
      <w:r w:rsidRPr="00CC0E0C">
        <w:rPr>
          <w:rFonts w:eastAsiaTheme="minorHAnsi"/>
          <w:sz w:val="20"/>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CC0E0C">
        <w:rPr>
          <w:rFonts w:eastAsiaTheme="minorHAnsi"/>
          <w:sz w:val="20"/>
        </w:rPr>
        <w:t>ii</w:t>
      </w:r>
      <w:proofErr w:type="spellEnd"/>
      <w:r w:rsidRPr="00CC0E0C">
        <w:rPr>
          <w:rFonts w:eastAsiaTheme="minorHAnsi"/>
          <w:sz w:val="20"/>
        </w:rPr>
        <w:t xml:space="preserve">)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w:t>
      </w:r>
      <w:r w:rsidRPr="00CC0E0C">
        <w:rPr>
          <w:rFonts w:eastAsiaTheme="minorHAnsi"/>
          <w:sz w:val="20"/>
        </w:rPr>
        <w:lastRenderedPageBreak/>
        <w:t>zpracováním osobních údajů Subjektů údajů smluvní strany prohlašují, že (i) budou zpracovávat osobní údaje v souladu s požadavky GDPR; (</w:t>
      </w:r>
      <w:proofErr w:type="spellStart"/>
      <w:r w:rsidRPr="00CC0E0C">
        <w:rPr>
          <w:rFonts w:eastAsiaTheme="minorHAnsi"/>
          <w:sz w:val="20"/>
        </w:rPr>
        <w:t>ii</w:t>
      </w:r>
      <w:proofErr w:type="spellEnd"/>
      <w:r w:rsidRPr="00CC0E0C">
        <w:rPr>
          <w:rFonts w:eastAsiaTheme="minorHAnsi"/>
          <w:sz w:val="20"/>
        </w:rPr>
        <w:t>) umožní Subjektům údajů výkon jejich práv dle GDPR; a (</w:t>
      </w:r>
      <w:proofErr w:type="spellStart"/>
      <w:r w:rsidRPr="00CC0E0C">
        <w:rPr>
          <w:rFonts w:eastAsiaTheme="minorHAnsi"/>
          <w:sz w:val="20"/>
        </w:rPr>
        <w:t>iii</w:t>
      </w:r>
      <w:proofErr w:type="spellEnd"/>
      <w:r w:rsidRPr="00CC0E0C">
        <w:rPr>
          <w:rFonts w:eastAsiaTheme="minorHAnsi"/>
          <w:sz w:val="20"/>
        </w:rPr>
        <w:t>) zajistí mlčenlivost osob zpracovávajících osobní údaje.</w:t>
      </w:r>
    </w:p>
    <w:p w14:paraId="2F771E85" w14:textId="2FFA3CEF" w:rsidR="002A6C92" w:rsidRPr="00CC0E0C" w:rsidRDefault="00A066F1" w:rsidP="00796212">
      <w:pPr>
        <w:pStyle w:val="rove2-slovantext"/>
        <w:spacing w:before="120" w:after="120" w:line="240" w:lineRule="auto"/>
        <w:rPr>
          <w:rFonts w:eastAsiaTheme="minorHAnsi"/>
          <w:sz w:val="20"/>
        </w:rPr>
      </w:pPr>
      <w:r w:rsidRPr="00CC0E0C">
        <w:rPr>
          <w:rFonts w:eastAsiaTheme="minorHAnsi"/>
          <w:sz w:val="20"/>
        </w:rPr>
        <w:t>Smlouva je sepsána ve dvou vyhotoveních, z nichž po jednom obdrží každá smluvní strana.</w:t>
      </w:r>
    </w:p>
    <w:p w14:paraId="70669A18" w14:textId="4C253B9F" w:rsidR="002753FF" w:rsidRPr="00CC0E0C" w:rsidRDefault="002753FF" w:rsidP="00796212">
      <w:pPr>
        <w:pStyle w:val="rove2-slovantext"/>
        <w:spacing w:before="120" w:after="120" w:line="240" w:lineRule="auto"/>
        <w:rPr>
          <w:rFonts w:eastAsiaTheme="minorHAnsi"/>
          <w:sz w:val="20"/>
        </w:rPr>
      </w:pPr>
      <w:r w:rsidRPr="00CC0E0C">
        <w:rPr>
          <w:rFonts w:eastAsiaTheme="minorHAnsi"/>
          <w:sz w:val="20"/>
        </w:rPr>
        <w:t>Přílohy této smlouvy tvoří její nedílnou součást.</w:t>
      </w:r>
    </w:p>
    <w:p w14:paraId="161E09D8" w14:textId="3B6880E8" w:rsidR="002753FF" w:rsidRPr="002753FF" w:rsidRDefault="002753FF" w:rsidP="002753FF">
      <w:pPr>
        <w:pStyle w:val="rove1-slovannadpis"/>
        <w:numPr>
          <w:ilvl w:val="0"/>
          <w:numId w:val="0"/>
        </w:numPr>
        <w:ind w:left="567"/>
        <w:rPr>
          <w:rFonts w:eastAsiaTheme="minorHAnsi" w:cs="Arial"/>
          <w:b w:val="0"/>
          <w:caps w:val="0"/>
          <w:sz w:val="20"/>
          <w:szCs w:val="20"/>
          <w:lang w:eastAsia="en-US"/>
        </w:rPr>
      </w:pPr>
      <w:r w:rsidRPr="00FB4C29">
        <w:rPr>
          <w:rFonts w:eastAsiaTheme="minorHAnsi" w:cs="Arial"/>
          <w:b w:val="0"/>
          <w:caps w:val="0"/>
          <w:sz w:val="20"/>
          <w:szCs w:val="20"/>
          <w:lang w:eastAsia="en-US"/>
        </w:rPr>
        <w:t xml:space="preserve">Příloha č. 1: </w:t>
      </w:r>
      <w:r w:rsidR="00FB4C29" w:rsidRPr="00FB4C29">
        <w:rPr>
          <w:rFonts w:eastAsiaTheme="minorHAnsi" w:cs="Arial"/>
          <w:b w:val="0"/>
          <w:caps w:val="0"/>
          <w:sz w:val="20"/>
          <w:szCs w:val="20"/>
          <w:lang w:eastAsia="en-US"/>
        </w:rPr>
        <w:t>Specifikace užitkového vozidla</w:t>
      </w: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CC0E0C" w14:paraId="7510B280" w14:textId="77777777" w:rsidTr="004A19A8">
        <w:tc>
          <w:tcPr>
            <w:tcW w:w="2500" w:type="pct"/>
          </w:tcPr>
          <w:p w14:paraId="3B14DE62" w14:textId="44ECDBE1" w:rsidR="00A628D1" w:rsidRPr="00CC0E0C" w:rsidRDefault="00A628D1" w:rsidP="004A19A8">
            <w:pPr>
              <w:pStyle w:val="Styl1"/>
              <w:keepNext/>
              <w:keepLines/>
              <w:contextualSpacing/>
              <w:textAlignment w:val="baseline"/>
              <w:rPr>
                <w:rFonts w:ascii="Arial" w:hAnsi="Arial" w:cs="Arial"/>
                <w:sz w:val="18"/>
                <w:szCs w:val="18"/>
                <w:lang w:val="en-US"/>
              </w:rPr>
            </w:pPr>
            <w:r w:rsidRPr="00CC0E0C">
              <w:rPr>
                <w:rFonts w:ascii="Arial" w:hAnsi="Arial" w:cs="Arial"/>
                <w:color w:val="000000"/>
                <w:sz w:val="18"/>
                <w:szCs w:val="18"/>
              </w:rPr>
              <w:t xml:space="preserve">V </w:t>
            </w:r>
            <w:r w:rsidR="00BA1B31">
              <w:rPr>
                <w:rFonts w:ascii="Arial" w:hAnsi="Arial" w:cs="Arial"/>
                <w:color w:val="000000"/>
                <w:sz w:val="18"/>
                <w:szCs w:val="18"/>
              </w:rPr>
              <w:t>Praze</w:t>
            </w:r>
            <w:r w:rsidRPr="00CC0E0C">
              <w:rPr>
                <w:rFonts w:ascii="Arial" w:hAnsi="Arial" w:cs="Arial"/>
                <w:color w:val="000000"/>
                <w:sz w:val="18"/>
                <w:szCs w:val="18"/>
              </w:rPr>
              <w:t xml:space="preserve"> dne </w:t>
            </w:r>
          </w:p>
        </w:tc>
        <w:tc>
          <w:tcPr>
            <w:tcW w:w="2500" w:type="pct"/>
          </w:tcPr>
          <w:p w14:paraId="2AA41D9C" w14:textId="7ECBEE5E" w:rsidR="00A628D1" w:rsidRPr="00CC0E0C" w:rsidRDefault="00A628D1" w:rsidP="004A19A8">
            <w:pPr>
              <w:pStyle w:val="Normlnweb"/>
              <w:keepNext/>
              <w:keepLines/>
              <w:spacing w:before="0" w:beforeAutospacing="0" w:after="0" w:afterAutospacing="0"/>
              <w:contextualSpacing/>
              <w:textAlignment w:val="baseline"/>
              <w:rPr>
                <w:rFonts w:ascii="Arial" w:hAnsi="Arial" w:cs="Arial"/>
                <w:sz w:val="18"/>
                <w:szCs w:val="18"/>
                <w:lang w:val="en-US"/>
              </w:rPr>
            </w:pPr>
            <w:r w:rsidRPr="00CC0E0C">
              <w:rPr>
                <w:rFonts w:ascii="Arial" w:hAnsi="Arial" w:cs="Arial"/>
                <w:color w:val="000000"/>
                <w:sz w:val="18"/>
                <w:szCs w:val="18"/>
              </w:rPr>
              <w:t xml:space="preserve">V Kralupech nad Vltavou dne </w:t>
            </w:r>
          </w:p>
        </w:tc>
      </w:tr>
      <w:tr w:rsidR="00A628D1" w:rsidRPr="00BA1B31" w14:paraId="139A0459" w14:textId="77777777" w:rsidTr="004A19A8">
        <w:tc>
          <w:tcPr>
            <w:tcW w:w="2500" w:type="pct"/>
          </w:tcPr>
          <w:p w14:paraId="06E6C3B8" w14:textId="77777777" w:rsidR="00BA1B31" w:rsidRPr="00BA1B31" w:rsidRDefault="00A628D1" w:rsidP="004A19A8">
            <w:pPr>
              <w:keepNext/>
              <w:keepLines/>
              <w:spacing w:after="0" w:line="240" w:lineRule="auto"/>
              <w:jc w:val="left"/>
              <w:rPr>
                <w:rFonts w:cs="Arial"/>
                <w:sz w:val="18"/>
                <w:szCs w:val="18"/>
              </w:rPr>
            </w:pPr>
            <w:r w:rsidRPr="00BA1B31">
              <w:rPr>
                <w:rFonts w:cs="Arial"/>
                <w:sz w:val="18"/>
                <w:szCs w:val="18"/>
              </w:rPr>
              <w:br/>
            </w:r>
            <w:r w:rsidRPr="00BA1B31">
              <w:rPr>
                <w:rFonts w:cs="Arial"/>
                <w:sz w:val="18"/>
                <w:szCs w:val="18"/>
              </w:rPr>
              <w:br/>
            </w:r>
            <w:r w:rsidRPr="00BA1B31">
              <w:rPr>
                <w:rFonts w:cs="Arial"/>
                <w:sz w:val="18"/>
                <w:szCs w:val="18"/>
              </w:rPr>
              <w:br/>
              <w:t>________________________</w:t>
            </w:r>
            <w:r w:rsidRPr="00BA1B31">
              <w:rPr>
                <w:rFonts w:cs="Arial"/>
                <w:sz w:val="18"/>
                <w:szCs w:val="18"/>
              </w:rPr>
              <w:br/>
            </w:r>
            <w:r w:rsidR="00BA1B31" w:rsidRPr="00BA1B31">
              <w:rPr>
                <w:rFonts w:cs="Arial"/>
                <w:b/>
                <w:bCs/>
                <w:sz w:val="18"/>
                <w:szCs w:val="18"/>
              </w:rPr>
              <w:t>Emil Frey ČR, s.r.o.</w:t>
            </w:r>
            <w:r w:rsidRPr="00BA1B31">
              <w:rPr>
                <w:rFonts w:cs="Arial"/>
                <w:b/>
                <w:bCs/>
                <w:sz w:val="18"/>
                <w:szCs w:val="18"/>
              </w:rPr>
              <w:br/>
            </w:r>
            <w:r w:rsidR="00BA1B31" w:rsidRPr="00BA1B31">
              <w:rPr>
                <w:rFonts w:cs="Arial"/>
                <w:sz w:val="18"/>
                <w:szCs w:val="18"/>
              </w:rPr>
              <w:t xml:space="preserve">Romanem Šolcem </w:t>
            </w:r>
          </w:p>
          <w:p w14:paraId="793512C6" w14:textId="68079B89" w:rsidR="00A628D1" w:rsidRPr="00BA1B31" w:rsidRDefault="00BA1B31" w:rsidP="004A19A8">
            <w:pPr>
              <w:keepNext/>
              <w:keepLines/>
              <w:spacing w:after="0" w:line="240" w:lineRule="auto"/>
              <w:jc w:val="left"/>
              <w:rPr>
                <w:rFonts w:cs="Arial"/>
                <w:b/>
                <w:sz w:val="18"/>
                <w:szCs w:val="18"/>
              </w:rPr>
            </w:pPr>
            <w:r w:rsidRPr="00BA1B31">
              <w:rPr>
                <w:rFonts w:cs="Arial"/>
                <w:sz w:val="18"/>
                <w:szCs w:val="18"/>
              </w:rPr>
              <w:t>jednatelem</w:t>
            </w:r>
          </w:p>
        </w:tc>
        <w:tc>
          <w:tcPr>
            <w:tcW w:w="2500" w:type="pct"/>
          </w:tcPr>
          <w:p w14:paraId="544F9D94" w14:textId="26E4DBB2" w:rsidR="00F420EE" w:rsidRPr="00BA1B31" w:rsidRDefault="00A628D1" w:rsidP="004A19A8">
            <w:pPr>
              <w:pStyle w:val="Textdokumentu"/>
              <w:spacing w:after="0" w:line="240" w:lineRule="auto"/>
              <w:rPr>
                <w:rFonts w:eastAsiaTheme="minorHAnsi" w:cs="Arial"/>
                <w:b/>
                <w:szCs w:val="18"/>
                <w:lang w:eastAsia="en-US"/>
              </w:rPr>
            </w:pPr>
            <w:r w:rsidRPr="00BA1B31">
              <w:rPr>
                <w:rFonts w:cs="Arial"/>
                <w:szCs w:val="18"/>
              </w:rPr>
              <w:br/>
            </w:r>
            <w:r w:rsidRPr="00BA1B31">
              <w:rPr>
                <w:rFonts w:cs="Arial"/>
                <w:szCs w:val="18"/>
              </w:rPr>
              <w:br/>
            </w:r>
            <w:r w:rsidRPr="00BA1B31">
              <w:rPr>
                <w:rFonts w:cs="Arial"/>
                <w:szCs w:val="18"/>
              </w:rPr>
              <w:br/>
              <w:t>________________________</w:t>
            </w:r>
            <w:r w:rsidRPr="00BA1B31">
              <w:rPr>
                <w:rFonts w:cs="Arial"/>
                <w:szCs w:val="18"/>
              </w:rPr>
              <w:br/>
            </w:r>
            <w:r w:rsidR="00F420EE" w:rsidRPr="00BA1B31">
              <w:rPr>
                <w:rFonts w:eastAsiaTheme="minorHAnsi" w:cs="Arial"/>
                <w:b/>
                <w:szCs w:val="18"/>
                <w:lang w:eastAsia="en-US"/>
              </w:rPr>
              <w:t>MERO ČR, a.s.</w:t>
            </w:r>
          </w:p>
          <w:p w14:paraId="1EBEB8FC" w14:textId="761466F7" w:rsidR="00796212" w:rsidRPr="00BA1B31" w:rsidRDefault="00A628D1" w:rsidP="004A19A8">
            <w:pPr>
              <w:keepNext/>
              <w:keepLines/>
              <w:spacing w:after="0" w:line="240" w:lineRule="auto"/>
              <w:contextualSpacing/>
              <w:jc w:val="left"/>
              <w:rPr>
                <w:rFonts w:cs="Arial"/>
                <w:bCs/>
                <w:sz w:val="18"/>
                <w:szCs w:val="18"/>
              </w:rPr>
            </w:pPr>
            <w:r w:rsidRPr="00BA1B31">
              <w:rPr>
                <w:rFonts w:cs="Arial"/>
                <w:bCs/>
                <w:sz w:val="18"/>
                <w:szCs w:val="18"/>
              </w:rPr>
              <w:t xml:space="preserve">Ing. </w:t>
            </w:r>
            <w:r w:rsidR="00C7112B" w:rsidRPr="00BA1B31">
              <w:rPr>
                <w:rFonts w:cs="Arial"/>
                <w:bCs/>
                <w:sz w:val="18"/>
                <w:szCs w:val="18"/>
              </w:rPr>
              <w:t>Jaroslav Kocián</w:t>
            </w:r>
          </w:p>
          <w:p w14:paraId="041E25BA" w14:textId="767E1EE4" w:rsidR="00A628D1" w:rsidRPr="00BA1B31" w:rsidRDefault="00C7112B" w:rsidP="004A19A8">
            <w:pPr>
              <w:keepNext/>
              <w:keepLines/>
              <w:spacing w:after="0" w:line="240" w:lineRule="auto"/>
              <w:contextualSpacing/>
              <w:jc w:val="left"/>
              <w:rPr>
                <w:rFonts w:cs="Arial"/>
                <w:bCs/>
                <w:sz w:val="18"/>
                <w:szCs w:val="18"/>
              </w:rPr>
            </w:pPr>
            <w:r w:rsidRPr="00BA1B31">
              <w:rPr>
                <w:rFonts w:cs="Arial"/>
                <w:bCs/>
                <w:sz w:val="18"/>
                <w:szCs w:val="18"/>
              </w:rPr>
              <w:t>p</w:t>
            </w:r>
            <w:r w:rsidR="00953A61" w:rsidRPr="00BA1B31">
              <w:rPr>
                <w:rFonts w:cs="Arial"/>
                <w:bCs/>
                <w:sz w:val="18"/>
                <w:szCs w:val="18"/>
              </w:rPr>
              <w:t xml:space="preserve">ředseda </w:t>
            </w:r>
            <w:r w:rsidR="00A628D1" w:rsidRPr="00BA1B31">
              <w:rPr>
                <w:rFonts w:cs="Arial"/>
                <w:bCs/>
                <w:sz w:val="18"/>
                <w:szCs w:val="18"/>
              </w:rPr>
              <w:t>představenstva</w:t>
            </w:r>
          </w:p>
        </w:tc>
      </w:tr>
      <w:tr w:rsidR="00A628D1" w:rsidRPr="00BA1B31" w14:paraId="4FB90DE8" w14:textId="77777777" w:rsidTr="004A19A8">
        <w:tc>
          <w:tcPr>
            <w:tcW w:w="2500" w:type="pct"/>
          </w:tcPr>
          <w:p w14:paraId="6E84AA91" w14:textId="77777777" w:rsidR="00A628D1" w:rsidRPr="00BA1B31" w:rsidRDefault="00A628D1" w:rsidP="004A19A8">
            <w:pPr>
              <w:keepNext/>
              <w:keepLines/>
              <w:spacing w:after="0" w:line="240" w:lineRule="auto"/>
              <w:jc w:val="left"/>
              <w:rPr>
                <w:rFonts w:cs="Arial"/>
                <w:b/>
                <w:sz w:val="18"/>
                <w:szCs w:val="18"/>
              </w:rPr>
            </w:pPr>
          </w:p>
          <w:p w14:paraId="29FA0D99" w14:textId="77777777" w:rsidR="00BA1B31" w:rsidRPr="00BA1B31" w:rsidRDefault="00BA1B31" w:rsidP="004A19A8">
            <w:pPr>
              <w:keepNext/>
              <w:keepLines/>
              <w:spacing w:after="0" w:line="240" w:lineRule="auto"/>
              <w:jc w:val="left"/>
              <w:rPr>
                <w:rFonts w:cs="Arial"/>
                <w:b/>
                <w:sz w:val="18"/>
                <w:szCs w:val="18"/>
              </w:rPr>
            </w:pPr>
          </w:p>
          <w:p w14:paraId="0546BDF4" w14:textId="77777777" w:rsidR="00BA1B31" w:rsidRPr="00BA1B31" w:rsidRDefault="00BA1B31" w:rsidP="004A19A8">
            <w:pPr>
              <w:keepNext/>
              <w:keepLines/>
              <w:spacing w:after="0" w:line="240" w:lineRule="auto"/>
              <w:jc w:val="left"/>
              <w:rPr>
                <w:rFonts w:cs="Arial"/>
                <w:b/>
                <w:sz w:val="18"/>
                <w:szCs w:val="18"/>
              </w:rPr>
            </w:pPr>
          </w:p>
          <w:p w14:paraId="2B61FDBF" w14:textId="77777777" w:rsidR="00BA1B31" w:rsidRPr="00BA1B31" w:rsidRDefault="00BA1B31" w:rsidP="004A19A8">
            <w:pPr>
              <w:keepNext/>
              <w:keepLines/>
              <w:spacing w:after="0" w:line="240" w:lineRule="auto"/>
              <w:jc w:val="left"/>
              <w:rPr>
                <w:rFonts w:cs="Arial"/>
                <w:b/>
                <w:sz w:val="18"/>
                <w:szCs w:val="18"/>
              </w:rPr>
            </w:pPr>
          </w:p>
          <w:p w14:paraId="6950587C" w14:textId="5AFA33BC" w:rsidR="00BA1B31" w:rsidRPr="00BA1B31" w:rsidRDefault="00BA1B31" w:rsidP="00BA1B31">
            <w:pPr>
              <w:keepNext/>
              <w:keepLines/>
              <w:spacing w:after="0" w:line="240" w:lineRule="auto"/>
              <w:jc w:val="left"/>
              <w:rPr>
                <w:rFonts w:cs="Arial"/>
                <w:sz w:val="18"/>
                <w:szCs w:val="18"/>
              </w:rPr>
            </w:pPr>
            <w:r w:rsidRPr="00BA1B31">
              <w:rPr>
                <w:rFonts w:cs="Arial"/>
                <w:sz w:val="18"/>
                <w:szCs w:val="18"/>
              </w:rPr>
              <w:t>________________________</w:t>
            </w:r>
            <w:r w:rsidRPr="00BA1B31">
              <w:rPr>
                <w:rFonts w:cs="Arial"/>
                <w:sz w:val="18"/>
                <w:szCs w:val="18"/>
              </w:rPr>
              <w:br/>
            </w:r>
            <w:r w:rsidRPr="00BA1B31">
              <w:rPr>
                <w:rFonts w:cs="Arial"/>
                <w:b/>
                <w:bCs/>
                <w:sz w:val="18"/>
                <w:szCs w:val="18"/>
              </w:rPr>
              <w:t>Emil Frey ČR, s.r.o.</w:t>
            </w:r>
            <w:r w:rsidRPr="00BA1B31">
              <w:rPr>
                <w:rFonts w:cs="Arial"/>
                <w:b/>
                <w:bCs/>
                <w:sz w:val="18"/>
                <w:szCs w:val="18"/>
              </w:rPr>
              <w:br/>
            </w:r>
            <w:r w:rsidRPr="00BA1B31">
              <w:rPr>
                <w:rFonts w:cs="Arial"/>
                <w:sz w:val="18"/>
                <w:szCs w:val="18"/>
              </w:rPr>
              <w:t xml:space="preserve">Olivier Jean </w:t>
            </w:r>
            <w:proofErr w:type="spellStart"/>
            <w:r w:rsidRPr="00BA1B31">
              <w:rPr>
                <w:rFonts w:cs="Arial"/>
                <w:sz w:val="18"/>
                <w:szCs w:val="18"/>
              </w:rPr>
              <w:t>Gariel</w:t>
            </w:r>
            <w:proofErr w:type="spellEnd"/>
            <w:r w:rsidRPr="00BA1B31">
              <w:rPr>
                <w:rFonts w:cs="Arial"/>
                <w:sz w:val="18"/>
                <w:szCs w:val="18"/>
              </w:rPr>
              <w:t xml:space="preserve"> </w:t>
            </w:r>
            <w:proofErr w:type="spellStart"/>
            <w:r w:rsidRPr="00BA1B31">
              <w:rPr>
                <w:rFonts w:cs="Arial"/>
                <w:sz w:val="18"/>
                <w:szCs w:val="18"/>
              </w:rPr>
              <w:t>Parry</w:t>
            </w:r>
            <w:proofErr w:type="spellEnd"/>
          </w:p>
          <w:p w14:paraId="5AB5CDF8" w14:textId="4A5F6D8E" w:rsidR="00BA1B31" w:rsidRPr="00BA1B31" w:rsidRDefault="00BA1B31" w:rsidP="00BA1B31">
            <w:pPr>
              <w:keepNext/>
              <w:keepLines/>
              <w:spacing w:after="0" w:line="240" w:lineRule="auto"/>
              <w:jc w:val="left"/>
              <w:rPr>
                <w:rFonts w:cs="Arial"/>
                <w:b/>
                <w:sz w:val="18"/>
                <w:szCs w:val="18"/>
              </w:rPr>
            </w:pPr>
            <w:r w:rsidRPr="00BA1B31">
              <w:rPr>
                <w:rFonts w:cs="Arial"/>
                <w:sz w:val="18"/>
                <w:szCs w:val="18"/>
              </w:rPr>
              <w:t>jednatelem</w:t>
            </w:r>
          </w:p>
        </w:tc>
        <w:tc>
          <w:tcPr>
            <w:tcW w:w="2500" w:type="pct"/>
          </w:tcPr>
          <w:p w14:paraId="73ED22AD" w14:textId="37D67A7C" w:rsidR="00F420EE" w:rsidRPr="00BA1B31" w:rsidRDefault="00A628D1" w:rsidP="004A19A8">
            <w:pPr>
              <w:pStyle w:val="Textdokumentu"/>
              <w:spacing w:after="0" w:line="240" w:lineRule="auto"/>
              <w:rPr>
                <w:rFonts w:eastAsiaTheme="minorHAnsi" w:cs="Arial"/>
                <w:b/>
                <w:szCs w:val="18"/>
                <w:lang w:eastAsia="en-US"/>
              </w:rPr>
            </w:pPr>
            <w:r w:rsidRPr="00BA1B31">
              <w:rPr>
                <w:rFonts w:cs="Arial"/>
                <w:szCs w:val="18"/>
              </w:rPr>
              <w:br/>
            </w:r>
            <w:r w:rsidRPr="00BA1B31">
              <w:rPr>
                <w:rFonts w:cs="Arial"/>
                <w:szCs w:val="18"/>
              </w:rPr>
              <w:br/>
            </w:r>
            <w:r w:rsidRPr="00BA1B31">
              <w:rPr>
                <w:rFonts w:cs="Arial"/>
                <w:szCs w:val="18"/>
              </w:rPr>
              <w:br/>
              <w:t>________________________</w:t>
            </w:r>
            <w:r w:rsidRPr="00BA1B31">
              <w:rPr>
                <w:rFonts w:cs="Arial"/>
                <w:szCs w:val="18"/>
              </w:rPr>
              <w:br/>
            </w:r>
            <w:r w:rsidR="00F420EE" w:rsidRPr="00BA1B31">
              <w:rPr>
                <w:rFonts w:eastAsiaTheme="minorHAnsi" w:cs="Arial"/>
                <w:b/>
                <w:szCs w:val="18"/>
                <w:lang w:eastAsia="en-US"/>
              </w:rPr>
              <w:t>MERO ČR, a.s.</w:t>
            </w:r>
          </w:p>
          <w:p w14:paraId="5AD5E099" w14:textId="5DDDB369" w:rsidR="00796212" w:rsidRPr="00BA1B31" w:rsidRDefault="00A628D1" w:rsidP="004A19A8">
            <w:pPr>
              <w:keepNext/>
              <w:keepLines/>
              <w:spacing w:after="0" w:line="240" w:lineRule="auto"/>
              <w:contextualSpacing/>
              <w:jc w:val="left"/>
              <w:rPr>
                <w:rFonts w:cs="Arial"/>
                <w:color w:val="000000"/>
                <w:sz w:val="18"/>
                <w:szCs w:val="18"/>
              </w:rPr>
            </w:pPr>
            <w:r w:rsidRPr="00BA1B31">
              <w:rPr>
                <w:rFonts w:cs="Arial"/>
                <w:color w:val="000000"/>
                <w:sz w:val="18"/>
                <w:szCs w:val="18"/>
              </w:rPr>
              <w:t xml:space="preserve">Ing. </w:t>
            </w:r>
            <w:r w:rsidR="00FB4C29" w:rsidRPr="00BA1B31">
              <w:rPr>
                <w:rFonts w:cs="Arial"/>
                <w:color w:val="000000"/>
                <w:sz w:val="18"/>
                <w:szCs w:val="18"/>
              </w:rPr>
              <w:t>Marcel Kalakaj</w:t>
            </w:r>
          </w:p>
          <w:p w14:paraId="0BAB8FD1" w14:textId="5A164491" w:rsidR="00A628D1" w:rsidRPr="00BA1B31" w:rsidRDefault="00953A61" w:rsidP="004A19A8">
            <w:pPr>
              <w:keepNext/>
              <w:keepLines/>
              <w:spacing w:after="0" w:line="240" w:lineRule="auto"/>
              <w:contextualSpacing/>
              <w:jc w:val="left"/>
              <w:rPr>
                <w:rFonts w:cs="Arial"/>
                <w:bCs/>
                <w:sz w:val="18"/>
                <w:szCs w:val="18"/>
              </w:rPr>
            </w:pPr>
            <w:r w:rsidRPr="00BA1B31">
              <w:rPr>
                <w:rFonts w:cs="Arial"/>
                <w:bCs/>
                <w:sz w:val="18"/>
                <w:szCs w:val="18"/>
              </w:rPr>
              <w:t>člen</w:t>
            </w:r>
            <w:r w:rsidR="00A628D1" w:rsidRPr="00BA1B31">
              <w:rPr>
                <w:rFonts w:cs="Arial"/>
                <w:bCs/>
                <w:sz w:val="18"/>
                <w:szCs w:val="18"/>
              </w:rPr>
              <w:t xml:space="preserve"> představenstva</w:t>
            </w:r>
          </w:p>
        </w:tc>
      </w:tr>
    </w:tbl>
    <w:p w14:paraId="72BBAA2C" w14:textId="77777777" w:rsidR="00BA1B31" w:rsidRDefault="00BA1B31" w:rsidP="00BA1B31">
      <w:pPr>
        <w:spacing w:after="0" w:line="240" w:lineRule="auto"/>
        <w:rPr>
          <w:rFonts w:cs="Arial"/>
          <w:sz w:val="20"/>
          <w:szCs w:val="20"/>
        </w:rPr>
      </w:pPr>
    </w:p>
    <w:p w14:paraId="51F2F14E" w14:textId="77777777" w:rsidR="00BA1B31" w:rsidRDefault="00BA1B31" w:rsidP="00BA1B31">
      <w:pPr>
        <w:spacing w:after="0" w:line="240" w:lineRule="auto"/>
        <w:rPr>
          <w:rFonts w:cs="Arial"/>
          <w:sz w:val="20"/>
          <w:szCs w:val="20"/>
        </w:rPr>
      </w:pPr>
    </w:p>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4A19A8">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276" w:left="1417" w:header="708"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8259" w14:textId="77777777" w:rsidR="004D0C41" w:rsidRDefault="004D0C41" w:rsidP="008812AB">
      <w:pPr>
        <w:spacing w:after="0" w:line="240" w:lineRule="auto"/>
      </w:pPr>
      <w:r>
        <w:separator/>
      </w:r>
    </w:p>
  </w:endnote>
  <w:endnote w:type="continuationSeparator" w:id="0">
    <w:p w14:paraId="2818B1CC" w14:textId="77777777" w:rsidR="004D0C41" w:rsidRDefault="004D0C41" w:rsidP="008812AB">
      <w:pPr>
        <w:spacing w:after="0" w:line="240" w:lineRule="auto"/>
      </w:pPr>
      <w:r>
        <w:continuationSeparator/>
      </w:r>
    </w:p>
  </w:endnote>
  <w:endnote w:type="continuationNotice" w:id="1">
    <w:p w14:paraId="2B6B7331" w14:textId="77777777" w:rsidR="004D0C41" w:rsidRDefault="004D0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6788" w14:textId="77777777" w:rsidR="005150BC" w:rsidRDefault="005150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C6F0" w14:textId="77777777" w:rsidR="005150BC" w:rsidRDefault="00515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C1751" w14:textId="77777777" w:rsidR="004D0C41" w:rsidRDefault="004D0C41" w:rsidP="008812AB">
      <w:pPr>
        <w:spacing w:after="0" w:line="240" w:lineRule="auto"/>
      </w:pPr>
      <w:r>
        <w:separator/>
      </w:r>
    </w:p>
  </w:footnote>
  <w:footnote w:type="continuationSeparator" w:id="0">
    <w:p w14:paraId="2C0A02A7" w14:textId="77777777" w:rsidR="004D0C41" w:rsidRDefault="004D0C41" w:rsidP="008812AB">
      <w:pPr>
        <w:spacing w:after="0" w:line="240" w:lineRule="auto"/>
      </w:pPr>
      <w:r>
        <w:continuationSeparator/>
      </w:r>
    </w:p>
  </w:footnote>
  <w:footnote w:type="continuationNotice" w:id="1">
    <w:p w14:paraId="0BB4C7B2" w14:textId="77777777" w:rsidR="004D0C41" w:rsidRDefault="004D0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1F09" w14:textId="77777777" w:rsidR="005150BC" w:rsidRDefault="005150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2CE4" w14:textId="2EC2C5A0" w:rsidR="0029620C" w:rsidRPr="005150BC" w:rsidRDefault="005150BC" w:rsidP="005150BC">
    <w:pPr>
      <w:pStyle w:val="Zhlav"/>
      <w:jc w:val="right"/>
    </w:pPr>
    <w:r w:rsidRPr="005150BC">
      <w:rPr>
        <w:b/>
        <w:sz w:val="22"/>
        <w:szCs w:val="22"/>
      </w:rPr>
      <w:t>00985/INV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A14D" w14:textId="77777777" w:rsidR="005150BC" w:rsidRDefault="005150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1F299A"/>
    <w:multiLevelType w:val="hybridMultilevel"/>
    <w:tmpl w:val="6F929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E8D554F"/>
    <w:multiLevelType w:val="hybridMultilevel"/>
    <w:tmpl w:val="552CDEA8"/>
    <w:lvl w:ilvl="0" w:tplc="38545564">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0"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0"/>
  </w:num>
  <w:num w:numId="4">
    <w:abstractNumId w:val="8"/>
  </w:num>
  <w:num w:numId="5">
    <w:abstractNumId w:val="6"/>
  </w:num>
  <w:num w:numId="6">
    <w:abstractNumId w:val="7"/>
  </w:num>
  <w:num w:numId="7">
    <w:abstractNumId w:val="7"/>
  </w:num>
  <w:num w:numId="8">
    <w:abstractNumId w:val="7"/>
  </w:num>
  <w:num w:numId="9">
    <w:abstractNumId w:val="7"/>
  </w:num>
  <w:num w:numId="10">
    <w:abstractNumId w:val="7"/>
  </w:num>
  <w:num w:numId="11">
    <w:abstractNumId w:val="11"/>
  </w:num>
  <w:num w:numId="12">
    <w:abstractNumId w:val="2"/>
  </w:num>
  <w:num w:numId="13">
    <w:abstractNumId w:val="11"/>
  </w:num>
  <w:num w:numId="14">
    <w:abstractNumId w:val="1"/>
  </w:num>
  <w:num w:numId="15">
    <w:abstractNumId w:val="11"/>
  </w:num>
  <w:num w:numId="16">
    <w:abstractNumId w:val="11"/>
  </w:num>
  <w:num w:numId="17">
    <w:abstractNumId w:val="11"/>
  </w:num>
  <w:num w:numId="18">
    <w:abstractNumId w:val="7"/>
  </w:num>
  <w:num w:numId="19">
    <w:abstractNumId w:val="7"/>
  </w:num>
  <w:num w:numId="20">
    <w:abstractNumId w:val="7"/>
  </w:num>
  <w:num w:numId="21">
    <w:abstractNumId w:val="7"/>
  </w:num>
  <w:num w:numId="22">
    <w:abstractNumId w:val="7"/>
  </w:num>
  <w:num w:numId="23">
    <w:abstractNumId w:val="11"/>
  </w:num>
  <w:num w:numId="24">
    <w:abstractNumId w:val="2"/>
  </w:num>
  <w:num w:numId="25">
    <w:abstractNumId w:val="11"/>
  </w:num>
  <w:num w:numId="26">
    <w:abstractNumId w:val="1"/>
  </w:num>
  <w:num w:numId="27">
    <w:abstractNumId w:val="11"/>
  </w:num>
  <w:num w:numId="28">
    <w:abstractNumId w:val="11"/>
  </w:num>
  <w:num w:numId="29">
    <w:abstractNumId w:val="1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2"/>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80F93"/>
    <w:rsid w:val="000A224D"/>
    <w:rsid w:val="000B1FC4"/>
    <w:rsid w:val="000B5345"/>
    <w:rsid w:val="000B592E"/>
    <w:rsid w:val="000B5C61"/>
    <w:rsid w:val="000C3EE0"/>
    <w:rsid w:val="000C46DE"/>
    <w:rsid w:val="000D1B3F"/>
    <w:rsid w:val="000D55A5"/>
    <w:rsid w:val="000E6B8D"/>
    <w:rsid w:val="000F35BD"/>
    <w:rsid w:val="00101CA9"/>
    <w:rsid w:val="001045AC"/>
    <w:rsid w:val="001075B8"/>
    <w:rsid w:val="0011519D"/>
    <w:rsid w:val="00126BD1"/>
    <w:rsid w:val="0013680F"/>
    <w:rsid w:val="00195E84"/>
    <w:rsid w:val="001B12E3"/>
    <w:rsid w:val="001B14AD"/>
    <w:rsid w:val="001D20A0"/>
    <w:rsid w:val="001D236C"/>
    <w:rsid w:val="0020752E"/>
    <w:rsid w:val="00210DC2"/>
    <w:rsid w:val="00231CB8"/>
    <w:rsid w:val="00251FE3"/>
    <w:rsid w:val="002753FF"/>
    <w:rsid w:val="00295244"/>
    <w:rsid w:val="0029620C"/>
    <w:rsid w:val="002A5B58"/>
    <w:rsid w:val="002A6C92"/>
    <w:rsid w:val="002F1A2A"/>
    <w:rsid w:val="0031112F"/>
    <w:rsid w:val="00316FED"/>
    <w:rsid w:val="00323D4E"/>
    <w:rsid w:val="003240C2"/>
    <w:rsid w:val="00344782"/>
    <w:rsid w:val="003535A3"/>
    <w:rsid w:val="00363E62"/>
    <w:rsid w:val="00390B4E"/>
    <w:rsid w:val="003A56C2"/>
    <w:rsid w:val="003C440F"/>
    <w:rsid w:val="003C7054"/>
    <w:rsid w:val="00401BF0"/>
    <w:rsid w:val="0043414A"/>
    <w:rsid w:val="00452B35"/>
    <w:rsid w:val="00453155"/>
    <w:rsid w:val="00453EB0"/>
    <w:rsid w:val="00492C65"/>
    <w:rsid w:val="004A19A8"/>
    <w:rsid w:val="004C4DCB"/>
    <w:rsid w:val="004C4E33"/>
    <w:rsid w:val="004D0C41"/>
    <w:rsid w:val="004E0645"/>
    <w:rsid w:val="004E2391"/>
    <w:rsid w:val="005010AF"/>
    <w:rsid w:val="005150BC"/>
    <w:rsid w:val="0051729D"/>
    <w:rsid w:val="00525B41"/>
    <w:rsid w:val="00527CF4"/>
    <w:rsid w:val="00530AF1"/>
    <w:rsid w:val="00552F40"/>
    <w:rsid w:val="00566C15"/>
    <w:rsid w:val="00575714"/>
    <w:rsid w:val="00580E00"/>
    <w:rsid w:val="005A367E"/>
    <w:rsid w:val="005A3959"/>
    <w:rsid w:val="005B69F3"/>
    <w:rsid w:val="005B7FDE"/>
    <w:rsid w:val="005D06AB"/>
    <w:rsid w:val="005E019B"/>
    <w:rsid w:val="005F2E9F"/>
    <w:rsid w:val="0063604A"/>
    <w:rsid w:val="0063675E"/>
    <w:rsid w:val="00667393"/>
    <w:rsid w:val="006933D2"/>
    <w:rsid w:val="006F15F8"/>
    <w:rsid w:val="006F4185"/>
    <w:rsid w:val="00722FB1"/>
    <w:rsid w:val="00726CC9"/>
    <w:rsid w:val="0074008A"/>
    <w:rsid w:val="00746E9D"/>
    <w:rsid w:val="0076139B"/>
    <w:rsid w:val="0076306D"/>
    <w:rsid w:val="00796212"/>
    <w:rsid w:val="007A5AB9"/>
    <w:rsid w:val="00845B51"/>
    <w:rsid w:val="008812AB"/>
    <w:rsid w:val="008A1084"/>
    <w:rsid w:val="008D2682"/>
    <w:rsid w:val="008F7982"/>
    <w:rsid w:val="009069E3"/>
    <w:rsid w:val="0094390C"/>
    <w:rsid w:val="00953A61"/>
    <w:rsid w:val="0096116B"/>
    <w:rsid w:val="009E6BC4"/>
    <w:rsid w:val="00A066F1"/>
    <w:rsid w:val="00A22B7C"/>
    <w:rsid w:val="00A45821"/>
    <w:rsid w:val="00A5603B"/>
    <w:rsid w:val="00A628D1"/>
    <w:rsid w:val="00A86AEB"/>
    <w:rsid w:val="00AA3D5A"/>
    <w:rsid w:val="00AA7149"/>
    <w:rsid w:val="00AE3EA8"/>
    <w:rsid w:val="00AE5EAE"/>
    <w:rsid w:val="00AE7E3E"/>
    <w:rsid w:val="00B01131"/>
    <w:rsid w:val="00B03D87"/>
    <w:rsid w:val="00B046E9"/>
    <w:rsid w:val="00B3039A"/>
    <w:rsid w:val="00B340E8"/>
    <w:rsid w:val="00B40398"/>
    <w:rsid w:val="00B54A46"/>
    <w:rsid w:val="00B81E3C"/>
    <w:rsid w:val="00B83B88"/>
    <w:rsid w:val="00B85ABF"/>
    <w:rsid w:val="00BA1B31"/>
    <w:rsid w:val="00BA248D"/>
    <w:rsid w:val="00BC3EB0"/>
    <w:rsid w:val="00BD6344"/>
    <w:rsid w:val="00BF0BFD"/>
    <w:rsid w:val="00C07523"/>
    <w:rsid w:val="00C20EC7"/>
    <w:rsid w:val="00C26EB1"/>
    <w:rsid w:val="00C47714"/>
    <w:rsid w:val="00C61F28"/>
    <w:rsid w:val="00C61F7F"/>
    <w:rsid w:val="00C7112B"/>
    <w:rsid w:val="00C855DC"/>
    <w:rsid w:val="00C918CE"/>
    <w:rsid w:val="00CA5B0D"/>
    <w:rsid w:val="00CB2633"/>
    <w:rsid w:val="00CC0E0C"/>
    <w:rsid w:val="00CF6617"/>
    <w:rsid w:val="00D13908"/>
    <w:rsid w:val="00D13AC6"/>
    <w:rsid w:val="00D16113"/>
    <w:rsid w:val="00D37C1D"/>
    <w:rsid w:val="00D51BF8"/>
    <w:rsid w:val="00D6696F"/>
    <w:rsid w:val="00D83F74"/>
    <w:rsid w:val="00DA3ADD"/>
    <w:rsid w:val="00DF0D36"/>
    <w:rsid w:val="00E32617"/>
    <w:rsid w:val="00E7192E"/>
    <w:rsid w:val="00E903AB"/>
    <w:rsid w:val="00EA1235"/>
    <w:rsid w:val="00EA4B9A"/>
    <w:rsid w:val="00EB5D9A"/>
    <w:rsid w:val="00F305F7"/>
    <w:rsid w:val="00F420EE"/>
    <w:rsid w:val="00F42A83"/>
    <w:rsid w:val="00F541DD"/>
    <w:rsid w:val="00F757D0"/>
    <w:rsid w:val="00F84A48"/>
    <w:rsid w:val="00F864DB"/>
    <w:rsid w:val="00FA7427"/>
    <w:rsid w:val="00FB4C29"/>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89770F"/>
  <w15:docId w15:val="{2F740A7E-4D46-42C8-90AF-986F646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D30BF-BD5E-49A2-B783-2703365C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2288</Words>
  <Characters>13505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2021-06-01T08:42:00Z</cp:lastPrinted>
  <dcterms:created xsi:type="dcterms:W3CDTF">2021-06-21T07:47:00Z</dcterms:created>
  <dcterms:modified xsi:type="dcterms:W3CDTF">2021-06-21T07:47:00Z</dcterms:modified>
</cp:coreProperties>
</file>