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52" w:rsidRDefault="005E6452" w:rsidP="005E6452">
      <w:pPr>
        <w:pStyle w:val="nadpis-bod"/>
        <w:spacing w:before="0" w:after="0"/>
        <w:jc w:val="center"/>
        <w:rPr>
          <w:rFonts w:asciiTheme="minorHAnsi" w:hAnsiTheme="minorHAnsi"/>
          <w:sz w:val="32"/>
          <w:szCs w:val="32"/>
        </w:rPr>
      </w:pPr>
      <w:r>
        <w:rPr>
          <w:rFonts w:asciiTheme="minorHAnsi" w:hAnsiTheme="minorHAnsi"/>
          <w:sz w:val="32"/>
          <w:szCs w:val="32"/>
        </w:rPr>
        <w:t>DODATEK č. 1</w:t>
      </w:r>
    </w:p>
    <w:p w:rsidR="005E6452" w:rsidRDefault="005E6452" w:rsidP="005E6452">
      <w:pPr>
        <w:pStyle w:val="nadpis-bod"/>
        <w:spacing w:before="0" w:after="0"/>
        <w:jc w:val="center"/>
        <w:rPr>
          <w:rFonts w:asciiTheme="minorHAnsi" w:hAnsiTheme="minorHAnsi"/>
          <w:sz w:val="32"/>
          <w:szCs w:val="32"/>
        </w:rPr>
      </w:pPr>
      <w:r>
        <w:rPr>
          <w:rFonts w:asciiTheme="minorHAnsi" w:hAnsiTheme="minorHAnsi"/>
          <w:sz w:val="32"/>
          <w:szCs w:val="32"/>
        </w:rPr>
        <w:t xml:space="preserve">ke </w:t>
      </w:r>
      <w:r w:rsidR="00182361">
        <w:rPr>
          <w:rFonts w:asciiTheme="minorHAnsi" w:hAnsiTheme="minorHAnsi"/>
          <w:sz w:val="32"/>
          <w:szCs w:val="32"/>
        </w:rPr>
        <w:t>KUPNÍ SMLOUVĚ</w:t>
      </w:r>
    </w:p>
    <w:p w:rsidR="001F5CE0" w:rsidRDefault="00182361" w:rsidP="005E6452">
      <w:pPr>
        <w:autoSpaceDE w:val="0"/>
        <w:autoSpaceDN w:val="0"/>
        <w:adjustRightInd w:val="0"/>
        <w:spacing w:after="0" w:line="240" w:lineRule="auto"/>
        <w:jc w:val="center"/>
        <w:rPr>
          <w:rFonts w:cstheme="minorHAnsi"/>
          <w:b/>
          <w:bCs/>
          <w:i/>
          <w:noProof w:val="0"/>
          <w:color w:val="000000"/>
          <w:sz w:val="28"/>
          <w:szCs w:val="40"/>
        </w:rPr>
      </w:pPr>
      <w:r>
        <w:rPr>
          <w:sz w:val="32"/>
          <w:szCs w:val="32"/>
        </w:rPr>
        <w:t xml:space="preserve">ze dne </w:t>
      </w:r>
      <w:r w:rsidR="00AB70FD">
        <w:rPr>
          <w:sz w:val="32"/>
          <w:szCs w:val="32"/>
        </w:rPr>
        <w:t>10</w:t>
      </w:r>
      <w:r>
        <w:rPr>
          <w:sz w:val="32"/>
          <w:szCs w:val="32"/>
        </w:rPr>
        <w:t xml:space="preserve">. </w:t>
      </w:r>
      <w:r w:rsidR="00AB70FD">
        <w:rPr>
          <w:sz w:val="32"/>
          <w:szCs w:val="32"/>
        </w:rPr>
        <w:t>5</w:t>
      </w:r>
      <w:r w:rsidR="005E6452">
        <w:rPr>
          <w:sz w:val="32"/>
          <w:szCs w:val="32"/>
        </w:rPr>
        <w:t>. 2019</w:t>
      </w:r>
    </w:p>
    <w:p w:rsidR="005E6452" w:rsidRPr="00546DEC" w:rsidRDefault="005E6452" w:rsidP="005E6452">
      <w:pPr>
        <w:autoSpaceDE w:val="0"/>
        <w:autoSpaceDN w:val="0"/>
        <w:adjustRightInd w:val="0"/>
        <w:spacing w:after="0" w:line="240" w:lineRule="auto"/>
        <w:jc w:val="center"/>
        <w:rPr>
          <w:rFonts w:cstheme="minorHAnsi"/>
          <w:b/>
          <w:bCs/>
          <w:i/>
          <w:noProof w:val="0"/>
          <w:color w:val="000000"/>
          <w:sz w:val="28"/>
          <w:szCs w:val="40"/>
        </w:rPr>
      </w:pPr>
    </w:p>
    <w:p w:rsidR="005E6452" w:rsidRPr="00881772" w:rsidRDefault="005E6452" w:rsidP="005E6452">
      <w:pPr>
        <w:spacing w:after="0" w:line="240" w:lineRule="auto"/>
        <w:jc w:val="center"/>
        <w:rPr>
          <w:rFonts w:cstheme="minorHAnsi"/>
          <w:b/>
          <w:bCs/>
          <w:i/>
          <w:sz w:val="44"/>
          <w:szCs w:val="36"/>
        </w:rPr>
      </w:pPr>
      <w:r w:rsidRPr="00881772">
        <w:rPr>
          <w:rFonts w:ascii="Calibri" w:hAnsi="Calibri" w:cs="Calibri"/>
          <w:b/>
          <w:sz w:val="24"/>
        </w:rPr>
        <w:t>na realizaci zakázky s názvem:</w:t>
      </w:r>
    </w:p>
    <w:p w:rsidR="005E6452" w:rsidRPr="00646A4E" w:rsidRDefault="005E6452" w:rsidP="005E6452">
      <w:pPr>
        <w:spacing w:after="0" w:line="240" w:lineRule="auto"/>
        <w:jc w:val="center"/>
        <w:rPr>
          <w:rFonts w:cstheme="minorHAnsi"/>
          <w:b/>
          <w:bCs/>
          <w:i/>
          <w:sz w:val="32"/>
          <w:szCs w:val="32"/>
        </w:rPr>
      </w:pPr>
      <w:r w:rsidRPr="00646A4E">
        <w:rPr>
          <w:rFonts w:cstheme="minorHAnsi"/>
          <w:b/>
          <w:bCs/>
          <w:i/>
          <w:sz w:val="32"/>
          <w:szCs w:val="32"/>
        </w:rPr>
        <w:t>„</w:t>
      </w:r>
      <w:r w:rsidR="00AB70FD" w:rsidRPr="00AB70FD">
        <w:rPr>
          <w:rFonts w:cs="Arial"/>
          <w:b/>
          <w:iCs/>
          <w:sz w:val="32"/>
          <w:szCs w:val="32"/>
        </w:rPr>
        <w:t>Jazyková laboratoř, 2. ZŠ Kadaň</w:t>
      </w:r>
      <w:r w:rsidRPr="00646A4E">
        <w:rPr>
          <w:rFonts w:cstheme="minorHAnsi"/>
          <w:b/>
          <w:bCs/>
          <w:i/>
          <w:sz w:val="32"/>
          <w:szCs w:val="32"/>
        </w:rPr>
        <w:t>“</w:t>
      </w:r>
    </w:p>
    <w:p w:rsidR="005E6452" w:rsidRPr="00646A4E" w:rsidRDefault="005E6452" w:rsidP="005E6452">
      <w:pPr>
        <w:spacing w:after="0" w:line="240" w:lineRule="auto"/>
        <w:jc w:val="center"/>
        <w:rPr>
          <w:i/>
          <w:sz w:val="32"/>
          <w:szCs w:val="32"/>
        </w:rPr>
      </w:pPr>
      <w:r w:rsidRPr="00646A4E">
        <w:rPr>
          <w:rFonts w:cstheme="minorHAnsi"/>
          <w:bCs/>
          <w:i/>
          <w:sz w:val="32"/>
          <w:szCs w:val="32"/>
        </w:rPr>
        <w:t>(dílčí část plnění „</w:t>
      </w:r>
      <w:r w:rsidR="00AB70FD" w:rsidRPr="00AB70FD">
        <w:rPr>
          <w:rFonts w:cstheme="minorHAnsi"/>
          <w:bCs/>
          <w:i/>
          <w:sz w:val="32"/>
          <w:szCs w:val="32"/>
        </w:rPr>
        <w:t>Nábytek pro jazykovou laboratoř</w:t>
      </w:r>
      <w:r w:rsidRPr="00646A4E">
        <w:rPr>
          <w:rFonts w:cstheme="minorHAnsi"/>
          <w:bCs/>
          <w:i/>
          <w:sz w:val="32"/>
          <w:szCs w:val="32"/>
        </w:rPr>
        <w:t>“)</w:t>
      </w:r>
    </w:p>
    <w:p w:rsidR="005E6452" w:rsidRDefault="005E6452" w:rsidP="005E6452">
      <w:pPr>
        <w:spacing w:after="0" w:line="240" w:lineRule="auto"/>
        <w:jc w:val="center"/>
      </w:pPr>
    </w:p>
    <w:p w:rsidR="005E6452" w:rsidRDefault="00182361" w:rsidP="005E6452">
      <w:pPr>
        <w:spacing w:after="0" w:line="240" w:lineRule="auto"/>
        <w:jc w:val="center"/>
        <w:rPr>
          <w:rFonts w:cs="Arial"/>
        </w:rPr>
      </w:pPr>
      <w:r>
        <w:rPr>
          <w:rFonts w:ascii="Calibri" w:hAnsi="Calibri" w:cs="Calibri"/>
          <w:kern w:val="28"/>
        </w:rPr>
        <w:t>uzavřené</w:t>
      </w:r>
      <w:r w:rsidR="005E6452" w:rsidRPr="00C13A8F">
        <w:rPr>
          <w:rFonts w:ascii="Calibri" w:hAnsi="Calibri" w:cs="Calibri"/>
          <w:kern w:val="28"/>
        </w:rPr>
        <w:t xml:space="preserve"> níže uvedeného dne, měsíce a roku</w:t>
      </w:r>
    </w:p>
    <w:p w:rsidR="005E6452" w:rsidRPr="00BC613E" w:rsidRDefault="005E6452" w:rsidP="005E6452">
      <w:pPr>
        <w:spacing w:after="0" w:line="240" w:lineRule="auto"/>
        <w:jc w:val="center"/>
        <w:rPr>
          <w:rFonts w:cs="Arial"/>
        </w:rPr>
      </w:pPr>
      <w:r>
        <w:rPr>
          <w:rFonts w:cs="Arial"/>
        </w:rPr>
        <w:t>dle ustanovení § 2079</w:t>
      </w:r>
      <w:r w:rsidRPr="00BC613E">
        <w:rPr>
          <w:rFonts w:cs="Arial"/>
        </w:rPr>
        <w:t xml:space="preserve"> a násl. zák. </w:t>
      </w:r>
      <w:r>
        <w:rPr>
          <w:rFonts w:cs="Arial"/>
        </w:rPr>
        <w:t>č. 89/2012 Sb., občanský zákoník</w:t>
      </w:r>
    </w:p>
    <w:p w:rsidR="001F5CE0" w:rsidRDefault="00647E2B" w:rsidP="00647E2B">
      <w:pPr>
        <w:tabs>
          <w:tab w:val="left" w:pos="5576"/>
        </w:tabs>
        <w:autoSpaceDE w:val="0"/>
        <w:autoSpaceDN w:val="0"/>
        <w:adjustRightInd w:val="0"/>
        <w:spacing w:after="0" w:line="240" w:lineRule="auto"/>
        <w:jc w:val="both"/>
        <w:rPr>
          <w:rFonts w:cstheme="minorHAnsi"/>
          <w:b/>
          <w:bCs/>
          <w:noProof w:val="0"/>
          <w:color w:val="000000"/>
        </w:rPr>
      </w:pPr>
      <w:r>
        <w:rPr>
          <w:rFonts w:cstheme="minorHAnsi"/>
          <w:b/>
          <w:bCs/>
          <w:noProof w:val="0"/>
          <w:color w:val="000000"/>
        </w:rPr>
        <w:tab/>
      </w:r>
    </w:p>
    <w:p w:rsidR="00975D5F" w:rsidRPr="001F5CE0" w:rsidRDefault="00975D5F" w:rsidP="001F5CE0">
      <w:pPr>
        <w:autoSpaceDE w:val="0"/>
        <w:autoSpaceDN w:val="0"/>
        <w:adjustRightInd w:val="0"/>
        <w:spacing w:after="0" w:line="240" w:lineRule="auto"/>
        <w:jc w:val="center"/>
        <w:rPr>
          <w:rFonts w:cstheme="minorHAnsi"/>
          <w:b/>
          <w:bCs/>
          <w:noProof w:val="0"/>
          <w:color w:val="000000"/>
        </w:rPr>
      </w:pPr>
      <w:r w:rsidRPr="001F5CE0">
        <w:rPr>
          <w:rFonts w:cstheme="minorHAnsi"/>
          <w:b/>
          <w:bCs/>
          <w:noProof w:val="0"/>
          <w:color w:val="000000"/>
        </w:rPr>
        <w:t>I.</w:t>
      </w:r>
    </w:p>
    <w:p w:rsidR="00975D5F" w:rsidRDefault="00975D5F" w:rsidP="001F5CE0">
      <w:pPr>
        <w:autoSpaceDE w:val="0"/>
        <w:autoSpaceDN w:val="0"/>
        <w:adjustRightInd w:val="0"/>
        <w:spacing w:after="0" w:line="240" w:lineRule="auto"/>
        <w:jc w:val="center"/>
        <w:rPr>
          <w:rFonts w:cstheme="minorHAnsi"/>
          <w:b/>
          <w:bCs/>
          <w:noProof w:val="0"/>
          <w:color w:val="000000"/>
        </w:rPr>
      </w:pPr>
      <w:r w:rsidRPr="001F5CE0">
        <w:rPr>
          <w:rFonts w:cstheme="minorHAnsi"/>
          <w:b/>
          <w:bCs/>
          <w:noProof w:val="0"/>
          <w:color w:val="000000"/>
        </w:rPr>
        <w:t>Smluvní strany</w:t>
      </w:r>
    </w:p>
    <w:p w:rsidR="00AB70FD" w:rsidRDefault="00AB70FD" w:rsidP="001F5CE0">
      <w:pPr>
        <w:autoSpaceDE w:val="0"/>
        <w:autoSpaceDN w:val="0"/>
        <w:adjustRightInd w:val="0"/>
        <w:spacing w:after="0" w:line="240" w:lineRule="auto"/>
        <w:jc w:val="center"/>
        <w:rPr>
          <w:rFonts w:cstheme="minorHAnsi"/>
          <w:b/>
          <w:bCs/>
          <w:noProof w:val="0"/>
          <w:color w:val="000000"/>
        </w:rPr>
      </w:pPr>
    </w:p>
    <w:tbl>
      <w:tblPr>
        <w:tblW w:w="9354" w:type="dxa"/>
        <w:tblLook w:val="04A0" w:firstRow="1" w:lastRow="0" w:firstColumn="1" w:lastColumn="0" w:noHBand="0" w:noVBand="1"/>
      </w:tblPr>
      <w:tblGrid>
        <w:gridCol w:w="3729"/>
        <w:gridCol w:w="65"/>
        <w:gridCol w:w="5278"/>
        <w:gridCol w:w="282"/>
      </w:tblGrid>
      <w:tr w:rsidR="00AB70FD" w:rsidRPr="00AB70FD" w:rsidTr="005C6F60">
        <w:tc>
          <w:tcPr>
            <w:tcW w:w="9354" w:type="dxa"/>
            <w:gridSpan w:val="4"/>
          </w:tcPr>
          <w:p w:rsidR="00AB70FD" w:rsidRPr="00AB70FD" w:rsidRDefault="00AB70FD" w:rsidP="00AB70FD">
            <w:pPr>
              <w:spacing w:after="0"/>
              <w:rPr>
                <w:rFonts w:cs="Arial"/>
                <w:b/>
                <w:noProof w:val="0"/>
              </w:rPr>
            </w:pPr>
            <w:r w:rsidRPr="00AB70FD">
              <w:rPr>
                <w:rFonts w:cstheme="minorHAnsi"/>
                <w:b/>
                <w:noProof w:val="0"/>
              </w:rPr>
              <w:t>Základní škola Rudolfa Koblice, Pionýrů 1102, Kadaň</w:t>
            </w:r>
          </w:p>
        </w:tc>
      </w:tr>
      <w:tr w:rsidR="00AB70FD" w:rsidRPr="00AB70FD" w:rsidTr="005C6F60">
        <w:tc>
          <w:tcPr>
            <w:tcW w:w="3794" w:type="dxa"/>
            <w:gridSpan w:val="2"/>
            <w:vAlign w:val="center"/>
          </w:tcPr>
          <w:p w:rsidR="00AB70FD" w:rsidRPr="00AB70FD" w:rsidRDefault="00AB70FD" w:rsidP="00AB70FD">
            <w:pPr>
              <w:spacing w:after="0"/>
              <w:rPr>
                <w:rFonts w:eastAsia="Calibri" w:cstheme="minorHAnsi"/>
                <w:noProof w:val="0"/>
              </w:rPr>
            </w:pPr>
            <w:r w:rsidRPr="00AB70FD">
              <w:rPr>
                <w:rFonts w:eastAsia="Calibri" w:cstheme="minorHAnsi"/>
                <w:noProof w:val="0"/>
              </w:rPr>
              <w:t>Sídlo:</w:t>
            </w:r>
          </w:p>
        </w:tc>
        <w:tc>
          <w:tcPr>
            <w:tcW w:w="5560" w:type="dxa"/>
            <w:gridSpan w:val="2"/>
          </w:tcPr>
          <w:p w:rsidR="00AB70FD" w:rsidRPr="00AB70FD" w:rsidRDefault="00AB70FD" w:rsidP="00AB70FD">
            <w:pPr>
              <w:spacing w:after="0"/>
              <w:rPr>
                <w:rFonts w:cstheme="minorHAnsi"/>
                <w:noProof w:val="0"/>
              </w:rPr>
            </w:pPr>
            <w:r w:rsidRPr="00AB70FD">
              <w:rPr>
                <w:rFonts w:cstheme="minorHAnsi"/>
                <w:noProof w:val="0"/>
              </w:rPr>
              <w:t>Pionýrů 1102, 432 01 Kadaň</w:t>
            </w:r>
          </w:p>
        </w:tc>
      </w:tr>
      <w:tr w:rsidR="00AB70FD" w:rsidRPr="00AB70FD" w:rsidTr="005C6F60">
        <w:tc>
          <w:tcPr>
            <w:tcW w:w="3794" w:type="dxa"/>
            <w:gridSpan w:val="2"/>
            <w:vAlign w:val="center"/>
          </w:tcPr>
          <w:p w:rsidR="00AB70FD" w:rsidRPr="00AB70FD" w:rsidRDefault="00AB70FD" w:rsidP="00AB70FD">
            <w:pPr>
              <w:spacing w:after="0"/>
              <w:rPr>
                <w:rFonts w:eastAsia="Calibri" w:cstheme="minorHAnsi"/>
                <w:noProof w:val="0"/>
              </w:rPr>
            </w:pPr>
            <w:r w:rsidRPr="00AB70FD">
              <w:rPr>
                <w:rFonts w:eastAsia="Calibri" w:cstheme="minorHAnsi"/>
                <w:noProof w:val="0"/>
              </w:rPr>
              <w:t>Zastoupený:</w:t>
            </w:r>
          </w:p>
        </w:tc>
        <w:tc>
          <w:tcPr>
            <w:tcW w:w="5560" w:type="dxa"/>
            <w:gridSpan w:val="2"/>
          </w:tcPr>
          <w:p w:rsidR="00AB70FD" w:rsidRPr="00AB70FD" w:rsidRDefault="00AB70FD" w:rsidP="00AB70FD">
            <w:pPr>
              <w:tabs>
                <w:tab w:val="left" w:pos="1701"/>
              </w:tabs>
              <w:spacing w:after="0"/>
              <w:ind w:left="1701" w:hanging="1701"/>
              <w:rPr>
                <w:rFonts w:eastAsia="Calibri" w:cstheme="minorHAnsi"/>
                <w:noProof w:val="0"/>
              </w:rPr>
            </w:pPr>
            <w:r w:rsidRPr="00AB70FD">
              <w:rPr>
                <w:rFonts w:eastAsia="Calibri" w:cstheme="minorHAnsi"/>
                <w:noProof w:val="0"/>
              </w:rPr>
              <w:t>Mgr. Stanislav Hakl, ředitel</w:t>
            </w:r>
          </w:p>
        </w:tc>
      </w:tr>
      <w:tr w:rsidR="00AB70FD" w:rsidRPr="00AB70FD" w:rsidTr="005C6F60">
        <w:tc>
          <w:tcPr>
            <w:tcW w:w="3794" w:type="dxa"/>
            <w:gridSpan w:val="2"/>
            <w:vAlign w:val="center"/>
          </w:tcPr>
          <w:p w:rsidR="00AB70FD" w:rsidRPr="00AB70FD" w:rsidRDefault="00AB70FD" w:rsidP="00AB70FD">
            <w:pPr>
              <w:spacing w:after="0"/>
              <w:rPr>
                <w:rFonts w:eastAsia="Calibri" w:cstheme="minorHAnsi"/>
                <w:noProof w:val="0"/>
              </w:rPr>
            </w:pPr>
            <w:r w:rsidRPr="00AB70FD">
              <w:rPr>
                <w:rFonts w:eastAsia="Calibri" w:cstheme="minorHAnsi"/>
                <w:noProof w:val="0"/>
              </w:rPr>
              <w:t>IČO:</w:t>
            </w:r>
          </w:p>
        </w:tc>
        <w:tc>
          <w:tcPr>
            <w:tcW w:w="5560" w:type="dxa"/>
            <w:gridSpan w:val="2"/>
          </w:tcPr>
          <w:p w:rsidR="00AB70FD" w:rsidRPr="00AB70FD" w:rsidRDefault="00AB70FD" w:rsidP="00AB70FD">
            <w:pPr>
              <w:spacing w:after="0"/>
              <w:rPr>
                <w:rFonts w:cstheme="minorHAnsi"/>
                <w:noProof w:val="0"/>
              </w:rPr>
            </w:pPr>
            <w:r w:rsidRPr="00AB70FD">
              <w:rPr>
                <w:rFonts w:cstheme="minorHAnsi"/>
                <w:noProof w:val="0"/>
              </w:rPr>
              <w:t>46789987</w:t>
            </w:r>
          </w:p>
        </w:tc>
      </w:tr>
      <w:tr w:rsidR="00AB70FD" w:rsidRPr="00AB70FD" w:rsidTr="005C6F60">
        <w:tc>
          <w:tcPr>
            <w:tcW w:w="3794" w:type="dxa"/>
            <w:gridSpan w:val="2"/>
            <w:vAlign w:val="center"/>
          </w:tcPr>
          <w:p w:rsidR="00AB70FD" w:rsidRPr="00AB70FD" w:rsidRDefault="00AB70FD" w:rsidP="00AB70FD">
            <w:pPr>
              <w:spacing w:after="0"/>
              <w:rPr>
                <w:rFonts w:eastAsia="Calibri" w:cs="Arial"/>
                <w:noProof w:val="0"/>
              </w:rPr>
            </w:pPr>
            <w:r w:rsidRPr="00AB70FD">
              <w:rPr>
                <w:rFonts w:eastAsia="Calibri" w:cs="Arial"/>
                <w:noProof w:val="0"/>
              </w:rPr>
              <w:t>DIČ:</w:t>
            </w:r>
          </w:p>
          <w:p w:rsidR="00AB70FD" w:rsidRPr="00AB70FD" w:rsidRDefault="00AB70FD" w:rsidP="00AB70FD">
            <w:pPr>
              <w:autoSpaceDE w:val="0"/>
              <w:autoSpaceDN w:val="0"/>
              <w:adjustRightInd w:val="0"/>
              <w:spacing w:after="0" w:line="240" w:lineRule="auto"/>
              <w:rPr>
                <w:rFonts w:cstheme="minorHAnsi"/>
                <w:noProof w:val="0"/>
                <w:color w:val="000000"/>
              </w:rPr>
            </w:pPr>
            <w:r w:rsidRPr="00AB70FD">
              <w:rPr>
                <w:rFonts w:cstheme="minorHAnsi"/>
                <w:noProof w:val="0"/>
                <w:color w:val="000000"/>
              </w:rPr>
              <w:t>bankovní spojení:</w:t>
            </w:r>
          </w:p>
          <w:p w:rsidR="00AB70FD" w:rsidRPr="00AB70FD" w:rsidRDefault="00AB70FD" w:rsidP="00AB70FD">
            <w:pPr>
              <w:autoSpaceDE w:val="0"/>
              <w:autoSpaceDN w:val="0"/>
              <w:adjustRightInd w:val="0"/>
              <w:spacing w:after="0" w:line="240" w:lineRule="auto"/>
              <w:rPr>
                <w:rFonts w:cs="Arial"/>
                <w:b/>
                <w:noProof w:val="0"/>
              </w:rPr>
            </w:pPr>
            <w:r w:rsidRPr="00AB70FD">
              <w:rPr>
                <w:rFonts w:cstheme="minorHAnsi"/>
                <w:noProof w:val="0"/>
                <w:color w:val="000000"/>
              </w:rPr>
              <w:t>č. účtu:</w:t>
            </w:r>
          </w:p>
        </w:tc>
        <w:tc>
          <w:tcPr>
            <w:tcW w:w="5560" w:type="dxa"/>
            <w:gridSpan w:val="2"/>
          </w:tcPr>
          <w:p w:rsidR="00AB70FD" w:rsidRPr="00AB70FD" w:rsidRDefault="00AB70FD" w:rsidP="00AB70FD">
            <w:pPr>
              <w:spacing w:after="0"/>
              <w:rPr>
                <w:rFonts w:cstheme="minorHAnsi"/>
                <w:noProof w:val="0"/>
                <w:color w:val="000000"/>
              </w:rPr>
            </w:pPr>
            <w:r w:rsidRPr="00AB70FD">
              <w:rPr>
                <w:rFonts w:cstheme="minorHAnsi"/>
                <w:noProof w:val="0"/>
                <w:color w:val="000000"/>
              </w:rPr>
              <w:t>neplátce DPH</w:t>
            </w:r>
          </w:p>
          <w:p w:rsidR="00AB70FD" w:rsidRPr="00AB70FD" w:rsidRDefault="00AB70FD" w:rsidP="00AB70FD">
            <w:pPr>
              <w:autoSpaceDE w:val="0"/>
              <w:autoSpaceDN w:val="0"/>
              <w:adjustRightInd w:val="0"/>
              <w:spacing w:after="0" w:line="240" w:lineRule="auto"/>
              <w:jc w:val="both"/>
              <w:rPr>
                <w:rFonts w:cstheme="minorHAnsi"/>
                <w:noProof w:val="0"/>
                <w:color w:val="000000"/>
              </w:rPr>
            </w:pPr>
            <w:r w:rsidRPr="00AB70FD">
              <w:rPr>
                <w:rFonts w:cstheme="minorHAnsi"/>
                <w:noProof w:val="0"/>
                <w:color w:val="000000"/>
              </w:rPr>
              <w:t>MONETA Money Bank, a.s.</w:t>
            </w:r>
          </w:p>
          <w:p w:rsidR="00AB70FD" w:rsidRPr="00AB70FD" w:rsidRDefault="00AB70FD" w:rsidP="00AB70FD">
            <w:pPr>
              <w:spacing w:after="0"/>
              <w:rPr>
                <w:rFonts w:cs="Arial"/>
                <w:noProof w:val="0"/>
              </w:rPr>
            </w:pPr>
            <w:r w:rsidRPr="00AB70FD">
              <w:rPr>
                <w:rFonts w:cstheme="minorHAnsi"/>
                <w:noProof w:val="0"/>
                <w:color w:val="000000"/>
              </w:rPr>
              <w:t>870202714/0600</w:t>
            </w:r>
          </w:p>
        </w:tc>
      </w:tr>
      <w:tr w:rsidR="00AB70FD" w:rsidRPr="00AB70FD" w:rsidTr="005C6F60">
        <w:tc>
          <w:tcPr>
            <w:tcW w:w="3794" w:type="dxa"/>
            <w:gridSpan w:val="2"/>
          </w:tcPr>
          <w:p w:rsidR="00AB70FD" w:rsidRPr="00AB70FD" w:rsidRDefault="00AB70FD" w:rsidP="00AB70FD">
            <w:pPr>
              <w:spacing w:after="0"/>
              <w:jc w:val="both"/>
              <w:rPr>
                <w:rFonts w:eastAsia="Calibri" w:cs="Arial"/>
                <w:noProof w:val="0"/>
              </w:rPr>
            </w:pPr>
            <w:r w:rsidRPr="00AB70FD">
              <w:rPr>
                <w:rFonts w:eastAsia="Calibri" w:cs="Arial"/>
                <w:noProof w:val="0"/>
              </w:rPr>
              <w:t>Zástupce ve věcech technických:</w:t>
            </w:r>
          </w:p>
        </w:tc>
        <w:tc>
          <w:tcPr>
            <w:tcW w:w="5560" w:type="dxa"/>
            <w:gridSpan w:val="2"/>
          </w:tcPr>
          <w:p w:rsidR="00AB70FD" w:rsidRPr="00AB70FD" w:rsidRDefault="00AB70FD" w:rsidP="00AB70FD">
            <w:pPr>
              <w:spacing w:after="0"/>
              <w:rPr>
                <w:rFonts w:cs="Arial"/>
                <w:noProof w:val="0"/>
              </w:rPr>
            </w:pPr>
            <w:r w:rsidRPr="00AB70FD">
              <w:rPr>
                <w:noProof w:val="0"/>
              </w:rPr>
              <w:t>Mgr. Stanislav Hakl</w:t>
            </w:r>
          </w:p>
        </w:tc>
      </w:tr>
      <w:tr w:rsidR="00AB70FD" w:rsidRPr="00AB70FD" w:rsidTr="005C6F60">
        <w:tc>
          <w:tcPr>
            <w:tcW w:w="3794" w:type="dxa"/>
            <w:gridSpan w:val="2"/>
          </w:tcPr>
          <w:p w:rsidR="00AB70FD" w:rsidRPr="00AB70FD" w:rsidRDefault="00AB70FD" w:rsidP="00AB70FD">
            <w:pPr>
              <w:spacing w:after="0"/>
              <w:jc w:val="right"/>
              <w:rPr>
                <w:rFonts w:eastAsia="Calibri" w:cs="Arial"/>
                <w:noProof w:val="0"/>
              </w:rPr>
            </w:pPr>
            <w:r w:rsidRPr="00AB70FD">
              <w:rPr>
                <w:rFonts w:eastAsia="Calibri" w:cs="Arial"/>
                <w:noProof w:val="0"/>
              </w:rPr>
              <w:t>tel:</w:t>
            </w:r>
          </w:p>
        </w:tc>
        <w:tc>
          <w:tcPr>
            <w:tcW w:w="5560" w:type="dxa"/>
            <w:gridSpan w:val="2"/>
          </w:tcPr>
          <w:p w:rsidR="00AB70FD" w:rsidRPr="00AB70FD" w:rsidRDefault="00AB70FD" w:rsidP="00AB70FD">
            <w:pPr>
              <w:spacing w:after="0"/>
              <w:rPr>
                <w:rFonts w:cs="Arial"/>
                <w:noProof w:val="0"/>
              </w:rPr>
            </w:pPr>
            <w:r w:rsidRPr="00AB70FD">
              <w:rPr>
                <w:rFonts w:cstheme="minorHAnsi"/>
                <w:noProof w:val="0"/>
                <w:lang w:eastAsia="cs-CZ"/>
              </w:rPr>
              <w:t xml:space="preserve">+420 </w:t>
            </w:r>
            <w:r w:rsidRPr="00AB70FD">
              <w:rPr>
                <w:noProof w:val="0"/>
              </w:rPr>
              <w:t>474 316 430</w:t>
            </w:r>
          </w:p>
        </w:tc>
      </w:tr>
      <w:tr w:rsidR="00AB70FD" w:rsidRPr="00AB70FD" w:rsidTr="005C6F60">
        <w:tc>
          <w:tcPr>
            <w:tcW w:w="3794" w:type="dxa"/>
            <w:gridSpan w:val="2"/>
          </w:tcPr>
          <w:p w:rsidR="00AB70FD" w:rsidRPr="00AB70FD" w:rsidRDefault="00AB70FD" w:rsidP="00AB70FD">
            <w:pPr>
              <w:spacing w:after="0"/>
              <w:jc w:val="right"/>
              <w:rPr>
                <w:rFonts w:eastAsia="Calibri" w:cs="Arial"/>
                <w:noProof w:val="0"/>
              </w:rPr>
            </w:pPr>
            <w:r>
              <w:rPr>
                <w:rFonts w:eastAsia="Calibri" w:cs="Arial"/>
                <w:noProof w:val="0"/>
              </w:rPr>
              <w:t xml:space="preserve">  </w:t>
            </w:r>
            <w:r w:rsidRPr="00AB70FD">
              <w:rPr>
                <w:rFonts w:eastAsia="Calibri" w:cs="Arial"/>
                <w:noProof w:val="0"/>
              </w:rPr>
              <w:t>e-mail:</w:t>
            </w:r>
          </w:p>
        </w:tc>
        <w:tc>
          <w:tcPr>
            <w:tcW w:w="5560" w:type="dxa"/>
            <w:gridSpan w:val="2"/>
          </w:tcPr>
          <w:p w:rsidR="00AB70FD" w:rsidRPr="00AB70FD" w:rsidRDefault="0027780E" w:rsidP="00AB70FD">
            <w:pPr>
              <w:spacing w:after="0" w:line="240" w:lineRule="auto"/>
              <w:rPr>
                <w:rFonts w:cs="Arial"/>
                <w:noProof w:val="0"/>
              </w:rPr>
            </w:pPr>
            <w:hyperlink r:id="rId8" w:history="1">
              <w:r w:rsidR="00AB70FD" w:rsidRPr="00AB70FD">
                <w:rPr>
                  <w:rFonts w:cstheme="minorHAnsi"/>
                  <w:noProof w:val="0"/>
                  <w:lang w:eastAsia="cs-CZ"/>
                </w:rPr>
                <w:t>reditel@2zskadan.cz</w:t>
              </w:r>
            </w:hyperlink>
          </w:p>
        </w:tc>
      </w:tr>
      <w:tr w:rsidR="00AB70FD" w:rsidRPr="00AB70FD" w:rsidTr="005C6F60">
        <w:tc>
          <w:tcPr>
            <w:tcW w:w="9354" w:type="dxa"/>
            <w:gridSpan w:val="4"/>
          </w:tcPr>
          <w:p w:rsidR="005C6F60" w:rsidRDefault="00AB70FD" w:rsidP="00AB70FD">
            <w:pPr>
              <w:spacing w:after="0"/>
              <w:rPr>
                <w:rFonts w:cstheme="minorHAnsi"/>
                <w:i/>
                <w:noProof w:val="0"/>
                <w:snapToGrid w:val="0"/>
                <w:szCs w:val="20"/>
              </w:rPr>
            </w:pPr>
            <w:r w:rsidRPr="00AB70FD">
              <w:rPr>
                <w:rFonts w:cs="Arial"/>
                <w:i/>
                <w:noProof w:val="0"/>
              </w:rPr>
              <w:t xml:space="preserve"> </w:t>
            </w:r>
            <w:r w:rsidRPr="00AB70FD">
              <w:rPr>
                <w:rFonts w:cstheme="minorHAnsi"/>
                <w:i/>
                <w:noProof w:val="0"/>
                <w:snapToGrid w:val="0"/>
                <w:szCs w:val="20"/>
              </w:rPr>
              <w:t>dále jen „</w:t>
            </w:r>
            <w:r w:rsidRPr="00AB70FD">
              <w:rPr>
                <w:rFonts w:cstheme="minorHAnsi"/>
                <w:b/>
                <w:i/>
                <w:noProof w:val="0"/>
                <w:snapToGrid w:val="0"/>
                <w:szCs w:val="20"/>
              </w:rPr>
              <w:t>kupující</w:t>
            </w:r>
            <w:r w:rsidRPr="00AB70FD">
              <w:rPr>
                <w:rFonts w:cstheme="minorHAnsi"/>
                <w:i/>
                <w:noProof w:val="0"/>
                <w:snapToGrid w:val="0"/>
                <w:szCs w:val="20"/>
              </w:rPr>
              <w:t>“ (rovněž „objednatel“)</w:t>
            </w:r>
            <w:r w:rsidR="005C6F60">
              <w:rPr>
                <w:rFonts w:cstheme="minorHAnsi"/>
                <w:i/>
                <w:noProof w:val="0"/>
                <w:snapToGrid w:val="0"/>
                <w:szCs w:val="20"/>
              </w:rPr>
              <w:t xml:space="preserve"> </w:t>
            </w:r>
          </w:p>
          <w:p w:rsidR="005C6F60" w:rsidRDefault="005C6F60" w:rsidP="00AB70FD">
            <w:pPr>
              <w:spacing w:after="0"/>
              <w:rPr>
                <w:rFonts w:cstheme="minorHAnsi"/>
                <w:i/>
                <w:noProof w:val="0"/>
                <w:snapToGrid w:val="0"/>
                <w:szCs w:val="20"/>
              </w:rPr>
            </w:pPr>
          </w:p>
          <w:p w:rsidR="00AB70FD" w:rsidRPr="005C6F60" w:rsidRDefault="005C6F60" w:rsidP="00AB70FD">
            <w:pPr>
              <w:spacing w:after="0"/>
              <w:rPr>
                <w:rFonts w:cstheme="minorHAnsi"/>
                <w:i/>
                <w:noProof w:val="0"/>
                <w:snapToGrid w:val="0"/>
                <w:szCs w:val="20"/>
              </w:rPr>
            </w:pPr>
            <w:r>
              <w:rPr>
                <w:rFonts w:cstheme="minorHAnsi"/>
                <w:i/>
                <w:noProof w:val="0"/>
                <w:snapToGrid w:val="0"/>
                <w:szCs w:val="20"/>
              </w:rPr>
              <w:t>a</w:t>
            </w:r>
          </w:p>
        </w:tc>
      </w:tr>
      <w:tr w:rsidR="00AB70FD" w:rsidRPr="00AB70FD" w:rsidTr="005C6F60">
        <w:trPr>
          <w:gridAfter w:val="1"/>
          <w:wAfter w:w="282" w:type="dxa"/>
        </w:trPr>
        <w:tc>
          <w:tcPr>
            <w:tcW w:w="3729" w:type="dxa"/>
          </w:tcPr>
          <w:p w:rsidR="005C6F60" w:rsidRDefault="005C6F60" w:rsidP="00AB70FD">
            <w:pPr>
              <w:spacing w:after="0"/>
              <w:jc w:val="both"/>
              <w:rPr>
                <w:rFonts w:eastAsia="Calibri" w:cs="Arial"/>
                <w:b/>
                <w:noProof w:val="0"/>
              </w:rPr>
            </w:pPr>
          </w:p>
          <w:p w:rsidR="00AB70FD" w:rsidRPr="00AB70FD" w:rsidRDefault="00AB70FD" w:rsidP="00AB70FD">
            <w:pPr>
              <w:spacing w:after="0"/>
              <w:jc w:val="both"/>
              <w:rPr>
                <w:rFonts w:eastAsia="Calibri" w:cs="Arial"/>
                <w:b/>
                <w:noProof w:val="0"/>
              </w:rPr>
            </w:pPr>
            <w:r w:rsidRPr="00AB70FD">
              <w:rPr>
                <w:rFonts w:eastAsia="Calibri" w:cs="Arial"/>
                <w:b/>
                <w:noProof w:val="0"/>
              </w:rPr>
              <w:t>Santal, spol. s r. o.</w:t>
            </w:r>
          </w:p>
        </w:tc>
        <w:tc>
          <w:tcPr>
            <w:tcW w:w="5343" w:type="dxa"/>
            <w:gridSpan w:val="2"/>
          </w:tcPr>
          <w:p w:rsidR="00AB70FD" w:rsidRPr="00AB70FD" w:rsidRDefault="00AB70FD" w:rsidP="00AB70FD">
            <w:pPr>
              <w:spacing w:after="0"/>
              <w:rPr>
                <w:rFonts w:cs="Arial"/>
                <w:noProof w:val="0"/>
              </w:rPr>
            </w:pPr>
          </w:p>
        </w:tc>
      </w:tr>
      <w:tr w:rsidR="00AB70FD" w:rsidRPr="00AB70FD" w:rsidTr="005C6F60">
        <w:trPr>
          <w:gridAfter w:val="1"/>
          <w:wAfter w:w="282" w:type="dxa"/>
        </w:trPr>
        <w:tc>
          <w:tcPr>
            <w:tcW w:w="3729" w:type="dxa"/>
            <w:vAlign w:val="center"/>
          </w:tcPr>
          <w:p w:rsidR="00AB70FD" w:rsidRPr="00AB70FD" w:rsidRDefault="00AB70FD" w:rsidP="00AB70FD">
            <w:pPr>
              <w:spacing w:after="0"/>
              <w:rPr>
                <w:rFonts w:eastAsia="Calibri" w:cs="Arial"/>
                <w:noProof w:val="0"/>
              </w:rPr>
            </w:pPr>
            <w:r w:rsidRPr="00AB70FD">
              <w:rPr>
                <w:rFonts w:eastAsia="Calibri" w:cs="Arial"/>
                <w:noProof w:val="0"/>
              </w:rPr>
              <w:t>Sídlo:</w:t>
            </w:r>
          </w:p>
        </w:tc>
        <w:tc>
          <w:tcPr>
            <w:tcW w:w="5343" w:type="dxa"/>
            <w:gridSpan w:val="2"/>
          </w:tcPr>
          <w:p w:rsidR="00AB70FD" w:rsidRPr="00AB70FD" w:rsidRDefault="00AB70FD" w:rsidP="00AB70FD">
            <w:pPr>
              <w:spacing w:after="0"/>
              <w:rPr>
                <w:rFonts w:cs="Arial"/>
                <w:noProof w:val="0"/>
              </w:rPr>
            </w:pPr>
            <w:r w:rsidRPr="00AB70FD">
              <w:rPr>
                <w:rFonts w:cs="Arial"/>
                <w:noProof w:val="0"/>
              </w:rPr>
              <w:t>Jiráskova 378/II, 37901 Třeboň</w:t>
            </w:r>
          </w:p>
        </w:tc>
      </w:tr>
      <w:tr w:rsidR="00AB70FD" w:rsidRPr="00AB70FD" w:rsidTr="005C6F60">
        <w:trPr>
          <w:gridAfter w:val="1"/>
          <w:wAfter w:w="282" w:type="dxa"/>
        </w:trPr>
        <w:tc>
          <w:tcPr>
            <w:tcW w:w="3729" w:type="dxa"/>
            <w:vAlign w:val="center"/>
          </w:tcPr>
          <w:p w:rsidR="00AB70FD" w:rsidRPr="00AB70FD" w:rsidRDefault="00AB70FD" w:rsidP="00AB70FD">
            <w:pPr>
              <w:spacing w:after="0"/>
              <w:rPr>
                <w:rFonts w:eastAsia="Calibri" w:cs="Arial"/>
                <w:noProof w:val="0"/>
              </w:rPr>
            </w:pPr>
            <w:r w:rsidRPr="00AB70FD">
              <w:rPr>
                <w:rFonts w:eastAsia="Calibri" w:cs="Arial"/>
                <w:noProof w:val="0"/>
              </w:rPr>
              <w:t>Zastoupený:</w:t>
            </w:r>
          </w:p>
        </w:tc>
        <w:tc>
          <w:tcPr>
            <w:tcW w:w="5343" w:type="dxa"/>
            <w:gridSpan w:val="2"/>
          </w:tcPr>
          <w:p w:rsidR="00AB70FD" w:rsidRPr="00AB70FD" w:rsidRDefault="00AB70FD" w:rsidP="00AB70FD">
            <w:pPr>
              <w:tabs>
                <w:tab w:val="left" w:pos="1701"/>
              </w:tabs>
              <w:spacing w:after="0"/>
              <w:ind w:left="1701" w:hanging="1701"/>
              <w:rPr>
                <w:rFonts w:eastAsia="Calibri" w:cs="Arial"/>
                <w:noProof w:val="0"/>
              </w:rPr>
            </w:pPr>
            <w:r w:rsidRPr="00AB70FD">
              <w:rPr>
                <w:rFonts w:eastAsia="Calibri" w:cs="Arial"/>
                <w:noProof w:val="0"/>
              </w:rPr>
              <w:t>Ing. Jiří Škopek</w:t>
            </w:r>
          </w:p>
        </w:tc>
      </w:tr>
      <w:tr w:rsidR="00AB70FD" w:rsidRPr="00AB70FD" w:rsidTr="005C6F60">
        <w:trPr>
          <w:gridAfter w:val="1"/>
          <w:wAfter w:w="282" w:type="dxa"/>
        </w:trPr>
        <w:tc>
          <w:tcPr>
            <w:tcW w:w="3729" w:type="dxa"/>
            <w:vAlign w:val="center"/>
          </w:tcPr>
          <w:p w:rsidR="00AB70FD" w:rsidRPr="00AB70FD" w:rsidRDefault="00AB70FD" w:rsidP="00AB70FD">
            <w:pPr>
              <w:spacing w:after="0"/>
              <w:rPr>
                <w:rFonts w:eastAsia="Calibri" w:cs="Arial"/>
                <w:noProof w:val="0"/>
              </w:rPr>
            </w:pPr>
            <w:r w:rsidRPr="00AB70FD">
              <w:rPr>
                <w:rFonts w:eastAsia="Calibri" w:cs="Arial"/>
                <w:noProof w:val="0"/>
              </w:rPr>
              <w:t>IČO:</w:t>
            </w:r>
          </w:p>
        </w:tc>
        <w:tc>
          <w:tcPr>
            <w:tcW w:w="5343" w:type="dxa"/>
            <w:gridSpan w:val="2"/>
          </w:tcPr>
          <w:p w:rsidR="00AB70FD" w:rsidRPr="00AB70FD" w:rsidRDefault="00AB70FD" w:rsidP="00AB70FD">
            <w:pPr>
              <w:spacing w:after="0"/>
              <w:rPr>
                <w:rFonts w:cs="Arial"/>
                <w:noProof w:val="0"/>
              </w:rPr>
            </w:pPr>
            <w:r w:rsidRPr="00AB70FD">
              <w:rPr>
                <w:rFonts w:cs="Arial"/>
                <w:noProof w:val="0"/>
              </w:rPr>
              <w:t>42408121</w:t>
            </w:r>
          </w:p>
        </w:tc>
      </w:tr>
      <w:tr w:rsidR="00AB70FD" w:rsidRPr="00AB70FD" w:rsidTr="005C6F60">
        <w:trPr>
          <w:gridAfter w:val="1"/>
          <w:wAfter w:w="282" w:type="dxa"/>
        </w:trPr>
        <w:tc>
          <w:tcPr>
            <w:tcW w:w="3729" w:type="dxa"/>
            <w:vAlign w:val="center"/>
          </w:tcPr>
          <w:p w:rsidR="00AB70FD" w:rsidRPr="00AB70FD" w:rsidRDefault="00AB70FD" w:rsidP="00AB70FD">
            <w:pPr>
              <w:spacing w:after="0"/>
              <w:rPr>
                <w:rFonts w:eastAsia="Calibri" w:cs="Arial"/>
                <w:noProof w:val="0"/>
              </w:rPr>
            </w:pPr>
            <w:r w:rsidRPr="00AB70FD">
              <w:rPr>
                <w:rFonts w:eastAsia="Calibri" w:cs="Arial"/>
                <w:noProof w:val="0"/>
              </w:rPr>
              <w:t>DIČ:</w:t>
            </w:r>
          </w:p>
          <w:p w:rsidR="00AB70FD" w:rsidRPr="00AB70FD" w:rsidRDefault="00AB70FD" w:rsidP="00AB70FD">
            <w:pPr>
              <w:autoSpaceDE w:val="0"/>
              <w:autoSpaceDN w:val="0"/>
              <w:adjustRightInd w:val="0"/>
              <w:spacing w:after="0" w:line="240" w:lineRule="auto"/>
              <w:rPr>
                <w:rFonts w:cstheme="minorHAnsi"/>
                <w:noProof w:val="0"/>
                <w:color w:val="000000"/>
              </w:rPr>
            </w:pPr>
            <w:r w:rsidRPr="00AB70FD">
              <w:rPr>
                <w:rFonts w:cstheme="minorHAnsi"/>
                <w:noProof w:val="0"/>
                <w:color w:val="000000"/>
              </w:rPr>
              <w:t>bankovní spojení:</w:t>
            </w:r>
          </w:p>
          <w:p w:rsidR="00AB70FD" w:rsidRPr="00AB70FD" w:rsidRDefault="00AB70FD" w:rsidP="00AB70FD">
            <w:pPr>
              <w:autoSpaceDE w:val="0"/>
              <w:autoSpaceDN w:val="0"/>
              <w:adjustRightInd w:val="0"/>
              <w:spacing w:after="0" w:line="240" w:lineRule="auto"/>
              <w:rPr>
                <w:rFonts w:cstheme="minorHAnsi"/>
                <w:noProof w:val="0"/>
                <w:color w:val="000000"/>
              </w:rPr>
            </w:pPr>
            <w:r w:rsidRPr="00AB70FD">
              <w:rPr>
                <w:rFonts w:cstheme="minorHAnsi"/>
                <w:noProof w:val="0"/>
                <w:color w:val="000000"/>
              </w:rPr>
              <w:t>č. účtu:</w:t>
            </w:r>
          </w:p>
        </w:tc>
        <w:tc>
          <w:tcPr>
            <w:tcW w:w="5343" w:type="dxa"/>
            <w:gridSpan w:val="2"/>
          </w:tcPr>
          <w:p w:rsidR="00AB70FD" w:rsidRPr="00AB70FD" w:rsidRDefault="00AB70FD" w:rsidP="00AB70FD">
            <w:pPr>
              <w:spacing w:after="0"/>
              <w:rPr>
                <w:rFonts w:cs="Arial"/>
                <w:noProof w:val="0"/>
              </w:rPr>
            </w:pPr>
            <w:r w:rsidRPr="00AB70FD">
              <w:rPr>
                <w:rFonts w:cs="Arial"/>
                <w:noProof w:val="0"/>
              </w:rPr>
              <w:t>CZ42408121</w:t>
            </w:r>
          </w:p>
          <w:p w:rsidR="00AB70FD" w:rsidRPr="00AB70FD" w:rsidRDefault="00AB70FD" w:rsidP="00AB70FD">
            <w:pPr>
              <w:spacing w:after="0"/>
              <w:rPr>
                <w:rFonts w:cs="Arial"/>
                <w:noProof w:val="0"/>
              </w:rPr>
            </w:pPr>
            <w:r w:rsidRPr="00AB70FD">
              <w:rPr>
                <w:rFonts w:cs="Arial"/>
                <w:noProof w:val="0"/>
              </w:rPr>
              <w:t>Komerční banka</w:t>
            </w:r>
          </w:p>
          <w:p w:rsidR="00AB70FD" w:rsidRPr="00AB70FD" w:rsidRDefault="00AB70FD" w:rsidP="00AB70FD">
            <w:pPr>
              <w:spacing w:after="0"/>
              <w:rPr>
                <w:rFonts w:cstheme="minorHAnsi"/>
                <w:noProof w:val="0"/>
                <w:color w:val="000000" w:themeColor="text1"/>
              </w:rPr>
            </w:pPr>
            <w:r w:rsidRPr="00AB70FD">
              <w:rPr>
                <w:rFonts w:cstheme="minorHAnsi"/>
                <w:noProof w:val="0"/>
                <w:color w:val="000000" w:themeColor="text1"/>
              </w:rPr>
              <w:t>214948251/0100</w:t>
            </w:r>
          </w:p>
        </w:tc>
      </w:tr>
      <w:tr w:rsidR="00AB70FD" w:rsidRPr="00AB70FD" w:rsidTr="005C6F60">
        <w:trPr>
          <w:gridAfter w:val="1"/>
          <w:wAfter w:w="282" w:type="dxa"/>
        </w:trPr>
        <w:tc>
          <w:tcPr>
            <w:tcW w:w="3729" w:type="dxa"/>
            <w:vAlign w:val="center"/>
          </w:tcPr>
          <w:p w:rsidR="00AB70FD" w:rsidRPr="00AB70FD" w:rsidRDefault="00AB70FD" w:rsidP="00AB70FD">
            <w:pPr>
              <w:spacing w:after="0"/>
              <w:rPr>
                <w:rFonts w:eastAsia="Calibri" w:cs="Arial"/>
                <w:noProof w:val="0"/>
              </w:rPr>
            </w:pPr>
            <w:r w:rsidRPr="00AB70FD">
              <w:rPr>
                <w:rFonts w:eastAsia="Calibri" w:cs="Arial"/>
                <w:noProof w:val="0"/>
              </w:rPr>
              <w:t>Zástupce ve věcech technických:</w:t>
            </w:r>
          </w:p>
        </w:tc>
        <w:tc>
          <w:tcPr>
            <w:tcW w:w="5343" w:type="dxa"/>
            <w:gridSpan w:val="2"/>
          </w:tcPr>
          <w:p w:rsidR="00AB70FD" w:rsidRPr="00AB70FD" w:rsidRDefault="00AB70FD" w:rsidP="00AB70FD">
            <w:pPr>
              <w:spacing w:after="0"/>
              <w:rPr>
                <w:rFonts w:cs="Arial"/>
                <w:noProof w:val="0"/>
              </w:rPr>
            </w:pPr>
            <w:r w:rsidRPr="00AB70FD">
              <w:rPr>
                <w:rFonts w:cs="Arial"/>
                <w:noProof w:val="0"/>
              </w:rPr>
              <w:t>Ing. Jakub Ďoubal</w:t>
            </w:r>
          </w:p>
        </w:tc>
      </w:tr>
      <w:tr w:rsidR="00AB70FD" w:rsidRPr="00AB70FD" w:rsidTr="005C6F60">
        <w:trPr>
          <w:gridAfter w:val="1"/>
          <w:wAfter w:w="282" w:type="dxa"/>
        </w:trPr>
        <w:tc>
          <w:tcPr>
            <w:tcW w:w="3729" w:type="dxa"/>
          </w:tcPr>
          <w:p w:rsidR="00AB70FD" w:rsidRPr="00AB70FD" w:rsidRDefault="00AB70FD" w:rsidP="00AB70FD">
            <w:pPr>
              <w:spacing w:after="0"/>
              <w:jc w:val="right"/>
              <w:rPr>
                <w:rFonts w:eastAsia="Calibri" w:cs="Arial"/>
                <w:noProof w:val="0"/>
              </w:rPr>
            </w:pPr>
            <w:r w:rsidRPr="00AB70FD">
              <w:rPr>
                <w:rFonts w:eastAsia="Calibri" w:cs="Arial"/>
                <w:noProof w:val="0"/>
              </w:rPr>
              <w:t>tel:</w:t>
            </w:r>
          </w:p>
        </w:tc>
        <w:tc>
          <w:tcPr>
            <w:tcW w:w="5343" w:type="dxa"/>
            <w:gridSpan w:val="2"/>
          </w:tcPr>
          <w:p w:rsidR="00AB70FD" w:rsidRPr="00AB70FD" w:rsidRDefault="00AB70FD" w:rsidP="00AB70FD">
            <w:pPr>
              <w:spacing w:after="0"/>
              <w:rPr>
                <w:rFonts w:cs="Arial"/>
                <w:noProof w:val="0"/>
              </w:rPr>
            </w:pPr>
            <w:r w:rsidRPr="00AB70FD">
              <w:rPr>
                <w:rFonts w:cs="Arial"/>
                <w:noProof w:val="0"/>
              </w:rPr>
              <w:t>777 081 304</w:t>
            </w:r>
          </w:p>
        </w:tc>
      </w:tr>
      <w:tr w:rsidR="00AB70FD" w:rsidRPr="00AB70FD" w:rsidTr="005C6F60">
        <w:trPr>
          <w:gridAfter w:val="1"/>
          <w:wAfter w:w="282" w:type="dxa"/>
        </w:trPr>
        <w:tc>
          <w:tcPr>
            <w:tcW w:w="3729" w:type="dxa"/>
          </w:tcPr>
          <w:p w:rsidR="00AB70FD" w:rsidRPr="00AB70FD" w:rsidRDefault="00AB70FD" w:rsidP="00AB70FD">
            <w:pPr>
              <w:spacing w:after="0"/>
              <w:jc w:val="right"/>
              <w:rPr>
                <w:rFonts w:eastAsia="Calibri" w:cs="Arial"/>
                <w:noProof w:val="0"/>
              </w:rPr>
            </w:pPr>
            <w:r w:rsidRPr="00AB70FD">
              <w:rPr>
                <w:rFonts w:eastAsia="Calibri" w:cs="Arial"/>
                <w:noProof w:val="0"/>
              </w:rPr>
              <w:t>e-mail:</w:t>
            </w:r>
          </w:p>
        </w:tc>
        <w:tc>
          <w:tcPr>
            <w:tcW w:w="5343" w:type="dxa"/>
            <w:gridSpan w:val="2"/>
          </w:tcPr>
          <w:p w:rsidR="00AB70FD" w:rsidRPr="00AB70FD" w:rsidRDefault="00AB70FD" w:rsidP="00AB70FD">
            <w:pPr>
              <w:spacing w:after="0"/>
              <w:rPr>
                <w:rFonts w:cs="Arial"/>
                <w:noProof w:val="0"/>
              </w:rPr>
            </w:pPr>
            <w:r w:rsidRPr="00AB70FD">
              <w:rPr>
                <w:rFonts w:cs="Arial"/>
                <w:noProof w:val="0"/>
              </w:rPr>
              <w:t>jakub.doubal@santal.cz</w:t>
            </w:r>
          </w:p>
        </w:tc>
      </w:tr>
      <w:tr w:rsidR="00AB70FD" w:rsidRPr="00AB70FD" w:rsidTr="005C6F60">
        <w:trPr>
          <w:gridAfter w:val="1"/>
          <w:wAfter w:w="282" w:type="dxa"/>
        </w:trPr>
        <w:tc>
          <w:tcPr>
            <w:tcW w:w="9072" w:type="dxa"/>
            <w:gridSpan w:val="3"/>
          </w:tcPr>
          <w:p w:rsidR="00AB70FD" w:rsidRPr="00AB70FD" w:rsidRDefault="00AB70FD" w:rsidP="00AB70FD">
            <w:pPr>
              <w:tabs>
                <w:tab w:val="left" w:pos="0"/>
              </w:tabs>
              <w:spacing w:after="0"/>
              <w:jc w:val="both"/>
              <w:rPr>
                <w:rFonts w:eastAsia="Calibri" w:cs="Arial"/>
                <w:noProof w:val="0"/>
              </w:rPr>
            </w:pPr>
            <w:r w:rsidRPr="00AB70FD">
              <w:rPr>
                <w:rFonts w:eastAsia="Calibri" w:cs="Arial"/>
                <w:noProof w:val="0"/>
              </w:rPr>
              <w:t xml:space="preserve">zapsán v obchodním rejstříku u Krajského soudu v Českých Budějovicích, oddíl C, vložka </w:t>
            </w:r>
            <w:r w:rsidRPr="00AB70FD">
              <w:rPr>
                <w:rFonts w:ascii="Arial" w:eastAsia="Calibri" w:hAnsi="Arial" w:cs="Arial"/>
                <w:noProof w:val="0"/>
              </w:rPr>
              <w:t>482</w:t>
            </w:r>
            <w:r w:rsidRPr="00AB70FD">
              <w:rPr>
                <w:rFonts w:eastAsia="Calibri" w:cs="Arial"/>
                <w:noProof w:val="0"/>
              </w:rPr>
              <w:t xml:space="preserve">  </w:t>
            </w:r>
          </w:p>
        </w:tc>
      </w:tr>
      <w:tr w:rsidR="00AB70FD" w:rsidRPr="00AB70FD" w:rsidTr="005C6F60">
        <w:trPr>
          <w:gridAfter w:val="1"/>
          <w:wAfter w:w="282" w:type="dxa"/>
        </w:trPr>
        <w:tc>
          <w:tcPr>
            <w:tcW w:w="9072" w:type="dxa"/>
            <w:gridSpan w:val="3"/>
          </w:tcPr>
          <w:p w:rsidR="00AB70FD" w:rsidRPr="00AB70FD" w:rsidRDefault="00AB70FD" w:rsidP="00AB70FD">
            <w:pPr>
              <w:spacing w:after="0"/>
              <w:rPr>
                <w:rFonts w:cs="Arial"/>
                <w:i/>
                <w:noProof w:val="0"/>
              </w:rPr>
            </w:pPr>
            <w:r w:rsidRPr="00AB70FD">
              <w:rPr>
                <w:rFonts w:cstheme="minorHAnsi"/>
                <w:i/>
                <w:noProof w:val="0"/>
                <w:szCs w:val="20"/>
              </w:rPr>
              <w:t>dále jen „</w:t>
            </w:r>
            <w:r w:rsidRPr="00AB70FD">
              <w:rPr>
                <w:rFonts w:cstheme="minorHAnsi"/>
                <w:b/>
                <w:i/>
                <w:noProof w:val="0"/>
                <w:szCs w:val="20"/>
              </w:rPr>
              <w:t>prodávající</w:t>
            </w:r>
            <w:r w:rsidRPr="00AB70FD">
              <w:rPr>
                <w:rFonts w:cstheme="minorHAnsi"/>
                <w:i/>
                <w:noProof w:val="0"/>
                <w:szCs w:val="20"/>
              </w:rPr>
              <w:t>“ (rovněž „dodavatel“)</w:t>
            </w:r>
          </w:p>
        </w:tc>
      </w:tr>
    </w:tbl>
    <w:p w:rsidR="00733750" w:rsidRDefault="00733750" w:rsidP="001F5CE0">
      <w:pPr>
        <w:autoSpaceDE w:val="0"/>
        <w:autoSpaceDN w:val="0"/>
        <w:adjustRightInd w:val="0"/>
        <w:spacing w:after="0" w:line="240" w:lineRule="auto"/>
        <w:jc w:val="both"/>
        <w:rPr>
          <w:rFonts w:cstheme="minorHAnsi"/>
          <w:noProof w:val="0"/>
          <w:color w:val="000000"/>
        </w:rPr>
      </w:pPr>
    </w:p>
    <w:p w:rsidR="008704F7" w:rsidRPr="00733750" w:rsidRDefault="00975D5F" w:rsidP="001F5CE0">
      <w:pPr>
        <w:autoSpaceDE w:val="0"/>
        <w:autoSpaceDN w:val="0"/>
        <w:adjustRightInd w:val="0"/>
        <w:spacing w:after="0" w:line="240" w:lineRule="auto"/>
        <w:jc w:val="both"/>
        <w:rPr>
          <w:rFonts w:cstheme="minorHAnsi"/>
          <w:noProof w:val="0"/>
          <w:color w:val="000000"/>
        </w:rPr>
      </w:pPr>
      <w:r w:rsidRPr="001F5CE0">
        <w:rPr>
          <w:rFonts w:cstheme="minorHAnsi"/>
          <w:noProof w:val="0"/>
          <w:color w:val="000000"/>
        </w:rPr>
        <w:t xml:space="preserve">uzavřely </w:t>
      </w:r>
      <w:r w:rsidR="00A5505B">
        <w:rPr>
          <w:rFonts w:cstheme="minorHAnsi"/>
          <w:noProof w:val="0"/>
          <w:color w:val="000000"/>
        </w:rPr>
        <w:t>níže uvedeného dne měsíce a roku tento Dodatek č. 1</w:t>
      </w:r>
      <w:r w:rsidR="00422DE5">
        <w:rPr>
          <w:rFonts w:cstheme="minorHAnsi"/>
          <w:noProof w:val="0"/>
          <w:color w:val="000000"/>
        </w:rPr>
        <w:t xml:space="preserve"> (dále také „</w:t>
      </w:r>
      <w:r w:rsidR="00A5505B">
        <w:rPr>
          <w:rFonts w:cstheme="minorHAnsi"/>
          <w:noProof w:val="0"/>
          <w:color w:val="000000"/>
        </w:rPr>
        <w:t>dodatek</w:t>
      </w:r>
      <w:r w:rsidR="00422DE5">
        <w:rPr>
          <w:rFonts w:cstheme="minorHAnsi"/>
          <w:noProof w:val="0"/>
          <w:color w:val="000000"/>
        </w:rPr>
        <w:t>“</w:t>
      </w:r>
      <w:r w:rsidR="00733750">
        <w:rPr>
          <w:rFonts w:cstheme="minorHAnsi"/>
          <w:noProof w:val="0"/>
          <w:color w:val="000000"/>
        </w:rPr>
        <w:t>).</w:t>
      </w:r>
    </w:p>
    <w:p w:rsidR="00182361" w:rsidRDefault="005E6452" w:rsidP="001F5CE0">
      <w:pPr>
        <w:autoSpaceDE w:val="0"/>
        <w:autoSpaceDN w:val="0"/>
        <w:adjustRightInd w:val="0"/>
        <w:spacing w:after="0" w:line="240" w:lineRule="auto"/>
        <w:jc w:val="both"/>
        <w:rPr>
          <w:rFonts w:ascii="Calibri" w:hAnsi="Calibri" w:cs="Calibri"/>
        </w:rPr>
      </w:pPr>
      <w:r w:rsidRPr="00077DAB">
        <w:rPr>
          <w:rFonts w:ascii="Calibri" w:hAnsi="Calibri" w:cs="Calibri"/>
        </w:rPr>
        <w:lastRenderedPageBreak/>
        <w:t xml:space="preserve">Smyslem </w:t>
      </w:r>
      <w:r w:rsidR="00A5505B" w:rsidRPr="00077DAB">
        <w:rPr>
          <w:rFonts w:ascii="Calibri" w:hAnsi="Calibri" w:cs="Calibri"/>
        </w:rPr>
        <w:t>dodatku</w:t>
      </w:r>
      <w:r w:rsidRPr="00077DAB">
        <w:rPr>
          <w:rFonts w:ascii="Calibri" w:hAnsi="Calibri" w:cs="Calibri"/>
        </w:rPr>
        <w:t xml:space="preserve"> je </w:t>
      </w:r>
      <w:r w:rsidR="007116A2" w:rsidRPr="00077DAB">
        <w:rPr>
          <w:rFonts w:ascii="Calibri" w:hAnsi="Calibri" w:cs="Calibri"/>
        </w:rPr>
        <w:t>změna</w:t>
      </w:r>
      <w:r w:rsidR="00182361" w:rsidRPr="00077DAB">
        <w:rPr>
          <w:rFonts w:ascii="Calibri" w:hAnsi="Calibri" w:cs="Calibri"/>
        </w:rPr>
        <w:t xml:space="preserve"> </w:t>
      </w:r>
      <w:r w:rsidR="007116A2" w:rsidRPr="00077DAB">
        <w:rPr>
          <w:rFonts w:ascii="Calibri" w:hAnsi="Calibri" w:cs="Calibri"/>
        </w:rPr>
        <w:t xml:space="preserve">počtu a rozměrů </w:t>
      </w:r>
      <w:r w:rsidR="00F168EF" w:rsidRPr="00077DAB">
        <w:rPr>
          <w:rFonts w:ascii="Calibri" w:hAnsi="Calibri" w:cs="Calibri"/>
        </w:rPr>
        <w:t>tří</w:t>
      </w:r>
      <w:r w:rsidR="002F38F6" w:rsidRPr="00077DAB">
        <w:rPr>
          <w:rFonts w:ascii="Calibri" w:hAnsi="Calibri" w:cs="Calibri"/>
        </w:rPr>
        <w:t xml:space="preserve"> dodávaných položek </w:t>
      </w:r>
      <w:r w:rsidR="00F168EF" w:rsidRPr="00077DAB">
        <w:rPr>
          <w:rFonts w:ascii="Calibri" w:hAnsi="Calibri" w:cs="Calibri"/>
        </w:rPr>
        <w:t xml:space="preserve">a doplnění jedné nové položky </w:t>
      </w:r>
      <w:r w:rsidR="002F38F6" w:rsidRPr="00077DAB">
        <w:rPr>
          <w:rFonts w:ascii="Calibri" w:hAnsi="Calibri" w:cs="Calibri"/>
        </w:rPr>
        <w:t>související</w:t>
      </w:r>
      <w:r w:rsidR="00182361" w:rsidRPr="00077DAB">
        <w:rPr>
          <w:rFonts w:ascii="Calibri" w:hAnsi="Calibri" w:cs="Calibri"/>
        </w:rPr>
        <w:t xml:space="preserve"> s</w:t>
      </w:r>
      <w:r w:rsidR="00077DAB" w:rsidRPr="00077DAB">
        <w:rPr>
          <w:rFonts w:ascii="Calibri" w:hAnsi="Calibri" w:cs="Calibri"/>
        </w:rPr>
        <w:t> technickou realizací dodávky</w:t>
      </w:r>
      <w:r w:rsidR="002F38F6" w:rsidRPr="00077DAB">
        <w:rPr>
          <w:rFonts w:ascii="Calibri" w:hAnsi="Calibri" w:cs="Calibri"/>
        </w:rPr>
        <w:t>:</w:t>
      </w:r>
    </w:p>
    <w:p w:rsidR="00257944" w:rsidRDefault="00257944" w:rsidP="001F5CE0">
      <w:pPr>
        <w:autoSpaceDE w:val="0"/>
        <w:autoSpaceDN w:val="0"/>
        <w:adjustRightInd w:val="0"/>
        <w:spacing w:after="0" w:line="240" w:lineRule="auto"/>
        <w:jc w:val="both"/>
        <w:rPr>
          <w:rFonts w:cstheme="minorHAnsi"/>
          <w:b/>
          <w:bCs/>
          <w:noProof w:val="0"/>
          <w:color w:val="000000"/>
        </w:rPr>
      </w:pPr>
    </w:p>
    <w:p w:rsidR="00182361" w:rsidRPr="007848B7" w:rsidRDefault="00182361" w:rsidP="007848B7">
      <w:pPr>
        <w:autoSpaceDE w:val="0"/>
        <w:autoSpaceDN w:val="0"/>
        <w:adjustRightInd w:val="0"/>
        <w:spacing w:after="0" w:line="240" w:lineRule="auto"/>
        <w:jc w:val="both"/>
        <w:rPr>
          <w:rFonts w:cstheme="minorHAnsi"/>
          <w:b/>
          <w:bCs/>
          <w:noProof w:val="0"/>
          <w:color w:val="000000"/>
        </w:rPr>
      </w:pPr>
      <w:r w:rsidRPr="007848B7">
        <w:rPr>
          <w:rFonts w:cstheme="minorHAnsi"/>
          <w:b/>
          <w:bCs/>
          <w:noProof w:val="0"/>
          <w:color w:val="000000"/>
        </w:rPr>
        <w:t xml:space="preserve">původní </w:t>
      </w:r>
      <w:r w:rsidR="008704F7" w:rsidRPr="007848B7">
        <w:rPr>
          <w:rFonts w:cstheme="minorHAnsi"/>
          <w:b/>
          <w:bCs/>
          <w:noProof w:val="0"/>
          <w:color w:val="000000"/>
        </w:rPr>
        <w:t>položky</w:t>
      </w:r>
      <w:r w:rsidRPr="007848B7">
        <w:rPr>
          <w:rFonts w:cstheme="minorHAnsi"/>
          <w:b/>
          <w:bCs/>
          <w:noProof w:val="0"/>
          <w:color w:val="000000"/>
        </w:rPr>
        <w:t>:</w:t>
      </w:r>
    </w:p>
    <w:tbl>
      <w:tblPr>
        <w:tblStyle w:val="Mkatabulky"/>
        <w:tblW w:w="0" w:type="auto"/>
        <w:tblLook w:val="04A0" w:firstRow="1" w:lastRow="0" w:firstColumn="1" w:lastColumn="0" w:noHBand="0" w:noVBand="1"/>
      </w:tblPr>
      <w:tblGrid>
        <w:gridCol w:w="1147"/>
        <w:gridCol w:w="3951"/>
        <w:gridCol w:w="528"/>
        <w:gridCol w:w="1137"/>
        <w:gridCol w:w="1087"/>
        <w:gridCol w:w="1212"/>
      </w:tblGrid>
      <w:tr w:rsidR="004F634E" w:rsidRPr="004F634E" w:rsidTr="0055267A">
        <w:tc>
          <w:tcPr>
            <w:tcW w:w="1147"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Kód</w:t>
            </w:r>
          </w:p>
        </w:tc>
        <w:tc>
          <w:tcPr>
            <w:tcW w:w="3951"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Popis</w:t>
            </w:r>
          </w:p>
        </w:tc>
        <w:tc>
          <w:tcPr>
            <w:tcW w:w="528"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MJ</w:t>
            </w:r>
          </w:p>
        </w:tc>
        <w:tc>
          <w:tcPr>
            <w:tcW w:w="1137"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Množství</w:t>
            </w:r>
          </w:p>
        </w:tc>
        <w:tc>
          <w:tcPr>
            <w:tcW w:w="1087"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J.</w:t>
            </w:r>
            <w:r w:rsidR="00453535" w:rsidRPr="004F634E">
              <w:rPr>
                <w:rFonts w:eastAsia="Times New Roman" w:cstheme="minorHAnsi"/>
                <w:b/>
                <w:noProof w:val="0"/>
                <w:sz w:val="18"/>
                <w:szCs w:val="18"/>
                <w:lang w:eastAsia="cs-CZ"/>
              </w:rPr>
              <w:t xml:space="preserve"> </w:t>
            </w:r>
            <w:r w:rsidRPr="004F634E">
              <w:rPr>
                <w:rFonts w:eastAsia="Times New Roman" w:cstheme="minorHAnsi"/>
                <w:b/>
                <w:noProof w:val="0"/>
                <w:sz w:val="18"/>
                <w:szCs w:val="18"/>
                <w:lang w:eastAsia="cs-CZ"/>
              </w:rPr>
              <w:t>cena [CZK]</w:t>
            </w:r>
          </w:p>
        </w:tc>
        <w:tc>
          <w:tcPr>
            <w:tcW w:w="1212"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Cena celkem</w:t>
            </w:r>
            <w:r w:rsidRPr="004F634E">
              <w:rPr>
                <w:rFonts w:eastAsia="Times New Roman" w:cstheme="minorHAnsi"/>
                <w:b/>
                <w:noProof w:val="0"/>
                <w:sz w:val="18"/>
                <w:szCs w:val="18"/>
                <w:lang w:eastAsia="cs-CZ"/>
              </w:rPr>
              <w:br/>
              <w:t>[CZK]</w:t>
            </w:r>
          </w:p>
        </w:tc>
      </w:tr>
      <w:tr w:rsidR="004F634E" w:rsidRPr="004F634E" w:rsidTr="0055267A">
        <w:tc>
          <w:tcPr>
            <w:tcW w:w="114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w:t>
            </w:r>
          </w:p>
        </w:tc>
        <w:tc>
          <w:tcPr>
            <w:tcW w:w="3951"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4x lavice pro jednoho studenta a vytvoření podélného layoutu sezení s možností vedení kabeláže jazykové laboratoře z katedry do kabelového žlabu. Vnější rozměry žlabu š-1760 x h-400 x v-270mm, 8x otvor pro napojení na kabelové průchodky stolů pro jednoho studenta. Horní deska odnímatelná pro případné servisní zásahy do technologie jazykové laboratoře, čelo kabelového žlabu uzamykatelné. Možnost řetězení žlabů dohromady. Konstrukce nábytku je z oboustranně laminované dřevotřískové desky tloušťky min. 19 mm,  pohledové hrany jsou lepeny min. 2 mm ABS hranou, nepohledové min. 1 mm ABS hranou, lepeny jsou voděodolným PUR lepidlem. Cena včetně dopravy, instalace.</w:t>
            </w:r>
          </w:p>
        </w:tc>
        <w:tc>
          <w:tcPr>
            <w:tcW w:w="528"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ks</w:t>
            </w:r>
          </w:p>
        </w:tc>
        <w:tc>
          <w:tcPr>
            <w:tcW w:w="113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4,0</w:t>
            </w:r>
            <w:r w:rsidR="00F61CF7" w:rsidRPr="004F634E">
              <w:rPr>
                <w:rFonts w:eastAsia="Times New Roman" w:cstheme="minorHAnsi"/>
                <w:i/>
                <w:iCs/>
                <w:noProof w:val="0"/>
                <w:sz w:val="18"/>
                <w:szCs w:val="18"/>
                <w:lang w:eastAsia="cs-CZ"/>
              </w:rPr>
              <w:t>00</w:t>
            </w:r>
          </w:p>
        </w:tc>
        <w:tc>
          <w:tcPr>
            <w:tcW w:w="108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2 654,0</w:t>
            </w:r>
            <w:r w:rsidR="00F61CF7" w:rsidRPr="004F634E">
              <w:rPr>
                <w:rFonts w:eastAsia="Times New Roman" w:cstheme="minorHAnsi"/>
                <w:i/>
                <w:iCs/>
                <w:noProof w:val="0"/>
                <w:sz w:val="18"/>
                <w:szCs w:val="18"/>
                <w:lang w:eastAsia="cs-CZ"/>
              </w:rPr>
              <w:t>0</w:t>
            </w:r>
          </w:p>
        </w:tc>
        <w:tc>
          <w:tcPr>
            <w:tcW w:w="1212"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10 616,0</w:t>
            </w:r>
            <w:r w:rsidR="00F61CF7" w:rsidRPr="004F634E">
              <w:rPr>
                <w:rFonts w:eastAsia="Times New Roman" w:cstheme="minorHAnsi"/>
                <w:i/>
                <w:iCs/>
                <w:noProof w:val="0"/>
                <w:sz w:val="18"/>
                <w:szCs w:val="18"/>
                <w:lang w:eastAsia="cs-CZ"/>
              </w:rPr>
              <w:t>0</w:t>
            </w:r>
          </w:p>
        </w:tc>
      </w:tr>
      <w:tr w:rsidR="004F634E" w:rsidRPr="004F634E" w:rsidTr="0055267A">
        <w:tc>
          <w:tcPr>
            <w:tcW w:w="114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w:t>
            </w:r>
          </w:p>
        </w:tc>
        <w:tc>
          <w:tcPr>
            <w:tcW w:w="3951"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6x lavice pro jednoho studenta a vytvoření podélného layoutu sezení s možností vedení kabeláže jazykové laboratoře z katedry do kabelového žlabu. Vnější rozměry žlabu š-2640 x h-400 x v-270mm, 12x otvor pro napojení na kabelové průchodky stolů pro jednoho studenta. Horní deska odnímatelná pro případné servisní zásahy do technologie jazykové laboratoře, čelo kabelového žlabu uzamykatelné. Možnost řetězení žlabů dohromady. Konstrukce nábytku je z oboustranně laminované dřevotřískové desky tloušťky min. 19 mm,  pohledové hrany jsou lepeny min. 2 mm ABS hranou, nepohledové min. 1 mm ABS hranou, lepeny jsou voděodolným PUR lepidlem. Cena včetně dopravy, instalace</w:t>
            </w:r>
            <w:r w:rsidR="004F634E">
              <w:rPr>
                <w:rFonts w:eastAsia="Times New Roman" w:cstheme="minorHAnsi"/>
                <w:i/>
                <w:iCs/>
                <w:noProof w:val="0"/>
                <w:sz w:val="18"/>
                <w:szCs w:val="18"/>
                <w:lang w:eastAsia="cs-CZ"/>
              </w:rPr>
              <w:t>.</w:t>
            </w:r>
          </w:p>
        </w:tc>
        <w:tc>
          <w:tcPr>
            <w:tcW w:w="528"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ks</w:t>
            </w:r>
          </w:p>
        </w:tc>
        <w:tc>
          <w:tcPr>
            <w:tcW w:w="113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2,0</w:t>
            </w:r>
            <w:r w:rsidR="00F61CF7" w:rsidRPr="004F634E">
              <w:rPr>
                <w:rFonts w:eastAsia="Times New Roman" w:cstheme="minorHAnsi"/>
                <w:i/>
                <w:iCs/>
                <w:noProof w:val="0"/>
                <w:sz w:val="18"/>
                <w:szCs w:val="18"/>
                <w:lang w:eastAsia="cs-CZ"/>
              </w:rPr>
              <w:t>00</w:t>
            </w:r>
          </w:p>
        </w:tc>
        <w:tc>
          <w:tcPr>
            <w:tcW w:w="108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5 308,0</w:t>
            </w:r>
            <w:r w:rsidR="00F61CF7" w:rsidRPr="004F634E">
              <w:rPr>
                <w:rFonts w:eastAsia="Times New Roman" w:cstheme="minorHAnsi"/>
                <w:i/>
                <w:iCs/>
                <w:noProof w:val="0"/>
                <w:sz w:val="18"/>
                <w:szCs w:val="18"/>
                <w:lang w:eastAsia="cs-CZ"/>
              </w:rPr>
              <w:t>0</w:t>
            </w:r>
          </w:p>
        </w:tc>
        <w:tc>
          <w:tcPr>
            <w:tcW w:w="1212"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10 616,0</w:t>
            </w:r>
            <w:r w:rsidR="00F61CF7" w:rsidRPr="004F634E">
              <w:rPr>
                <w:rFonts w:eastAsia="Times New Roman" w:cstheme="minorHAnsi"/>
                <w:i/>
                <w:iCs/>
                <w:noProof w:val="0"/>
                <w:sz w:val="18"/>
                <w:szCs w:val="18"/>
                <w:lang w:eastAsia="cs-CZ"/>
              </w:rPr>
              <w:t>0</w:t>
            </w:r>
          </w:p>
        </w:tc>
      </w:tr>
      <w:tr w:rsidR="004F634E" w:rsidRPr="004F634E" w:rsidTr="0055267A">
        <w:tc>
          <w:tcPr>
            <w:tcW w:w="114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sestav lavic do U</w:t>
            </w:r>
          </w:p>
        </w:tc>
        <w:tc>
          <w:tcPr>
            <w:tcW w:w="3951"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sestav lavic a vytvoření layoutu sezení do U. S možností vedení kabeláže jazykové laboratoře mezi se</w:t>
            </w:r>
            <w:r w:rsidR="00D53A45" w:rsidRPr="004F634E">
              <w:rPr>
                <w:rFonts w:eastAsia="Times New Roman" w:cstheme="minorHAnsi"/>
                <w:i/>
                <w:iCs/>
                <w:noProof w:val="0"/>
                <w:sz w:val="18"/>
                <w:szCs w:val="18"/>
                <w:lang w:eastAsia="cs-CZ"/>
              </w:rPr>
              <w:t>s</w:t>
            </w:r>
            <w:r w:rsidRPr="004F634E">
              <w:rPr>
                <w:rFonts w:eastAsia="Times New Roman" w:cstheme="minorHAnsi"/>
                <w:i/>
                <w:iCs/>
                <w:noProof w:val="0"/>
                <w:sz w:val="18"/>
                <w:szCs w:val="18"/>
                <w:lang w:eastAsia="cs-CZ"/>
              </w:rPr>
              <w:t>tavami lavic. Vnější rozměry žlabu š-4600 x h-150 x v-757mm. Horní deska odnímatelná pro případné servisní zásahy. Konstrukce nábytku je z oboustranně laminované dřevotřískové desky tloušťky min. 19 mm,  pohledové hrany jsou lepeny min. 2 mm ABS hranou, nepohledové min. 1 mm ABS hranou, lepeny jsou voděodolným PUR lepidlem. Cena včetně dopravy, instalace.</w:t>
            </w:r>
          </w:p>
        </w:tc>
        <w:tc>
          <w:tcPr>
            <w:tcW w:w="528"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ks</w:t>
            </w:r>
          </w:p>
        </w:tc>
        <w:tc>
          <w:tcPr>
            <w:tcW w:w="113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1,0</w:t>
            </w:r>
            <w:r w:rsidR="00F61CF7" w:rsidRPr="004F634E">
              <w:rPr>
                <w:rFonts w:eastAsia="Times New Roman" w:cstheme="minorHAnsi"/>
                <w:i/>
                <w:iCs/>
                <w:noProof w:val="0"/>
                <w:sz w:val="18"/>
                <w:szCs w:val="18"/>
                <w:lang w:eastAsia="cs-CZ"/>
              </w:rPr>
              <w:t>00</w:t>
            </w:r>
          </w:p>
        </w:tc>
        <w:tc>
          <w:tcPr>
            <w:tcW w:w="108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4 468,0</w:t>
            </w:r>
            <w:r w:rsidR="00F61CF7" w:rsidRPr="004F634E">
              <w:rPr>
                <w:rFonts w:eastAsia="Times New Roman" w:cstheme="minorHAnsi"/>
                <w:i/>
                <w:iCs/>
                <w:noProof w:val="0"/>
                <w:sz w:val="18"/>
                <w:szCs w:val="18"/>
                <w:lang w:eastAsia="cs-CZ"/>
              </w:rPr>
              <w:t>0</w:t>
            </w:r>
          </w:p>
        </w:tc>
        <w:tc>
          <w:tcPr>
            <w:tcW w:w="1212"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4 468,0</w:t>
            </w:r>
            <w:r w:rsidR="00F61CF7" w:rsidRPr="004F634E">
              <w:rPr>
                <w:rFonts w:eastAsia="Times New Roman" w:cstheme="minorHAnsi"/>
                <w:i/>
                <w:iCs/>
                <w:noProof w:val="0"/>
                <w:sz w:val="18"/>
                <w:szCs w:val="18"/>
                <w:lang w:eastAsia="cs-CZ"/>
              </w:rPr>
              <w:t>0</w:t>
            </w:r>
          </w:p>
        </w:tc>
      </w:tr>
    </w:tbl>
    <w:p w:rsidR="00EA58D7" w:rsidRDefault="00EA58D7" w:rsidP="005E6452">
      <w:pPr>
        <w:spacing w:after="0" w:line="240" w:lineRule="auto"/>
        <w:jc w:val="both"/>
        <w:rPr>
          <w:rFonts w:ascii="Calibri" w:hAnsi="Calibri" w:cs="Calibri"/>
        </w:rPr>
      </w:pPr>
    </w:p>
    <w:p w:rsidR="00182361" w:rsidRPr="007848B7" w:rsidRDefault="00182361" w:rsidP="005E6452">
      <w:pPr>
        <w:spacing w:after="0" w:line="240" w:lineRule="auto"/>
        <w:jc w:val="both"/>
        <w:rPr>
          <w:rFonts w:ascii="Calibri" w:hAnsi="Calibri" w:cs="Calibri"/>
          <w:b/>
        </w:rPr>
      </w:pPr>
      <w:r w:rsidRPr="007848B7">
        <w:rPr>
          <w:rFonts w:ascii="Calibri" w:hAnsi="Calibri" w:cs="Calibri"/>
          <w:b/>
        </w:rPr>
        <w:t>upraven</w:t>
      </w:r>
      <w:r w:rsidR="008704F7" w:rsidRPr="007848B7">
        <w:rPr>
          <w:rFonts w:ascii="Calibri" w:hAnsi="Calibri" w:cs="Calibri"/>
          <w:b/>
        </w:rPr>
        <w:t>é</w:t>
      </w:r>
      <w:r w:rsidRPr="007848B7">
        <w:rPr>
          <w:rFonts w:ascii="Calibri" w:hAnsi="Calibri" w:cs="Calibri"/>
          <w:b/>
        </w:rPr>
        <w:t xml:space="preserve"> </w:t>
      </w:r>
      <w:r w:rsidR="008704F7" w:rsidRPr="007848B7">
        <w:rPr>
          <w:rFonts w:ascii="Calibri" w:hAnsi="Calibri" w:cs="Calibri"/>
          <w:b/>
        </w:rPr>
        <w:t>položk</w:t>
      </w:r>
      <w:r w:rsidR="000F4D5E" w:rsidRPr="007848B7">
        <w:rPr>
          <w:rFonts w:ascii="Calibri" w:hAnsi="Calibri" w:cs="Calibri"/>
          <w:b/>
        </w:rPr>
        <w:t>y</w:t>
      </w:r>
      <w:r w:rsidR="008704F7" w:rsidRPr="007848B7">
        <w:rPr>
          <w:rFonts w:ascii="Calibri" w:hAnsi="Calibri" w:cs="Calibri"/>
          <w:b/>
        </w:rPr>
        <w:t>:</w:t>
      </w:r>
    </w:p>
    <w:tbl>
      <w:tblPr>
        <w:tblStyle w:val="Mkatabulky"/>
        <w:tblW w:w="9067" w:type="dxa"/>
        <w:tblLayout w:type="fixed"/>
        <w:tblLook w:val="04A0" w:firstRow="1" w:lastRow="0" w:firstColumn="1" w:lastColumn="0" w:noHBand="0" w:noVBand="1"/>
      </w:tblPr>
      <w:tblGrid>
        <w:gridCol w:w="1129"/>
        <w:gridCol w:w="3969"/>
        <w:gridCol w:w="567"/>
        <w:gridCol w:w="1134"/>
        <w:gridCol w:w="1134"/>
        <w:gridCol w:w="1134"/>
      </w:tblGrid>
      <w:tr w:rsidR="00182361" w:rsidRPr="004F634E" w:rsidTr="0055267A">
        <w:tc>
          <w:tcPr>
            <w:tcW w:w="1129"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Kód</w:t>
            </w:r>
          </w:p>
        </w:tc>
        <w:tc>
          <w:tcPr>
            <w:tcW w:w="3969"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Popis</w:t>
            </w:r>
          </w:p>
        </w:tc>
        <w:tc>
          <w:tcPr>
            <w:tcW w:w="567"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MJ</w:t>
            </w:r>
          </w:p>
        </w:tc>
        <w:tc>
          <w:tcPr>
            <w:tcW w:w="1134"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Množství</w:t>
            </w:r>
          </w:p>
        </w:tc>
        <w:tc>
          <w:tcPr>
            <w:tcW w:w="1134"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J.</w:t>
            </w:r>
            <w:r w:rsidR="00453535" w:rsidRPr="004F634E">
              <w:rPr>
                <w:rFonts w:eastAsia="Times New Roman" w:cstheme="minorHAnsi"/>
                <w:b/>
                <w:noProof w:val="0"/>
                <w:sz w:val="18"/>
                <w:szCs w:val="18"/>
                <w:lang w:eastAsia="cs-CZ"/>
              </w:rPr>
              <w:t xml:space="preserve"> </w:t>
            </w:r>
            <w:r w:rsidRPr="004F634E">
              <w:rPr>
                <w:rFonts w:eastAsia="Times New Roman" w:cstheme="minorHAnsi"/>
                <w:b/>
                <w:noProof w:val="0"/>
                <w:sz w:val="18"/>
                <w:szCs w:val="18"/>
                <w:lang w:eastAsia="cs-CZ"/>
              </w:rPr>
              <w:t>cena [CZK]</w:t>
            </w:r>
          </w:p>
        </w:tc>
        <w:tc>
          <w:tcPr>
            <w:tcW w:w="1134" w:type="dxa"/>
            <w:vAlign w:val="center"/>
          </w:tcPr>
          <w:p w:rsidR="00182361" w:rsidRPr="004F634E" w:rsidRDefault="00182361" w:rsidP="00336391">
            <w:pPr>
              <w:jc w:val="center"/>
              <w:rPr>
                <w:rFonts w:eastAsia="Times New Roman" w:cstheme="minorHAnsi"/>
                <w:b/>
                <w:noProof w:val="0"/>
                <w:sz w:val="18"/>
                <w:szCs w:val="18"/>
                <w:lang w:eastAsia="cs-CZ"/>
              </w:rPr>
            </w:pPr>
            <w:r w:rsidRPr="004F634E">
              <w:rPr>
                <w:rFonts w:eastAsia="Times New Roman" w:cstheme="minorHAnsi"/>
                <w:b/>
                <w:noProof w:val="0"/>
                <w:sz w:val="18"/>
                <w:szCs w:val="18"/>
                <w:lang w:eastAsia="cs-CZ"/>
              </w:rPr>
              <w:t>Cena celkem</w:t>
            </w:r>
            <w:r w:rsidRPr="004F634E">
              <w:rPr>
                <w:rFonts w:eastAsia="Times New Roman" w:cstheme="minorHAnsi"/>
                <w:b/>
                <w:noProof w:val="0"/>
                <w:sz w:val="18"/>
                <w:szCs w:val="18"/>
                <w:lang w:eastAsia="cs-CZ"/>
              </w:rPr>
              <w:br/>
              <w:t>[CZK]</w:t>
            </w:r>
          </w:p>
        </w:tc>
      </w:tr>
      <w:tr w:rsidR="00F168EF" w:rsidRPr="004F634E" w:rsidTr="0055267A">
        <w:tc>
          <w:tcPr>
            <w:tcW w:w="112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w:t>
            </w:r>
          </w:p>
        </w:tc>
        <w:tc>
          <w:tcPr>
            <w:tcW w:w="396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 xml:space="preserve">Kabelový žlab pro spojení 4x lavice pro jednoho studenta a vytvoření podélného layoutu sezení s možností vedení kabeláže jazykové laboratoře z katedry do kabelového žlabu. Vnější rozměry žlabu š-1760 x h-400 x v-270mm, 8x otvor pro napojení na kabelové průchodky stolů pro jednoho studenta. </w:t>
            </w:r>
            <w:r w:rsidRPr="004F634E">
              <w:rPr>
                <w:rFonts w:eastAsia="Times New Roman" w:cstheme="minorHAnsi"/>
                <w:i/>
                <w:iCs/>
                <w:noProof w:val="0"/>
                <w:sz w:val="18"/>
                <w:szCs w:val="18"/>
                <w:lang w:eastAsia="cs-CZ"/>
              </w:rPr>
              <w:lastRenderedPageBreak/>
              <w:t>Horní deska odnímatelná pro případné servisní zásahy do technologie jazykové laboratoře, čelo kabelového žlabu uzamykatelné. Možnost řetězení žlabů dohromady. Konstrukce nábytku je z oboustranně laminované dřevotřískové desky tloušťky min. 19 mm,  pohledové hrany jsou lepeny min. 2 mm ABS hranou, nepohledové min. 1 mm ABS hranou, lepeny jsou voděodolným PUR lepidlem. Cena včetně dopravy, instalace.</w:t>
            </w:r>
          </w:p>
        </w:tc>
        <w:tc>
          <w:tcPr>
            <w:tcW w:w="56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lastRenderedPageBreak/>
              <w:t>ks</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6,0</w:t>
            </w:r>
            <w:r w:rsidR="00F61CF7" w:rsidRPr="004F634E">
              <w:rPr>
                <w:rFonts w:eastAsia="Times New Roman" w:cstheme="minorHAnsi"/>
                <w:i/>
                <w:iCs/>
                <w:noProof w:val="0"/>
                <w:sz w:val="18"/>
                <w:szCs w:val="18"/>
                <w:lang w:eastAsia="cs-CZ"/>
              </w:rPr>
              <w:t>00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2 654,0</w:t>
            </w:r>
            <w:r w:rsidR="00F61CF7" w:rsidRPr="004F634E">
              <w:rPr>
                <w:rFonts w:eastAsia="Times New Roman" w:cstheme="minorHAnsi"/>
                <w:i/>
                <w:iCs/>
                <w:noProof w:val="0"/>
                <w:sz w:val="18"/>
                <w:szCs w:val="18"/>
                <w:lang w:eastAsia="cs-CZ"/>
              </w:rPr>
              <w:t>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15 924,0</w:t>
            </w:r>
            <w:r w:rsidR="00F61CF7" w:rsidRPr="004F634E">
              <w:rPr>
                <w:rFonts w:eastAsia="Times New Roman" w:cstheme="minorHAnsi"/>
                <w:i/>
                <w:iCs/>
                <w:noProof w:val="0"/>
                <w:sz w:val="18"/>
                <w:szCs w:val="18"/>
                <w:lang w:eastAsia="cs-CZ"/>
              </w:rPr>
              <w:t>0</w:t>
            </w:r>
          </w:p>
        </w:tc>
      </w:tr>
      <w:tr w:rsidR="00F168EF" w:rsidRPr="004F634E" w:rsidTr="0055267A">
        <w:trPr>
          <w:trHeight w:val="95"/>
        </w:trPr>
        <w:tc>
          <w:tcPr>
            <w:tcW w:w="112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w:t>
            </w:r>
          </w:p>
        </w:tc>
        <w:tc>
          <w:tcPr>
            <w:tcW w:w="396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2x lavice pro jednoho studenta a vytvoření podélného layoutu sezení s možností vedení kabeláže jazykové laboratoře z katedry do kabelového žlabu. Vnější rozměry žlabu š-880 x h-400 x v-270mm, 4x otvor pro napojení na kabelové průchodky stolů pro jednoho studenta. Horní deska odnímatelná pro případné servisní zásahy do technologie jazykové laboratoře, čelo kabelového žlabu uzamykatelné. Možnost řetězení žlabů dohromady. Konstrukce nábytku je z oboustranně laminované dřevotřískové desky tloušťky min. 19 mm,  pohledové hrany jsou lepeny min. 2 mm ABS hranou, nepohledové min. 1 mm ABS hranou, lepeny jsou voděodolným PUR lepidlem. Cena včetně dopravy, instalace</w:t>
            </w:r>
            <w:r w:rsidR="004F634E">
              <w:rPr>
                <w:rFonts w:eastAsia="Times New Roman" w:cstheme="minorHAnsi"/>
                <w:i/>
                <w:iCs/>
                <w:noProof w:val="0"/>
                <w:sz w:val="18"/>
                <w:szCs w:val="18"/>
                <w:lang w:eastAsia="cs-CZ"/>
              </w:rPr>
              <w:t>.</w:t>
            </w:r>
          </w:p>
        </w:tc>
        <w:tc>
          <w:tcPr>
            <w:tcW w:w="56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ks</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2,0</w:t>
            </w:r>
            <w:r w:rsidR="00F61CF7" w:rsidRPr="004F634E">
              <w:rPr>
                <w:rFonts w:eastAsia="Times New Roman" w:cstheme="minorHAnsi"/>
                <w:i/>
                <w:iCs/>
                <w:noProof w:val="0"/>
                <w:sz w:val="18"/>
                <w:szCs w:val="18"/>
                <w:lang w:eastAsia="cs-CZ"/>
              </w:rPr>
              <w:t>00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2 241,0</w:t>
            </w:r>
            <w:r w:rsidR="00F61CF7" w:rsidRPr="004F634E">
              <w:rPr>
                <w:rFonts w:eastAsia="Times New Roman" w:cstheme="minorHAnsi"/>
                <w:i/>
                <w:iCs/>
                <w:noProof w:val="0"/>
                <w:sz w:val="18"/>
                <w:szCs w:val="18"/>
                <w:lang w:eastAsia="cs-CZ"/>
              </w:rPr>
              <w:t>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4 482,0</w:t>
            </w:r>
            <w:r w:rsidR="00F61CF7" w:rsidRPr="004F634E">
              <w:rPr>
                <w:rFonts w:eastAsia="Times New Roman" w:cstheme="minorHAnsi"/>
                <w:i/>
                <w:iCs/>
                <w:noProof w:val="0"/>
                <w:sz w:val="18"/>
                <w:szCs w:val="18"/>
                <w:lang w:eastAsia="cs-CZ"/>
              </w:rPr>
              <w:t>0</w:t>
            </w:r>
          </w:p>
        </w:tc>
      </w:tr>
      <w:tr w:rsidR="00F168EF" w:rsidRPr="004F634E" w:rsidTr="0055267A">
        <w:trPr>
          <w:trHeight w:val="95"/>
        </w:trPr>
        <w:tc>
          <w:tcPr>
            <w:tcW w:w="112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sestav lavic do U</w:t>
            </w:r>
          </w:p>
        </w:tc>
        <w:tc>
          <w:tcPr>
            <w:tcW w:w="396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sestav lavic a vytvoření layoutu sezení do U. S možností vedení kabeláže jazykové laboratoře mezi se</w:t>
            </w:r>
            <w:r w:rsidR="00D53A45" w:rsidRPr="004F634E">
              <w:rPr>
                <w:rFonts w:eastAsia="Times New Roman" w:cstheme="minorHAnsi"/>
                <w:i/>
                <w:iCs/>
                <w:noProof w:val="0"/>
                <w:sz w:val="18"/>
                <w:szCs w:val="18"/>
                <w:lang w:eastAsia="cs-CZ"/>
              </w:rPr>
              <w:t>st</w:t>
            </w:r>
            <w:r w:rsidRPr="004F634E">
              <w:rPr>
                <w:rFonts w:eastAsia="Times New Roman" w:cstheme="minorHAnsi"/>
                <w:i/>
                <w:iCs/>
                <w:noProof w:val="0"/>
                <w:sz w:val="18"/>
                <w:szCs w:val="18"/>
                <w:lang w:eastAsia="cs-CZ"/>
              </w:rPr>
              <w:t>avami lavic. Vnější rozměry žlabu š-1600 x h-150 x v-757mm. Horní deska odnímatelná pro případné servisní zásahy. Konstrukce nábytku je z oboustranně laminované dřevotřískové desky tloušťky min. 19 mm,  pohledové hrany jsou lepeny min. 2 mm ABS hranou, nepohledové min. 1 mm ABS hranou, lepeny jsou voděodolným PUR lepidlem. Cena včetně dopravy, instalace.</w:t>
            </w:r>
          </w:p>
        </w:tc>
        <w:tc>
          <w:tcPr>
            <w:tcW w:w="56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ks</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2,0</w:t>
            </w:r>
            <w:r w:rsidR="00F61CF7" w:rsidRPr="004F634E">
              <w:rPr>
                <w:rFonts w:eastAsia="Times New Roman" w:cstheme="minorHAnsi"/>
                <w:i/>
                <w:iCs/>
                <w:noProof w:val="0"/>
                <w:sz w:val="18"/>
                <w:szCs w:val="18"/>
                <w:lang w:eastAsia="cs-CZ"/>
              </w:rPr>
              <w:t>00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1 800,0</w:t>
            </w:r>
            <w:r w:rsidR="00F61CF7" w:rsidRPr="004F634E">
              <w:rPr>
                <w:rFonts w:eastAsia="Times New Roman" w:cstheme="minorHAnsi"/>
                <w:i/>
                <w:iCs/>
                <w:noProof w:val="0"/>
                <w:sz w:val="18"/>
                <w:szCs w:val="18"/>
                <w:lang w:eastAsia="cs-CZ"/>
              </w:rPr>
              <w:t>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3 600,0</w:t>
            </w:r>
            <w:r w:rsidR="00F61CF7" w:rsidRPr="004F634E">
              <w:rPr>
                <w:rFonts w:eastAsia="Times New Roman" w:cstheme="minorHAnsi"/>
                <w:i/>
                <w:iCs/>
                <w:noProof w:val="0"/>
                <w:sz w:val="18"/>
                <w:szCs w:val="18"/>
                <w:lang w:eastAsia="cs-CZ"/>
              </w:rPr>
              <w:t>0</w:t>
            </w:r>
          </w:p>
        </w:tc>
      </w:tr>
      <w:tr w:rsidR="00F168EF" w:rsidRPr="004F634E" w:rsidTr="0055267A">
        <w:trPr>
          <w:trHeight w:val="95"/>
        </w:trPr>
        <w:tc>
          <w:tcPr>
            <w:tcW w:w="112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sestav lavic do U</w:t>
            </w:r>
          </w:p>
        </w:tc>
        <w:tc>
          <w:tcPr>
            <w:tcW w:w="3969"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Kabelový žlab pro spojení sestav lavic a vytvoření layoutu sezení do U. S možností vedení kabeláže jazykové laboratoře mezi se</w:t>
            </w:r>
            <w:r w:rsidR="00D53A45" w:rsidRPr="004F634E">
              <w:rPr>
                <w:rFonts w:eastAsia="Times New Roman" w:cstheme="minorHAnsi"/>
                <w:i/>
                <w:iCs/>
                <w:noProof w:val="0"/>
                <w:sz w:val="18"/>
                <w:szCs w:val="18"/>
                <w:lang w:eastAsia="cs-CZ"/>
              </w:rPr>
              <w:t>st</w:t>
            </w:r>
            <w:r w:rsidRPr="004F634E">
              <w:rPr>
                <w:rFonts w:eastAsia="Times New Roman" w:cstheme="minorHAnsi"/>
                <w:i/>
                <w:iCs/>
                <w:noProof w:val="0"/>
                <w:sz w:val="18"/>
                <w:szCs w:val="18"/>
                <w:lang w:eastAsia="cs-CZ"/>
              </w:rPr>
              <w:t>avami lavic. Vnější rozměry žlabu š-1400 x h-150 x v-757mm. Horní deska odnímatelná pro případné servisní zásahy. Konstrukce nábytku je z oboustranně laminované dřevotřískové desky tloušťky min. 19 mm,  pohledové hrany jsou lepeny min. 2 mm ABS hranou, nepohledové min. 1 mm ABS hranou, lepeny jsou voděodolným PUR lepidlem. Cena včetně dopravy, instalace.</w:t>
            </w:r>
          </w:p>
        </w:tc>
        <w:tc>
          <w:tcPr>
            <w:tcW w:w="567"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ks</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1,0</w:t>
            </w:r>
            <w:r w:rsidR="00F61CF7" w:rsidRPr="004F634E">
              <w:rPr>
                <w:rFonts w:eastAsia="Times New Roman" w:cstheme="minorHAnsi"/>
                <w:i/>
                <w:iCs/>
                <w:noProof w:val="0"/>
                <w:sz w:val="18"/>
                <w:szCs w:val="18"/>
                <w:lang w:eastAsia="cs-CZ"/>
              </w:rPr>
              <w:t>00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1 694,0</w:t>
            </w:r>
            <w:r w:rsidR="00F61CF7" w:rsidRPr="004F634E">
              <w:rPr>
                <w:rFonts w:eastAsia="Times New Roman" w:cstheme="minorHAnsi"/>
                <w:i/>
                <w:iCs/>
                <w:noProof w:val="0"/>
                <w:sz w:val="18"/>
                <w:szCs w:val="18"/>
                <w:lang w:eastAsia="cs-CZ"/>
              </w:rPr>
              <w:t>0</w:t>
            </w:r>
          </w:p>
        </w:tc>
        <w:tc>
          <w:tcPr>
            <w:tcW w:w="1134" w:type="dxa"/>
          </w:tcPr>
          <w:p w:rsidR="00F168EF" w:rsidRPr="004F634E" w:rsidRDefault="00F168EF" w:rsidP="00F168EF">
            <w:pPr>
              <w:rPr>
                <w:rFonts w:eastAsia="Times New Roman" w:cstheme="minorHAnsi"/>
                <w:i/>
                <w:iCs/>
                <w:noProof w:val="0"/>
                <w:sz w:val="18"/>
                <w:szCs w:val="18"/>
                <w:lang w:eastAsia="cs-CZ"/>
              </w:rPr>
            </w:pPr>
            <w:r w:rsidRPr="004F634E">
              <w:rPr>
                <w:rFonts w:eastAsia="Times New Roman" w:cstheme="minorHAnsi"/>
                <w:i/>
                <w:iCs/>
                <w:noProof w:val="0"/>
                <w:sz w:val="18"/>
                <w:szCs w:val="18"/>
                <w:lang w:eastAsia="cs-CZ"/>
              </w:rPr>
              <w:t>1 694,0</w:t>
            </w:r>
            <w:r w:rsidR="00F61CF7" w:rsidRPr="004F634E">
              <w:rPr>
                <w:rFonts w:eastAsia="Times New Roman" w:cstheme="minorHAnsi"/>
                <w:i/>
                <w:iCs/>
                <w:noProof w:val="0"/>
                <w:sz w:val="18"/>
                <w:szCs w:val="18"/>
                <w:lang w:eastAsia="cs-CZ"/>
              </w:rPr>
              <w:t>0</w:t>
            </w:r>
          </w:p>
        </w:tc>
      </w:tr>
    </w:tbl>
    <w:p w:rsidR="00EA58D7" w:rsidRDefault="00EA58D7" w:rsidP="005E6452">
      <w:pPr>
        <w:spacing w:after="0" w:line="240" w:lineRule="auto"/>
        <w:jc w:val="both"/>
        <w:rPr>
          <w:rFonts w:ascii="Calibri" w:hAnsi="Calibri" w:cs="Calibri"/>
        </w:rPr>
      </w:pPr>
    </w:p>
    <w:p w:rsidR="00F2060C" w:rsidRDefault="00F2060C" w:rsidP="005E6452">
      <w:pPr>
        <w:spacing w:after="0" w:line="240" w:lineRule="auto"/>
        <w:jc w:val="both"/>
        <w:rPr>
          <w:rFonts w:ascii="Calibri" w:hAnsi="Calibri" w:cs="Calibri"/>
        </w:rPr>
      </w:pPr>
      <w:r>
        <w:rPr>
          <w:rFonts w:ascii="Calibri" w:hAnsi="Calibri" w:cs="Calibri"/>
        </w:rPr>
        <w:t>Z</w:t>
      </w:r>
      <w:r w:rsidRPr="00077DAB">
        <w:rPr>
          <w:rFonts w:ascii="Calibri" w:hAnsi="Calibri" w:cs="Calibri"/>
        </w:rPr>
        <w:t>měna počtu a rozměrů dodávaných položek a doplnění nové položky souvisí s technickou realizací dodávky</w:t>
      </w:r>
      <w:r>
        <w:rPr>
          <w:rFonts w:ascii="Calibri" w:hAnsi="Calibri" w:cs="Calibri"/>
        </w:rPr>
        <w:t>.</w:t>
      </w:r>
    </w:p>
    <w:p w:rsidR="00F2060C" w:rsidRDefault="00F2060C" w:rsidP="005E6452">
      <w:pPr>
        <w:spacing w:after="0" w:line="240" w:lineRule="auto"/>
        <w:jc w:val="both"/>
        <w:rPr>
          <w:rFonts w:ascii="Calibri" w:hAnsi="Calibri" w:cs="Calibri"/>
        </w:rPr>
      </w:pPr>
    </w:p>
    <w:p w:rsidR="00182361" w:rsidRDefault="00182361" w:rsidP="005E6452">
      <w:pPr>
        <w:spacing w:after="0" w:line="240" w:lineRule="auto"/>
        <w:jc w:val="both"/>
        <w:rPr>
          <w:rFonts w:ascii="Calibri" w:hAnsi="Calibri" w:cs="Calibri"/>
        </w:rPr>
      </w:pPr>
      <w:r>
        <w:rPr>
          <w:rFonts w:ascii="Calibri" w:hAnsi="Calibri" w:cs="Calibri"/>
        </w:rPr>
        <w:t>Uve</w:t>
      </w:r>
      <w:r w:rsidR="009A2B79">
        <w:rPr>
          <w:rFonts w:ascii="Calibri" w:hAnsi="Calibri" w:cs="Calibri"/>
        </w:rPr>
        <w:t xml:space="preserve">dená změna nemá vliv na </w:t>
      </w:r>
      <w:r w:rsidR="00AB70FD">
        <w:rPr>
          <w:rFonts w:ascii="Calibri" w:hAnsi="Calibri" w:cs="Calibri"/>
        </w:rPr>
        <w:t xml:space="preserve">celkovou </w:t>
      </w:r>
      <w:r w:rsidR="009A2B79">
        <w:rPr>
          <w:rFonts w:ascii="Calibri" w:hAnsi="Calibri" w:cs="Calibri"/>
        </w:rPr>
        <w:t>cenu zak</w:t>
      </w:r>
      <w:r>
        <w:rPr>
          <w:rFonts w:ascii="Calibri" w:hAnsi="Calibri" w:cs="Calibri"/>
        </w:rPr>
        <w:t>ázky.</w:t>
      </w:r>
    </w:p>
    <w:p w:rsidR="00182361" w:rsidRDefault="00182361" w:rsidP="005E6452">
      <w:pPr>
        <w:spacing w:after="0" w:line="240" w:lineRule="auto"/>
        <w:jc w:val="both"/>
        <w:rPr>
          <w:rFonts w:ascii="Calibri" w:hAnsi="Calibri" w:cs="Calibri"/>
        </w:rPr>
      </w:pPr>
    </w:p>
    <w:p w:rsidR="005E6452" w:rsidRDefault="005E6452" w:rsidP="005E6452">
      <w:pPr>
        <w:spacing w:after="0" w:line="240" w:lineRule="auto"/>
        <w:jc w:val="both"/>
        <w:rPr>
          <w:rFonts w:ascii="Calibri" w:hAnsi="Calibri" w:cs="Calibri"/>
        </w:rPr>
      </w:pPr>
      <w:bookmarkStart w:id="0" w:name="_Hlk13661925"/>
      <w:r>
        <w:rPr>
          <w:rFonts w:ascii="Calibri" w:hAnsi="Calibri" w:cs="Calibri"/>
        </w:rPr>
        <w:t>Ostatní ustanovení výše specifikované smlouvy zůstávají neměnné.</w:t>
      </w:r>
    </w:p>
    <w:p w:rsidR="00EA58D7" w:rsidRDefault="00EA58D7" w:rsidP="005E6452">
      <w:pPr>
        <w:spacing w:after="0" w:line="240" w:lineRule="auto"/>
        <w:jc w:val="both"/>
        <w:rPr>
          <w:rFonts w:cstheme="minorHAnsi"/>
        </w:rPr>
      </w:pPr>
    </w:p>
    <w:p w:rsidR="005E6452" w:rsidRPr="00BC613E" w:rsidRDefault="005E6452" w:rsidP="005E6452">
      <w:pPr>
        <w:spacing w:after="0" w:line="240" w:lineRule="auto"/>
        <w:jc w:val="both"/>
        <w:rPr>
          <w:rFonts w:cs="Arial"/>
        </w:rPr>
      </w:pPr>
      <w:r>
        <w:rPr>
          <w:rFonts w:cstheme="minorHAnsi"/>
        </w:rPr>
        <w:t>Tento dodatek je vyhotoven</w:t>
      </w:r>
      <w:r w:rsidRPr="00C3207C">
        <w:rPr>
          <w:rFonts w:cstheme="minorHAnsi"/>
        </w:rPr>
        <w:t xml:space="preserve"> ve dvou stejnopisech, přičemž každá ze smluvních stran obdrží po jednom stejnopisu.</w:t>
      </w:r>
    </w:p>
    <w:bookmarkEnd w:id="0"/>
    <w:p w:rsidR="005E6452" w:rsidRDefault="005E6452" w:rsidP="005E6452">
      <w:pPr>
        <w:autoSpaceDE w:val="0"/>
        <w:autoSpaceDN w:val="0"/>
        <w:adjustRightInd w:val="0"/>
        <w:spacing w:after="0" w:line="240" w:lineRule="auto"/>
        <w:jc w:val="both"/>
        <w:rPr>
          <w:rFonts w:cstheme="minorHAnsi"/>
          <w:noProof w:val="0"/>
          <w:color w:val="000000"/>
          <w:u w:val="single"/>
        </w:rPr>
      </w:pPr>
    </w:p>
    <w:p w:rsidR="00AD55A0" w:rsidRDefault="00AD55A0" w:rsidP="00AD55A0">
      <w:pPr>
        <w:autoSpaceDE w:val="0"/>
        <w:autoSpaceDN w:val="0"/>
        <w:adjustRightInd w:val="0"/>
        <w:jc w:val="both"/>
        <w:rPr>
          <w:rFonts w:cstheme="minorHAnsi"/>
          <w:noProof w:val="0"/>
          <w:color w:val="000000"/>
        </w:rPr>
      </w:pPr>
      <w:r>
        <w:rPr>
          <w:rFonts w:cstheme="minorHAnsi"/>
          <w:color w:val="000000"/>
          <w:u w:val="single"/>
        </w:rPr>
        <w:lastRenderedPageBreak/>
        <w:t>Přílohy</w:t>
      </w:r>
      <w:r>
        <w:rPr>
          <w:rFonts w:cstheme="minorHAnsi"/>
          <w:color w:val="000000"/>
        </w:rPr>
        <w:t>:</w:t>
      </w:r>
    </w:p>
    <w:p w:rsidR="00AD55A0" w:rsidRDefault="00BE51C0" w:rsidP="00AD55A0">
      <w:pPr>
        <w:pStyle w:val="Odstavecseseznamem"/>
        <w:numPr>
          <w:ilvl w:val="0"/>
          <w:numId w:val="7"/>
        </w:numPr>
        <w:autoSpaceDE w:val="0"/>
        <w:autoSpaceDN w:val="0"/>
        <w:adjustRightInd w:val="0"/>
        <w:jc w:val="both"/>
        <w:rPr>
          <w:rFonts w:cstheme="minorHAnsi"/>
          <w:color w:val="000000"/>
        </w:rPr>
      </w:pPr>
      <w:r>
        <w:rPr>
          <w:rFonts w:cstheme="minorHAnsi"/>
          <w:color w:val="000000"/>
        </w:rPr>
        <w:t>Z</w:t>
      </w:r>
      <w:r w:rsidR="00AD55A0">
        <w:rPr>
          <w:rFonts w:cstheme="minorHAnsi"/>
          <w:color w:val="000000"/>
        </w:rPr>
        <w:t>měnový položkový rozpočet</w:t>
      </w:r>
    </w:p>
    <w:p w:rsidR="00453535" w:rsidRDefault="00453535" w:rsidP="005E6452">
      <w:pPr>
        <w:autoSpaceDE w:val="0"/>
        <w:autoSpaceDN w:val="0"/>
        <w:adjustRightInd w:val="0"/>
        <w:spacing w:after="0" w:line="240" w:lineRule="auto"/>
        <w:jc w:val="both"/>
        <w:rPr>
          <w:rFonts w:cstheme="minorHAnsi"/>
          <w:noProof w:val="0"/>
          <w:color w:val="000000"/>
          <w:u w:val="single"/>
        </w:rPr>
      </w:pPr>
    </w:p>
    <w:p w:rsidR="00AD55A0" w:rsidRDefault="00AD55A0" w:rsidP="005E6452">
      <w:pPr>
        <w:autoSpaceDE w:val="0"/>
        <w:autoSpaceDN w:val="0"/>
        <w:adjustRightInd w:val="0"/>
        <w:spacing w:after="0" w:line="240" w:lineRule="auto"/>
        <w:jc w:val="both"/>
        <w:rPr>
          <w:rFonts w:cstheme="minorHAnsi"/>
          <w:noProof w:val="0"/>
          <w:color w:val="000000"/>
          <w:u w:val="single"/>
        </w:rPr>
      </w:pPr>
    </w:p>
    <w:p w:rsidR="00C37F15" w:rsidRDefault="00C37F15" w:rsidP="005E6452">
      <w:pPr>
        <w:pStyle w:val="Zhlav"/>
        <w:tabs>
          <w:tab w:val="clear" w:pos="4536"/>
          <w:tab w:val="clear" w:pos="9072"/>
          <w:tab w:val="right" w:pos="0"/>
        </w:tabs>
        <w:rPr>
          <w:rFonts w:cstheme="minorHAnsi"/>
        </w:rPr>
      </w:pPr>
    </w:p>
    <w:p w:rsidR="00C37F15" w:rsidRPr="005B296F" w:rsidRDefault="00C37F15" w:rsidP="005E6452">
      <w:pPr>
        <w:pStyle w:val="Zhlav"/>
        <w:tabs>
          <w:tab w:val="clear" w:pos="4536"/>
          <w:tab w:val="clear" w:pos="9072"/>
          <w:tab w:val="right" w:pos="0"/>
        </w:tabs>
        <w:rPr>
          <w:rFonts w:cstheme="minorHAnsi"/>
        </w:rPr>
      </w:pPr>
      <w:r>
        <w:rPr>
          <w:rFonts w:cstheme="minorHAnsi"/>
        </w:rPr>
        <w:t>V</w:t>
      </w:r>
      <w:r w:rsidR="00250F2C">
        <w:rPr>
          <w:rFonts w:cstheme="minorHAnsi"/>
        </w:rPr>
        <w:t> </w:t>
      </w:r>
      <w:r w:rsidR="00182361">
        <w:rPr>
          <w:rFonts w:cstheme="minorHAnsi"/>
        </w:rPr>
        <w:t>Kadani</w:t>
      </w:r>
      <w:r>
        <w:rPr>
          <w:rFonts w:cstheme="minorHAnsi"/>
        </w:rPr>
        <w:t> dne ……</w:t>
      </w:r>
      <w:r w:rsidR="00500F08">
        <w:rPr>
          <w:rFonts w:cstheme="minorHAnsi"/>
        </w:rPr>
        <w:t>30.7.2019</w:t>
      </w:r>
      <w:bookmarkStart w:id="1" w:name="_GoBack"/>
      <w:bookmarkEnd w:id="1"/>
      <w:r>
        <w:rPr>
          <w:rFonts w:cstheme="minorHAnsi"/>
        </w:rPr>
        <w:t>……</w:t>
      </w:r>
      <w:r w:rsidR="00EC7070">
        <w:rPr>
          <w:rFonts w:cstheme="minorHAnsi"/>
        </w:rPr>
        <w:t>…………</w:t>
      </w:r>
      <w:r w:rsidR="0054586F">
        <w:rPr>
          <w:rFonts w:cstheme="minorHAnsi"/>
        </w:rPr>
        <w:t>…………</w:t>
      </w:r>
    </w:p>
    <w:p w:rsidR="00C37F15" w:rsidRPr="005B296F" w:rsidRDefault="00C37F15" w:rsidP="005E6452">
      <w:pPr>
        <w:pStyle w:val="Zhlav"/>
        <w:tabs>
          <w:tab w:val="clear" w:pos="4536"/>
          <w:tab w:val="clear" w:pos="9072"/>
        </w:tabs>
        <w:rPr>
          <w:rFonts w:cstheme="minorHAnsi"/>
        </w:rPr>
      </w:pPr>
    </w:p>
    <w:p w:rsidR="00C37F15" w:rsidRDefault="00C37F15" w:rsidP="005E6452">
      <w:pPr>
        <w:pStyle w:val="Zhlav"/>
        <w:tabs>
          <w:tab w:val="clear" w:pos="4536"/>
          <w:tab w:val="clear" w:pos="9072"/>
        </w:tabs>
        <w:rPr>
          <w:rFonts w:cstheme="minorHAnsi"/>
        </w:rPr>
      </w:pPr>
      <w:r w:rsidRPr="005B296F">
        <w:rPr>
          <w:rFonts w:cstheme="minorHAnsi"/>
        </w:rPr>
        <w:tab/>
      </w:r>
    </w:p>
    <w:p w:rsidR="005A24D9" w:rsidRDefault="005A24D9" w:rsidP="005E6452">
      <w:pPr>
        <w:pStyle w:val="Zhlav"/>
        <w:tabs>
          <w:tab w:val="clear" w:pos="4536"/>
          <w:tab w:val="clear" w:pos="9072"/>
        </w:tabs>
        <w:rPr>
          <w:rFonts w:cstheme="minorHAnsi"/>
        </w:rPr>
      </w:pPr>
    </w:p>
    <w:p w:rsidR="00E30AAF" w:rsidRDefault="00E30AAF" w:rsidP="005E6452">
      <w:pPr>
        <w:pStyle w:val="Zhlav"/>
        <w:tabs>
          <w:tab w:val="clear" w:pos="4536"/>
          <w:tab w:val="clear" w:pos="9072"/>
        </w:tabs>
        <w:rPr>
          <w:rFonts w:cstheme="minorHAnsi"/>
        </w:rPr>
      </w:pPr>
    </w:p>
    <w:p w:rsidR="00182361" w:rsidRPr="00250F2C" w:rsidRDefault="00C37F15" w:rsidP="00182361">
      <w:pPr>
        <w:pStyle w:val="Zhlav"/>
        <w:tabs>
          <w:tab w:val="clear" w:pos="4536"/>
          <w:tab w:val="clear" w:pos="9072"/>
        </w:tabs>
        <w:rPr>
          <w:rFonts w:cstheme="minorHAnsi"/>
        </w:rPr>
      </w:pPr>
      <w:r w:rsidRPr="005B296F">
        <w:rPr>
          <w:rFonts w:cstheme="minorHAnsi"/>
        </w:rPr>
        <w:t xml:space="preserve"> </w:t>
      </w:r>
    </w:p>
    <w:tbl>
      <w:tblPr>
        <w:tblW w:w="0" w:type="auto"/>
        <w:tblInd w:w="66" w:type="dxa"/>
        <w:tblLook w:val="01E0" w:firstRow="1" w:lastRow="1" w:firstColumn="1" w:lastColumn="1" w:noHBand="0" w:noVBand="0"/>
      </w:tblPr>
      <w:tblGrid>
        <w:gridCol w:w="4500"/>
        <w:gridCol w:w="4506"/>
      </w:tblGrid>
      <w:tr w:rsidR="00182361" w:rsidRPr="00182361" w:rsidTr="00336391">
        <w:tc>
          <w:tcPr>
            <w:tcW w:w="4606" w:type="dxa"/>
          </w:tcPr>
          <w:p w:rsidR="00182361" w:rsidRPr="00182361" w:rsidRDefault="00182361" w:rsidP="00182361">
            <w:pPr>
              <w:widowControl w:val="0"/>
              <w:autoSpaceDE w:val="0"/>
              <w:autoSpaceDN w:val="0"/>
              <w:adjustRightInd w:val="0"/>
              <w:spacing w:after="0" w:line="240" w:lineRule="auto"/>
              <w:rPr>
                <w:rFonts w:cs="Arial"/>
              </w:rPr>
            </w:pPr>
            <w:r w:rsidRPr="00182361">
              <w:rPr>
                <w:rFonts w:cs="Arial"/>
              </w:rPr>
              <w:t>…………………………………………….</w:t>
            </w:r>
          </w:p>
        </w:tc>
        <w:tc>
          <w:tcPr>
            <w:tcW w:w="4606" w:type="dxa"/>
          </w:tcPr>
          <w:p w:rsidR="00182361" w:rsidRPr="00182361" w:rsidRDefault="00182361" w:rsidP="00182361">
            <w:pPr>
              <w:widowControl w:val="0"/>
              <w:autoSpaceDE w:val="0"/>
              <w:autoSpaceDN w:val="0"/>
              <w:adjustRightInd w:val="0"/>
              <w:spacing w:after="0" w:line="240" w:lineRule="auto"/>
              <w:rPr>
                <w:rFonts w:cs="Arial"/>
              </w:rPr>
            </w:pPr>
            <w:r w:rsidRPr="00182361">
              <w:rPr>
                <w:rFonts w:cs="Arial"/>
              </w:rPr>
              <w:t>………………………………………………</w:t>
            </w:r>
          </w:p>
        </w:tc>
      </w:tr>
      <w:tr w:rsidR="00182361" w:rsidRPr="00182361" w:rsidTr="00336391">
        <w:tc>
          <w:tcPr>
            <w:tcW w:w="4606" w:type="dxa"/>
          </w:tcPr>
          <w:p w:rsidR="00182361" w:rsidRPr="00182361" w:rsidRDefault="00182361" w:rsidP="00182361">
            <w:pPr>
              <w:widowControl w:val="0"/>
              <w:autoSpaceDE w:val="0"/>
              <w:autoSpaceDN w:val="0"/>
              <w:adjustRightInd w:val="0"/>
              <w:spacing w:after="0" w:line="240" w:lineRule="auto"/>
              <w:rPr>
                <w:rFonts w:cs="Arial"/>
              </w:rPr>
            </w:pPr>
            <w:r w:rsidRPr="00182361">
              <w:rPr>
                <w:rFonts w:cs="Arial"/>
              </w:rPr>
              <w:t>Kupující</w:t>
            </w:r>
          </w:p>
          <w:p w:rsidR="00AB70FD" w:rsidRPr="00AB70FD" w:rsidRDefault="00AB70FD" w:rsidP="00AB70FD">
            <w:pPr>
              <w:widowControl w:val="0"/>
              <w:autoSpaceDE w:val="0"/>
              <w:autoSpaceDN w:val="0"/>
              <w:adjustRightInd w:val="0"/>
              <w:spacing w:after="0" w:line="240" w:lineRule="auto"/>
              <w:rPr>
                <w:rFonts w:ascii="Calibri" w:hAnsi="Calibri" w:cs="Arial"/>
                <w:szCs w:val="20"/>
              </w:rPr>
            </w:pPr>
            <w:r w:rsidRPr="00AB70FD">
              <w:rPr>
                <w:rFonts w:ascii="Calibri" w:hAnsi="Calibri" w:cs="Arial"/>
                <w:szCs w:val="20"/>
              </w:rPr>
              <w:t>Mgr. Stanislav Hakl</w:t>
            </w:r>
          </w:p>
          <w:p w:rsidR="00182361" w:rsidRPr="00182361" w:rsidRDefault="00AB70FD" w:rsidP="00AB70FD">
            <w:pPr>
              <w:widowControl w:val="0"/>
              <w:autoSpaceDE w:val="0"/>
              <w:autoSpaceDN w:val="0"/>
              <w:adjustRightInd w:val="0"/>
              <w:spacing w:after="0" w:line="240" w:lineRule="auto"/>
              <w:rPr>
                <w:rFonts w:cs="Arial"/>
                <w:highlight w:val="yellow"/>
              </w:rPr>
            </w:pPr>
            <w:r w:rsidRPr="00AB70FD">
              <w:rPr>
                <w:rFonts w:ascii="Calibri" w:hAnsi="Calibri" w:cs="Arial"/>
                <w:szCs w:val="20"/>
              </w:rPr>
              <w:t>ředitel školy</w:t>
            </w:r>
          </w:p>
        </w:tc>
        <w:tc>
          <w:tcPr>
            <w:tcW w:w="4606" w:type="dxa"/>
          </w:tcPr>
          <w:p w:rsidR="00182361" w:rsidRPr="00182361" w:rsidRDefault="00182361" w:rsidP="00182361">
            <w:pPr>
              <w:widowControl w:val="0"/>
              <w:autoSpaceDE w:val="0"/>
              <w:autoSpaceDN w:val="0"/>
              <w:adjustRightInd w:val="0"/>
              <w:spacing w:after="0" w:line="240" w:lineRule="auto"/>
              <w:rPr>
                <w:rFonts w:cs="Arial"/>
              </w:rPr>
            </w:pPr>
            <w:r w:rsidRPr="00182361">
              <w:rPr>
                <w:rFonts w:cs="Arial"/>
              </w:rPr>
              <w:t>Prodávající</w:t>
            </w:r>
          </w:p>
          <w:p w:rsidR="00AB70FD" w:rsidRPr="00AB70FD" w:rsidRDefault="00AB70FD" w:rsidP="00AB70FD">
            <w:pPr>
              <w:widowControl w:val="0"/>
              <w:autoSpaceDE w:val="0"/>
              <w:autoSpaceDN w:val="0"/>
              <w:adjustRightInd w:val="0"/>
              <w:spacing w:after="0" w:line="240" w:lineRule="auto"/>
              <w:rPr>
                <w:rFonts w:cs="Arial"/>
              </w:rPr>
            </w:pPr>
            <w:r w:rsidRPr="00AB70FD">
              <w:rPr>
                <w:rFonts w:cs="Arial"/>
              </w:rPr>
              <w:t>Ing. Jiří Škopek</w:t>
            </w:r>
          </w:p>
          <w:p w:rsidR="00182361" w:rsidRPr="00182361" w:rsidRDefault="00AB70FD" w:rsidP="00AB70FD">
            <w:pPr>
              <w:widowControl w:val="0"/>
              <w:autoSpaceDE w:val="0"/>
              <w:autoSpaceDN w:val="0"/>
              <w:adjustRightInd w:val="0"/>
              <w:spacing w:after="0" w:line="240" w:lineRule="auto"/>
              <w:rPr>
                <w:rFonts w:cs="Arial"/>
              </w:rPr>
            </w:pPr>
            <w:r w:rsidRPr="00AB70FD">
              <w:rPr>
                <w:rFonts w:cs="Arial"/>
              </w:rPr>
              <w:t>jednatel společnosti</w:t>
            </w:r>
          </w:p>
        </w:tc>
      </w:tr>
    </w:tbl>
    <w:p w:rsidR="0046178B" w:rsidRPr="00250F2C" w:rsidRDefault="0046178B" w:rsidP="00182361">
      <w:pPr>
        <w:pStyle w:val="Zhlav"/>
        <w:tabs>
          <w:tab w:val="clear" w:pos="4536"/>
          <w:tab w:val="clear" w:pos="9072"/>
        </w:tabs>
        <w:rPr>
          <w:rFonts w:cstheme="minorHAnsi"/>
        </w:rPr>
      </w:pPr>
    </w:p>
    <w:sectPr w:rsidR="0046178B" w:rsidRPr="00250F2C" w:rsidSect="00265A2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80E" w:rsidRDefault="0027780E" w:rsidP="001F5CE0">
      <w:pPr>
        <w:spacing w:after="0" w:line="240" w:lineRule="auto"/>
      </w:pPr>
      <w:r>
        <w:separator/>
      </w:r>
    </w:p>
  </w:endnote>
  <w:endnote w:type="continuationSeparator" w:id="0">
    <w:p w:rsidR="0027780E" w:rsidRDefault="0027780E" w:rsidP="001F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E0" w:rsidRDefault="001F5CE0">
    <w:pPr>
      <w:pStyle w:val="Zpat"/>
      <w:jc w:val="center"/>
    </w:pPr>
    <w:r>
      <w:t xml:space="preserve">str. </w:t>
    </w:r>
    <w:sdt>
      <w:sdtPr>
        <w:id w:val="-1446388344"/>
        <w:docPartObj>
          <w:docPartGallery w:val="Page Numbers (Bottom of Page)"/>
          <w:docPartUnique/>
        </w:docPartObj>
      </w:sdtPr>
      <w:sdtEndPr/>
      <w:sdtContent>
        <w:r w:rsidR="001D4D00">
          <w:fldChar w:fldCharType="begin"/>
        </w:r>
        <w:r>
          <w:instrText>PAGE   \* MERGEFORMAT</w:instrText>
        </w:r>
        <w:r w:rsidR="001D4D00">
          <w:fldChar w:fldCharType="separate"/>
        </w:r>
        <w:r w:rsidR="00500F08">
          <w:t>1</w:t>
        </w:r>
        <w:r w:rsidR="001D4D00">
          <w:fldChar w:fldCharType="end"/>
        </w:r>
      </w:sdtContent>
    </w:sdt>
  </w:p>
  <w:p w:rsidR="001F5CE0" w:rsidRDefault="001F5C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80E" w:rsidRDefault="0027780E" w:rsidP="001F5CE0">
      <w:pPr>
        <w:spacing w:after="0" w:line="240" w:lineRule="auto"/>
      </w:pPr>
      <w:r>
        <w:separator/>
      </w:r>
    </w:p>
  </w:footnote>
  <w:footnote w:type="continuationSeparator" w:id="0">
    <w:p w:rsidR="0027780E" w:rsidRDefault="0027780E" w:rsidP="001F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50" w:rsidRDefault="00733750">
    <w:pPr>
      <w:pStyle w:val="Zhlav"/>
    </w:pPr>
    <w:r w:rsidRPr="004E0D72">
      <w:rPr>
        <w:rFonts w:ascii="Calibri" w:hAnsi="Calibri"/>
        <w:lang w:eastAsia="cs-CZ"/>
      </w:rPr>
      <w:drawing>
        <wp:inline distT="0" distB="0" distL="0" distR="0" wp14:anchorId="234C130E" wp14:editId="3883CEC3">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64BAB"/>
    <w:multiLevelType w:val="hybridMultilevel"/>
    <w:tmpl w:val="6D8CF98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114705"/>
    <w:multiLevelType w:val="hybridMultilevel"/>
    <w:tmpl w:val="554A53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EB64144"/>
    <w:multiLevelType w:val="hybridMultilevel"/>
    <w:tmpl w:val="3796DCB0"/>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7F6B06"/>
    <w:multiLevelType w:val="hybridMultilevel"/>
    <w:tmpl w:val="05EED3FE"/>
    <w:lvl w:ilvl="0" w:tplc="04050001">
      <w:start w:val="1"/>
      <w:numFmt w:val="bullet"/>
      <w:lvlText w:val=""/>
      <w:lvlJc w:val="left"/>
      <w:pPr>
        <w:ind w:left="1004" w:hanging="360"/>
      </w:pPr>
      <w:rPr>
        <w:rFonts w:ascii="Symbol" w:hAnsi="Symbol" w:hint="default"/>
      </w:rPr>
    </w:lvl>
    <w:lvl w:ilvl="1" w:tplc="740A2FD2">
      <w:start w:val="1"/>
      <w:numFmt w:val="bullet"/>
      <w:lvlText w:val="o"/>
      <w:lvlJc w:val="left"/>
      <w:pPr>
        <w:ind w:left="1724" w:hanging="360"/>
      </w:pPr>
      <w:rPr>
        <w:rFonts w:ascii="Courier New" w:hAnsi="Courier New" w:cs="Courier New" w:hint="default"/>
        <w:i/>
        <w:sz w:val="24"/>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427F48C0"/>
    <w:multiLevelType w:val="hybridMultilevel"/>
    <w:tmpl w:val="013A7DA2"/>
    <w:lvl w:ilvl="0" w:tplc="04050011">
      <w:start w:val="1"/>
      <w:numFmt w:val="decimal"/>
      <w:lvlText w:val="%1)"/>
      <w:lvlJc w:val="left"/>
      <w:pPr>
        <w:ind w:left="720" w:hanging="360"/>
      </w:pPr>
    </w:lvl>
    <w:lvl w:ilvl="1" w:tplc="49524C6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0F012F"/>
    <w:multiLevelType w:val="hybridMultilevel"/>
    <w:tmpl w:val="276EF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E7"/>
    <w:rsid w:val="00017965"/>
    <w:rsid w:val="00046419"/>
    <w:rsid w:val="00077DAB"/>
    <w:rsid w:val="000829CD"/>
    <w:rsid w:val="00084247"/>
    <w:rsid w:val="0009761D"/>
    <w:rsid w:val="000A0632"/>
    <w:rsid w:val="000B3A9A"/>
    <w:rsid w:val="000D1D69"/>
    <w:rsid w:val="000F2C3D"/>
    <w:rsid w:val="000F4D5E"/>
    <w:rsid w:val="0010638B"/>
    <w:rsid w:val="0010748D"/>
    <w:rsid w:val="00127DF9"/>
    <w:rsid w:val="00165ECE"/>
    <w:rsid w:val="00173D2F"/>
    <w:rsid w:val="00175037"/>
    <w:rsid w:val="00182361"/>
    <w:rsid w:val="001C6767"/>
    <w:rsid w:val="001D4D00"/>
    <w:rsid w:val="001F5CE0"/>
    <w:rsid w:val="00203363"/>
    <w:rsid w:val="00250F2C"/>
    <w:rsid w:val="00251B7A"/>
    <w:rsid w:val="00254ADF"/>
    <w:rsid w:val="00257944"/>
    <w:rsid w:val="00265A27"/>
    <w:rsid w:val="0027780E"/>
    <w:rsid w:val="002815FC"/>
    <w:rsid w:val="00284A1E"/>
    <w:rsid w:val="002859F7"/>
    <w:rsid w:val="00286E96"/>
    <w:rsid w:val="00292C07"/>
    <w:rsid w:val="00296937"/>
    <w:rsid w:val="002A3212"/>
    <w:rsid w:val="002D7D95"/>
    <w:rsid w:val="002E532F"/>
    <w:rsid w:val="002F1461"/>
    <w:rsid w:val="002F38F6"/>
    <w:rsid w:val="003120E8"/>
    <w:rsid w:val="00312579"/>
    <w:rsid w:val="003573B2"/>
    <w:rsid w:val="00357646"/>
    <w:rsid w:val="00375516"/>
    <w:rsid w:val="00386622"/>
    <w:rsid w:val="003B0A36"/>
    <w:rsid w:val="003B736E"/>
    <w:rsid w:val="003E0B07"/>
    <w:rsid w:val="00422DE5"/>
    <w:rsid w:val="00430C43"/>
    <w:rsid w:val="00453535"/>
    <w:rsid w:val="00455871"/>
    <w:rsid w:val="0046178B"/>
    <w:rsid w:val="00481A92"/>
    <w:rsid w:val="00490FCF"/>
    <w:rsid w:val="004913C1"/>
    <w:rsid w:val="004B633A"/>
    <w:rsid w:val="004E7957"/>
    <w:rsid w:val="004F16BA"/>
    <w:rsid w:val="004F26C0"/>
    <w:rsid w:val="004F462B"/>
    <w:rsid w:val="004F4F10"/>
    <w:rsid w:val="004F634E"/>
    <w:rsid w:val="00500F08"/>
    <w:rsid w:val="005201BE"/>
    <w:rsid w:val="00532A08"/>
    <w:rsid w:val="00541ADB"/>
    <w:rsid w:val="005451B9"/>
    <w:rsid w:val="0054586F"/>
    <w:rsid w:val="00546DEC"/>
    <w:rsid w:val="0055267A"/>
    <w:rsid w:val="0056564E"/>
    <w:rsid w:val="00571EC0"/>
    <w:rsid w:val="005A24D9"/>
    <w:rsid w:val="005B0797"/>
    <w:rsid w:val="005C0FE8"/>
    <w:rsid w:val="005C6F60"/>
    <w:rsid w:val="005D3C1C"/>
    <w:rsid w:val="005E6452"/>
    <w:rsid w:val="005E7D31"/>
    <w:rsid w:val="005F3315"/>
    <w:rsid w:val="005F592C"/>
    <w:rsid w:val="00617E3A"/>
    <w:rsid w:val="0062193E"/>
    <w:rsid w:val="00621A4E"/>
    <w:rsid w:val="00624627"/>
    <w:rsid w:val="006249EF"/>
    <w:rsid w:val="00635164"/>
    <w:rsid w:val="00646A4E"/>
    <w:rsid w:val="00647E2B"/>
    <w:rsid w:val="006729C7"/>
    <w:rsid w:val="006847E7"/>
    <w:rsid w:val="006851B6"/>
    <w:rsid w:val="00692855"/>
    <w:rsid w:val="006A6B7F"/>
    <w:rsid w:val="006B1DD5"/>
    <w:rsid w:val="006B3D47"/>
    <w:rsid w:val="006B6C9B"/>
    <w:rsid w:val="006B7047"/>
    <w:rsid w:val="006C61CB"/>
    <w:rsid w:val="006F2EA4"/>
    <w:rsid w:val="00706B5B"/>
    <w:rsid w:val="00707098"/>
    <w:rsid w:val="007116A2"/>
    <w:rsid w:val="0072112A"/>
    <w:rsid w:val="00726E5F"/>
    <w:rsid w:val="00730A44"/>
    <w:rsid w:val="00733750"/>
    <w:rsid w:val="00755190"/>
    <w:rsid w:val="00755EBE"/>
    <w:rsid w:val="007848B7"/>
    <w:rsid w:val="007A1F48"/>
    <w:rsid w:val="007B2C63"/>
    <w:rsid w:val="007B7A24"/>
    <w:rsid w:val="007D4E7F"/>
    <w:rsid w:val="007F2550"/>
    <w:rsid w:val="007F4346"/>
    <w:rsid w:val="00815763"/>
    <w:rsid w:val="008161F7"/>
    <w:rsid w:val="00825F0E"/>
    <w:rsid w:val="00830D62"/>
    <w:rsid w:val="00846BA2"/>
    <w:rsid w:val="008704F7"/>
    <w:rsid w:val="00872C5C"/>
    <w:rsid w:val="0087302B"/>
    <w:rsid w:val="00884A9C"/>
    <w:rsid w:val="00896A1F"/>
    <w:rsid w:val="008B2959"/>
    <w:rsid w:val="008B5F1B"/>
    <w:rsid w:val="008E4729"/>
    <w:rsid w:val="008E7B8B"/>
    <w:rsid w:val="008F092D"/>
    <w:rsid w:val="008F162C"/>
    <w:rsid w:val="00917094"/>
    <w:rsid w:val="009233CD"/>
    <w:rsid w:val="00931CD1"/>
    <w:rsid w:val="009459EA"/>
    <w:rsid w:val="00954E52"/>
    <w:rsid w:val="0095727E"/>
    <w:rsid w:val="00957FCE"/>
    <w:rsid w:val="009678D4"/>
    <w:rsid w:val="009712F8"/>
    <w:rsid w:val="00975D5F"/>
    <w:rsid w:val="009850AE"/>
    <w:rsid w:val="009A2B79"/>
    <w:rsid w:val="009A3B1A"/>
    <w:rsid w:val="009B5A04"/>
    <w:rsid w:val="009D59F7"/>
    <w:rsid w:val="009E7D33"/>
    <w:rsid w:val="009F32DB"/>
    <w:rsid w:val="00A0466F"/>
    <w:rsid w:val="00A161C2"/>
    <w:rsid w:val="00A27E44"/>
    <w:rsid w:val="00A27F60"/>
    <w:rsid w:val="00A37F33"/>
    <w:rsid w:val="00A46B9E"/>
    <w:rsid w:val="00A47D85"/>
    <w:rsid w:val="00A5505B"/>
    <w:rsid w:val="00A64714"/>
    <w:rsid w:val="00A649DE"/>
    <w:rsid w:val="00A854A5"/>
    <w:rsid w:val="00AA0231"/>
    <w:rsid w:val="00AA2DA2"/>
    <w:rsid w:val="00AB70FD"/>
    <w:rsid w:val="00AC4B24"/>
    <w:rsid w:val="00AD55A0"/>
    <w:rsid w:val="00AD76D8"/>
    <w:rsid w:val="00B37B9D"/>
    <w:rsid w:val="00B46206"/>
    <w:rsid w:val="00B77483"/>
    <w:rsid w:val="00B830DF"/>
    <w:rsid w:val="00BC7D2D"/>
    <w:rsid w:val="00BE51C0"/>
    <w:rsid w:val="00BE7624"/>
    <w:rsid w:val="00C16A3C"/>
    <w:rsid w:val="00C37F15"/>
    <w:rsid w:val="00C75FA8"/>
    <w:rsid w:val="00C923A1"/>
    <w:rsid w:val="00CB31CE"/>
    <w:rsid w:val="00CD4D54"/>
    <w:rsid w:val="00CD59D5"/>
    <w:rsid w:val="00D14A77"/>
    <w:rsid w:val="00D53A45"/>
    <w:rsid w:val="00D85612"/>
    <w:rsid w:val="00DD7E83"/>
    <w:rsid w:val="00DF14EE"/>
    <w:rsid w:val="00E006E7"/>
    <w:rsid w:val="00E011B6"/>
    <w:rsid w:val="00E21B91"/>
    <w:rsid w:val="00E26EEC"/>
    <w:rsid w:val="00E30AAF"/>
    <w:rsid w:val="00E76FFC"/>
    <w:rsid w:val="00E840E3"/>
    <w:rsid w:val="00E87611"/>
    <w:rsid w:val="00EA58D7"/>
    <w:rsid w:val="00EB0FBA"/>
    <w:rsid w:val="00EB44DE"/>
    <w:rsid w:val="00EC4FDA"/>
    <w:rsid w:val="00EC7070"/>
    <w:rsid w:val="00F04CB8"/>
    <w:rsid w:val="00F168EF"/>
    <w:rsid w:val="00F2060C"/>
    <w:rsid w:val="00F307DC"/>
    <w:rsid w:val="00F313E9"/>
    <w:rsid w:val="00F53EE2"/>
    <w:rsid w:val="00F61CF7"/>
    <w:rsid w:val="00F8313A"/>
    <w:rsid w:val="00FB7D2B"/>
    <w:rsid w:val="00FE5EA5"/>
    <w:rsid w:val="00FF0C66"/>
    <w:rsid w:val="00FF295E"/>
    <w:rsid w:val="00FF5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1E1D"/>
  <w15:docId w15:val="{34D3527A-5666-42EC-A4BD-616CBA80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5A27"/>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F5C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5CE0"/>
    <w:rPr>
      <w:noProof/>
    </w:rPr>
  </w:style>
  <w:style w:type="paragraph" w:styleId="Zpat">
    <w:name w:val="footer"/>
    <w:basedOn w:val="Normln"/>
    <w:link w:val="ZpatChar"/>
    <w:uiPriority w:val="99"/>
    <w:unhideWhenUsed/>
    <w:rsid w:val="001F5CE0"/>
    <w:pPr>
      <w:tabs>
        <w:tab w:val="center" w:pos="4536"/>
        <w:tab w:val="right" w:pos="9072"/>
      </w:tabs>
      <w:spacing w:after="0" w:line="240" w:lineRule="auto"/>
    </w:pPr>
  </w:style>
  <w:style w:type="character" w:customStyle="1" w:styleId="ZpatChar">
    <w:name w:val="Zápatí Char"/>
    <w:basedOn w:val="Standardnpsmoodstavce"/>
    <w:link w:val="Zpat"/>
    <w:uiPriority w:val="99"/>
    <w:rsid w:val="001F5CE0"/>
    <w:rPr>
      <w:noProof/>
    </w:rPr>
  </w:style>
  <w:style w:type="paragraph" w:customStyle="1" w:styleId="Default">
    <w:name w:val="Default"/>
    <w:rsid w:val="004F16BA"/>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basedOn w:val="Standardnpsmoodstavce"/>
    <w:uiPriority w:val="99"/>
    <w:unhideWhenUsed/>
    <w:rsid w:val="00830D62"/>
    <w:rPr>
      <w:color w:val="0000FF" w:themeColor="hyperlink"/>
      <w:u w:val="single"/>
    </w:rPr>
  </w:style>
  <w:style w:type="character" w:customStyle="1" w:styleId="data">
    <w:name w:val="data"/>
    <w:basedOn w:val="Standardnpsmoodstavce"/>
    <w:rsid w:val="00A27E44"/>
  </w:style>
  <w:style w:type="character" w:customStyle="1" w:styleId="CharacterStyle1">
    <w:name w:val="Character Style 1"/>
    <w:uiPriority w:val="99"/>
    <w:rsid w:val="004F462B"/>
    <w:rPr>
      <w:sz w:val="20"/>
    </w:rPr>
  </w:style>
  <w:style w:type="paragraph" w:styleId="Textbubliny">
    <w:name w:val="Balloon Text"/>
    <w:basedOn w:val="Normln"/>
    <w:link w:val="TextbublinyChar"/>
    <w:uiPriority w:val="99"/>
    <w:semiHidden/>
    <w:unhideWhenUsed/>
    <w:rsid w:val="00647E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7E2B"/>
    <w:rPr>
      <w:rFonts w:ascii="Tahoma" w:hAnsi="Tahoma" w:cs="Tahoma"/>
      <w:noProof/>
      <w:sz w:val="16"/>
      <w:szCs w:val="16"/>
    </w:rPr>
  </w:style>
  <w:style w:type="character" w:customStyle="1" w:styleId="yellow">
    <w:name w:val="yellow"/>
    <w:basedOn w:val="Standardnpsmoodstavce"/>
    <w:rsid w:val="00B37B9D"/>
  </w:style>
  <w:style w:type="character" w:customStyle="1" w:styleId="cislo1">
    <w:name w:val="cislo1"/>
    <w:rsid w:val="00755EBE"/>
    <w:rPr>
      <w:rFonts w:ascii="Verdana" w:hAnsi="Verdana" w:cs="Times New Roman" w:hint="default"/>
      <w:b/>
      <w:bCs/>
      <w:strike w:val="0"/>
      <w:dstrike w:val="0"/>
      <w:color w:val="000000"/>
      <w:sz w:val="18"/>
      <w:szCs w:val="18"/>
      <w:u w:val="none"/>
      <w:effect w:val="none"/>
    </w:rPr>
  </w:style>
  <w:style w:type="character" w:customStyle="1" w:styleId="datalabel">
    <w:name w:val="datalabel"/>
    <w:rsid w:val="00017965"/>
  </w:style>
  <w:style w:type="character" w:styleId="Odkaznakoment">
    <w:name w:val="annotation reference"/>
    <w:rsid w:val="008E7B8B"/>
    <w:rPr>
      <w:sz w:val="16"/>
      <w:szCs w:val="16"/>
    </w:rPr>
  </w:style>
  <w:style w:type="paragraph" w:styleId="Textkomente">
    <w:name w:val="annotation text"/>
    <w:basedOn w:val="Normln"/>
    <w:link w:val="TextkomenteChar"/>
    <w:rsid w:val="008E7B8B"/>
    <w:pPr>
      <w:spacing w:after="0" w:line="240" w:lineRule="auto"/>
    </w:pPr>
    <w:rPr>
      <w:rFonts w:ascii="Times New Roman" w:eastAsia="Times New Roman" w:hAnsi="Times New Roman" w:cs="Times New Roman"/>
      <w:noProof w:val="0"/>
      <w:sz w:val="20"/>
      <w:szCs w:val="20"/>
      <w:lang w:eastAsia="cs-CZ"/>
    </w:rPr>
  </w:style>
  <w:style w:type="character" w:customStyle="1" w:styleId="TextkomenteChar">
    <w:name w:val="Text komentáře Char"/>
    <w:basedOn w:val="Standardnpsmoodstavce"/>
    <w:link w:val="Textkomente"/>
    <w:rsid w:val="008E7B8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50F2C"/>
    <w:pPr>
      <w:spacing w:after="200"/>
    </w:pPr>
    <w:rPr>
      <w:rFonts w:asciiTheme="minorHAnsi" w:eastAsiaTheme="minorHAnsi" w:hAnsiTheme="minorHAnsi" w:cstheme="minorBidi"/>
      <w:b/>
      <w:bCs/>
      <w:noProof/>
      <w:lang w:eastAsia="en-US"/>
    </w:rPr>
  </w:style>
  <w:style w:type="character" w:customStyle="1" w:styleId="PedmtkomenteChar">
    <w:name w:val="Předmět komentáře Char"/>
    <w:basedOn w:val="TextkomenteChar"/>
    <w:link w:val="Pedmtkomente"/>
    <w:uiPriority w:val="99"/>
    <w:semiHidden/>
    <w:rsid w:val="00250F2C"/>
    <w:rPr>
      <w:rFonts w:ascii="Times New Roman" w:eastAsia="Times New Roman" w:hAnsi="Times New Roman" w:cs="Times New Roman"/>
      <w:b/>
      <w:bCs/>
      <w:noProof/>
      <w:sz w:val="20"/>
      <w:szCs w:val="20"/>
      <w:lang w:eastAsia="cs-CZ"/>
    </w:rPr>
  </w:style>
  <w:style w:type="character" w:customStyle="1" w:styleId="tsubjname">
    <w:name w:val="tsubjname"/>
    <w:basedOn w:val="Standardnpsmoodstavce"/>
    <w:rsid w:val="00A854A5"/>
  </w:style>
  <w:style w:type="paragraph" w:customStyle="1" w:styleId="nadpis-bod">
    <w:name w:val="nadpis - bod"/>
    <w:basedOn w:val="Normln"/>
    <w:qFormat/>
    <w:rsid w:val="005E6452"/>
    <w:pPr>
      <w:spacing w:before="680" w:after="220" w:line="240" w:lineRule="auto"/>
    </w:pPr>
    <w:rPr>
      <w:rFonts w:ascii="Arial" w:eastAsia="Calibri" w:hAnsi="Arial" w:cs="Times New Roman"/>
      <w:b/>
      <w:noProof w:val="0"/>
      <w:sz w:val="24"/>
    </w:rPr>
  </w:style>
  <w:style w:type="paragraph" w:styleId="Odstavecseseznamem">
    <w:name w:val="List Paragraph"/>
    <w:aliases w:val="Nad,Odstavec cíl se seznamem,Odstavec se seznamem5,Odstavec_muj,Odrážky"/>
    <w:basedOn w:val="Normln"/>
    <w:link w:val="OdstavecseseznamemChar"/>
    <w:uiPriority w:val="34"/>
    <w:qFormat/>
    <w:rsid w:val="005E6452"/>
    <w:pPr>
      <w:spacing w:after="0" w:line="240" w:lineRule="auto"/>
      <w:ind w:left="720"/>
      <w:contextualSpacing/>
    </w:pPr>
    <w:rPr>
      <w:noProof w:val="0"/>
    </w:rPr>
  </w:style>
  <w:style w:type="paragraph" w:customStyle="1" w:styleId="NormlnIMP2">
    <w:name w:val="Normální_IMP~2"/>
    <w:basedOn w:val="Normln"/>
    <w:rsid w:val="005E6452"/>
    <w:pPr>
      <w:widowControl w:val="0"/>
      <w:spacing w:after="0"/>
    </w:pPr>
    <w:rPr>
      <w:rFonts w:ascii="Times New Roman" w:eastAsia="Times New Roman" w:hAnsi="Times New Roman" w:cs="Times New Roman"/>
      <w:noProof w:val="0"/>
      <w:sz w:val="24"/>
      <w:szCs w:val="20"/>
      <w:lang w:eastAsia="cs-CZ"/>
    </w:rPr>
  </w:style>
  <w:style w:type="paragraph" w:customStyle="1" w:styleId="pole">
    <w:name w:val="pole"/>
    <w:basedOn w:val="Normln"/>
    <w:qFormat/>
    <w:rsid w:val="00182361"/>
    <w:pPr>
      <w:tabs>
        <w:tab w:val="left" w:pos="1701"/>
      </w:tabs>
      <w:spacing w:after="0" w:line="240" w:lineRule="auto"/>
      <w:ind w:left="1701" w:hanging="1701"/>
    </w:pPr>
    <w:rPr>
      <w:rFonts w:ascii="Arial" w:eastAsia="Calibri" w:hAnsi="Arial" w:cs="Times New Roman"/>
      <w:noProof w:val="0"/>
    </w:rPr>
  </w:style>
  <w:style w:type="paragraph" w:customStyle="1" w:styleId="adresa">
    <w:name w:val="adresa"/>
    <w:basedOn w:val="Normln"/>
    <w:qFormat/>
    <w:rsid w:val="00182361"/>
    <w:pPr>
      <w:spacing w:after="0" w:line="240" w:lineRule="auto"/>
      <w:jc w:val="both"/>
    </w:pPr>
    <w:rPr>
      <w:rFonts w:ascii="Arial" w:eastAsia="Calibri" w:hAnsi="Arial" w:cs="Times New Roman"/>
      <w:b/>
      <w:noProof w:val="0"/>
    </w:rPr>
  </w:style>
  <w:style w:type="table" w:styleId="Mkatabulky">
    <w:name w:val="Table Grid"/>
    <w:basedOn w:val="Normlntabulka"/>
    <w:uiPriority w:val="59"/>
    <w:rsid w:val="0018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AD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6641">
      <w:bodyDiv w:val="1"/>
      <w:marLeft w:val="0"/>
      <w:marRight w:val="0"/>
      <w:marTop w:val="0"/>
      <w:marBottom w:val="0"/>
      <w:divBdr>
        <w:top w:val="none" w:sz="0" w:space="0" w:color="auto"/>
        <w:left w:val="none" w:sz="0" w:space="0" w:color="auto"/>
        <w:bottom w:val="none" w:sz="0" w:space="0" w:color="auto"/>
        <w:right w:val="none" w:sz="0" w:space="0" w:color="auto"/>
      </w:divBdr>
    </w:div>
    <w:div w:id="153880792">
      <w:bodyDiv w:val="1"/>
      <w:marLeft w:val="0"/>
      <w:marRight w:val="0"/>
      <w:marTop w:val="0"/>
      <w:marBottom w:val="0"/>
      <w:divBdr>
        <w:top w:val="none" w:sz="0" w:space="0" w:color="auto"/>
        <w:left w:val="none" w:sz="0" w:space="0" w:color="auto"/>
        <w:bottom w:val="none" w:sz="0" w:space="0" w:color="auto"/>
        <w:right w:val="none" w:sz="0" w:space="0" w:color="auto"/>
      </w:divBdr>
    </w:div>
    <w:div w:id="521748183">
      <w:bodyDiv w:val="1"/>
      <w:marLeft w:val="0"/>
      <w:marRight w:val="0"/>
      <w:marTop w:val="0"/>
      <w:marBottom w:val="0"/>
      <w:divBdr>
        <w:top w:val="none" w:sz="0" w:space="0" w:color="auto"/>
        <w:left w:val="none" w:sz="0" w:space="0" w:color="auto"/>
        <w:bottom w:val="none" w:sz="0" w:space="0" w:color="auto"/>
        <w:right w:val="none" w:sz="0" w:space="0" w:color="auto"/>
      </w:divBdr>
    </w:div>
    <w:div w:id="728849232">
      <w:bodyDiv w:val="1"/>
      <w:marLeft w:val="0"/>
      <w:marRight w:val="0"/>
      <w:marTop w:val="0"/>
      <w:marBottom w:val="0"/>
      <w:divBdr>
        <w:top w:val="none" w:sz="0" w:space="0" w:color="auto"/>
        <w:left w:val="none" w:sz="0" w:space="0" w:color="auto"/>
        <w:bottom w:val="none" w:sz="0" w:space="0" w:color="auto"/>
        <w:right w:val="none" w:sz="0" w:space="0" w:color="auto"/>
      </w:divBdr>
    </w:div>
    <w:div w:id="1732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2zskada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CCF6-68AE-43DE-A7FD-F4B2D6D5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5719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Kočí</dc:creator>
  <cp:lastModifiedBy>Miroslava Birosova</cp:lastModifiedBy>
  <cp:revision>4</cp:revision>
  <cp:lastPrinted>2019-07-03T13:39:00Z</cp:lastPrinted>
  <dcterms:created xsi:type="dcterms:W3CDTF">2021-06-18T09:47:00Z</dcterms:created>
  <dcterms:modified xsi:type="dcterms:W3CDTF">2021-06-18T09:48:00Z</dcterms:modified>
</cp:coreProperties>
</file>