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5E123" w14:textId="2CDCE87E" w:rsidR="0085615B" w:rsidRPr="008108CD" w:rsidRDefault="00485FAA" w:rsidP="00C06CB9">
      <w:pPr>
        <w:jc w:val="center"/>
        <w:rPr>
          <w:rFonts w:ascii="Tahoma" w:hAnsi="Tahoma" w:cs="Tahoma"/>
          <w:b/>
          <w:sz w:val="16"/>
          <w:szCs w:val="16"/>
          <w:lang w:eastAsia="ar-SA"/>
        </w:rPr>
      </w:pPr>
      <w:bookmarkStart w:id="0" w:name="_GoBack"/>
      <w:bookmarkEnd w:id="0"/>
      <w:r w:rsidRPr="008108CD">
        <w:rPr>
          <w:rFonts w:ascii="Tahoma" w:hAnsi="Tahoma" w:cs="Tahoma"/>
          <w:b/>
          <w:sz w:val="16"/>
          <w:szCs w:val="16"/>
          <w:lang w:eastAsia="ar-SA"/>
        </w:rPr>
        <w:t>Kupní smlouva</w:t>
      </w:r>
    </w:p>
    <w:p w14:paraId="71FAC418" w14:textId="77777777" w:rsidR="00AE70CC" w:rsidRPr="008108CD" w:rsidRDefault="00AE70CC" w:rsidP="008108CD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14:paraId="3C41B864" w14:textId="77777777" w:rsidR="0085615B" w:rsidRPr="008108CD" w:rsidRDefault="0085615B" w:rsidP="008108C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404BAEEB" w14:textId="77777777" w:rsidR="00A823AE" w:rsidRPr="008108CD" w:rsidRDefault="00A823AE" w:rsidP="008108C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4F4DE516" w14:textId="41A35308" w:rsidR="00FC01C2" w:rsidRPr="008108CD" w:rsidRDefault="00756138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AUTODRUŽSTVO PODBABSKÁ</w:t>
      </w:r>
    </w:p>
    <w:p w14:paraId="7A5A6F54" w14:textId="4D12DE1B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zapsaná v obchodním rejstříku vedeném Městským soudem v Praze, </w:t>
      </w:r>
      <w:proofErr w:type="spellStart"/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>sp</w:t>
      </w:r>
      <w:proofErr w:type="spellEnd"/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>. zn</w:t>
      </w:r>
      <w:r w:rsidR="00756138">
        <w:rPr>
          <w:rFonts w:ascii="Tahoma" w:eastAsiaTheme="minorHAnsi" w:hAnsi="Tahoma" w:cs="Tahoma"/>
          <w:bCs/>
          <w:sz w:val="16"/>
          <w:szCs w:val="16"/>
          <w:lang w:eastAsia="en-US"/>
        </w:rPr>
        <w:t>. Dr 797</w:t>
      </w:r>
    </w:p>
    <w:p w14:paraId="7A6DF0C2" w14:textId="6016C7C3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se sídlem: </w:t>
      </w:r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ab/>
      </w:r>
      <w:r w:rsidR="00756138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Pod </w:t>
      </w:r>
      <w:proofErr w:type="spellStart"/>
      <w:r w:rsidR="00756138">
        <w:rPr>
          <w:rFonts w:ascii="Tahoma" w:eastAsiaTheme="minorHAnsi" w:hAnsi="Tahoma" w:cs="Tahoma"/>
          <w:bCs/>
          <w:sz w:val="16"/>
          <w:szCs w:val="16"/>
          <w:lang w:eastAsia="en-US"/>
        </w:rPr>
        <w:t>Paťankou</w:t>
      </w:r>
      <w:proofErr w:type="spellEnd"/>
      <w:r w:rsidR="00756138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 217/1, 160 00 Praha 6</w:t>
      </w:r>
    </w:p>
    <w:p w14:paraId="66BA3D6F" w14:textId="19902284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IČO: </w:t>
      </w:r>
      <w:r w:rsidR="00756138">
        <w:rPr>
          <w:rFonts w:ascii="Tahoma" w:eastAsiaTheme="minorHAnsi" w:hAnsi="Tahoma" w:cs="Tahoma"/>
          <w:bCs/>
          <w:sz w:val="16"/>
          <w:szCs w:val="16"/>
          <w:lang w:eastAsia="en-US"/>
        </w:rPr>
        <w:t>48030325</w:t>
      </w:r>
      <w:r w:rsidR="00756138">
        <w:rPr>
          <w:rFonts w:ascii="Tahoma" w:eastAsiaTheme="minorHAnsi" w:hAnsi="Tahoma" w:cs="Tahoma"/>
          <w:bCs/>
          <w:sz w:val="16"/>
          <w:szCs w:val="16"/>
          <w:lang w:eastAsia="en-US"/>
        </w:rPr>
        <w:tab/>
      </w:r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DIČ: </w:t>
      </w:r>
      <w:r w:rsidR="00756138">
        <w:rPr>
          <w:rFonts w:ascii="Tahoma" w:eastAsiaTheme="minorHAnsi" w:hAnsi="Tahoma" w:cs="Tahoma"/>
          <w:bCs/>
          <w:sz w:val="16"/>
          <w:szCs w:val="16"/>
          <w:lang w:eastAsia="en-US"/>
        </w:rPr>
        <w:t>CZ48030325</w:t>
      </w:r>
    </w:p>
    <w:p w14:paraId="11D3A803" w14:textId="30263234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zastoupená: </w:t>
      </w:r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ab/>
      </w:r>
      <w:r w:rsidR="00756138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Liborem </w:t>
      </w:r>
      <w:proofErr w:type="spellStart"/>
      <w:r w:rsidR="00756138">
        <w:rPr>
          <w:rFonts w:ascii="Tahoma" w:eastAsiaTheme="minorHAnsi" w:hAnsi="Tahoma" w:cs="Tahoma"/>
          <w:bCs/>
          <w:sz w:val="16"/>
          <w:szCs w:val="16"/>
          <w:lang w:eastAsia="en-US"/>
        </w:rPr>
        <w:t>Přerostem</w:t>
      </w:r>
      <w:proofErr w:type="spellEnd"/>
      <w:r w:rsidR="00756138">
        <w:rPr>
          <w:rFonts w:ascii="Tahoma" w:eastAsiaTheme="minorHAnsi" w:hAnsi="Tahoma" w:cs="Tahoma"/>
          <w:bCs/>
          <w:sz w:val="16"/>
          <w:szCs w:val="16"/>
          <w:lang w:eastAsia="en-US"/>
        </w:rPr>
        <w:t>, předsedou družstva</w:t>
      </w:r>
    </w:p>
    <w:p w14:paraId="7FE14903" w14:textId="781ABE5E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="HiddenHorzOCR" w:hAnsi="Tahoma" w:cs="Tahoma"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bankovní spojení: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ab/>
      </w:r>
      <w:r w:rsidR="00756138" w:rsidRPr="00756138">
        <w:rPr>
          <w:rFonts w:ascii="Tahoma" w:eastAsiaTheme="minorHAnsi" w:hAnsi="Tahoma" w:cs="Tahoma"/>
          <w:sz w:val="16"/>
          <w:szCs w:val="16"/>
          <w:lang w:eastAsia="en-US"/>
        </w:rPr>
        <w:t>Česká spořitelna a.s.</w:t>
      </w:r>
    </w:p>
    <w:p w14:paraId="00BAF4B3" w14:textId="1D0C43AE" w:rsidR="00FC01C2" w:rsidRPr="008108CD" w:rsidRDefault="00FC01C2" w:rsidP="008108CD">
      <w:pPr>
        <w:autoSpaceDE w:val="0"/>
        <w:autoSpaceDN w:val="0"/>
        <w:adjustRightInd w:val="0"/>
        <w:ind w:left="708" w:firstLine="708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8108CD">
        <w:rPr>
          <w:rFonts w:ascii="Tahoma" w:eastAsia="HiddenHorzOCR" w:hAnsi="Tahoma" w:cs="Tahoma"/>
          <w:sz w:val="16"/>
          <w:szCs w:val="16"/>
          <w:lang w:eastAsia="en-US"/>
        </w:rPr>
        <w:t xml:space="preserve">číslo účtu: </w:t>
      </w:r>
      <w:r w:rsidR="00756138" w:rsidRPr="00756138">
        <w:rPr>
          <w:rFonts w:ascii="Tahoma" w:eastAsia="HiddenHorzOCR" w:hAnsi="Tahoma" w:cs="Tahoma"/>
          <w:sz w:val="16"/>
          <w:szCs w:val="16"/>
          <w:lang w:eastAsia="en-US"/>
        </w:rPr>
        <w:t>287742/0800</w:t>
      </w:r>
    </w:p>
    <w:p w14:paraId="1F4A2D34" w14:textId="11ED804B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jako </w:t>
      </w:r>
      <w:r w:rsidR="00BA004C">
        <w:rPr>
          <w:rFonts w:ascii="Tahoma" w:eastAsiaTheme="minorHAnsi" w:hAnsi="Tahoma" w:cs="Tahoma"/>
          <w:bCs/>
          <w:sz w:val="16"/>
          <w:szCs w:val="16"/>
          <w:lang w:eastAsia="en-US"/>
        </w:rPr>
        <w:t>prodávající</w:t>
      </w:r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 na straně jedné (dále jen „prodávající“)</w:t>
      </w:r>
    </w:p>
    <w:p w14:paraId="7BB4E3E1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</w:p>
    <w:p w14:paraId="659718B9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a</w:t>
      </w:r>
    </w:p>
    <w:p w14:paraId="709C5BAD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</w:p>
    <w:p w14:paraId="39760052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Všeobecná fakultní nemocnice v Praze</w:t>
      </w:r>
    </w:p>
    <w:p w14:paraId="7EF72905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se sídlem: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ab/>
        <w:t>U Nemocnice 499/2, 128 08 Praha 2</w:t>
      </w:r>
    </w:p>
    <w:p w14:paraId="6AED9FD9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8108CD">
        <w:rPr>
          <w:rFonts w:ascii="Tahoma" w:eastAsia="HiddenHorzOCR" w:hAnsi="Tahoma" w:cs="Tahoma"/>
          <w:sz w:val="16"/>
          <w:szCs w:val="16"/>
          <w:lang w:eastAsia="en-US"/>
        </w:rPr>
        <w:t xml:space="preserve">IČ: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000 64 165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ab/>
      </w:r>
      <w:r w:rsidRPr="008108CD">
        <w:rPr>
          <w:rFonts w:ascii="Tahoma" w:eastAsia="HiddenHorzOCR" w:hAnsi="Tahoma" w:cs="Tahoma"/>
          <w:sz w:val="16"/>
          <w:szCs w:val="16"/>
          <w:lang w:eastAsia="en-US"/>
        </w:rPr>
        <w:t xml:space="preserve">DIČ: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>CZ00064165</w:t>
      </w:r>
    </w:p>
    <w:p w14:paraId="391A2B90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="HiddenHorzOCR" w:hAnsi="Tahoma" w:cs="Tahoma"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zastoupena: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ab/>
        <w:t xml:space="preserve">prof. MUDr. Davidem </w:t>
      </w:r>
      <w:proofErr w:type="spellStart"/>
      <w:r w:rsidRPr="008108CD">
        <w:rPr>
          <w:rFonts w:ascii="Tahoma" w:eastAsiaTheme="minorHAnsi" w:hAnsi="Tahoma" w:cs="Tahoma"/>
          <w:sz w:val="16"/>
          <w:szCs w:val="16"/>
          <w:lang w:eastAsia="en-US"/>
        </w:rPr>
        <w:t>Feltlem</w:t>
      </w:r>
      <w:proofErr w:type="spellEnd"/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, Ph.D., </w:t>
      </w:r>
      <w:r w:rsidRPr="008108CD">
        <w:rPr>
          <w:rFonts w:ascii="Tahoma" w:eastAsiaTheme="minorHAnsi" w:hAnsi="Tahoma" w:cs="Tahoma"/>
          <w:bCs/>
          <w:sz w:val="16"/>
          <w:szCs w:val="16"/>
          <w:lang w:eastAsia="en-US"/>
        </w:rPr>
        <w:t>MBA</w:t>
      </w:r>
      <w:r w:rsidRPr="008108C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, </w:t>
      </w:r>
      <w:r w:rsidRPr="008108CD">
        <w:rPr>
          <w:rFonts w:ascii="Tahoma" w:eastAsia="HiddenHorzOCR" w:hAnsi="Tahoma" w:cs="Tahoma"/>
          <w:sz w:val="16"/>
          <w:szCs w:val="16"/>
          <w:lang w:eastAsia="en-US"/>
        </w:rPr>
        <w:t>ředitelem</w:t>
      </w:r>
    </w:p>
    <w:p w14:paraId="3C060429" w14:textId="77777777" w:rsidR="00FC01C2" w:rsidRPr="008108CD" w:rsidRDefault="00FC01C2" w:rsidP="008108CD">
      <w:pPr>
        <w:autoSpaceDE w:val="0"/>
        <w:autoSpaceDN w:val="0"/>
        <w:adjustRightInd w:val="0"/>
        <w:jc w:val="both"/>
        <w:rPr>
          <w:rFonts w:ascii="Tahoma" w:eastAsia="HiddenHorzOCR" w:hAnsi="Tahoma" w:cs="Tahoma"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bankovní spojení: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ab/>
      </w:r>
      <w:r w:rsidRPr="008108CD">
        <w:rPr>
          <w:rFonts w:ascii="Tahoma" w:eastAsia="HiddenHorzOCR" w:hAnsi="Tahoma" w:cs="Tahoma"/>
          <w:sz w:val="16"/>
          <w:szCs w:val="16"/>
          <w:lang w:eastAsia="en-US"/>
        </w:rPr>
        <w:t>ČNB</w:t>
      </w:r>
    </w:p>
    <w:p w14:paraId="4DDA725C" w14:textId="77777777" w:rsidR="00FC01C2" w:rsidRPr="008108CD" w:rsidRDefault="00FC01C2" w:rsidP="008108CD">
      <w:pPr>
        <w:autoSpaceDE w:val="0"/>
        <w:autoSpaceDN w:val="0"/>
        <w:adjustRightInd w:val="0"/>
        <w:ind w:left="708" w:firstLine="708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8108CD">
        <w:rPr>
          <w:rFonts w:ascii="Tahoma" w:eastAsia="HiddenHorzOCR" w:hAnsi="Tahoma" w:cs="Tahoma"/>
          <w:sz w:val="16"/>
          <w:szCs w:val="16"/>
          <w:lang w:eastAsia="en-US"/>
        </w:rPr>
        <w:t xml:space="preserve">číslo účtu: 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>24035021/0710</w:t>
      </w:r>
    </w:p>
    <w:p w14:paraId="5062089D" w14:textId="1F52A29A" w:rsidR="00FC01C2" w:rsidRPr="008108CD" w:rsidRDefault="00FC01C2" w:rsidP="008108CD">
      <w:pPr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jako </w:t>
      </w:r>
      <w:r w:rsidR="00BA004C">
        <w:rPr>
          <w:rFonts w:ascii="Tahoma" w:eastAsiaTheme="minorHAnsi" w:hAnsi="Tahoma" w:cs="Tahoma"/>
          <w:sz w:val="16"/>
          <w:szCs w:val="16"/>
          <w:lang w:eastAsia="en-US"/>
        </w:rPr>
        <w:t>kupující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 xml:space="preserve"> licencí na straně druhé (dále jen „</w:t>
      </w:r>
      <w:r w:rsidR="00E943A9">
        <w:rPr>
          <w:rFonts w:ascii="Tahoma" w:eastAsiaTheme="minorHAnsi" w:hAnsi="Tahoma" w:cs="Tahoma"/>
          <w:sz w:val="16"/>
          <w:szCs w:val="16"/>
          <w:lang w:eastAsia="en-US"/>
        </w:rPr>
        <w:t>kupující</w:t>
      </w:r>
      <w:r w:rsidRPr="008108CD">
        <w:rPr>
          <w:rFonts w:ascii="Tahoma" w:eastAsiaTheme="minorHAnsi" w:hAnsi="Tahoma" w:cs="Tahoma"/>
          <w:sz w:val="16"/>
          <w:szCs w:val="16"/>
          <w:lang w:eastAsia="en-US"/>
        </w:rPr>
        <w:t>“)</w:t>
      </w:r>
    </w:p>
    <w:p w14:paraId="5BF15D07" w14:textId="77777777" w:rsidR="00FC01C2" w:rsidRPr="008108CD" w:rsidRDefault="00FC01C2" w:rsidP="008108CD">
      <w:pPr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</w:p>
    <w:p w14:paraId="558AC842" w14:textId="77777777" w:rsidR="00FC01C2" w:rsidRPr="008108CD" w:rsidRDefault="00FC01C2" w:rsidP="008108CD">
      <w:pPr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8108CD">
        <w:rPr>
          <w:rFonts w:ascii="Tahoma" w:eastAsiaTheme="minorHAnsi" w:hAnsi="Tahoma" w:cs="Tahoma"/>
          <w:sz w:val="16"/>
          <w:szCs w:val="16"/>
          <w:lang w:eastAsia="en-US"/>
        </w:rPr>
        <w:t>(společně také jen „smluvní strany“)</w:t>
      </w:r>
    </w:p>
    <w:p w14:paraId="48316956" w14:textId="77777777" w:rsidR="00FC01C2" w:rsidRPr="008108CD" w:rsidRDefault="00FC01C2" w:rsidP="008108CD">
      <w:pPr>
        <w:jc w:val="both"/>
        <w:rPr>
          <w:rFonts w:ascii="Tahoma" w:hAnsi="Tahoma" w:cs="Tahoma"/>
          <w:sz w:val="16"/>
          <w:szCs w:val="16"/>
        </w:rPr>
      </w:pPr>
    </w:p>
    <w:p w14:paraId="118C66A7" w14:textId="77777777" w:rsidR="00191948" w:rsidRPr="008108CD" w:rsidRDefault="00191948" w:rsidP="008108CD">
      <w:pPr>
        <w:jc w:val="both"/>
        <w:rPr>
          <w:rFonts w:ascii="Tahoma" w:hAnsi="Tahoma" w:cs="Tahoma"/>
          <w:sz w:val="16"/>
          <w:szCs w:val="16"/>
        </w:rPr>
      </w:pPr>
    </w:p>
    <w:p w14:paraId="524AD82D" w14:textId="62174510" w:rsidR="00191948" w:rsidRPr="008108CD" w:rsidRDefault="00191948" w:rsidP="008108CD">
      <w:pPr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 xml:space="preserve">uzavírají dnešního dne na základě výsledku </w:t>
      </w:r>
      <w:r w:rsidRPr="008108CD">
        <w:rPr>
          <w:rFonts w:ascii="Tahoma" w:hAnsi="Tahoma" w:cs="Tahoma"/>
          <w:b/>
          <w:sz w:val="16"/>
          <w:szCs w:val="16"/>
        </w:rPr>
        <w:t xml:space="preserve">veřejné </w:t>
      </w:r>
      <w:r w:rsidRPr="00131E5C">
        <w:rPr>
          <w:rFonts w:ascii="Tahoma" w:hAnsi="Tahoma" w:cs="Tahoma"/>
          <w:b/>
          <w:sz w:val="16"/>
          <w:szCs w:val="16"/>
        </w:rPr>
        <w:t>zakázky</w:t>
      </w:r>
      <w:r w:rsidRPr="008108CD">
        <w:rPr>
          <w:rFonts w:ascii="Tahoma" w:hAnsi="Tahoma" w:cs="Tahoma"/>
          <w:b/>
          <w:sz w:val="16"/>
          <w:szCs w:val="16"/>
        </w:rPr>
        <w:t xml:space="preserve"> </w:t>
      </w:r>
      <w:r w:rsidR="00087E24">
        <w:rPr>
          <w:rFonts w:ascii="Tahoma" w:hAnsi="Tahoma" w:cs="Tahoma"/>
          <w:b/>
          <w:sz w:val="16"/>
          <w:szCs w:val="16"/>
        </w:rPr>
        <w:t xml:space="preserve">malého </w:t>
      </w:r>
      <w:proofErr w:type="gramStart"/>
      <w:r w:rsidR="00087E24">
        <w:rPr>
          <w:rFonts w:ascii="Tahoma" w:hAnsi="Tahoma" w:cs="Tahoma"/>
          <w:b/>
          <w:sz w:val="16"/>
          <w:szCs w:val="16"/>
        </w:rPr>
        <w:t xml:space="preserve">rozsahu </w:t>
      </w:r>
      <w:r w:rsidR="00776341">
        <w:rPr>
          <w:rFonts w:ascii="Tahoma" w:hAnsi="Tahoma" w:cs="Tahoma"/>
          <w:b/>
          <w:sz w:val="16"/>
          <w:szCs w:val="16"/>
        </w:rPr>
        <w:t>,</w:t>
      </w:r>
      <w:proofErr w:type="gramEnd"/>
      <w:r w:rsidR="00776341">
        <w:rPr>
          <w:rFonts w:ascii="Tahoma" w:hAnsi="Tahoma" w:cs="Tahoma"/>
          <w:b/>
          <w:sz w:val="16"/>
          <w:szCs w:val="16"/>
        </w:rPr>
        <w:t xml:space="preserve"> </w:t>
      </w:r>
      <w:r w:rsidRPr="00131E5C">
        <w:rPr>
          <w:rFonts w:ascii="Tahoma" w:hAnsi="Tahoma" w:cs="Tahoma"/>
          <w:sz w:val="16"/>
          <w:szCs w:val="16"/>
        </w:rPr>
        <w:t>s názvem „</w:t>
      </w:r>
      <w:r w:rsidR="00131E5C" w:rsidRPr="006525F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Nákup </w:t>
      </w:r>
      <w:r w:rsidR="00087E24" w:rsidRPr="006525F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chladícího vozidla</w:t>
      </w:r>
      <w:r w:rsidR="00131E5C" w:rsidRPr="00131E5C">
        <w:rPr>
          <w:rFonts w:ascii="Tahoma" w:hAnsi="Tahoma" w:cs="Tahoma"/>
          <w:b/>
          <w:sz w:val="16"/>
          <w:szCs w:val="16"/>
        </w:rPr>
        <w:t xml:space="preserve"> </w:t>
      </w:r>
      <w:r w:rsidR="00776341">
        <w:rPr>
          <w:rFonts w:ascii="Tahoma" w:hAnsi="Tahoma" w:cs="Tahoma"/>
          <w:b/>
          <w:sz w:val="16"/>
          <w:szCs w:val="16"/>
        </w:rPr>
        <w:t xml:space="preserve"> - opakovaná</w:t>
      </w:r>
      <w:r w:rsidR="005E4D21">
        <w:rPr>
          <w:rFonts w:ascii="Tahoma" w:hAnsi="Tahoma" w:cs="Tahoma"/>
          <w:b/>
          <w:sz w:val="16"/>
          <w:szCs w:val="16"/>
        </w:rPr>
        <w:t xml:space="preserve"> II</w:t>
      </w:r>
      <w:r w:rsidR="00776341">
        <w:rPr>
          <w:rFonts w:ascii="Tahoma" w:hAnsi="Tahoma" w:cs="Tahoma"/>
          <w:b/>
          <w:sz w:val="16"/>
          <w:szCs w:val="16"/>
        </w:rPr>
        <w:t xml:space="preserve"> </w:t>
      </w:r>
      <w:r w:rsidRPr="00131E5C">
        <w:rPr>
          <w:rFonts w:ascii="Tahoma" w:hAnsi="Tahoma" w:cs="Tahoma"/>
          <w:sz w:val="16"/>
          <w:szCs w:val="16"/>
        </w:rPr>
        <w:t xml:space="preserve">“, </w:t>
      </w:r>
      <w:r w:rsidR="00967F85">
        <w:rPr>
          <w:rFonts w:ascii="Tahoma" w:hAnsi="Tahoma" w:cs="Tahoma"/>
          <w:sz w:val="16"/>
          <w:szCs w:val="16"/>
        </w:rPr>
        <w:t>s</w:t>
      </w:r>
      <w:r w:rsidR="00967F85" w:rsidRPr="00967F85">
        <w:rPr>
          <w:rFonts w:ascii="Tahoma" w:hAnsi="Tahoma" w:cs="Tahoma"/>
          <w:sz w:val="16"/>
          <w:szCs w:val="16"/>
        </w:rPr>
        <w:t>ystémové číslo</w:t>
      </w:r>
      <w:r w:rsidR="00967F85">
        <w:rPr>
          <w:rFonts w:ascii="Tahoma" w:hAnsi="Tahoma" w:cs="Tahoma"/>
          <w:sz w:val="16"/>
          <w:szCs w:val="16"/>
        </w:rPr>
        <w:t xml:space="preserve"> dle profilu zadavatele: </w:t>
      </w:r>
      <w:r w:rsidR="00967F85" w:rsidRPr="00967F85">
        <w:rPr>
          <w:rFonts w:ascii="Tahoma" w:hAnsi="Tahoma" w:cs="Tahoma"/>
          <w:sz w:val="16"/>
          <w:szCs w:val="16"/>
        </w:rPr>
        <w:t xml:space="preserve">P21V00192872 </w:t>
      </w:r>
      <w:r w:rsidRPr="00131E5C">
        <w:rPr>
          <w:rFonts w:ascii="Tahoma" w:hAnsi="Tahoma" w:cs="Tahoma"/>
          <w:sz w:val="16"/>
          <w:szCs w:val="16"/>
        </w:rPr>
        <w:t>(dále</w:t>
      </w:r>
      <w:r w:rsidRPr="008108CD">
        <w:rPr>
          <w:rFonts w:ascii="Tahoma" w:hAnsi="Tahoma" w:cs="Tahoma"/>
          <w:sz w:val="16"/>
          <w:szCs w:val="16"/>
        </w:rPr>
        <w:t xml:space="preserve"> jen „veřejná zakázka“), tuto</w:t>
      </w:r>
    </w:p>
    <w:p w14:paraId="63C68786" w14:textId="77777777" w:rsidR="00191948" w:rsidRPr="008108CD" w:rsidRDefault="00191948" w:rsidP="008108CD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524A17B7" w14:textId="77777777" w:rsidR="00AE70CC" w:rsidRPr="008108CD" w:rsidRDefault="000F346B" w:rsidP="0034329C">
      <w:pPr>
        <w:spacing w:before="120"/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8108CD">
        <w:rPr>
          <w:rFonts w:ascii="Tahoma" w:hAnsi="Tahoma" w:cs="Tahoma"/>
          <w:b/>
          <w:sz w:val="16"/>
          <w:szCs w:val="16"/>
        </w:rPr>
        <w:t>kupní smlouvu</w:t>
      </w:r>
      <w:r w:rsidR="00AE70CC" w:rsidRPr="008108CD">
        <w:rPr>
          <w:rFonts w:ascii="Tahoma" w:hAnsi="Tahoma" w:cs="Tahoma"/>
          <w:b/>
          <w:sz w:val="16"/>
          <w:szCs w:val="16"/>
        </w:rPr>
        <w:t>:</w:t>
      </w:r>
    </w:p>
    <w:p w14:paraId="7F7CA0DE" w14:textId="77777777" w:rsidR="0085308E" w:rsidRPr="008108CD" w:rsidRDefault="0085308E" w:rsidP="008108C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6B34593C" w14:textId="5D673ACE" w:rsidR="00F638E2" w:rsidRPr="008108CD" w:rsidRDefault="0085615B" w:rsidP="007E4B6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8108CD">
        <w:rPr>
          <w:rFonts w:ascii="Tahoma" w:hAnsi="Tahoma" w:cs="Tahoma"/>
          <w:b/>
          <w:bCs/>
          <w:sz w:val="16"/>
          <w:szCs w:val="16"/>
        </w:rPr>
        <w:t xml:space="preserve">Předmět </w:t>
      </w:r>
      <w:r w:rsidR="00182861" w:rsidRPr="008108CD">
        <w:rPr>
          <w:rFonts w:ascii="Tahoma" w:hAnsi="Tahoma" w:cs="Tahoma"/>
          <w:b/>
          <w:bCs/>
          <w:sz w:val="16"/>
          <w:szCs w:val="16"/>
        </w:rPr>
        <w:t xml:space="preserve">plnění </w:t>
      </w:r>
      <w:r w:rsidRPr="008108CD">
        <w:rPr>
          <w:rFonts w:ascii="Tahoma" w:hAnsi="Tahoma" w:cs="Tahoma"/>
          <w:b/>
          <w:bCs/>
          <w:sz w:val="16"/>
          <w:szCs w:val="16"/>
        </w:rPr>
        <w:t>smlouvy</w:t>
      </w:r>
    </w:p>
    <w:p w14:paraId="6F8CA0F1" w14:textId="11108A94" w:rsidR="00DE5886" w:rsidRPr="009B40E8" w:rsidRDefault="002F4021" w:rsidP="00DE5886">
      <w:pPr>
        <w:numPr>
          <w:ilvl w:val="0"/>
          <w:numId w:val="9"/>
        </w:numPr>
        <w:tabs>
          <w:tab w:val="clear" w:pos="360"/>
          <w:tab w:val="num" w:pos="426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9B40E8">
        <w:rPr>
          <w:rFonts w:ascii="Tahoma" w:hAnsi="Tahoma" w:cs="Tahoma"/>
          <w:sz w:val="16"/>
          <w:szCs w:val="16"/>
        </w:rPr>
        <w:t xml:space="preserve">Předmětem této smlouvy je závazek prodávajícího dodat </w:t>
      </w:r>
      <w:r w:rsidR="00D825D3" w:rsidRPr="009B40E8">
        <w:rPr>
          <w:rFonts w:ascii="Tahoma" w:hAnsi="Tahoma" w:cs="Tahoma"/>
          <w:sz w:val="16"/>
          <w:szCs w:val="16"/>
        </w:rPr>
        <w:t>kupující</w:t>
      </w:r>
      <w:r w:rsidRPr="009B40E8">
        <w:rPr>
          <w:rFonts w:ascii="Tahoma" w:hAnsi="Tahoma" w:cs="Tahoma"/>
          <w:sz w:val="16"/>
          <w:szCs w:val="16"/>
        </w:rPr>
        <w:t>mu v souladu s podmínkami sjednanými touto smlouvou a zadávacími podmínkami veřejné zakázky</w:t>
      </w:r>
      <w:r w:rsidR="004B3336" w:rsidRPr="009B40E8">
        <w:rPr>
          <w:rFonts w:ascii="Tahoma" w:hAnsi="Tahoma" w:cs="Tahoma"/>
          <w:sz w:val="16"/>
          <w:szCs w:val="16"/>
        </w:rPr>
        <w:t xml:space="preserve"> dále specifikovan</w:t>
      </w:r>
      <w:r w:rsidR="00087E24">
        <w:rPr>
          <w:rFonts w:ascii="Tahoma" w:hAnsi="Tahoma" w:cs="Tahoma"/>
          <w:sz w:val="16"/>
          <w:szCs w:val="16"/>
        </w:rPr>
        <w:t>é</w:t>
      </w:r>
      <w:r w:rsidR="004B3336" w:rsidRPr="009B40E8">
        <w:rPr>
          <w:rFonts w:ascii="Tahoma" w:hAnsi="Tahoma" w:cs="Tahoma"/>
          <w:sz w:val="16"/>
          <w:szCs w:val="16"/>
        </w:rPr>
        <w:t xml:space="preserve"> motorov</w:t>
      </w:r>
      <w:r w:rsidR="00087E24">
        <w:rPr>
          <w:rFonts w:ascii="Tahoma" w:hAnsi="Tahoma" w:cs="Tahoma"/>
          <w:sz w:val="16"/>
          <w:szCs w:val="16"/>
        </w:rPr>
        <w:t>é</w:t>
      </w:r>
      <w:r w:rsidR="004B3336" w:rsidRPr="009B40E8">
        <w:rPr>
          <w:rFonts w:ascii="Tahoma" w:hAnsi="Tahoma" w:cs="Tahoma"/>
          <w:sz w:val="16"/>
          <w:szCs w:val="16"/>
        </w:rPr>
        <w:t xml:space="preserve"> vozidl</w:t>
      </w:r>
      <w:r w:rsidR="00087E24">
        <w:rPr>
          <w:rFonts w:ascii="Tahoma" w:hAnsi="Tahoma" w:cs="Tahoma"/>
          <w:sz w:val="16"/>
          <w:szCs w:val="16"/>
        </w:rPr>
        <w:t>o</w:t>
      </w:r>
      <w:r w:rsidR="006525FD">
        <w:rPr>
          <w:rFonts w:ascii="Tahoma" w:hAnsi="Tahoma" w:cs="Tahoma"/>
          <w:sz w:val="16"/>
          <w:szCs w:val="16"/>
        </w:rPr>
        <w:t xml:space="preserve"> s izotermickou vestavbou </w:t>
      </w:r>
      <w:r w:rsidR="00C36660" w:rsidRPr="009B40E8">
        <w:rPr>
          <w:rFonts w:ascii="Tahoma" w:hAnsi="Tahoma" w:cs="Tahoma"/>
          <w:sz w:val="16"/>
          <w:szCs w:val="16"/>
        </w:rPr>
        <w:t>včetně</w:t>
      </w:r>
      <w:r w:rsidR="00087E24">
        <w:rPr>
          <w:rFonts w:ascii="Tahoma" w:hAnsi="Tahoma" w:cs="Tahoma"/>
          <w:sz w:val="16"/>
          <w:szCs w:val="16"/>
        </w:rPr>
        <w:t xml:space="preserve"> </w:t>
      </w:r>
      <w:r w:rsidRPr="009B40E8">
        <w:rPr>
          <w:rFonts w:ascii="Tahoma" w:hAnsi="Tahoma" w:cs="Tahoma"/>
          <w:sz w:val="16"/>
          <w:szCs w:val="16"/>
        </w:rPr>
        <w:t>příslušenství (dále jen „</w:t>
      </w:r>
      <w:r w:rsidR="004B3336" w:rsidRPr="009B40E8">
        <w:rPr>
          <w:rFonts w:ascii="Tahoma" w:hAnsi="Tahoma" w:cs="Tahoma"/>
          <w:sz w:val="16"/>
          <w:szCs w:val="16"/>
        </w:rPr>
        <w:t>předmět plnění</w:t>
      </w:r>
      <w:r w:rsidRPr="009B40E8">
        <w:rPr>
          <w:rFonts w:ascii="Tahoma" w:hAnsi="Tahoma" w:cs="Tahoma"/>
          <w:sz w:val="16"/>
          <w:szCs w:val="16"/>
        </w:rPr>
        <w:t xml:space="preserve">“) </w:t>
      </w:r>
      <w:r w:rsidR="00DE5886" w:rsidRPr="009B40E8">
        <w:rPr>
          <w:rFonts w:ascii="Tahoma" w:hAnsi="Tahoma" w:cs="Tahoma"/>
          <w:sz w:val="16"/>
          <w:szCs w:val="16"/>
        </w:rPr>
        <w:t>spolu se všemi právy nutnými k </w:t>
      </w:r>
      <w:r w:rsidR="00E943A9" w:rsidRPr="009B40E8">
        <w:rPr>
          <w:rFonts w:ascii="Tahoma" w:hAnsi="Tahoma" w:cs="Tahoma"/>
          <w:sz w:val="16"/>
          <w:szCs w:val="16"/>
        </w:rPr>
        <w:t>jejich</w:t>
      </w:r>
      <w:r w:rsidR="00DE5886" w:rsidRPr="009B40E8">
        <w:rPr>
          <w:rFonts w:ascii="Tahoma" w:hAnsi="Tahoma" w:cs="Tahoma"/>
          <w:sz w:val="16"/>
          <w:szCs w:val="16"/>
        </w:rPr>
        <w:t xml:space="preserve"> řádnému a nerušenému nakládání a užívání kupujícím </w:t>
      </w:r>
      <w:r w:rsidR="00DE5886" w:rsidRPr="009B40E8">
        <w:rPr>
          <w:rFonts w:ascii="Tahoma" w:hAnsi="Tahoma" w:cs="Tahoma"/>
          <w:color w:val="000000"/>
          <w:sz w:val="16"/>
          <w:szCs w:val="16"/>
        </w:rPr>
        <w:t>a závazek kupujícího předmět plnění převzít do svého výlučného vlastnictví a uhradit prodávajícímu dohodnutou kupní cenu</w:t>
      </w:r>
      <w:r w:rsidR="00E943A9" w:rsidRPr="009B40E8">
        <w:rPr>
          <w:rFonts w:ascii="Tahoma" w:hAnsi="Tahoma" w:cs="Tahoma"/>
          <w:color w:val="000000"/>
          <w:sz w:val="16"/>
          <w:szCs w:val="16"/>
        </w:rPr>
        <w:t>.</w:t>
      </w:r>
    </w:p>
    <w:p w14:paraId="3A00E9CA" w14:textId="1F6D60B0" w:rsidR="00875330" w:rsidRPr="009B40E8" w:rsidRDefault="00DE5886" w:rsidP="001E4034">
      <w:pPr>
        <w:pStyle w:val="Zkladntext"/>
        <w:numPr>
          <w:ilvl w:val="0"/>
          <w:numId w:val="9"/>
        </w:numPr>
        <w:tabs>
          <w:tab w:val="clear" w:pos="360"/>
          <w:tab w:val="num" w:pos="567"/>
        </w:tabs>
        <w:spacing w:after="0"/>
        <w:ind w:left="426" w:hanging="426"/>
        <w:jc w:val="both"/>
        <w:rPr>
          <w:rFonts w:ascii="Tahoma" w:hAnsi="Tahoma" w:cs="Tahoma"/>
          <w:iCs/>
          <w:color w:val="FF0000"/>
        </w:rPr>
      </w:pPr>
      <w:r w:rsidRPr="00E943A9">
        <w:rPr>
          <w:rFonts w:ascii="Tahoma" w:hAnsi="Tahoma" w:cs="Tahoma"/>
          <w:lang w:val="cs-CZ"/>
        </w:rPr>
        <w:t>Předmět plnění</w:t>
      </w:r>
      <w:r w:rsidR="00875330" w:rsidRPr="00E943A9">
        <w:rPr>
          <w:rFonts w:ascii="Tahoma" w:hAnsi="Tahoma" w:cs="Tahoma"/>
        </w:rPr>
        <w:t xml:space="preserve"> musí být nový</w:t>
      </w:r>
      <w:r w:rsidR="00875330" w:rsidRPr="00E943A9">
        <w:rPr>
          <w:rFonts w:ascii="Tahoma" w:hAnsi="Tahoma" w:cs="Tahoma"/>
          <w:iCs/>
        </w:rPr>
        <w:t xml:space="preserve"> (</w:t>
      </w:r>
      <w:r w:rsidR="00875330" w:rsidRPr="00E943A9">
        <w:rPr>
          <w:rFonts w:ascii="Tahoma" w:hAnsi="Tahoma" w:cs="Tahoma"/>
        </w:rPr>
        <w:t>rok výroby musí být shodný s rokem přenechání vozidla)</w:t>
      </w:r>
      <w:r w:rsidR="00875330" w:rsidRPr="00E943A9">
        <w:rPr>
          <w:rFonts w:ascii="Tahoma" w:hAnsi="Tahoma" w:cs="Tahoma"/>
          <w:iCs/>
        </w:rPr>
        <w:t>, nepoužívaný (</w:t>
      </w:r>
      <w:r w:rsidR="00875330" w:rsidRPr="00E943A9">
        <w:rPr>
          <w:rFonts w:ascii="Tahoma" w:hAnsi="Tahoma" w:cs="Tahoma"/>
        </w:rPr>
        <w:t>při přepravě od výrobce, resp. pronajímatele k nájemci po vlastní ose může být ujeto max. 100 km), nerenovovaný, funkční, homologovaný k provozu na pozemních komunikacích v ČR a zemích EU,</w:t>
      </w:r>
      <w:r w:rsidR="00875330" w:rsidRPr="00E943A9">
        <w:rPr>
          <w:rFonts w:ascii="Tahoma" w:hAnsi="Tahoma" w:cs="Tahoma"/>
          <w:iCs/>
        </w:rPr>
        <w:t xml:space="preserve"> odpovídající platným</w:t>
      </w:r>
      <w:r w:rsidR="00875330" w:rsidRPr="00E943A9">
        <w:rPr>
          <w:rFonts w:ascii="Tahoma" w:hAnsi="Tahoma" w:cs="Tahoma"/>
          <w:i/>
          <w:iCs/>
        </w:rPr>
        <w:t xml:space="preserve"> </w:t>
      </w:r>
      <w:r w:rsidR="00875330" w:rsidRPr="00E943A9">
        <w:rPr>
          <w:rFonts w:ascii="Tahoma" w:hAnsi="Tahoma" w:cs="Tahoma"/>
          <w:iCs/>
        </w:rPr>
        <w:t xml:space="preserve">zákonným a </w:t>
      </w:r>
      <w:r w:rsidR="00875330" w:rsidRPr="00E943A9">
        <w:rPr>
          <w:rFonts w:ascii="Tahoma" w:hAnsi="Tahoma" w:cs="Tahoma"/>
        </w:rPr>
        <w:t xml:space="preserve">technickým, bezpečnostním a hygienickým </w:t>
      </w:r>
      <w:r w:rsidR="00875330" w:rsidRPr="00E943A9">
        <w:rPr>
          <w:rFonts w:ascii="Tahoma" w:hAnsi="Tahoma" w:cs="Tahoma"/>
          <w:iCs/>
        </w:rPr>
        <w:t xml:space="preserve">normám a předpisům v rámci států EU a odpovídající předpisům výrobce, okamžitě </w:t>
      </w:r>
      <w:r w:rsidR="00875330" w:rsidRPr="009B40E8">
        <w:rPr>
          <w:rFonts w:ascii="Tahoma" w:hAnsi="Tahoma" w:cs="Tahoma"/>
          <w:iCs/>
        </w:rPr>
        <w:t xml:space="preserve">použitelný, </w:t>
      </w:r>
      <w:r w:rsidR="00875330" w:rsidRPr="009B40E8">
        <w:rPr>
          <w:rFonts w:ascii="Tahoma" w:hAnsi="Tahoma" w:cs="Tahoma"/>
        </w:rPr>
        <w:t>s</w:t>
      </w:r>
      <w:r w:rsidR="00875330" w:rsidRPr="00E943A9">
        <w:rPr>
          <w:rFonts w:ascii="Tahoma" w:hAnsi="Tahoma" w:cs="Tahoma"/>
        </w:rPr>
        <w:t xml:space="preserve"> garantovanou zárukou </w:t>
      </w:r>
      <w:r w:rsidR="00875330" w:rsidRPr="009B40E8">
        <w:rPr>
          <w:rFonts w:ascii="Tahoma" w:hAnsi="Tahoma" w:cs="Tahoma"/>
        </w:rPr>
        <w:t xml:space="preserve">výrobce v délce trvání </w:t>
      </w:r>
      <w:r w:rsidR="00875330" w:rsidRPr="00E00451">
        <w:rPr>
          <w:rFonts w:ascii="Tahoma" w:hAnsi="Tahoma" w:cs="Tahoma"/>
        </w:rPr>
        <w:t xml:space="preserve">min. </w:t>
      </w:r>
      <w:r w:rsidR="00DD0C32" w:rsidRPr="00E00451">
        <w:rPr>
          <w:rFonts w:ascii="Tahoma" w:hAnsi="Tahoma" w:cs="Tahoma"/>
          <w:lang w:val="cs-CZ"/>
        </w:rPr>
        <w:t>4</w:t>
      </w:r>
      <w:r w:rsidR="00875330" w:rsidRPr="00E00451">
        <w:rPr>
          <w:rFonts w:ascii="Tahoma" w:hAnsi="Tahoma" w:cs="Tahoma"/>
        </w:rPr>
        <w:t xml:space="preserve"> let</w:t>
      </w:r>
      <w:r w:rsidR="00875330" w:rsidRPr="00E00451">
        <w:rPr>
          <w:rFonts w:ascii="Tahoma" w:hAnsi="Tahoma" w:cs="Tahoma"/>
          <w:iCs/>
        </w:rPr>
        <w:t xml:space="preserve"> a</w:t>
      </w:r>
      <w:r w:rsidR="00875330" w:rsidRPr="009B40E8">
        <w:rPr>
          <w:rFonts w:ascii="Tahoma" w:hAnsi="Tahoma" w:cs="Tahoma"/>
          <w:iCs/>
        </w:rPr>
        <w:t xml:space="preserve"> s </w:t>
      </w:r>
      <w:r w:rsidR="00875330" w:rsidRPr="009B40E8">
        <w:rPr>
          <w:rFonts w:ascii="Tahoma" w:hAnsi="Tahoma" w:cs="Tahoma"/>
        </w:rPr>
        <w:t>doklady nezbytnými k převzetí a užívání v českém jazyce</w:t>
      </w:r>
      <w:r w:rsidRPr="009B40E8">
        <w:rPr>
          <w:rFonts w:ascii="Tahoma" w:hAnsi="Tahoma" w:cs="Tahoma"/>
          <w:lang w:val="cs-CZ"/>
        </w:rPr>
        <w:t>.</w:t>
      </w:r>
      <w:r w:rsidR="00875330" w:rsidRPr="009B40E8">
        <w:rPr>
          <w:rFonts w:ascii="Tahoma" w:hAnsi="Tahoma" w:cs="Tahoma"/>
        </w:rPr>
        <w:t xml:space="preserve"> </w:t>
      </w:r>
    </w:p>
    <w:p w14:paraId="2105C497" w14:textId="519B8A66" w:rsidR="00C36660" w:rsidRPr="00C36660" w:rsidRDefault="004B3336" w:rsidP="004B3336">
      <w:pPr>
        <w:numPr>
          <w:ilvl w:val="0"/>
          <w:numId w:val="9"/>
        </w:numPr>
        <w:tabs>
          <w:tab w:val="clear" w:pos="360"/>
          <w:tab w:val="num" w:pos="426"/>
        </w:tabs>
        <w:suppressAutoHyphens/>
        <w:ind w:left="425" w:hanging="425"/>
        <w:rPr>
          <w:rFonts w:ascii="Tahoma" w:hAnsi="Tahoma" w:cs="Tahoma"/>
          <w:sz w:val="16"/>
          <w:szCs w:val="16"/>
        </w:rPr>
      </w:pPr>
      <w:r w:rsidRPr="00E943A9">
        <w:rPr>
          <w:rFonts w:ascii="Tahoma" w:hAnsi="Tahoma" w:cs="Tahoma"/>
          <w:color w:val="000000"/>
          <w:sz w:val="16"/>
          <w:szCs w:val="16"/>
        </w:rPr>
        <w:t xml:space="preserve">Základní specifikace </w:t>
      </w:r>
      <w:r w:rsidR="0034329C" w:rsidRPr="00E943A9">
        <w:rPr>
          <w:rFonts w:ascii="Tahoma" w:hAnsi="Tahoma" w:cs="Tahoma"/>
          <w:color w:val="000000"/>
          <w:sz w:val="16"/>
          <w:szCs w:val="16"/>
        </w:rPr>
        <w:t>předmětu plnění</w:t>
      </w:r>
      <w:r w:rsidRPr="00E943A9">
        <w:rPr>
          <w:rFonts w:ascii="Tahoma" w:hAnsi="Tahoma" w:cs="Tahoma"/>
          <w:color w:val="000000"/>
          <w:sz w:val="16"/>
          <w:szCs w:val="16"/>
        </w:rPr>
        <w:t>:</w:t>
      </w:r>
      <w:r w:rsidRPr="00E943A9">
        <w:rPr>
          <w:rFonts w:ascii="Tahoma" w:hAnsi="Tahoma" w:cs="Tahoma"/>
          <w:color w:val="000000"/>
          <w:sz w:val="16"/>
          <w:szCs w:val="16"/>
        </w:rPr>
        <w:br/>
      </w:r>
      <w:r w:rsidR="00C36660" w:rsidRPr="00C36660">
        <w:rPr>
          <w:rFonts w:ascii="Tahoma" w:hAnsi="Tahoma" w:cs="Tahoma"/>
          <w:b/>
          <w:bCs/>
          <w:sz w:val="16"/>
          <w:szCs w:val="16"/>
        </w:rPr>
        <w:t>Vozidlo:</w:t>
      </w:r>
    </w:p>
    <w:p w14:paraId="532EA554" w14:textId="31FDD8CF" w:rsidR="00131E5C" w:rsidRDefault="004B3336" w:rsidP="00C36660">
      <w:pPr>
        <w:suppressAutoHyphens/>
        <w:ind w:left="425"/>
        <w:rPr>
          <w:rFonts w:ascii="Tahoma" w:hAnsi="Tahoma" w:cs="Tahoma"/>
          <w:color w:val="000000"/>
          <w:sz w:val="16"/>
          <w:szCs w:val="16"/>
        </w:rPr>
      </w:pPr>
      <w:r w:rsidRPr="00E943A9">
        <w:rPr>
          <w:rFonts w:ascii="Tahoma" w:hAnsi="Tahoma" w:cs="Tahoma"/>
          <w:color w:val="000000"/>
          <w:sz w:val="16"/>
          <w:szCs w:val="16"/>
        </w:rPr>
        <w:t>Tovární značka</w:t>
      </w:r>
      <w:r w:rsidR="00104E7D">
        <w:rPr>
          <w:rFonts w:ascii="Tahoma" w:hAnsi="Tahoma" w:cs="Tahoma"/>
          <w:color w:val="000000"/>
          <w:sz w:val="16"/>
          <w:szCs w:val="16"/>
        </w:rPr>
        <w:t>:</w:t>
      </w:r>
      <w:r w:rsidRPr="00E943A9">
        <w:rPr>
          <w:rFonts w:ascii="Tahoma" w:hAnsi="Tahoma" w:cs="Tahoma"/>
          <w:color w:val="000000"/>
          <w:sz w:val="16"/>
          <w:szCs w:val="16"/>
        </w:rPr>
        <w:t xml:space="preserve"> </w:t>
      </w:r>
      <w:r w:rsidR="00756138">
        <w:rPr>
          <w:rFonts w:ascii="Tahoma" w:hAnsi="Tahoma" w:cs="Tahoma"/>
          <w:color w:val="000000"/>
          <w:sz w:val="16"/>
          <w:szCs w:val="16"/>
        </w:rPr>
        <w:t>Volkswagen</w:t>
      </w:r>
      <w:r w:rsidR="00104E7D">
        <w:rPr>
          <w:rFonts w:ascii="Tahoma" w:hAnsi="Tahoma" w:cs="Tahoma"/>
          <w:color w:val="000000"/>
          <w:sz w:val="16"/>
          <w:szCs w:val="16"/>
        </w:rPr>
        <w:t>,</w:t>
      </w:r>
      <w:r w:rsidRPr="00E943A9">
        <w:rPr>
          <w:rFonts w:ascii="Tahoma" w:hAnsi="Tahoma" w:cs="Tahoma"/>
          <w:color w:val="000000"/>
          <w:sz w:val="16"/>
          <w:szCs w:val="16"/>
        </w:rPr>
        <w:t xml:space="preserve"> model</w:t>
      </w:r>
      <w:r w:rsidR="00104E7D">
        <w:rPr>
          <w:rFonts w:ascii="Tahoma" w:hAnsi="Tahoma" w:cs="Tahoma"/>
          <w:color w:val="000000"/>
          <w:sz w:val="16"/>
          <w:szCs w:val="16"/>
        </w:rPr>
        <w:t>:</w:t>
      </w:r>
      <w:r w:rsidRPr="00E943A9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 w:rsidR="00104E7D">
        <w:rPr>
          <w:rFonts w:ascii="Tahoma" w:hAnsi="Tahoma" w:cs="Tahoma"/>
          <w:color w:val="000000"/>
          <w:sz w:val="16"/>
          <w:szCs w:val="16"/>
        </w:rPr>
        <w:t>Caddy</w:t>
      </w:r>
      <w:proofErr w:type="spellEnd"/>
      <w:r w:rsidRPr="00E943A9">
        <w:rPr>
          <w:rFonts w:ascii="Tahoma" w:hAnsi="Tahoma" w:cs="Tahoma"/>
          <w:color w:val="000000"/>
          <w:sz w:val="16"/>
          <w:szCs w:val="16"/>
        </w:rPr>
        <w:br/>
        <w:t>Identifikační číslo vozidla (VIN</w:t>
      </w:r>
      <w:r w:rsidR="00A90DB7">
        <w:rPr>
          <w:rFonts w:ascii="Tahoma" w:hAnsi="Tahoma" w:cs="Tahoma"/>
          <w:color w:val="000000"/>
          <w:sz w:val="16"/>
          <w:szCs w:val="16"/>
        </w:rPr>
        <w:t>)</w:t>
      </w:r>
      <w:r w:rsidR="00104E7D">
        <w:rPr>
          <w:rFonts w:ascii="Tahoma" w:hAnsi="Tahoma" w:cs="Tahoma"/>
          <w:color w:val="000000"/>
          <w:sz w:val="16"/>
          <w:szCs w:val="16"/>
        </w:rPr>
        <w:t>:</w:t>
      </w:r>
      <w:r w:rsidRPr="00E943A9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04E7D">
        <w:rPr>
          <w:rFonts w:ascii="Tahoma" w:hAnsi="Tahoma" w:cs="Tahoma"/>
          <w:color w:val="000000"/>
          <w:sz w:val="16"/>
          <w:szCs w:val="16"/>
        </w:rPr>
        <w:t xml:space="preserve">k datu </w:t>
      </w:r>
      <w:r w:rsidR="00CB41A5">
        <w:rPr>
          <w:rFonts w:ascii="Tahoma" w:hAnsi="Tahoma" w:cs="Tahoma"/>
          <w:color w:val="000000"/>
          <w:sz w:val="16"/>
          <w:szCs w:val="16"/>
        </w:rPr>
        <w:t>u</w:t>
      </w:r>
      <w:r w:rsidR="00104E7D">
        <w:rPr>
          <w:rFonts w:ascii="Tahoma" w:hAnsi="Tahoma" w:cs="Tahoma"/>
          <w:color w:val="000000"/>
          <w:sz w:val="16"/>
          <w:szCs w:val="16"/>
        </w:rPr>
        <w:t>zavření smlouvy není</w:t>
      </w:r>
      <w:r w:rsidR="00CB41A5">
        <w:rPr>
          <w:rFonts w:ascii="Tahoma" w:hAnsi="Tahoma" w:cs="Tahoma"/>
          <w:color w:val="000000"/>
          <w:sz w:val="16"/>
          <w:szCs w:val="16"/>
        </w:rPr>
        <w:t xml:space="preserve"> znám</w:t>
      </w:r>
      <w:r w:rsidR="00FD0449">
        <w:rPr>
          <w:rFonts w:ascii="Tahoma" w:hAnsi="Tahoma" w:cs="Tahoma"/>
          <w:color w:val="000000"/>
          <w:sz w:val="16"/>
          <w:szCs w:val="16"/>
        </w:rPr>
        <w:t>o</w:t>
      </w:r>
      <w:r w:rsidRPr="00E943A9">
        <w:rPr>
          <w:rFonts w:ascii="Tahoma" w:hAnsi="Tahoma" w:cs="Tahoma"/>
          <w:color w:val="000000"/>
          <w:sz w:val="16"/>
          <w:szCs w:val="16"/>
        </w:rPr>
        <w:br/>
        <w:t>Barva vozidla</w:t>
      </w:r>
      <w:r w:rsidR="00104E7D">
        <w:rPr>
          <w:rFonts w:ascii="Tahoma" w:hAnsi="Tahoma" w:cs="Tahoma"/>
          <w:color w:val="000000"/>
          <w:sz w:val="16"/>
          <w:szCs w:val="16"/>
        </w:rPr>
        <w:t>:</w:t>
      </w:r>
      <w:r w:rsidRPr="00E943A9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04E7D">
        <w:rPr>
          <w:rFonts w:ascii="Tahoma" w:hAnsi="Tahoma" w:cs="Tahoma"/>
          <w:color w:val="000000"/>
          <w:sz w:val="16"/>
          <w:szCs w:val="16"/>
        </w:rPr>
        <w:t>bílá</w:t>
      </w:r>
      <w:r w:rsidRPr="00E943A9">
        <w:rPr>
          <w:rFonts w:ascii="Tahoma" w:hAnsi="Tahoma" w:cs="Tahoma"/>
          <w:color w:val="000000"/>
          <w:sz w:val="16"/>
          <w:szCs w:val="16"/>
        </w:rPr>
        <w:br/>
        <w:t>Rok výroby</w:t>
      </w:r>
      <w:r w:rsidR="00104E7D">
        <w:rPr>
          <w:rFonts w:ascii="Tahoma" w:hAnsi="Tahoma" w:cs="Tahoma"/>
          <w:color w:val="000000"/>
          <w:sz w:val="16"/>
          <w:szCs w:val="16"/>
        </w:rPr>
        <w:t>:</w:t>
      </w:r>
      <w:r w:rsidRPr="00E943A9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04E7D">
        <w:rPr>
          <w:rFonts w:ascii="Tahoma" w:hAnsi="Tahoma" w:cs="Tahoma"/>
          <w:color w:val="000000"/>
          <w:sz w:val="16"/>
          <w:szCs w:val="16"/>
        </w:rPr>
        <w:t>2021</w:t>
      </w:r>
      <w:r w:rsidRPr="00E943A9">
        <w:rPr>
          <w:rFonts w:ascii="Tahoma" w:hAnsi="Tahoma" w:cs="Tahoma"/>
          <w:color w:val="000000"/>
          <w:sz w:val="16"/>
          <w:szCs w:val="16"/>
        </w:rPr>
        <w:t xml:space="preserve">, RZ: </w:t>
      </w:r>
      <w:r w:rsidR="00104E7D">
        <w:rPr>
          <w:rFonts w:ascii="Tahoma" w:hAnsi="Tahoma" w:cs="Tahoma"/>
          <w:color w:val="000000"/>
          <w:sz w:val="16"/>
          <w:szCs w:val="16"/>
        </w:rPr>
        <w:t>k datu uz</w:t>
      </w:r>
      <w:r w:rsidR="0046616D">
        <w:rPr>
          <w:rFonts w:ascii="Tahoma" w:hAnsi="Tahoma" w:cs="Tahoma"/>
          <w:color w:val="000000"/>
          <w:sz w:val="16"/>
          <w:szCs w:val="16"/>
        </w:rPr>
        <w:t>a</w:t>
      </w:r>
      <w:r w:rsidR="00104E7D">
        <w:rPr>
          <w:rFonts w:ascii="Tahoma" w:hAnsi="Tahoma" w:cs="Tahoma"/>
          <w:color w:val="000000"/>
          <w:sz w:val="16"/>
          <w:szCs w:val="16"/>
        </w:rPr>
        <w:t>vření smlouvy není</w:t>
      </w:r>
      <w:r w:rsidRPr="00E943A9">
        <w:rPr>
          <w:rFonts w:ascii="Tahoma" w:hAnsi="Tahoma" w:cs="Tahoma"/>
          <w:color w:val="000000"/>
          <w:sz w:val="16"/>
          <w:szCs w:val="16"/>
        </w:rPr>
        <w:br/>
        <w:t>Číslo velkého technického průkazu</w:t>
      </w:r>
      <w:r w:rsidR="00104E7D">
        <w:rPr>
          <w:rFonts w:ascii="Tahoma" w:hAnsi="Tahoma" w:cs="Tahoma"/>
          <w:color w:val="000000"/>
          <w:sz w:val="16"/>
          <w:szCs w:val="16"/>
        </w:rPr>
        <w:t>:</w:t>
      </w:r>
      <w:r w:rsidRPr="00E943A9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04E7D" w:rsidRPr="00104E7D">
        <w:rPr>
          <w:rFonts w:ascii="Tahoma" w:hAnsi="Tahoma" w:cs="Tahoma"/>
          <w:color w:val="000000"/>
          <w:sz w:val="16"/>
          <w:szCs w:val="16"/>
        </w:rPr>
        <w:t>k datu uz</w:t>
      </w:r>
      <w:r w:rsidR="00FD0449">
        <w:rPr>
          <w:rFonts w:ascii="Tahoma" w:hAnsi="Tahoma" w:cs="Tahoma"/>
          <w:color w:val="000000"/>
          <w:sz w:val="16"/>
          <w:szCs w:val="16"/>
        </w:rPr>
        <w:t>a</w:t>
      </w:r>
      <w:r w:rsidR="00104E7D" w:rsidRPr="00104E7D">
        <w:rPr>
          <w:rFonts w:ascii="Tahoma" w:hAnsi="Tahoma" w:cs="Tahoma"/>
          <w:color w:val="000000"/>
          <w:sz w:val="16"/>
          <w:szCs w:val="16"/>
        </w:rPr>
        <w:t>vření smlouvy není</w:t>
      </w:r>
      <w:r w:rsidR="00CB41A5">
        <w:rPr>
          <w:rFonts w:ascii="Tahoma" w:hAnsi="Tahoma" w:cs="Tahoma"/>
          <w:color w:val="000000"/>
          <w:sz w:val="16"/>
          <w:szCs w:val="16"/>
        </w:rPr>
        <w:t xml:space="preserve"> známo</w:t>
      </w:r>
      <w:r w:rsidRPr="00E943A9">
        <w:rPr>
          <w:rFonts w:ascii="Tahoma" w:hAnsi="Tahoma" w:cs="Tahoma"/>
          <w:color w:val="000000"/>
          <w:sz w:val="16"/>
          <w:szCs w:val="16"/>
        </w:rPr>
        <w:br/>
        <w:t>Počet klíčů</w:t>
      </w:r>
      <w:r w:rsidR="00104E7D">
        <w:rPr>
          <w:rFonts w:ascii="Tahoma" w:hAnsi="Tahoma" w:cs="Tahoma"/>
          <w:color w:val="000000"/>
          <w:sz w:val="16"/>
          <w:szCs w:val="16"/>
        </w:rPr>
        <w:t>: 2</w:t>
      </w:r>
      <w:r w:rsidRPr="00E943A9">
        <w:rPr>
          <w:rFonts w:ascii="Tahoma" w:hAnsi="Tahoma" w:cs="Tahoma"/>
          <w:color w:val="000000"/>
          <w:sz w:val="16"/>
          <w:szCs w:val="16"/>
        </w:rPr>
        <w:br/>
        <w:t>Příslušenství motorového vozidla (náhradní kola, tažné zařízení apod.)</w:t>
      </w:r>
      <w:r w:rsidR="00104E7D">
        <w:rPr>
          <w:rFonts w:ascii="Tahoma" w:hAnsi="Tahoma" w:cs="Tahoma"/>
          <w:color w:val="000000"/>
          <w:sz w:val="16"/>
          <w:szCs w:val="16"/>
        </w:rPr>
        <w:t>:</w:t>
      </w:r>
      <w:r w:rsidR="00104E7D" w:rsidRPr="00104E7D">
        <w:t xml:space="preserve"> </w:t>
      </w:r>
      <w:r w:rsidR="00104E7D" w:rsidRPr="00104E7D">
        <w:rPr>
          <w:rFonts w:ascii="Tahoma" w:hAnsi="Tahoma" w:cs="Tahoma"/>
          <w:color w:val="000000"/>
          <w:sz w:val="16"/>
          <w:szCs w:val="16"/>
        </w:rPr>
        <w:t xml:space="preserve">rezervní kolo, klíč na kola, </w:t>
      </w:r>
      <w:r w:rsidR="00104E7D">
        <w:rPr>
          <w:rFonts w:ascii="Tahoma" w:hAnsi="Tahoma" w:cs="Tahoma"/>
          <w:color w:val="000000"/>
          <w:sz w:val="16"/>
          <w:szCs w:val="16"/>
        </w:rPr>
        <w:t>zvedák</w:t>
      </w:r>
      <w:r w:rsidR="00104E7D" w:rsidRPr="00104E7D">
        <w:rPr>
          <w:rFonts w:ascii="Tahoma" w:hAnsi="Tahoma" w:cs="Tahoma"/>
          <w:color w:val="000000"/>
          <w:sz w:val="16"/>
          <w:szCs w:val="16"/>
        </w:rPr>
        <w:t>, povinná výbava</w:t>
      </w:r>
    </w:p>
    <w:p w14:paraId="2ED5D929" w14:textId="5CF8C100" w:rsidR="00F879DA" w:rsidRDefault="00F879DA" w:rsidP="00C36660">
      <w:pPr>
        <w:suppressAutoHyphens/>
        <w:ind w:left="425"/>
        <w:rPr>
          <w:rFonts w:ascii="Tahoma" w:hAnsi="Tahoma" w:cs="Tahoma"/>
          <w:color w:val="000000"/>
          <w:sz w:val="16"/>
          <w:szCs w:val="16"/>
        </w:rPr>
      </w:pPr>
    </w:p>
    <w:p w14:paraId="4E11054D" w14:textId="40F9B3E8" w:rsidR="00F879DA" w:rsidRDefault="00F879DA" w:rsidP="00C36660">
      <w:pPr>
        <w:suppressAutoHyphens/>
        <w:ind w:left="425"/>
        <w:rPr>
          <w:rFonts w:ascii="Tahoma" w:hAnsi="Tahoma" w:cs="Tahoma"/>
          <w:b/>
          <w:bCs/>
          <w:color w:val="000000"/>
          <w:sz w:val="16"/>
          <w:szCs w:val="16"/>
        </w:rPr>
      </w:pPr>
      <w:r w:rsidRPr="00F879DA">
        <w:rPr>
          <w:rFonts w:ascii="Tahoma" w:hAnsi="Tahoma" w:cs="Tahoma"/>
          <w:b/>
          <w:bCs/>
          <w:color w:val="000000"/>
          <w:sz w:val="16"/>
          <w:szCs w:val="16"/>
        </w:rPr>
        <w:t>Izotermická vestavba:</w:t>
      </w:r>
    </w:p>
    <w:p w14:paraId="4677A425" w14:textId="42E65FBF" w:rsidR="00F879DA" w:rsidRDefault="00F879DA" w:rsidP="00C36660">
      <w:pPr>
        <w:suppressAutoHyphens/>
        <w:ind w:left="425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Tovární značka jednotky</w:t>
      </w:r>
      <w:r w:rsidR="00104E7D">
        <w:rPr>
          <w:rFonts w:ascii="Tahoma" w:hAnsi="Tahoma" w:cs="Tahoma"/>
          <w:color w:val="000000"/>
          <w:sz w:val="16"/>
          <w:szCs w:val="16"/>
        </w:rPr>
        <w:t>:</w:t>
      </w:r>
      <w:r w:rsidR="00104E7D" w:rsidRPr="00104E7D">
        <w:t xml:space="preserve"> </w:t>
      </w:r>
      <w:proofErr w:type="spellStart"/>
      <w:r w:rsidR="00104E7D" w:rsidRPr="00104E7D">
        <w:rPr>
          <w:rFonts w:ascii="Tahoma" w:hAnsi="Tahoma" w:cs="Tahoma"/>
          <w:color w:val="000000"/>
          <w:sz w:val="16"/>
          <w:szCs w:val="16"/>
        </w:rPr>
        <w:t>ThermoKing</w:t>
      </w:r>
      <w:proofErr w:type="spellEnd"/>
      <w:r w:rsidR="00104E7D">
        <w:rPr>
          <w:rFonts w:ascii="Tahoma" w:hAnsi="Tahoma" w:cs="Tahoma"/>
          <w:color w:val="000000"/>
          <w:sz w:val="16"/>
          <w:szCs w:val="16"/>
        </w:rPr>
        <w:t>,</w:t>
      </w:r>
      <w:r w:rsidR="00104E7D" w:rsidRPr="00104E7D">
        <w:rPr>
          <w:rFonts w:ascii="Tahoma" w:hAnsi="Tahoma" w:cs="Tahoma"/>
          <w:color w:val="000000"/>
          <w:sz w:val="16"/>
          <w:szCs w:val="16"/>
        </w:rPr>
        <w:t xml:space="preserve"> model</w:t>
      </w:r>
      <w:r w:rsidR="00104E7D">
        <w:rPr>
          <w:rFonts w:ascii="Tahoma" w:hAnsi="Tahoma" w:cs="Tahoma"/>
          <w:color w:val="000000"/>
          <w:sz w:val="16"/>
          <w:szCs w:val="16"/>
        </w:rPr>
        <w:t>:</w:t>
      </w:r>
      <w:r w:rsidR="00104E7D" w:rsidRPr="00104E7D">
        <w:rPr>
          <w:rFonts w:ascii="Tahoma" w:hAnsi="Tahoma" w:cs="Tahoma"/>
          <w:color w:val="000000"/>
          <w:sz w:val="16"/>
          <w:szCs w:val="16"/>
        </w:rPr>
        <w:t xml:space="preserve"> B100/30</w:t>
      </w:r>
    </w:p>
    <w:p w14:paraId="4F2C7496" w14:textId="426A5247" w:rsidR="00F879DA" w:rsidRDefault="00F879DA" w:rsidP="00C36660">
      <w:pPr>
        <w:suppressAutoHyphens/>
        <w:ind w:left="425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Identifikační číslo (SN)</w:t>
      </w:r>
      <w:r w:rsidR="00104E7D">
        <w:rPr>
          <w:rFonts w:ascii="Tahoma" w:hAnsi="Tahoma" w:cs="Tahoma"/>
          <w:color w:val="000000"/>
          <w:sz w:val="16"/>
          <w:szCs w:val="16"/>
        </w:rPr>
        <w:t>: není</w:t>
      </w:r>
    </w:p>
    <w:p w14:paraId="19CFEE9D" w14:textId="61938198" w:rsidR="00F879DA" w:rsidRDefault="00F879DA" w:rsidP="00C36660">
      <w:pPr>
        <w:suppressAutoHyphens/>
        <w:ind w:left="425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Typ chladiva</w:t>
      </w:r>
      <w:r w:rsidR="00104E7D">
        <w:rPr>
          <w:rFonts w:ascii="Tahoma" w:hAnsi="Tahoma" w:cs="Tahoma"/>
          <w:color w:val="000000"/>
          <w:sz w:val="16"/>
          <w:szCs w:val="16"/>
        </w:rPr>
        <w:t>:</w:t>
      </w:r>
      <w:r w:rsidR="00104E7D" w:rsidRPr="00104E7D">
        <w:t xml:space="preserve"> </w:t>
      </w:r>
      <w:r w:rsidR="00104E7D" w:rsidRPr="00104E7D">
        <w:rPr>
          <w:rFonts w:ascii="Tahoma" w:hAnsi="Tahoma" w:cs="Tahoma"/>
          <w:color w:val="000000"/>
          <w:sz w:val="16"/>
          <w:szCs w:val="16"/>
        </w:rPr>
        <w:t>R134a</w:t>
      </w:r>
    </w:p>
    <w:p w14:paraId="708C0337" w14:textId="64134DF6" w:rsidR="00F879DA" w:rsidRPr="00F879DA" w:rsidRDefault="00F879DA" w:rsidP="00C36660">
      <w:pPr>
        <w:suppressAutoHyphens/>
        <w:ind w:left="425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Chladící výkon </w:t>
      </w:r>
      <w:r w:rsidR="00104E7D">
        <w:rPr>
          <w:rFonts w:ascii="Tahoma" w:hAnsi="Tahoma" w:cs="Tahoma"/>
          <w:color w:val="000000"/>
          <w:sz w:val="16"/>
          <w:szCs w:val="16"/>
        </w:rPr>
        <w:t>1000 W</w:t>
      </w:r>
    </w:p>
    <w:p w14:paraId="5EB75222" w14:textId="69F721C2" w:rsidR="002F4021" w:rsidRPr="00E943A9" w:rsidRDefault="002F4021" w:rsidP="007E4B61">
      <w:pPr>
        <w:numPr>
          <w:ilvl w:val="0"/>
          <w:numId w:val="9"/>
        </w:numPr>
        <w:tabs>
          <w:tab w:val="clear" w:pos="360"/>
          <w:tab w:val="num" w:pos="426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E943A9">
        <w:rPr>
          <w:rFonts w:ascii="Tahoma" w:hAnsi="Tahoma" w:cs="Tahoma"/>
          <w:sz w:val="16"/>
          <w:szCs w:val="16"/>
        </w:rPr>
        <w:t xml:space="preserve">Součástí dodávky </w:t>
      </w:r>
      <w:r w:rsidR="00DE5886" w:rsidRPr="00E943A9">
        <w:rPr>
          <w:rFonts w:ascii="Tahoma" w:hAnsi="Tahoma" w:cs="Tahoma"/>
          <w:sz w:val="16"/>
          <w:szCs w:val="16"/>
        </w:rPr>
        <w:t>předmětu plnění</w:t>
      </w:r>
      <w:r w:rsidRPr="00E943A9">
        <w:rPr>
          <w:rFonts w:ascii="Tahoma" w:hAnsi="Tahoma" w:cs="Tahoma"/>
          <w:sz w:val="16"/>
          <w:szCs w:val="16"/>
        </w:rPr>
        <w:t xml:space="preserve"> podle této smlouvy je: </w:t>
      </w:r>
    </w:p>
    <w:p w14:paraId="39D6D2E5" w14:textId="3B63494A" w:rsidR="002F4021" w:rsidRPr="00E943A9" w:rsidRDefault="002F4021" w:rsidP="002140B0">
      <w:pPr>
        <w:pStyle w:val="Odstavecseseznamem"/>
        <w:numPr>
          <w:ilvl w:val="0"/>
          <w:numId w:val="27"/>
        </w:numPr>
        <w:suppressAutoHyphens/>
        <w:ind w:left="851"/>
        <w:contextualSpacing/>
        <w:jc w:val="both"/>
        <w:rPr>
          <w:rFonts w:ascii="Tahoma" w:hAnsi="Tahoma" w:cs="Tahoma"/>
          <w:sz w:val="16"/>
          <w:szCs w:val="16"/>
        </w:rPr>
      </w:pPr>
      <w:r w:rsidRPr="00E943A9">
        <w:rPr>
          <w:rFonts w:ascii="Tahoma" w:hAnsi="Tahoma" w:cs="Tahoma"/>
          <w:sz w:val="16"/>
          <w:szCs w:val="16"/>
        </w:rPr>
        <w:t xml:space="preserve">kompletní příslušenství, </w:t>
      </w:r>
      <w:r w:rsidR="00D339C8">
        <w:rPr>
          <w:rFonts w:ascii="Tahoma" w:hAnsi="Tahoma" w:cs="Tahoma"/>
          <w:sz w:val="16"/>
          <w:szCs w:val="16"/>
          <w:lang w:val="cs-CZ"/>
        </w:rPr>
        <w:t xml:space="preserve">uhrazené </w:t>
      </w:r>
      <w:r w:rsidRPr="00E943A9">
        <w:rPr>
          <w:rFonts w:ascii="Tahoma" w:hAnsi="Tahoma" w:cs="Tahoma"/>
          <w:sz w:val="16"/>
          <w:szCs w:val="16"/>
        </w:rPr>
        <w:t>clo,</w:t>
      </w:r>
      <w:r w:rsidR="0034329C" w:rsidRPr="00E943A9">
        <w:rPr>
          <w:rFonts w:ascii="Tahoma" w:hAnsi="Tahoma" w:cs="Tahoma"/>
          <w:sz w:val="16"/>
          <w:szCs w:val="16"/>
          <w:lang w:val="cs-CZ"/>
        </w:rPr>
        <w:t xml:space="preserve"> případné další poplatky spojené s </w:t>
      </w:r>
      <w:proofErr w:type="spellStart"/>
      <w:r w:rsidR="0034329C" w:rsidRPr="00E943A9">
        <w:rPr>
          <w:rFonts w:ascii="Tahoma" w:hAnsi="Tahoma" w:cs="Tahoma"/>
          <w:sz w:val="16"/>
          <w:szCs w:val="16"/>
          <w:lang w:val="cs-CZ"/>
        </w:rPr>
        <w:t>převzvetím</w:t>
      </w:r>
      <w:proofErr w:type="spellEnd"/>
      <w:r w:rsidR="0034329C" w:rsidRPr="00E943A9">
        <w:rPr>
          <w:rFonts w:ascii="Tahoma" w:hAnsi="Tahoma" w:cs="Tahoma"/>
          <w:sz w:val="16"/>
          <w:szCs w:val="16"/>
          <w:lang w:val="cs-CZ"/>
        </w:rPr>
        <w:t xml:space="preserve"> předmětu plnění</w:t>
      </w:r>
      <w:r w:rsidR="00FD0449">
        <w:rPr>
          <w:rFonts w:ascii="Tahoma" w:hAnsi="Tahoma" w:cs="Tahoma"/>
          <w:sz w:val="16"/>
          <w:szCs w:val="16"/>
          <w:lang w:val="cs-CZ"/>
        </w:rPr>
        <w:t>,</w:t>
      </w:r>
      <w:r w:rsidR="0034329C" w:rsidRPr="00E943A9">
        <w:rPr>
          <w:rFonts w:ascii="Tahoma" w:hAnsi="Tahoma" w:cs="Tahoma"/>
          <w:sz w:val="16"/>
          <w:szCs w:val="16"/>
          <w:lang w:val="cs-CZ"/>
        </w:rPr>
        <w:t xml:space="preserve"> </w:t>
      </w:r>
      <w:r w:rsidRPr="00E943A9">
        <w:rPr>
          <w:rFonts w:ascii="Tahoma" w:hAnsi="Tahoma" w:cs="Tahoma"/>
          <w:sz w:val="16"/>
          <w:szCs w:val="16"/>
        </w:rPr>
        <w:t xml:space="preserve"> </w:t>
      </w:r>
    </w:p>
    <w:p w14:paraId="73817CD8" w14:textId="012D214D" w:rsidR="002F4021" w:rsidRPr="00E943A9" w:rsidRDefault="0034329C" w:rsidP="002140B0">
      <w:pPr>
        <w:pStyle w:val="Odstavecseseznamem"/>
        <w:numPr>
          <w:ilvl w:val="0"/>
          <w:numId w:val="27"/>
        </w:numPr>
        <w:suppressAutoHyphens/>
        <w:ind w:left="851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E943A9">
        <w:rPr>
          <w:rFonts w:ascii="Tahoma" w:hAnsi="Tahoma" w:cs="Tahoma"/>
          <w:color w:val="000000"/>
          <w:sz w:val="16"/>
          <w:szCs w:val="16"/>
          <w:lang w:val="cs-CZ"/>
        </w:rPr>
        <w:t xml:space="preserve">doprava </w:t>
      </w:r>
      <w:r w:rsidR="002F4021" w:rsidRPr="00E943A9">
        <w:rPr>
          <w:rFonts w:ascii="Tahoma" w:hAnsi="Tahoma" w:cs="Tahoma"/>
          <w:color w:val="000000"/>
          <w:sz w:val="16"/>
          <w:szCs w:val="16"/>
        </w:rPr>
        <w:t>předmět</w:t>
      </w:r>
      <w:r w:rsidRPr="00E943A9">
        <w:rPr>
          <w:rFonts w:ascii="Tahoma" w:hAnsi="Tahoma" w:cs="Tahoma"/>
          <w:color w:val="000000"/>
          <w:sz w:val="16"/>
          <w:szCs w:val="16"/>
          <w:lang w:val="cs-CZ"/>
        </w:rPr>
        <w:t>u</w:t>
      </w:r>
      <w:r w:rsidR="002F4021" w:rsidRPr="00E943A9">
        <w:rPr>
          <w:rFonts w:ascii="Tahoma" w:hAnsi="Tahoma" w:cs="Tahoma"/>
          <w:color w:val="000000"/>
          <w:sz w:val="16"/>
          <w:szCs w:val="16"/>
        </w:rPr>
        <w:t xml:space="preserve"> plnění </w:t>
      </w:r>
      <w:r w:rsidR="002F4021" w:rsidRPr="00E943A9">
        <w:rPr>
          <w:rFonts w:ascii="Tahoma" w:hAnsi="Tahoma" w:cs="Tahoma"/>
          <w:color w:val="000000"/>
          <w:sz w:val="16"/>
          <w:szCs w:val="16"/>
          <w:lang w:val="cs-CZ"/>
        </w:rPr>
        <w:t xml:space="preserve">na místo plnění určené </w:t>
      </w:r>
      <w:r w:rsidR="00D825D3" w:rsidRPr="00E943A9">
        <w:rPr>
          <w:rFonts w:ascii="Tahoma" w:hAnsi="Tahoma" w:cs="Tahoma"/>
          <w:color w:val="000000"/>
          <w:sz w:val="16"/>
          <w:szCs w:val="16"/>
          <w:lang w:val="cs-CZ"/>
        </w:rPr>
        <w:t>kupujícím</w:t>
      </w:r>
      <w:r w:rsidRPr="00E943A9">
        <w:rPr>
          <w:rFonts w:ascii="Tahoma" w:hAnsi="Tahoma" w:cs="Tahoma"/>
          <w:color w:val="000000"/>
          <w:sz w:val="16"/>
          <w:szCs w:val="16"/>
          <w:lang w:val="cs-CZ"/>
        </w:rPr>
        <w:t xml:space="preserve"> na náklady a nebezpečí prodávajícího</w:t>
      </w:r>
      <w:r w:rsidR="00FD0449">
        <w:rPr>
          <w:rFonts w:ascii="Tahoma" w:hAnsi="Tahoma" w:cs="Tahoma"/>
          <w:color w:val="000000"/>
          <w:sz w:val="16"/>
          <w:szCs w:val="16"/>
          <w:lang w:val="cs-CZ"/>
        </w:rPr>
        <w:t>,</w:t>
      </w:r>
    </w:p>
    <w:p w14:paraId="01656E4B" w14:textId="620A0177" w:rsidR="002F4021" w:rsidRPr="00E943A9" w:rsidRDefault="0034329C" w:rsidP="002140B0">
      <w:pPr>
        <w:pStyle w:val="Odstavecseseznamem"/>
        <w:numPr>
          <w:ilvl w:val="0"/>
          <w:numId w:val="27"/>
        </w:numPr>
        <w:suppressAutoHyphens/>
        <w:ind w:left="851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E943A9">
        <w:rPr>
          <w:rFonts w:ascii="Tahoma" w:hAnsi="Tahoma" w:cs="Tahoma"/>
          <w:color w:val="000000"/>
          <w:sz w:val="16"/>
          <w:szCs w:val="16"/>
          <w:lang w:val="cs-CZ"/>
        </w:rPr>
        <w:t xml:space="preserve">předání a převzetí </w:t>
      </w:r>
      <w:r w:rsidR="002F4021" w:rsidRPr="00E943A9">
        <w:rPr>
          <w:rFonts w:ascii="Tahoma" w:hAnsi="Tahoma" w:cs="Tahoma"/>
          <w:color w:val="000000"/>
          <w:sz w:val="16"/>
          <w:szCs w:val="16"/>
        </w:rPr>
        <w:t>předmět</w:t>
      </w:r>
      <w:r w:rsidRPr="00E943A9">
        <w:rPr>
          <w:rFonts w:ascii="Tahoma" w:hAnsi="Tahoma" w:cs="Tahoma"/>
          <w:color w:val="000000"/>
          <w:sz w:val="16"/>
          <w:szCs w:val="16"/>
          <w:lang w:val="cs-CZ"/>
        </w:rPr>
        <w:t>u</w:t>
      </w:r>
      <w:r w:rsidR="002F4021" w:rsidRPr="00E943A9">
        <w:rPr>
          <w:rFonts w:ascii="Tahoma" w:hAnsi="Tahoma" w:cs="Tahoma"/>
          <w:color w:val="000000"/>
          <w:sz w:val="16"/>
          <w:szCs w:val="16"/>
        </w:rPr>
        <w:t xml:space="preserve"> plnění způsobem sjednaným </w:t>
      </w:r>
      <w:r w:rsidR="002F4021" w:rsidRPr="00E943A9">
        <w:rPr>
          <w:rFonts w:ascii="Tahoma" w:hAnsi="Tahoma" w:cs="Tahoma"/>
          <w:color w:val="000000"/>
          <w:sz w:val="16"/>
          <w:szCs w:val="16"/>
          <w:lang w:val="cs-CZ"/>
        </w:rPr>
        <w:t>touto smlouvou</w:t>
      </w:r>
      <w:r w:rsidR="002F4021" w:rsidRPr="00E943A9">
        <w:rPr>
          <w:rFonts w:ascii="Tahoma" w:hAnsi="Tahoma" w:cs="Tahoma"/>
          <w:color w:val="000000"/>
          <w:sz w:val="16"/>
          <w:szCs w:val="16"/>
        </w:rPr>
        <w:t>,</w:t>
      </w:r>
      <w:r w:rsidR="002F4021" w:rsidRPr="00E943A9">
        <w:rPr>
          <w:rFonts w:ascii="Tahoma" w:hAnsi="Tahoma" w:cs="Tahoma"/>
          <w:sz w:val="16"/>
          <w:szCs w:val="16"/>
        </w:rPr>
        <w:t xml:space="preserve"> </w:t>
      </w:r>
    </w:p>
    <w:p w14:paraId="7AE061CD" w14:textId="02B55290" w:rsidR="0034329C" w:rsidRPr="00E943A9" w:rsidRDefault="002F4021" w:rsidP="002140B0">
      <w:pPr>
        <w:numPr>
          <w:ilvl w:val="0"/>
          <w:numId w:val="27"/>
        </w:numPr>
        <w:suppressAutoHyphens/>
        <w:ind w:left="851"/>
        <w:jc w:val="both"/>
        <w:rPr>
          <w:rFonts w:ascii="Tahoma" w:hAnsi="Tahoma" w:cs="Tahoma"/>
          <w:sz w:val="16"/>
          <w:szCs w:val="16"/>
        </w:rPr>
      </w:pPr>
      <w:r w:rsidRPr="00E943A9">
        <w:rPr>
          <w:rFonts w:ascii="Tahoma" w:hAnsi="Tahoma" w:cs="Tahoma"/>
          <w:sz w:val="16"/>
          <w:szCs w:val="16"/>
        </w:rPr>
        <w:t>předání dokladů, které se k</w:t>
      </w:r>
      <w:r w:rsidR="0034329C" w:rsidRPr="00E943A9">
        <w:rPr>
          <w:rFonts w:ascii="Tahoma" w:hAnsi="Tahoma" w:cs="Tahoma"/>
          <w:sz w:val="16"/>
          <w:szCs w:val="16"/>
        </w:rPr>
        <w:t xml:space="preserve"> předmětu plnění </w:t>
      </w:r>
      <w:r w:rsidRPr="00E943A9">
        <w:rPr>
          <w:rFonts w:ascii="Tahoma" w:hAnsi="Tahoma" w:cs="Tahoma"/>
          <w:sz w:val="16"/>
          <w:szCs w:val="16"/>
        </w:rPr>
        <w:t xml:space="preserve">vztahují, zejména </w:t>
      </w:r>
      <w:r w:rsidR="0034329C" w:rsidRPr="00E943A9">
        <w:rPr>
          <w:rFonts w:ascii="Tahoma" w:hAnsi="Tahoma" w:cs="Tahoma"/>
          <w:sz w:val="16"/>
          <w:szCs w:val="16"/>
        </w:rPr>
        <w:t>Technický průkaz, Osvědčení o TP, servisní knížka</w:t>
      </w:r>
      <w:r w:rsidR="00FD0449">
        <w:rPr>
          <w:rFonts w:ascii="Tahoma" w:hAnsi="Tahoma" w:cs="Tahoma"/>
          <w:sz w:val="16"/>
          <w:szCs w:val="16"/>
        </w:rPr>
        <w:t>,</w:t>
      </w:r>
    </w:p>
    <w:p w14:paraId="33F6C45B" w14:textId="77777777" w:rsidR="009C3879" w:rsidRDefault="002F4021" w:rsidP="002140B0">
      <w:pPr>
        <w:pStyle w:val="Odstavecseseznamem"/>
        <w:numPr>
          <w:ilvl w:val="0"/>
          <w:numId w:val="27"/>
        </w:numPr>
        <w:suppressAutoHyphens/>
        <w:ind w:left="851"/>
        <w:contextualSpacing/>
        <w:jc w:val="both"/>
        <w:rPr>
          <w:rFonts w:ascii="Tahoma" w:hAnsi="Tahoma" w:cs="Tahoma"/>
          <w:sz w:val="16"/>
          <w:szCs w:val="16"/>
        </w:rPr>
      </w:pPr>
      <w:r w:rsidRPr="00E943A9">
        <w:rPr>
          <w:rFonts w:ascii="Tahoma" w:hAnsi="Tahoma" w:cs="Tahoma"/>
          <w:sz w:val="16"/>
          <w:szCs w:val="16"/>
        </w:rPr>
        <w:t>a poskytnutí záručního servisu.</w:t>
      </w:r>
    </w:p>
    <w:p w14:paraId="0B519A9F" w14:textId="1F7C4999" w:rsidR="00DE5886" w:rsidRPr="00E943A9" w:rsidRDefault="00DE5886" w:rsidP="00DE5886">
      <w:pPr>
        <w:pStyle w:val="Odstavecseseznamem"/>
        <w:numPr>
          <w:ilvl w:val="0"/>
          <w:numId w:val="9"/>
        </w:numPr>
        <w:tabs>
          <w:tab w:val="left" w:pos="-1980"/>
          <w:tab w:val="left" w:pos="-1800"/>
          <w:tab w:val="left" w:pos="-1080"/>
        </w:tabs>
        <w:spacing w:before="120"/>
        <w:jc w:val="both"/>
        <w:rPr>
          <w:rFonts w:ascii="Tahoma" w:hAnsi="Tahoma" w:cs="Tahoma"/>
          <w:bCs/>
          <w:iCs/>
          <w:sz w:val="16"/>
          <w:szCs w:val="16"/>
        </w:rPr>
      </w:pPr>
      <w:r w:rsidRPr="009B40E8">
        <w:rPr>
          <w:rFonts w:ascii="Tahoma" w:hAnsi="Tahoma" w:cs="Tahoma"/>
          <w:bCs/>
          <w:sz w:val="16"/>
          <w:szCs w:val="16"/>
        </w:rPr>
        <w:t>Povinná výbava předmětu plnění musí obsahovat vše v souladu</w:t>
      </w:r>
      <w:r w:rsidRPr="00E943A9">
        <w:rPr>
          <w:rFonts w:ascii="Tahoma" w:hAnsi="Tahoma" w:cs="Tahoma"/>
          <w:bCs/>
          <w:sz w:val="16"/>
          <w:szCs w:val="16"/>
        </w:rPr>
        <w:t xml:space="preserve"> s </w:t>
      </w:r>
      <w:r w:rsidRPr="00E943A9">
        <w:rPr>
          <w:rFonts w:ascii="Tahoma" w:hAnsi="Tahoma" w:cs="Tahoma"/>
          <w:sz w:val="16"/>
          <w:szCs w:val="16"/>
        </w:rPr>
        <w:t>vyhláškou č. 341/2014 Sb., o schvalování technické způsobilosti a technických podmínkách provozu vozidel na pozemních komunikacích a předpisy souvisejícími.</w:t>
      </w:r>
    </w:p>
    <w:p w14:paraId="606A190C" w14:textId="35B60472" w:rsidR="000E2EE6" w:rsidRDefault="000E2EE6" w:rsidP="00DE5886">
      <w:pPr>
        <w:pStyle w:val="Odstavecseseznamem"/>
        <w:suppressAutoHyphens/>
        <w:ind w:left="360"/>
        <w:contextualSpacing/>
        <w:jc w:val="both"/>
        <w:rPr>
          <w:rFonts w:ascii="Tahoma" w:hAnsi="Tahoma" w:cs="Tahoma"/>
          <w:b/>
          <w:bCs/>
          <w:sz w:val="16"/>
          <w:szCs w:val="16"/>
          <w:lang w:val="cs-CZ"/>
        </w:rPr>
      </w:pPr>
    </w:p>
    <w:p w14:paraId="1F30FF11" w14:textId="77777777" w:rsidR="00734028" w:rsidRPr="00DE5886" w:rsidRDefault="00734028" w:rsidP="00DE5886">
      <w:pPr>
        <w:pStyle w:val="Odstavecseseznamem"/>
        <w:suppressAutoHyphens/>
        <w:ind w:left="360"/>
        <w:contextualSpacing/>
        <w:jc w:val="both"/>
        <w:rPr>
          <w:rFonts w:ascii="Tahoma" w:hAnsi="Tahoma" w:cs="Tahoma"/>
          <w:b/>
          <w:bCs/>
          <w:sz w:val="16"/>
          <w:szCs w:val="16"/>
          <w:lang w:val="cs-CZ"/>
        </w:rPr>
      </w:pPr>
    </w:p>
    <w:p w14:paraId="12FCEE79" w14:textId="70BB631E" w:rsidR="00F2240A" w:rsidRPr="008108CD" w:rsidRDefault="00F2240A" w:rsidP="007E4B61">
      <w:pPr>
        <w:pStyle w:val="Odstavecseseznamem"/>
        <w:numPr>
          <w:ilvl w:val="0"/>
          <w:numId w:val="20"/>
        </w:numPr>
        <w:jc w:val="center"/>
        <w:rPr>
          <w:rFonts w:ascii="Tahoma" w:hAnsi="Tahoma" w:cs="Tahoma"/>
          <w:b/>
          <w:sz w:val="16"/>
          <w:szCs w:val="16"/>
        </w:rPr>
      </w:pPr>
      <w:r w:rsidRPr="008108CD">
        <w:rPr>
          <w:rFonts w:ascii="Tahoma" w:hAnsi="Tahoma" w:cs="Tahoma"/>
          <w:b/>
          <w:sz w:val="16"/>
          <w:szCs w:val="16"/>
        </w:rPr>
        <w:t>Dodání předmětu plnění</w:t>
      </w:r>
    </w:p>
    <w:p w14:paraId="1B270CDF" w14:textId="4828A1B7" w:rsidR="008108CD" w:rsidRPr="000E2EE6" w:rsidRDefault="002F4021" w:rsidP="002140B0">
      <w:pPr>
        <w:numPr>
          <w:ilvl w:val="0"/>
          <w:numId w:val="5"/>
        </w:numPr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0E2EE6">
        <w:rPr>
          <w:rFonts w:ascii="Tahoma" w:hAnsi="Tahoma" w:cs="Tahoma"/>
          <w:color w:val="000000"/>
          <w:sz w:val="16"/>
          <w:szCs w:val="16"/>
        </w:rPr>
        <w:t xml:space="preserve">Prodávající se zavazuje dodat </w:t>
      </w:r>
      <w:r w:rsidR="0034329C" w:rsidRPr="000E2EE6">
        <w:rPr>
          <w:rFonts w:ascii="Tahoma" w:hAnsi="Tahoma" w:cs="Tahoma"/>
          <w:color w:val="000000"/>
          <w:sz w:val="16"/>
          <w:szCs w:val="16"/>
        </w:rPr>
        <w:t>předmět plnění</w:t>
      </w:r>
      <w:r w:rsidRPr="000E2EE6">
        <w:rPr>
          <w:rFonts w:ascii="Tahoma" w:hAnsi="Tahoma" w:cs="Tahoma"/>
          <w:color w:val="000000"/>
          <w:sz w:val="16"/>
          <w:szCs w:val="16"/>
        </w:rPr>
        <w:t xml:space="preserve"> dle podmínek sjednaných touto </w:t>
      </w:r>
      <w:proofErr w:type="spellStart"/>
      <w:r w:rsidRPr="000E2EE6">
        <w:rPr>
          <w:rFonts w:ascii="Tahoma" w:hAnsi="Tahoma" w:cs="Tahoma"/>
          <w:color w:val="000000"/>
          <w:sz w:val="16"/>
          <w:szCs w:val="16"/>
        </w:rPr>
        <w:t>smlouvoou</w:t>
      </w:r>
      <w:proofErr w:type="spellEnd"/>
      <w:r w:rsidRPr="000E2EE6">
        <w:rPr>
          <w:rFonts w:ascii="Tahoma" w:hAnsi="Tahoma" w:cs="Tahoma"/>
          <w:color w:val="000000"/>
          <w:sz w:val="16"/>
          <w:szCs w:val="16"/>
        </w:rPr>
        <w:t xml:space="preserve"> do</w:t>
      </w:r>
      <w:r w:rsidR="00512286" w:rsidRPr="000E2EE6">
        <w:rPr>
          <w:rFonts w:ascii="Tahoma" w:hAnsi="Tahoma" w:cs="Tahoma"/>
          <w:color w:val="000000"/>
          <w:sz w:val="16"/>
          <w:szCs w:val="16"/>
        </w:rPr>
        <w:t xml:space="preserve"> 12</w:t>
      </w:r>
      <w:r w:rsidR="00663301" w:rsidRPr="000E2EE6">
        <w:rPr>
          <w:rFonts w:ascii="Tahoma" w:hAnsi="Tahoma" w:cs="Tahoma"/>
          <w:color w:val="000000"/>
          <w:sz w:val="16"/>
          <w:szCs w:val="16"/>
        </w:rPr>
        <w:t>0</w:t>
      </w:r>
      <w:r w:rsidR="00512286" w:rsidRPr="000E2EE6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0E2EE6">
        <w:rPr>
          <w:rFonts w:ascii="Tahoma" w:hAnsi="Tahoma" w:cs="Tahoma"/>
          <w:color w:val="000000"/>
          <w:sz w:val="16"/>
          <w:szCs w:val="16"/>
        </w:rPr>
        <w:t>dnů od účinnosti kupní smlouvy</w:t>
      </w:r>
      <w:r w:rsidR="00512286" w:rsidRPr="000E2EE6">
        <w:rPr>
          <w:rFonts w:ascii="Tahoma" w:hAnsi="Tahoma" w:cs="Tahoma"/>
          <w:i/>
          <w:sz w:val="16"/>
          <w:szCs w:val="16"/>
        </w:rPr>
        <w:t>.</w:t>
      </w:r>
    </w:p>
    <w:p w14:paraId="71F6028C" w14:textId="586A7FB2" w:rsidR="008108CD" w:rsidRPr="002140B0" w:rsidRDefault="0059261C" w:rsidP="002140B0">
      <w:pPr>
        <w:numPr>
          <w:ilvl w:val="0"/>
          <w:numId w:val="5"/>
        </w:numPr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Předmět plnění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 bude dodán </w:t>
      </w:r>
      <w:r w:rsidR="0034329C" w:rsidRPr="002140B0">
        <w:rPr>
          <w:rFonts w:ascii="Tahoma" w:hAnsi="Tahoma" w:cs="Tahoma"/>
          <w:color w:val="000000"/>
          <w:sz w:val="16"/>
          <w:szCs w:val="16"/>
        </w:rPr>
        <w:t xml:space="preserve">do </w:t>
      </w:r>
      <w:r w:rsidR="00A90DB7">
        <w:rPr>
          <w:rFonts w:ascii="Tahoma" w:hAnsi="Tahoma" w:cs="Tahoma"/>
          <w:color w:val="000000"/>
          <w:sz w:val="16"/>
          <w:szCs w:val="16"/>
        </w:rPr>
        <w:t>areálu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 </w:t>
      </w:r>
      <w:r w:rsidR="00D825D3" w:rsidRPr="002140B0">
        <w:rPr>
          <w:rFonts w:ascii="Tahoma" w:hAnsi="Tahoma" w:cs="Tahoma"/>
          <w:color w:val="000000"/>
          <w:sz w:val="16"/>
          <w:szCs w:val="16"/>
        </w:rPr>
        <w:t>kupující</w:t>
      </w:r>
      <w:r w:rsidR="003A58A0" w:rsidRPr="002140B0">
        <w:rPr>
          <w:rFonts w:ascii="Tahoma" w:hAnsi="Tahoma" w:cs="Tahoma"/>
          <w:color w:val="000000"/>
          <w:sz w:val="16"/>
          <w:szCs w:val="16"/>
        </w:rPr>
        <w:t>ho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: </w:t>
      </w:r>
      <w:r w:rsidR="00B22990">
        <w:rPr>
          <w:rFonts w:ascii="Tahoma" w:hAnsi="Tahoma" w:cs="Tahoma"/>
          <w:color w:val="000000"/>
          <w:sz w:val="16"/>
          <w:szCs w:val="16"/>
        </w:rPr>
        <w:t>Karlovo náměstí 504/36, 128 08 Praha 2</w:t>
      </w:r>
      <w:r w:rsidR="00FD0449">
        <w:rPr>
          <w:rFonts w:ascii="Tahoma" w:hAnsi="Tahoma" w:cs="Tahoma"/>
          <w:color w:val="000000"/>
          <w:sz w:val="16"/>
          <w:szCs w:val="16"/>
        </w:rPr>
        <w:t>.</w:t>
      </w:r>
    </w:p>
    <w:p w14:paraId="19AB5C3F" w14:textId="28A20932" w:rsidR="008108CD" w:rsidRPr="002140B0" w:rsidRDefault="006953FD" w:rsidP="002140B0">
      <w:pPr>
        <w:numPr>
          <w:ilvl w:val="0"/>
          <w:numId w:val="5"/>
        </w:numPr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lastRenderedPageBreak/>
        <w:t xml:space="preserve">Prodávající 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bude informovat </w:t>
      </w:r>
      <w:r w:rsidR="00D825D3" w:rsidRPr="002140B0">
        <w:rPr>
          <w:rFonts w:ascii="Tahoma" w:hAnsi="Tahoma" w:cs="Tahoma"/>
          <w:color w:val="000000"/>
          <w:sz w:val="16"/>
          <w:szCs w:val="16"/>
        </w:rPr>
        <w:t>kupující</w:t>
      </w:r>
      <w:r w:rsidRPr="002140B0">
        <w:rPr>
          <w:rFonts w:ascii="Tahoma" w:hAnsi="Tahoma" w:cs="Tahoma"/>
          <w:color w:val="000000"/>
          <w:sz w:val="16"/>
          <w:szCs w:val="16"/>
        </w:rPr>
        <w:t xml:space="preserve">ho 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o přesném termínu </w:t>
      </w:r>
      <w:r w:rsidR="003A58A0" w:rsidRPr="002140B0">
        <w:rPr>
          <w:rFonts w:ascii="Tahoma" w:hAnsi="Tahoma" w:cs="Tahoma"/>
          <w:color w:val="000000"/>
          <w:sz w:val="16"/>
          <w:szCs w:val="16"/>
        </w:rPr>
        <w:t>dodání předmětu p</w:t>
      </w:r>
      <w:r w:rsidR="002F4021" w:rsidRPr="002140B0">
        <w:rPr>
          <w:rFonts w:ascii="Tahoma" w:hAnsi="Tahoma" w:cs="Tahoma"/>
          <w:color w:val="000000"/>
          <w:sz w:val="16"/>
          <w:szCs w:val="16"/>
        </w:rPr>
        <w:t xml:space="preserve">lnění smlouvy 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nejméně </w:t>
      </w:r>
      <w:r w:rsidR="00B22990">
        <w:rPr>
          <w:rFonts w:ascii="Tahoma" w:hAnsi="Tahoma" w:cs="Tahoma"/>
          <w:color w:val="000000"/>
          <w:sz w:val="16"/>
          <w:szCs w:val="16"/>
        </w:rPr>
        <w:t>5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 pracovních dnů před realizací </w:t>
      </w:r>
      <w:r w:rsidR="003A58A0" w:rsidRPr="002140B0">
        <w:rPr>
          <w:rFonts w:ascii="Tahoma" w:hAnsi="Tahoma" w:cs="Tahoma"/>
          <w:color w:val="000000"/>
          <w:sz w:val="16"/>
          <w:szCs w:val="16"/>
        </w:rPr>
        <w:t>předmětu plnění</w:t>
      </w:r>
      <w:r w:rsidR="00F2240A" w:rsidRPr="002140B0">
        <w:rPr>
          <w:rFonts w:ascii="Tahoma" w:hAnsi="Tahoma" w:cs="Tahoma"/>
          <w:color w:val="000000"/>
          <w:sz w:val="16"/>
          <w:szCs w:val="16"/>
        </w:rPr>
        <w:t xml:space="preserve">. </w:t>
      </w:r>
    </w:p>
    <w:p w14:paraId="765D75A0" w14:textId="39F2DE22" w:rsidR="00CF2B82" w:rsidRPr="002140B0" w:rsidRDefault="00CF2B82" w:rsidP="002140B0">
      <w:pPr>
        <w:numPr>
          <w:ilvl w:val="0"/>
          <w:numId w:val="5"/>
        </w:numPr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Předmět plnění dle čl. I</w:t>
      </w:r>
      <w:r w:rsidR="008777D3">
        <w:rPr>
          <w:rFonts w:ascii="Tahoma" w:hAnsi="Tahoma" w:cs="Tahoma"/>
          <w:color w:val="000000"/>
          <w:sz w:val="16"/>
          <w:szCs w:val="16"/>
        </w:rPr>
        <w:t>.</w:t>
      </w:r>
      <w:r w:rsidRPr="002140B0">
        <w:rPr>
          <w:rFonts w:ascii="Tahoma" w:hAnsi="Tahoma" w:cs="Tahoma"/>
          <w:color w:val="000000"/>
          <w:sz w:val="16"/>
          <w:szCs w:val="16"/>
        </w:rPr>
        <w:t xml:space="preserve"> odst. </w:t>
      </w:r>
      <w:proofErr w:type="gramStart"/>
      <w:r w:rsidRPr="002140B0">
        <w:rPr>
          <w:rFonts w:ascii="Tahoma" w:hAnsi="Tahoma" w:cs="Tahoma"/>
          <w:color w:val="000000"/>
          <w:sz w:val="16"/>
          <w:szCs w:val="16"/>
        </w:rPr>
        <w:t>1  se</w:t>
      </w:r>
      <w:proofErr w:type="gramEnd"/>
      <w:r w:rsidRPr="002140B0">
        <w:rPr>
          <w:rFonts w:ascii="Tahoma" w:hAnsi="Tahoma" w:cs="Tahoma"/>
          <w:color w:val="000000"/>
          <w:sz w:val="16"/>
          <w:szCs w:val="16"/>
        </w:rPr>
        <w:t xml:space="preserve"> považuje podle této smlouvy za splněný, pokud:</w:t>
      </w:r>
    </w:p>
    <w:p w14:paraId="7A7679E7" w14:textId="45D61485" w:rsidR="00CF2B82" w:rsidRPr="002140B0" w:rsidRDefault="00CF2B82" w:rsidP="007E4B61">
      <w:pPr>
        <w:pStyle w:val="Odstavecseseznamem"/>
        <w:numPr>
          <w:ilvl w:val="0"/>
          <w:numId w:val="6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předmět plnění byl řádně doručen</w:t>
      </w:r>
      <w:r w:rsidRPr="002140B0">
        <w:rPr>
          <w:rFonts w:ascii="Tahoma" w:hAnsi="Tahoma" w:cs="Tahoma"/>
          <w:color w:val="000000"/>
          <w:sz w:val="16"/>
          <w:szCs w:val="16"/>
          <w:lang w:val="cs-CZ"/>
        </w:rPr>
        <w:t xml:space="preserve"> na místo plnění určené </w:t>
      </w:r>
      <w:r w:rsidR="00D825D3" w:rsidRPr="002140B0">
        <w:rPr>
          <w:rFonts w:ascii="Tahoma" w:hAnsi="Tahoma" w:cs="Tahoma"/>
          <w:color w:val="000000"/>
          <w:sz w:val="16"/>
          <w:szCs w:val="16"/>
          <w:lang w:val="cs-CZ"/>
        </w:rPr>
        <w:t>kupující</w:t>
      </w:r>
      <w:r w:rsidRPr="002140B0">
        <w:rPr>
          <w:rFonts w:ascii="Tahoma" w:hAnsi="Tahoma" w:cs="Tahoma"/>
          <w:color w:val="000000"/>
          <w:sz w:val="16"/>
          <w:szCs w:val="16"/>
          <w:lang w:val="cs-CZ"/>
        </w:rPr>
        <w:t>m</w:t>
      </w:r>
      <w:r w:rsidR="00FD0449">
        <w:rPr>
          <w:rFonts w:ascii="Tahoma" w:hAnsi="Tahoma" w:cs="Tahoma"/>
          <w:color w:val="000000"/>
          <w:sz w:val="16"/>
          <w:szCs w:val="16"/>
          <w:lang w:val="cs-CZ"/>
        </w:rPr>
        <w:t>,</w:t>
      </w:r>
    </w:p>
    <w:p w14:paraId="6E5A89FA" w14:textId="57B662C9" w:rsidR="00CF2B82" w:rsidRPr="002140B0" w:rsidRDefault="00CF2B82" w:rsidP="007E4B61">
      <w:pPr>
        <w:pStyle w:val="Odstavecseseznamem"/>
        <w:numPr>
          <w:ilvl w:val="0"/>
          <w:numId w:val="6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předmět plnění byl řádně předán a převzat způsobem sjednaným níže</w:t>
      </w:r>
      <w:r w:rsidR="00FD0449">
        <w:rPr>
          <w:rFonts w:ascii="Tahoma" w:hAnsi="Tahoma" w:cs="Tahoma"/>
          <w:color w:val="000000"/>
          <w:sz w:val="16"/>
          <w:szCs w:val="16"/>
          <w:lang w:val="cs-CZ"/>
        </w:rPr>
        <w:t>.</w:t>
      </w:r>
    </w:p>
    <w:p w14:paraId="255C5BFD" w14:textId="092122C3" w:rsidR="00F2240A" w:rsidRPr="002140B0" w:rsidRDefault="00F2240A" w:rsidP="002140B0">
      <w:pPr>
        <w:numPr>
          <w:ilvl w:val="0"/>
          <w:numId w:val="5"/>
        </w:numPr>
        <w:suppressAutoHyphens/>
        <w:ind w:left="425" w:hanging="425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Po splnění dodá</w:t>
      </w:r>
      <w:r w:rsidR="0064686E" w:rsidRPr="002140B0">
        <w:rPr>
          <w:rFonts w:ascii="Tahoma" w:hAnsi="Tahoma" w:cs="Tahoma"/>
          <w:color w:val="000000"/>
          <w:sz w:val="16"/>
          <w:szCs w:val="16"/>
        </w:rPr>
        <w:t>ní</w:t>
      </w:r>
      <w:r w:rsidRPr="002140B0">
        <w:rPr>
          <w:rFonts w:ascii="Tahoma" w:hAnsi="Tahoma" w:cs="Tahoma"/>
          <w:color w:val="000000"/>
          <w:sz w:val="16"/>
          <w:szCs w:val="16"/>
        </w:rPr>
        <w:t xml:space="preserve"> předmětu plnění</w:t>
      </w:r>
      <w:r w:rsidR="0064686E" w:rsidRPr="002140B0">
        <w:rPr>
          <w:rFonts w:ascii="Tahoma" w:hAnsi="Tahoma" w:cs="Tahoma"/>
          <w:color w:val="000000"/>
          <w:sz w:val="16"/>
          <w:szCs w:val="16"/>
        </w:rPr>
        <w:t xml:space="preserve"> dle</w:t>
      </w:r>
      <w:r w:rsidR="00CF2B82" w:rsidRPr="002140B0">
        <w:rPr>
          <w:rFonts w:ascii="Tahoma" w:hAnsi="Tahoma" w:cs="Tahoma"/>
          <w:color w:val="000000"/>
          <w:sz w:val="16"/>
          <w:szCs w:val="16"/>
        </w:rPr>
        <w:t xml:space="preserve"> odst. 4</w:t>
      </w:r>
      <w:r w:rsidR="0064686E" w:rsidRPr="002140B0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F2B82" w:rsidRPr="002140B0">
        <w:rPr>
          <w:rFonts w:ascii="Tahoma" w:hAnsi="Tahoma" w:cs="Tahoma"/>
          <w:color w:val="000000"/>
          <w:sz w:val="16"/>
          <w:szCs w:val="16"/>
        </w:rPr>
        <w:t>tohoto článku</w:t>
      </w:r>
      <w:r w:rsidRPr="002140B0">
        <w:rPr>
          <w:rFonts w:ascii="Tahoma" w:hAnsi="Tahoma" w:cs="Tahoma"/>
          <w:color w:val="000000"/>
          <w:sz w:val="16"/>
          <w:szCs w:val="16"/>
        </w:rPr>
        <w:t xml:space="preserve"> vystaví </w:t>
      </w:r>
      <w:r w:rsidR="0064686E" w:rsidRPr="002140B0">
        <w:rPr>
          <w:rFonts w:ascii="Tahoma" w:hAnsi="Tahoma" w:cs="Tahoma"/>
          <w:color w:val="000000"/>
          <w:sz w:val="16"/>
          <w:szCs w:val="16"/>
        </w:rPr>
        <w:t xml:space="preserve">prodávající </w:t>
      </w:r>
      <w:r w:rsidRPr="002140B0">
        <w:rPr>
          <w:rFonts w:ascii="Tahoma" w:hAnsi="Tahoma" w:cs="Tahoma"/>
          <w:color w:val="000000"/>
          <w:sz w:val="16"/>
          <w:szCs w:val="16"/>
        </w:rPr>
        <w:t>dodací list, který bude obsahovat níže uvedené náležitosti:</w:t>
      </w:r>
    </w:p>
    <w:p w14:paraId="6341B30D" w14:textId="77777777" w:rsidR="00F2240A" w:rsidRPr="002140B0" w:rsidRDefault="00F2240A" w:rsidP="007E4B61">
      <w:pPr>
        <w:pStyle w:val="Odstavecseseznamem"/>
        <w:numPr>
          <w:ilvl w:val="0"/>
          <w:numId w:val="7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označení dodacího listu a jeho číslo,</w:t>
      </w:r>
    </w:p>
    <w:p w14:paraId="6A7EF820" w14:textId="6AA436E7" w:rsidR="00F2240A" w:rsidRPr="002140B0" w:rsidRDefault="00F2240A" w:rsidP="007E4B61">
      <w:pPr>
        <w:pStyle w:val="Odstavecseseznamem"/>
        <w:numPr>
          <w:ilvl w:val="0"/>
          <w:numId w:val="7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 xml:space="preserve">název a sídlo </w:t>
      </w:r>
      <w:r w:rsidR="0064686E" w:rsidRPr="002140B0">
        <w:rPr>
          <w:rFonts w:ascii="Tahoma" w:hAnsi="Tahoma" w:cs="Tahoma"/>
          <w:color w:val="000000"/>
          <w:sz w:val="16"/>
          <w:szCs w:val="16"/>
          <w:lang w:val="cs-CZ"/>
        </w:rPr>
        <w:t>prodávajícího</w:t>
      </w:r>
      <w:r w:rsidR="0064686E" w:rsidRPr="002140B0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140B0">
        <w:rPr>
          <w:rFonts w:ascii="Tahoma" w:hAnsi="Tahoma" w:cs="Tahoma"/>
          <w:color w:val="000000"/>
          <w:sz w:val="16"/>
          <w:szCs w:val="16"/>
        </w:rPr>
        <w:t xml:space="preserve">a </w:t>
      </w:r>
      <w:r w:rsidR="00D825D3" w:rsidRPr="002140B0">
        <w:rPr>
          <w:rFonts w:ascii="Tahoma" w:hAnsi="Tahoma" w:cs="Tahoma"/>
          <w:color w:val="000000"/>
          <w:sz w:val="16"/>
          <w:szCs w:val="16"/>
          <w:lang w:val="cs-CZ"/>
        </w:rPr>
        <w:t>kupující</w:t>
      </w:r>
      <w:r w:rsidR="0064686E" w:rsidRPr="002140B0">
        <w:rPr>
          <w:rFonts w:ascii="Tahoma" w:hAnsi="Tahoma" w:cs="Tahoma"/>
          <w:color w:val="000000"/>
          <w:sz w:val="16"/>
          <w:szCs w:val="16"/>
          <w:lang w:val="cs-CZ"/>
        </w:rPr>
        <w:t>ho</w:t>
      </w:r>
      <w:r w:rsidRPr="002140B0">
        <w:rPr>
          <w:rFonts w:ascii="Tahoma" w:hAnsi="Tahoma" w:cs="Tahoma"/>
          <w:color w:val="000000"/>
          <w:sz w:val="16"/>
          <w:szCs w:val="16"/>
        </w:rPr>
        <w:t>,</w:t>
      </w:r>
    </w:p>
    <w:p w14:paraId="2401CDE0" w14:textId="77777777" w:rsidR="00F2240A" w:rsidRPr="002140B0" w:rsidRDefault="00F2240A" w:rsidP="007E4B61">
      <w:pPr>
        <w:pStyle w:val="Odstavecseseznamem"/>
        <w:numPr>
          <w:ilvl w:val="0"/>
          <w:numId w:val="7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číslo smlouvy,</w:t>
      </w:r>
    </w:p>
    <w:p w14:paraId="7443D394" w14:textId="0F6AF58C" w:rsidR="00F2240A" w:rsidRPr="002140B0" w:rsidRDefault="00F2240A" w:rsidP="007E4B61">
      <w:pPr>
        <w:pStyle w:val="Odstavecseseznamem"/>
        <w:numPr>
          <w:ilvl w:val="0"/>
          <w:numId w:val="7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označení dodaného předmětu plnění</w:t>
      </w:r>
      <w:r w:rsidR="00FD0449">
        <w:rPr>
          <w:rFonts w:ascii="Tahoma" w:hAnsi="Tahoma" w:cs="Tahoma"/>
          <w:color w:val="000000"/>
          <w:sz w:val="16"/>
          <w:szCs w:val="16"/>
          <w:lang w:val="cs-CZ"/>
        </w:rPr>
        <w:t>,</w:t>
      </w:r>
    </w:p>
    <w:p w14:paraId="6918C05C" w14:textId="77777777" w:rsidR="00F2240A" w:rsidRPr="002140B0" w:rsidRDefault="00F2240A" w:rsidP="007E4B61">
      <w:pPr>
        <w:pStyle w:val="Odstavecseseznamem"/>
        <w:numPr>
          <w:ilvl w:val="0"/>
          <w:numId w:val="7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datum řádného předání/převzetí předmětu plnění,</w:t>
      </w:r>
    </w:p>
    <w:p w14:paraId="75988354" w14:textId="34B3989D" w:rsidR="00F2240A" w:rsidRPr="002140B0" w:rsidRDefault="00F2240A" w:rsidP="007E4B61">
      <w:pPr>
        <w:pStyle w:val="Odstavecseseznamem"/>
        <w:numPr>
          <w:ilvl w:val="0"/>
          <w:numId w:val="7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 xml:space="preserve">stav </w:t>
      </w:r>
      <w:r w:rsidR="0034329C" w:rsidRPr="002140B0">
        <w:rPr>
          <w:rFonts w:ascii="Tahoma" w:hAnsi="Tahoma" w:cs="Tahoma"/>
          <w:color w:val="000000"/>
          <w:sz w:val="16"/>
          <w:szCs w:val="16"/>
          <w:lang w:val="cs-CZ"/>
        </w:rPr>
        <w:t>předmětu plnění</w:t>
      </w:r>
      <w:r w:rsidRPr="002140B0">
        <w:rPr>
          <w:rFonts w:ascii="Tahoma" w:hAnsi="Tahoma" w:cs="Tahoma"/>
          <w:color w:val="000000"/>
          <w:sz w:val="16"/>
          <w:szCs w:val="16"/>
        </w:rPr>
        <w:t xml:space="preserve"> v okamžiku jeho předání a převzetí,</w:t>
      </w:r>
    </w:p>
    <w:p w14:paraId="76F31BA8" w14:textId="77777777" w:rsidR="00F2240A" w:rsidRPr="002140B0" w:rsidRDefault="00F2240A" w:rsidP="007E4B61">
      <w:pPr>
        <w:pStyle w:val="Odstavecseseznamem"/>
        <w:numPr>
          <w:ilvl w:val="0"/>
          <w:numId w:val="7"/>
        </w:numPr>
        <w:suppressAutoHyphens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>jiné náležitosti důležité pro předání a převzetí dodaného předmětu plnění.</w:t>
      </w:r>
    </w:p>
    <w:p w14:paraId="6943E1F3" w14:textId="77777777" w:rsidR="008108CD" w:rsidRPr="002140B0" w:rsidRDefault="00F2240A" w:rsidP="002140B0">
      <w:pPr>
        <w:numPr>
          <w:ilvl w:val="0"/>
          <w:numId w:val="5"/>
        </w:numPr>
        <w:suppressAutoHyphens/>
        <w:ind w:left="426" w:hanging="425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2140B0">
        <w:rPr>
          <w:rFonts w:ascii="Tahoma" w:hAnsi="Tahoma" w:cs="Tahoma"/>
          <w:color w:val="000000"/>
          <w:sz w:val="16"/>
          <w:szCs w:val="16"/>
        </w:rPr>
        <w:t xml:space="preserve">Dodací list podepíší a opatří otisky razítek oprávnění zástupci obou smluvních stran, tj. statutární orgány nebo zaměstnanci či osoby, které budou pověřeny příslušným vedoucím zaměstnancem (statutárním orgánem) k realizaci tohoto smluvního vztahu, zejména na základě plné moci, interním předpisem apod. Takto opatřený dodací list slouží jako doklad o řádném předání a převzetí </w:t>
      </w:r>
      <w:r w:rsidR="0064686E" w:rsidRPr="002140B0">
        <w:rPr>
          <w:rFonts w:ascii="Tahoma" w:hAnsi="Tahoma" w:cs="Tahoma"/>
          <w:color w:val="000000"/>
          <w:sz w:val="16"/>
          <w:szCs w:val="16"/>
        </w:rPr>
        <w:t xml:space="preserve">předmětu plnění </w:t>
      </w:r>
      <w:r w:rsidRPr="002140B0">
        <w:rPr>
          <w:rFonts w:ascii="Tahoma" w:hAnsi="Tahoma" w:cs="Tahoma"/>
          <w:color w:val="000000"/>
          <w:sz w:val="16"/>
          <w:szCs w:val="16"/>
        </w:rPr>
        <w:t>(předávací protokol).</w:t>
      </w:r>
      <w:r w:rsidR="00E86E90" w:rsidRPr="002140B0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6C2156FA" w14:textId="0DB409BE" w:rsidR="00A65451" w:rsidRPr="002140B0" w:rsidRDefault="00A65451" w:rsidP="002140B0">
      <w:pPr>
        <w:numPr>
          <w:ilvl w:val="0"/>
          <w:numId w:val="5"/>
        </w:numPr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Okamžikem protokolárního předání a převzetí předmětu plnění přechází na kupujícího vlastnické právo k předmětu plnění a nebezpečí škody na předmětu plnění. Kupující není povinen převzít předmět plnění či jeho část, která je poškozena nebo která jinak nesplňuje podmínky této smlouvy, zejména pak jakost.</w:t>
      </w:r>
      <w:r w:rsidRPr="002140B0">
        <w:rPr>
          <w:rFonts w:ascii="Tahoma" w:hAnsi="Tahoma" w:cs="Tahoma"/>
          <w:i/>
          <w:sz w:val="16"/>
          <w:szCs w:val="16"/>
        </w:rPr>
        <w:t xml:space="preserve"> </w:t>
      </w:r>
    </w:p>
    <w:p w14:paraId="56CC067A" w14:textId="77777777" w:rsidR="00A65451" w:rsidRDefault="00A65451" w:rsidP="00A65451">
      <w:pPr>
        <w:suppressAutoHyphens/>
        <w:ind w:left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</w:p>
    <w:p w14:paraId="32512776" w14:textId="77777777" w:rsidR="00513794" w:rsidRDefault="00513794" w:rsidP="00513794">
      <w:pPr>
        <w:pStyle w:val="Odstavecseseznamem"/>
        <w:ind w:left="720"/>
        <w:contextualSpacing/>
        <w:rPr>
          <w:rFonts w:ascii="Tahoma" w:hAnsi="Tahoma" w:cs="Tahoma"/>
          <w:b/>
          <w:sz w:val="16"/>
          <w:szCs w:val="16"/>
        </w:rPr>
      </w:pPr>
    </w:p>
    <w:p w14:paraId="1C74486F" w14:textId="748F237B" w:rsidR="00CF2B82" w:rsidRPr="008108CD" w:rsidRDefault="00CF2B82" w:rsidP="007E4B61">
      <w:pPr>
        <w:pStyle w:val="Odstavecseseznamem"/>
        <w:numPr>
          <w:ilvl w:val="0"/>
          <w:numId w:val="20"/>
        </w:numPr>
        <w:contextualSpacing/>
        <w:jc w:val="center"/>
        <w:rPr>
          <w:rFonts w:ascii="Tahoma" w:hAnsi="Tahoma" w:cs="Tahoma"/>
          <w:b/>
          <w:sz w:val="16"/>
          <w:szCs w:val="16"/>
        </w:rPr>
      </w:pPr>
      <w:r w:rsidRPr="008108CD">
        <w:rPr>
          <w:rFonts w:ascii="Tahoma" w:hAnsi="Tahoma" w:cs="Tahoma"/>
          <w:b/>
          <w:sz w:val="16"/>
          <w:szCs w:val="16"/>
        </w:rPr>
        <w:t>Kontaktní osoby</w:t>
      </w:r>
    </w:p>
    <w:p w14:paraId="7906F020" w14:textId="7924D44A" w:rsidR="008108CD" w:rsidRDefault="00CF2B82" w:rsidP="00756138">
      <w:pPr>
        <w:pStyle w:val="Odstavecseseznamem"/>
        <w:numPr>
          <w:ilvl w:val="0"/>
          <w:numId w:val="11"/>
        </w:numPr>
        <w:contextualSpacing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 xml:space="preserve">Kontaktní osobou za </w:t>
      </w:r>
      <w:r w:rsidR="00D825D3">
        <w:rPr>
          <w:rFonts w:ascii="Tahoma" w:hAnsi="Tahoma" w:cs="Tahoma"/>
          <w:sz w:val="16"/>
          <w:szCs w:val="16"/>
          <w:lang w:val="cs-CZ"/>
        </w:rPr>
        <w:t>prodávajícího</w:t>
      </w:r>
      <w:r w:rsidRPr="008108CD">
        <w:rPr>
          <w:rFonts w:ascii="Tahoma" w:hAnsi="Tahoma" w:cs="Tahoma"/>
          <w:sz w:val="16"/>
          <w:szCs w:val="16"/>
        </w:rPr>
        <w:t xml:space="preserve"> ve věci podpisu dodacího listu je: </w:t>
      </w:r>
      <w:proofErr w:type="spellStart"/>
      <w:r w:rsidR="0041656C">
        <w:rPr>
          <w:rFonts w:ascii="Tahoma" w:hAnsi="Tahoma" w:cs="Tahoma"/>
          <w:sz w:val="16"/>
          <w:szCs w:val="16"/>
          <w:lang w:val="cs-CZ"/>
        </w:rPr>
        <w:t>xxxxxx</w:t>
      </w:r>
      <w:proofErr w:type="spellEnd"/>
    </w:p>
    <w:p w14:paraId="68E1B3E4" w14:textId="5706B0A1" w:rsidR="00D62C70" w:rsidRPr="009B40E8" w:rsidRDefault="00CF2B82" w:rsidP="001678C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425"/>
        <w:contextualSpacing/>
        <w:jc w:val="both"/>
        <w:rPr>
          <w:rFonts w:ascii="Tahoma" w:hAnsi="Tahoma" w:cs="Tahoma"/>
          <w:b/>
          <w:bCs/>
          <w:sz w:val="16"/>
          <w:szCs w:val="16"/>
        </w:rPr>
      </w:pPr>
      <w:r w:rsidRPr="009B40E8">
        <w:rPr>
          <w:rFonts w:ascii="Tahoma" w:hAnsi="Tahoma" w:cs="Tahoma"/>
          <w:sz w:val="16"/>
          <w:szCs w:val="16"/>
        </w:rPr>
        <w:t xml:space="preserve">Kontaktní osobou za </w:t>
      </w:r>
      <w:r w:rsidR="00D825D3" w:rsidRPr="009B40E8">
        <w:rPr>
          <w:rFonts w:ascii="Tahoma" w:eastAsiaTheme="minorHAnsi" w:hAnsi="Tahoma" w:cs="Tahoma"/>
          <w:sz w:val="16"/>
          <w:szCs w:val="16"/>
          <w:lang w:val="cs-CZ" w:eastAsia="en-US"/>
        </w:rPr>
        <w:t>kupujícího</w:t>
      </w:r>
      <w:r w:rsidRPr="009B40E8">
        <w:rPr>
          <w:rFonts w:ascii="Tahoma" w:hAnsi="Tahoma" w:cs="Tahoma"/>
          <w:sz w:val="16"/>
          <w:szCs w:val="16"/>
        </w:rPr>
        <w:t xml:space="preserve"> ve věci podpisu dodacího listu je</w:t>
      </w:r>
      <w:r w:rsidR="007B1CFC">
        <w:rPr>
          <w:rFonts w:ascii="Tahoma" w:hAnsi="Tahoma" w:cs="Tahoma"/>
          <w:sz w:val="16"/>
          <w:szCs w:val="16"/>
          <w:lang w:val="cs-CZ"/>
        </w:rPr>
        <w:t xml:space="preserve">: </w:t>
      </w:r>
      <w:proofErr w:type="spellStart"/>
      <w:r w:rsidR="0041656C">
        <w:rPr>
          <w:rFonts w:ascii="Tahoma" w:hAnsi="Tahoma" w:cs="Tahoma"/>
          <w:sz w:val="16"/>
          <w:szCs w:val="16"/>
          <w:lang w:val="cs-CZ"/>
        </w:rPr>
        <w:t>xxxxxxxxxxx</w:t>
      </w:r>
      <w:proofErr w:type="spellEnd"/>
    </w:p>
    <w:p w14:paraId="0666B994" w14:textId="77777777" w:rsidR="00513794" w:rsidRPr="00513794" w:rsidRDefault="00513794" w:rsidP="00513794">
      <w:pPr>
        <w:pStyle w:val="Odstavecseseznamem"/>
        <w:autoSpaceDE w:val="0"/>
        <w:autoSpaceDN w:val="0"/>
        <w:adjustRightInd w:val="0"/>
        <w:ind w:left="360"/>
        <w:contextualSpacing/>
        <w:jc w:val="both"/>
        <w:rPr>
          <w:rFonts w:ascii="Tahoma" w:hAnsi="Tahoma" w:cs="Tahoma"/>
          <w:b/>
          <w:bCs/>
          <w:sz w:val="16"/>
          <w:szCs w:val="16"/>
        </w:rPr>
      </w:pPr>
    </w:p>
    <w:p w14:paraId="7F295A07" w14:textId="576A6889" w:rsidR="00D62C70" w:rsidRPr="00D825D3" w:rsidRDefault="00D62C70" w:rsidP="007E4B61">
      <w:pPr>
        <w:pStyle w:val="SSlnek-zkladntext"/>
        <w:numPr>
          <w:ilvl w:val="0"/>
          <w:numId w:val="20"/>
        </w:numPr>
        <w:spacing w:before="0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Cena a platební podmínky</w:t>
      </w:r>
    </w:p>
    <w:p w14:paraId="2D12628D" w14:textId="06F9EA7F" w:rsidR="00B55B88" w:rsidRPr="002140B0" w:rsidRDefault="00B55B88" w:rsidP="002140B0">
      <w:pPr>
        <w:pStyle w:val="Odstavecseseznamem"/>
        <w:numPr>
          <w:ilvl w:val="0"/>
          <w:numId w:val="12"/>
        </w:numPr>
        <w:ind w:left="425" w:hanging="425"/>
        <w:contextualSpacing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Cena za předmět plnění dle čl. II. smlouvy byla sjednána ve výši:</w:t>
      </w:r>
    </w:p>
    <w:p w14:paraId="355B79DD" w14:textId="49B3EB23" w:rsidR="00B55B88" w:rsidRPr="002140B0" w:rsidRDefault="00B55B88" w:rsidP="008108CD">
      <w:pPr>
        <w:pStyle w:val="Odstavecseseznamem"/>
        <w:ind w:left="1416"/>
        <w:jc w:val="both"/>
        <w:rPr>
          <w:rFonts w:ascii="Tahoma" w:hAnsi="Tahoma" w:cs="Tahoma"/>
          <w:b/>
          <w:sz w:val="16"/>
          <w:szCs w:val="16"/>
        </w:rPr>
      </w:pPr>
      <w:r w:rsidRPr="002140B0">
        <w:rPr>
          <w:rFonts w:ascii="Tahoma" w:hAnsi="Tahoma" w:cs="Tahoma"/>
          <w:b/>
          <w:sz w:val="16"/>
          <w:szCs w:val="16"/>
        </w:rPr>
        <w:t>Cena bez DPH</w:t>
      </w:r>
      <w:r w:rsidRPr="002140B0">
        <w:rPr>
          <w:rFonts w:ascii="Tahoma" w:hAnsi="Tahoma" w:cs="Tahoma"/>
          <w:b/>
          <w:sz w:val="16"/>
          <w:szCs w:val="16"/>
        </w:rPr>
        <w:tab/>
      </w:r>
      <w:r w:rsidRPr="002140B0">
        <w:rPr>
          <w:rFonts w:ascii="Tahoma" w:hAnsi="Tahoma" w:cs="Tahoma"/>
          <w:b/>
          <w:sz w:val="16"/>
          <w:szCs w:val="16"/>
        </w:rPr>
        <w:tab/>
      </w:r>
      <w:r w:rsidR="00104E7D">
        <w:rPr>
          <w:rFonts w:ascii="Tahoma" w:hAnsi="Tahoma" w:cs="Tahoma"/>
          <w:b/>
          <w:sz w:val="16"/>
          <w:szCs w:val="16"/>
          <w:lang w:val="cs-CZ"/>
        </w:rPr>
        <w:t>553 719,- Kč</w:t>
      </w:r>
    </w:p>
    <w:p w14:paraId="115EE76F" w14:textId="22FE782D" w:rsidR="00B55B88" w:rsidRPr="002140B0" w:rsidRDefault="00B55B88" w:rsidP="008108CD">
      <w:pPr>
        <w:pStyle w:val="Odstavecseseznamem"/>
        <w:ind w:left="1416"/>
        <w:jc w:val="both"/>
        <w:rPr>
          <w:rFonts w:ascii="Tahoma" w:hAnsi="Tahoma" w:cs="Tahoma"/>
          <w:b/>
          <w:sz w:val="16"/>
          <w:szCs w:val="16"/>
        </w:rPr>
      </w:pPr>
      <w:r w:rsidRPr="002140B0">
        <w:rPr>
          <w:rFonts w:ascii="Tahoma" w:hAnsi="Tahoma" w:cs="Tahoma"/>
          <w:b/>
          <w:sz w:val="16"/>
          <w:szCs w:val="16"/>
        </w:rPr>
        <w:t>DPH</w:t>
      </w:r>
      <w:r w:rsidRPr="002140B0">
        <w:rPr>
          <w:rFonts w:ascii="Tahoma" w:hAnsi="Tahoma" w:cs="Tahoma"/>
          <w:b/>
          <w:sz w:val="16"/>
          <w:szCs w:val="16"/>
        </w:rPr>
        <w:tab/>
      </w:r>
      <w:r w:rsidRPr="002140B0">
        <w:rPr>
          <w:rFonts w:ascii="Tahoma" w:hAnsi="Tahoma" w:cs="Tahoma"/>
          <w:b/>
          <w:sz w:val="16"/>
          <w:szCs w:val="16"/>
        </w:rPr>
        <w:tab/>
      </w:r>
      <w:r w:rsidRPr="002140B0">
        <w:rPr>
          <w:rFonts w:ascii="Tahoma" w:hAnsi="Tahoma" w:cs="Tahoma"/>
          <w:b/>
          <w:sz w:val="16"/>
          <w:szCs w:val="16"/>
        </w:rPr>
        <w:tab/>
      </w:r>
      <w:r w:rsidR="00104E7D">
        <w:rPr>
          <w:rFonts w:ascii="Tahoma" w:hAnsi="Tahoma" w:cs="Tahoma"/>
          <w:b/>
          <w:sz w:val="16"/>
          <w:szCs w:val="16"/>
          <w:lang w:val="cs-CZ"/>
        </w:rPr>
        <w:t>116 281,- Kč</w:t>
      </w:r>
    </w:p>
    <w:p w14:paraId="00E14021" w14:textId="2D9DA2FC" w:rsidR="00B55B88" w:rsidRPr="002140B0" w:rsidRDefault="00B55B88" w:rsidP="008108CD">
      <w:pPr>
        <w:pStyle w:val="Odstavecseseznamem"/>
        <w:ind w:left="1416"/>
        <w:jc w:val="both"/>
        <w:rPr>
          <w:rFonts w:ascii="Tahoma" w:hAnsi="Tahoma" w:cs="Tahoma"/>
          <w:b/>
          <w:sz w:val="16"/>
          <w:szCs w:val="16"/>
        </w:rPr>
      </w:pPr>
      <w:r w:rsidRPr="002140B0">
        <w:rPr>
          <w:rFonts w:ascii="Tahoma" w:hAnsi="Tahoma" w:cs="Tahoma"/>
          <w:b/>
          <w:sz w:val="16"/>
          <w:szCs w:val="16"/>
        </w:rPr>
        <w:t>Cena vč. DPH</w:t>
      </w:r>
      <w:r w:rsidRPr="002140B0">
        <w:rPr>
          <w:rFonts w:ascii="Tahoma" w:hAnsi="Tahoma" w:cs="Tahoma"/>
          <w:b/>
          <w:sz w:val="16"/>
          <w:szCs w:val="16"/>
        </w:rPr>
        <w:tab/>
      </w:r>
      <w:r w:rsidRPr="002140B0">
        <w:rPr>
          <w:rFonts w:ascii="Tahoma" w:hAnsi="Tahoma" w:cs="Tahoma"/>
          <w:b/>
          <w:sz w:val="16"/>
          <w:szCs w:val="16"/>
        </w:rPr>
        <w:tab/>
      </w:r>
      <w:r w:rsidR="00104E7D">
        <w:rPr>
          <w:rFonts w:ascii="Tahoma" w:hAnsi="Tahoma" w:cs="Tahoma"/>
          <w:b/>
          <w:sz w:val="16"/>
          <w:szCs w:val="16"/>
          <w:lang w:val="cs-CZ"/>
        </w:rPr>
        <w:t>670 000,- Kč</w:t>
      </w:r>
    </w:p>
    <w:p w14:paraId="5C65EB4F" w14:textId="77777777" w:rsidR="00B55B88" w:rsidRPr="002140B0" w:rsidRDefault="00B55B88" w:rsidP="008108CD">
      <w:pPr>
        <w:pStyle w:val="Odstavecseseznamem"/>
        <w:ind w:left="1416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(dále jen „cena“)</w:t>
      </w:r>
    </w:p>
    <w:p w14:paraId="4D010DD1" w14:textId="4699269A" w:rsidR="00B55B88" w:rsidRPr="002140B0" w:rsidRDefault="00B55B88" w:rsidP="002140B0">
      <w:pPr>
        <w:pStyle w:val="Odstavecseseznamem"/>
        <w:numPr>
          <w:ilvl w:val="0"/>
          <w:numId w:val="12"/>
        </w:numPr>
        <w:ind w:left="425" w:hanging="425"/>
        <w:contextualSpacing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Cena uvedená v předchozím článku je pevnou a nejvýše přípustnou cenou předmětu plnění dle této smlouvy. DPH bude účtována ve výši platné při vystavení účetního dokladu.</w:t>
      </w:r>
    </w:p>
    <w:p w14:paraId="68B67707" w14:textId="0E2C6087" w:rsidR="00A65451" w:rsidRPr="002140B0" w:rsidRDefault="00A65451" w:rsidP="002140B0">
      <w:pPr>
        <w:pStyle w:val="Odstavecseseznamem"/>
        <w:numPr>
          <w:ilvl w:val="0"/>
          <w:numId w:val="12"/>
        </w:numPr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Kupující se zavazuje zaplatit kupní cenu na základě faktury vystavené prodávajícím po protokolárním předání a převzetí předmětu plnění. Splatnost faktury činí </w:t>
      </w:r>
      <w:r w:rsidRPr="002140B0">
        <w:rPr>
          <w:rFonts w:ascii="Tahoma" w:hAnsi="Tahoma" w:cs="Tahoma"/>
          <w:b/>
          <w:sz w:val="16"/>
          <w:szCs w:val="16"/>
        </w:rPr>
        <w:t>60</w:t>
      </w:r>
      <w:r w:rsidRPr="002140B0">
        <w:rPr>
          <w:rFonts w:ascii="Tahoma" w:hAnsi="Tahoma" w:cs="Tahoma"/>
          <w:sz w:val="16"/>
          <w:szCs w:val="16"/>
        </w:rPr>
        <w:t xml:space="preserve"> </w:t>
      </w:r>
      <w:r w:rsidRPr="002140B0">
        <w:rPr>
          <w:rFonts w:ascii="Tahoma" w:hAnsi="Tahoma" w:cs="Tahoma"/>
          <w:b/>
          <w:sz w:val="16"/>
          <w:szCs w:val="16"/>
        </w:rPr>
        <w:t>dnů</w:t>
      </w:r>
      <w:r w:rsidRPr="002140B0">
        <w:rPr>
          <w:rFonts w:ascii="Tahoma" w:hAnsi="Tahoma" w:cs="Tahoma"/>
          <w:sz w:val="16"/>
          <w:szCs w:val="16"/>
        </w:rPr>
        <w:t xml:space="preserve"> od jejího doručení kupujícímu. Faktura bude zaslána elektronicky ve formátu ISDOC nebo PDF na adresu: </w:t>
      </w:r>
      <w:hyperlink r:id="rId12" w:history="1">
        <w:r w:rsidRPr="002140B0">
          <w:rPr>
            <w:rFonts w:ascii="Tahoma" w:hAnsi="Tahoma" w:cs="Tahoma"/>
            <w:sz w:val="16"/>
            <w:szCs w:val="16"/>
          </w:rPr>
          <w:t>faktury@vfn.cz</w:t>
        </w:r>
      </w:hyperlink>
      <w:r w:rsidRPr="002140B0">
        <w:rPr>
          <w:rFonts w:ascii="Tahoma" w:hAnsi="Tahoma" w:cs="Tahoma"/>
          <w:sz w:val="16"/>
          <w:szCs w:val="16"/>
        </w:rPr>
        <w:t xml:space="preserve"> nebo bude ve dvou vyhotoveních doručena na Ekonomický úsek kupujícího, odbor účetnictví. K faktuře bude přiložena kopie řádně opatřeného dodacího listu způsobem sjednaným níže v článku II. odst. 6 a 7 smlouvy. V případě zaslání faktury elektronicky bude dodací list přiložen v naskenované podobě. </w:t>
      </w:r>
    </w:p>
    <w:p w14:paraId="3B012428" w14:textId="2B706ECC" w:rsidR="00A65451" w:rsidRPr="002140B0" w:rsidRDefault="00A65451" w:rsidP="002140B0">
      <w:pPr>
        <w:pStyle w:val="Zkladntext"/>
        <w:numPr>
          <w:ilvl w:val="0"/>
          <w:numId w:val="12"/>
        </w:numPr>
        <w:spacing w:after="0"/>
        <w:ind w:left="425" w:hanging="425"/>
        <w:jc w:val="both"/>
        <w:rPr>
          <w:rFonts w:ascii="Tahoma" w:hAnsi="Tahoma" w:cs="Tahoma"/>
        </w:rPr>
      </w:pPr>
      <w:r w:rsidRPr="002140B0">
        <w:rPr>
          <w:rFonts w:ascii="Tahoma" w:hAnsi="Tahoma" w:cs="Tahoma"/>
        </w:rPr>
        <w:t xml:space="preserve">Kupní cena </w:t>
      </w:r>
      <w:r w:rsidR="00E943A9" w:rsidRPr="002140B0">
        <w:rPr>
          <w:rFonts w:ascii="Tahoma" w:hAnsi="Tahoma" w:cs="Tahoma"/>
          <w:lang w:val="cs-CZ"/>
        </w:rPr>
        <w:t>předmětu plnění</w:t>
      </w:r>
      <w:r w:rsidRPr="002140B0">
        <w:rPr>
          <w:rFonts w:ascii="Tahoma" w:hAnsi="Tahoma" w:cs="Tahoma"/>
        </w:rPr>
        <w:t xml:space="preserve"> zahrnuje všechny poplatky a náklady spojené s plněním dle čl. I. smlouvy.</w:t>
      </w:r>
    </w:p>
    <w:p w14:paraId="35D4D97D" w14:textId="77777777" w:rsidR="00A65451" w:rsidRPr="002140B0" w:rsidRDefault="00A65451" w:rsidP="002140B0">
      <w:pPr>
        <w:numPr>
          <w:ilvl w:val="0"/>
          <w:numId w:val="12"/>
        </w:numPr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Prodávající se touto smlouvou zavazuje, že jím vystavená faktura bude obsahovat všechny náležitosti daňového dokladu dle platné právní úpravy.</w:t>
      </w:r>
    </w:p>
    <w:p w14:paraId="41A86AC6" w14:textId="77777777" w:rsidR="00A65451" w:rsidRPr="002140B0" w:rsidRDefault="00A65451" w:rsidP="002140B0">
      <w:pPr>
        <w:numPr>
          <w:ilvl w:val="0"/>
          <w:numId w:val="12"/>
        </w:numPr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V případě, že prodávajícím vystavená faktura bude obsahovat nesprávné či neúplné údaje, je právem kupujícího takovou fakturu do 15 dnů od doručení vrátit prodávajícímu. Ten podle charakteru nedostatků fakturu opraví anebo vystaví novou. U opravené nebo nové faktury běží nová lhůta splatnosti.</w:t>
      </w:r>
    </w:p>
    <w:p w14:paraId="75150A03" w14:textId="77777777" w:rsidR="00A65451" w:rsidRPr="002140B0" w:rsidRDefault="00A65451" w:rsidP="002140B0">
      <w:pPr>
        <w:numPr>
          <w:ilvl w:val="0"/>
          <w:numId w:val="12"/>
        </w:numPr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Fakturace je povolena až po splnění kompletní dodávky, dílčí fakturace se nepovoluje. Kupující neposkytuje a prodávající není oprávněn požadovat zálohy.</w:t>
      </w:r>
    </w:p>
    <w:p w14:paraId="60F841BB" w14:textId="493C5CF3" w:rsidR="00B42830" w:rsidRPr="008108CD" w:rsidRDefault="00B42830" w:rsidP="008108CD">
      <w:pPr>
        <w:jc w:val="both"/>
        <w:rPr>
          <w:rFonts w:ascii="Tahoma" w:hAnsi="Tahoma" w:cs="Tahoma"/>
          <w:b/>
          <w:sz w:val="16"/>
          <w:szCs w:val="16"/>
        </w:rPr>
      </w:pPr>
    </w:p>
    <w:p w14:paraId="2EFE961A" w14:textId="77777777" w:rsidR="00B42830" w:rsidRPr="008108CD" w:rsidRDefault="00B42830" w:rsidP="007E4B61">
      <w:pPr>
        <w:pStyle w:val="Odstavecseseznamem"/>
        <w:numPr>
          <w:ilvl w:val="0"/>
          <w:numId w:val="20"/>
        </w:numPr>
        <w:jc w:val="center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b/>
          <w:sz w:val="16"/>
          <w:szCs w:val="16"/>
        </w:rPr>
        <w:t>Odpovědnost za vady, záruka za jakost, servisní podmínky</w:t>
      </w:r>
    </w:p>
    <w:p w14:paraId="77D11DE3" w14:textId="485FC17F" w:rsidR="00B42830" w:rsidRPr="002140B0" w:rsidRDefault="00B42830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Prodávající je povinen dodat </w:t>
      </w:r>
      <w:r w:rsidR="00DE5886" w:rsidRPr="002140B0">
        <w:rPr>
          <w:rFonts w:ascii="Tahoma" w:hAnsi="Tahoma" w:cs="Tahoma"/>
          <w:sz w:val="16"/>
          <w:szCs w:val="16"/>
        </w:rPr>
        <w:t>předmět plnění</w:t>
      </w:r>
      <w:r w:rsidRPr="002140B0">
        <w:rPr>
          <w:rFonts w:ascii="Tahoma" w:hAnsi="Tahoma" w:cs="Tahoma"/>
          <w:sz w:val="16"/>
          <w:szCs w:val="16"/>
        </w:rPr>
        <w:t xml:space="preserve"> v množství, jakosti a provedení dle této smlouvy, bez právních či faktických vad. Vadou se rozumí odchylka od druhu nebo kvalitativních podmínek </w:t>
      </w:r>
      <w:r w:rsidR="00E943A9" w:rsidRPr="002140B0">
        <w:rPr>
          <w:rFonts w:ascii="Tahoma" w:hAnsi="Tahoma" w:cs="Tahoma"/>
          <w:sz w:val="16"/>
          <w:szCs w:val="16"/>
        </w:rPr>
        <w:t>předmětu plnění</w:t>
      </w:r>
      <w:r w:rsidRPr="002140B0">
        <w:rPr>
          <w:rFonts w:ascii="Tahoma" w:hAnsi="Tahoma" w:cs="Tahoma"/>
          <w:sz w:val="16"/>
          <w:szCs w:val="16"/>
        </w:rPr>
        <w:t xml:space="preserve"> nebo jeho části, stanovených touto smlouvou nebo jejími přílohami nebo specifikovaných v objednávce nebo technickými normami či jinými obecně závaznými právními předpisy. </w:t>
      </w:r>
    </w:p>
    <w:p w14:paraId="2C748161" w14:textId="4E97DC8E" w:rsidR="00B42830" w:rsidRPr="00452709" w:rsidRDefault="00B42830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Prodávající odpovídá za vady, které má </w:t>
      </w:r>
      <w:r w:rsidR="00DE5886" w:rsidRPr="002140B0">
        <w:rPr>
          <w:rFonts w:ascii="Tahoma" w:hAnsi="Tahoma" w:cs="Tahoma"/>
          <w:sz w:val="16"/>
          <w:szCs w:val="16"/>
        </w:rPr>
        <w:t>předmět plnění</w:t>
      </w:r>
      <w:r w:rsidRPr="002140B0">
        <w:rPr>
          <w:rFonts w:ascii="Tahoma" w:hAnsi="Tahoma" w:cs="Tahoma"/>
          <w:sz w:val="16"/>
          <w:szCs w:val="16"/>
        </w:rPr>
        <w:t xml:space="preserve"> v době </w:t>
      </w:r>
      <w:r w:rsidRPr="00452709">
        <w:rPr>
          <w:rFonts w:ascii="Tahoma" w:hAnsi="Tahoma" w:cs="Tahoma"/>
          <w:sz w:val="16"/>
          <w:szCs w:val="16"/>
        </w:rPr>
        <w:t xml:space="preserve">přechodu nebezpečí škody na </w:t>
      </w:r>
      <w:r w:rsidR="00ED461B" w:rsidRPr="00452709">
        <w:rPr>
          <w:rFonts w:ascii="Tahoma" w:hAnsi="Tahoma" w:cs="Tahoma"/>
          <w:sz w:val="16"/>
          <w:szCs w:val="16"/>
        </w:rPr>
        <w:t>kupujícího</w:t>
      </w:r>
      <w:r w:rsidRPr="00452709">
        <w:rPr>
          <w:rFonts w:ascii="Tahoma" w:hAnsi="Tahoma" w:cs="Tahoma"/>
          <w:sz w:val="16"/>
          <w:szCs w:val="16"/>
        </w:rPr>
        <w:t>, byť se projeví až později, a za vady vzniklé v záruční době.</w:t>
      </w:r>
    </w:p>
    <w:p w14:paraId="0C944015" w14:textId="60C44318" w:rsidR="00B42830" w:rsidRPr="00452709" w:rsidRDefault="00B42830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452709">
        <w:rPr>
          <w:rFonts w:ascii="Tahoma" w:hAnsi="Tahoma" w:cs="Tahoma"/>
          <w:sz w:val="16"/>
          <w:szCs w:val="16"/>
        </w:rPr>
        <w:t xml:space="preserve">Prodávající poskytuje záruku za jakost </w:t>
      </w:r>
      <w:r w:rsidR="00E943A9" w:rsidRPr="00452709">
        <w:rPr>
          <w:rFonts w:ascii="Tahoma" w:hAnsi="Tahoma" w:cs="Tahoma"/>
          <w:sz w:val="16"/>
          <w:szCs w:val="16"/>
        </w:rPr>
        <w:t xml:space="preserve">předmětu plnění </w:t>
      </w:r>
      <w:r w:rsidRPr="00452709">
        <w:rPr>
          <w:rFonts w:ascii="Tahoma" w:hAnsi="Tahoma" w:cs="Tahoma"/>
          <w:sz w:val="16"/>
          <w:szCs w:val="16"/>
        </w:rPr>
        <w:t>po dobu</w:t>
      </w:r>
      <w:r w:rsidR="00DD0C32" w:rsidRPr="00452709">
        <w:rPr>
          <w:rFonts w:ascii="Tahoma" w:hAnsi="Tahoma" w:cs="Tahoma"/>
          <w:sz w:val="16"/>
          <w:szCs w:val="16"/>
        </w:rPr>
        <w:t xml:space="preserve"> min.</w:t>
      </w:r>
      <w:r w:rsidRPr="00452709">
        <w:rPr>
          <w:rFonts w:ascii="Tahoma" w:hAnsi="Tahoma" w:cs="Tahoma"/>
          <w:sz w:val="16"/>
          <w:szCs w:val="16"/>
        </w:rPr>
        <w:t xml:space="preserve"> </w:t>
      </w:r>
      <w:r w:rsidR="00DD0C32" w:rsidRPr="00452709">
        <w:rPr>
          <w:rFonts w:ascii="Tahoma" w:hAnsi="Tahoma" w:cs="Tahoma"/>
          <w:b/>
          <w:bCs/>
          <w:sz w:val="16"/>
          <w:szCs w:val="16"/>
        </w:rPr>
        <w:t>48</w:t>
      </w:r>
      <w:r w:rsidR="00E943A9" w:rsidRPr="00452709">
        <w:rPr>
          <w:rFonts w:ascii="Tahoma" w:hAnsi="Tahoma" w:cs="Tahoma"/>
          <w:b/>
          <w:sz w:val="16"/>
          <w:szCs w:val="16"/>
        </w:rPr>
        <w:t xml:space="preserve"> měsíců</w:t>
      </w:r>
      <w:r w:rsidR="00ED461B" w:rsidRPr="00452709">
        <w:rPr>
          <w:rFonts w:ascii="Tahoma" w:hAnsi="Tahoma" w:cs="Tahoma"/>
          <w:b/>
          <w:sz w:val="16"/>
          <w:szCs w:val="16"/>
        </w:rPr>
        <w:t xml:space="preserve"> u automobil</w:t>
      </w:r>
      <w:r w:rsidR="00FA1185" w:rsidRPr="00452709">
        <w:rPr>
          <w:rFonts w:ascii="Tahoma" w:hAnsi="Tahoma" w:cs="Tahoma"/>
          <w:b/>
          <w:sz w:val="16"/>
          <w:szCs w:val="16"/>
        </w:rPr>
        <w:t>u</w:t>
      </w:r>
      <w:r w:rsidR="00ED461B" w:rsidRPr="00452709">
        <w:rPr>
          <w:rFonts w:ascii="Tahoma" w:hAnsi="Tahoma" w:cs="Tahoma"/>
          <w:b/>
          <w:sz w:val="16"/>
          <w:szCs w:val="16"/>
        </w:rPr>
        <w:t xml:space="preserve"> a </w:t>
      </w:r>
      <w:r w:rsidR="00663301" w:rsidRPr="00452709">
        <w:rPr>
          <w:rFonts w:ascii="Tahoma" w:hAnsi="Tahoma" w:cs="Tahoma"/>
          <w:b/>
          <w:sz w:val="16"/>
          <w:szCs w:val="16"/>
        </w:rPr>
        <w:t>24</w:t>
      </w:r>
      <w:r w:rsidR="00ED461B" w:rsidRPr="00452709">
        <w:rPr>
          <w:rFonts w:ascii="Tahoma" w:hAnsi="Tahoma" w:cs="Tahoma"/>
          <w:b/>
          <w:sz w:val="16"/>
          <w:szCs w:val="16"/>
        </w:rPr>
        <w:t xml:space="preserve"> měsíců </w:t>
      </w:r>
      <w:r w:rsidR="00A8721E">
        <w:rPr>
          <w:rFonts w:ascii="Tahoma" w:hAnsi="Tahoma" w:cs="Tahoma"/>
          <w:b/>
          <w:sz w:val="16"/>
          <w:szCs w:val="16"/>
        </w:rPr>
        <w:t xml:space="preserve">                           </w:t>
      </w:r>
      <w:r w:rsidR="00ED461B" w:rsidRPr="00452709">
        <w:rPr>
          <w:rFonts w:ascii="Tahoma" w:hAnsi="Tahoma" w:cs="Tahoma"/>
          <w:b/>
          <w:sz w:val="16"/>
          <w:szCs w:val="16"/>
        </w:rPr>
        <w:t xml:space="preserve">u </w:t>
      </w:r>
      <w:r w:rsidR="006525FD" w:rsidRPr="00452709">
        <w:rPr>
          <w:rFonts w:ascii="Tahoma" w:hAnsi="Tahoma" w:cs="Tahoma"/>
          <w:b/>
          <w:sz w:val="16"/>
          <w:szCs w:val="16"/>
        </w:rPr>
        <w:t xml:space="preserve">izotermické </w:t>
      </w:r>
      <w:r w:rsidR="00663301" w:rsidRPr="00452709">
        <w:rPr>
          <w:rFonts w:ascii="Tahoma" w:hAnsi="Tahoma" w:cs="Tahoma"/>
          <w:b/>
          <w:sz w:val="16"/>
          <w:szCs w:val="16"/>
        </w:rPr>
        <w:t>ve</w:t>
      </w:r>
      <w:r w:rsidR="006525FD" w:rsidRPr="00452709">
        <w:rPr>
          <w:rFonts w:ascii="Tahoma" w:hAnsi="Tahoma" w:cs="Tahoma"/>
          <w:b/>
          <w:sz w:val="16"/>
          <w:szCs w:val="16"/>
        </w:rPr>
        <w:t>stavby</w:t>
      </w:r>
      <w:r w:rsidRPr="00452709">
        <w:rPr>
          <w:rFonts w:ascii="Tahoma" w:hAnsi="Tahoma" w:cs="Tahoma"/>
          <w:sz w:val="16"/>
          <w:szCs w:val="16"/>
        </w:rPr>
        <w:t xml:space="preserve"> od řádného předání a převzetí </w:t>
      </w:r>
      <w:r w:rsidR="00E943A9" w:rsidRPr="00452709">
        <w:rPr>
          <w:rFonts w:ascii="Tahoma" w:hAnsi="Tahoma" w:cs="Tahoma"/>
          <w:sz w:val="16"/>
          <w:szCs w:val="16"/>
        </w:rPr>
        <w:t xml:space="preserve">předmětu plnění </w:t>
      </w:r>
      <w:r w:rsidR="00C327B7" w:rsidRPr="00452709">
        <w:rPr>
          <w:rFonts w:ascii="Tahoma" w:hAnsi="Tahoma" w:cs="Tahoma"/>
          <w:sz w:val="16"/>
          <w:szCs w:val="16"/>
        </w:rPr>
        <w:t>dle této smlouvy</w:t>
      </w:r>
      <w:r w:rsidRPr="00452709">
        <w:rPr>
          <w:rFonts w:ascii="Tahoma" w:hAnsi="Tahoma" w:cs="Tahoma"/>
          <w:sz w:val="16"/>
          <w:szCs w:val="16"/>
        </w:rPr>
        <w:t xml:space="preserve">. </w:t>
      </w:r>
    </w:p>
    <w:p w14:paraId="700661C4" w14:textId="4C50E4AE" w:rsidR="00DE5886" w:rsidRPr="002140B0" w:rsidRDefault="00DE5886" w:rsidP="002140B0">
      <w:pPr>
        <w:numPr>
          <w:ilvl w:val="0"/>
          <w:numId w:val="14"/>
        </w:numPr>
        <w:tabs>
          <w:tab w:val="clear" w:pos="360"/>
          <w:tab w:val="left" w:pos="-1980"/>
          <w:tab w:val="left" w:pos="-1800"/>
          <w:tab w:val="left" w:pos="-1080"/>
          <w:tab w:val="num" w:pos="0"/>
        </w:tabs>
        <w:ind w:left="425" w:hanging="425"/>
        <w:jc w:val="both"/>
        <w:rPr>
          <w:rFonts w:ascii="Tahoma" w:hAnsi="Tahoma" w:cs="Tahoma"/>
          <w:bCs/>
          <w:iCs/>
          <w:sz w:val="16"/>
          <w:szCs w:val="16"/>
        </w:rPr>
      </w:pPr>
      <w:r w:rsidRPr="00452709">
        <w:rPr>
          <w:rFonts w:ascii="Tahoma" w:hAnsi="Tahoma" w:cs="Tahoma"/>
          <w:sz w:val="16"/>
          <w:szCs w:val="16"/>
        </w:rPr>
        <w:t>Prodávající je povinen po dobu záruční doby na své náklady zabezpečit provedení všech</w:t>
      </w:r>
      <w:r w:rsidRPr="002140B0">
        <w:rPr>
          <w:rFonts w:ascii="Tahoma" w:hAnsi="Tahoma" w:cs="Tahoma"/>
          <w:sz w:val="16"/>
          <w:szCs w:val="16"/>
        </w:rPr>
        <w:t xml:space="preserve"> servisních a garančních prohlídek v souladu s předpisy a pokyny výrobce automobilu</w:t>
      </w:r>
      <w:r w:rsidR="00ED461B">
        <w:rPr>
          <w:rFonts w:ascii="Tahoma" w:hAnsi="Tahoma" w:cs="Tahoma"/>
          <w:sz w:val="16"/>
          <w:szCs w:val="16"/>
        </w:rPr>
        <w:t xml:space="preserve"> i </w:t>
      </w:r>
      <w:r w:rsidR="006525FD">
        <w:rPr>
          <w:rFonts w:ascii="Tahoma" w:hAnsi="Tahoma" w:cs="Tahoma"/>
          <w:sz w:val="16"/>
          <w:szCs w:val="16"/>
        </w:rPr>
        <w:t>izotermické vestavby</w:t>
      </w:r>
      <w:r w:rsidRPr="002140B0">
        <w:rPr>
          <w:rFonts w:ascii="Tahoma" w:hAnsi="Tahoma" w:cs="Tahoma"/>
          <w:sz w:val="16"/>
          <w:szCs w:val="16"/>
        </w:rPr>
        <w:t xml:space="preserve">, popř. i svolávacích akcí výrobce, a to včetně všech použitých náhradních dílů a obměňované výbavy a příslušenství. Dopravu </w:t>
      </w:r>
      <w:r w:rsidR="00ED461B">
        <w:rPr>
          <w:rFonts w:ascii="Tahoma" w:hAnsi="Tahoma" w:cs="Tahoma"/>
          <w:sz w:val="16"/>
          <w:szCs w:val="16"/>
        </w:rPr>
        <w:t xml:space="preserve">automobilů </w:t>
      </w:r>
      <w:r w:rsidRPr="002140B0">
        <w:rPr>
          <w:rFonts w:ascii="Tahoma" w:hAnsi="Tahoma" w:cs="Tahoma"/>
          <w:sz w:val="16"/>
          <w:szCs w:val="16"/>
        </w:rPr>
        <w:t>do smluvního servisu zajistí kupující</w:t>
      </w:r>
      <w:r w:rsidR="006525FD">
        <w:rPr>
          <w:rFonts w:ascii="Tahoma" w:hAnsi="Tahoma" w:cs="Tahoma"/>
          <w:sz w:val="16"/>
          <w:szCs w:val="16"/>
        </w:rPr>
        <w:t>.</w:t>
      </w:r>
      <w:r w:rsidR="00F879DA">
        <w:rPr>
          <w:rFonts w:ascii="Tahoma" w:hAnsi="Tahoma" w:cs="Tahoma"/>
          <w:sz w:val="16"/>
          <w:szCs w:val="16"/>
        </w:rPr>
        <w:t xml:space="preserve"> Autorizovaný servis chladícího zařízení v místě sídla zadavatele.</w:t>
      </w:r>
    </w:p>
    <w:p w14:paraId="2252CFA5" w14:textId="7D990EC8" w:rsidR="00DE5886" w:rsidRPr="002140B0" w:rsidRDefault="004479A8" w:rsidP="002140B0">
      <w:pPr>
        <w:numPr>
          <w:ilvl w:val="0"/>
          <w:numId w:val="14"/>
        </w:numPr>
        <w:tabs>
          <w:tab w:val="clear" w:pos="360"/>
          <w:tab w:val="left" w:pos="-1980"/>
          <w:tab w:val="left" w:pos="-1800"/>
          <w:tab w:val="left" w:pos="-1080"/>
          <w:tab w:val="num" w:pos="0"/>
        </w:tabs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bCs/>
          <w:sz w:val="16"/>
          <w:szCs w:val="16"/>
        </w:rPr>
        <w:t>Prodávající</w:t>
      </w:r>
      <w:r w:rsidR="00DE5886" w:rsidRPr="002140B0">
        <w:rPr>
          <w:rFonts w:ascii="Tahoma" w:hAnsi="Tahoma" w:cs="Tahoma"/>
          <w:bCs/>
          <w:sz w:val="16"/>
          <w:szCs w:val="16"/>
        </w:rPr>
        <w:t xml:space="preserve"> je povinen </w:t>
      </w:r>
      <w:r w:rsidRPr="002140B0">
        <w:rPr>
          <w:rFonts w:ascii="Tahoma" w:hAnsi="Tahoma" w:cs="Tahoma"/>
          <w:bCs/>
          <w:sz w:val="16"/>
          <w:szCs w:val="16"/>
        </w:rPr>
        <w:t xml:space="preserve">po dobu záruky </w:t>
      </w:r>
      <w:r w:rsidR="00DE5886" w:rsidRPr="002140B0">
        <w:rPr>
          <w:rFonts w:ascii="Tahoma" w:hAnsi="Tahoma" w:cs="Tahoma"/>
          <w:bCs/>
          <w:sz w:val="16"/>
          <w:szCs w:val="16"/>
        </w:rPr>
        <w:t>zajistit</w:t>
      </w:r>
      <w:r w:rsidRPr="002140B0">
        <w:rPr>
          <w:rFonts w:ascii="Tahoma" w:hAnsi="Tahoma" w:cs="Tahoma"/>
          <w:bCs/>
          <w:sz w:val="16"/>
          <w:szCs w:val="16"/>
        </w:rPr>
        <w:t xml:space="preserve"> na své náklady</w:t>
      </w:r>
      <w:r w:rsidR="009F20AC">
        <w:rPr>
          <w:rFonts w:ascii="Tahoma" w:hAnsi="Tahoma" w:cs="Tahoma"/>
          <w:bCs/>
          <w:sz w:val="16"/>
          <w:szCs w:val="16"/>
        </w:rPr>
        <w:t xml:space="preserve"> </w:t>
      </w:r>
      <w:r w:rsidR="009F20AC" w:rsidRPr="002140B0">
        <w:rPr>
          <w:rFonts w:ascii="Tahoma" w:hAnsi="Tahoma" w:cs="Tahoma"/>
          <w:bCs/>
          <w:sz w:val="16"/>
          <w:szCs w:val="16"/>
        </w:rPr>
        <w:t>odpovídající údržbu automobil</w:t>
      </w:r>
      <w:r w:rsidR="009F20AC">
        <w:rPr>
          <w:rFonts w:ascii="Tahoma" w:hAnsi="Tahoma" w:cs="Tahoma"/>
          <w:bCs/>
          <w:sz w:val="16"/>
          <w:szCs w:val="16"/>
        </w:rPr>
        <w:t>ů</w:t>
      </w:r>
      <w:r w:rsidR="009F20AC" w:rsidRPr="002140B0">
        <w:rPr>
          <w:rFonts w:ascii="Tahoma" w:hAnsi="Tahoma" w:cs="Tahoma"/>
          <w:bCs/>
          <w:sz w:val="16"/>
          <w:szCs w:val="16"/>
        </w:rPr>
        <w:t xml:space="preserve"> související s jeho provozem a</w:t>
      </w:r>
      <w:r w:rsidR="00DE5886" w:rsidRPr="002140B0">
        <w:rPr>
          <w:rFonts w:ascii="Tahoma" w:hAnsi="Tahoma" w:cs="Tahoma"/>
          <w:bCs/>
          <w:sz w:val="16"/>
          <w:szCs w:val="16"/>
        </w:rPr>
        <w:t xml:space="preserve"> opravy poruch ve smluvních servisech </w:t>
      </w:r>
      <w:r w:rsidR="00ED461B" w:rsidRPr="00452709">
        <w:rPr>
          <w:rFonts w:ascii="Tahoma" w:hAnsi="Tahoma" w:cs="Tahoma"/>
          <w:bCs/>
          <w:sz w:val="16"/>
          <w:szCs w:val="16"/>
        </w:rPr>
        <w:t>prodávajícího</w:t>
      </w:r>
      <w:r w:rsidR="00DE5886" w:rsidRPr="00452709">
        <w:rPr>
          <w:rFonts w:ascii="Tahoma" w:hAnsi="Tahoma" w:cs="Tahoma"/>
          <w:bCs/>
          <w:sz w:val="16"/>
          <w:szCs w:val="16"/>
        </w:rPr>
        <w:t>.</w:t>
      </w:r>
      <w:r w:rsidR="00DE5886" w:rsidRPr="00452709">
        <w:rPr>
          <w:rFonts w:ascii="Tahoma" w:hAnsi="Tahoma" w:cs="Tahoma"/>
          <w:sz w:val="16"/>
          <w:szCs w:val="16"/>
        </w:rPr>
        <w:t xml:space="preserve"> </w:t>
      </w:r>
      <w:r w:rsidRPr="00452709">
        <w:rPr>
          <w:rFonts w:ascii="Tahoma" w:hAnsi="Tahoma" w:cs="Tahoma"/>
          <w:b/>
          <w:bCs/>
          <w:sz w:val="16"/>
          <w:szCs w:val="16"/>
          <w:u w:val="single"/>
        </w:rPr>
        <w:t xml:space="preserve">Provozovna, kde bude </w:t>
      </w:r>
      <w:r w:rsidR="00ED461B" w:rsidRPr="00452709">
        <w:rPr>
          <w:rFonts w:ascii="Tahoma" w:hAnsi="Tahoma" w:cs="Tahoma"/>
          <w:b/>
          <w:bCs/>
          <w:sz w:val="16"/>
          <w:szCs w:val="16"/>
          <w:u w:val="single"/>
        </w:rPr>
        <w:t xml:space="preserve">prodávající </w:t>
      </w:r>
      <w:r w:rsidRPr="00452709">
        <w:rPr>
          <w:rFonts w:ascii="Tahoma" w:hAnsi="Tahoma" w:cs="Tahoma"/>
          <w:b/>
          <w:bCs/>
          <w:sz w:val="16"/>
          <w:szCs w:val="16"/>
          <w:u w:val="single"/>
        </w:rPr>
        <w:t xml:space="preserve">provádět autorizovaný servis vozidel musí být vzdálena nejvýše do </w:t>
      </w:r>
      <w:r w:rsidR="00301E36" w:rsidRPr="00452709">
        <w:rPr>
          <w:rFonts w:ascii="Tahoma" w:hAnsi="Tahoma" w:cs="Tahoma"/>
          <w:b/>
          <w:bCs/>
          <w:sz w:val="16"/>
          <w:szCs w:val="16"/>
          <w:u w:val="single"/>
        </w:rPr>
        <w:t>7</w:t>
      </w:r>
      <w:r w:rsidRPr="00452709">
        <w:rPr>
          <w:rFonts w:ascii="Tahoma" w:hAnsi="Tahoma" w:cs="Tahoma"/>
          <w:b/>
          <w:bCs/>
          <w:sz w:val="16"/>
          <w:szCs w:val="16"/>
          <w:u w:val="single"/>
        </w:rPr>
        <w:t xml:space="preserve"> km od sídla zadavatele na adrese U Nemocnice 499/2, 128 08 Praha 2 – bude prověřeno a měřeno dle silniční mapy</w:t>
      </w:r>
      <w:r w:rsidRPr="002140B0">
        <w:rPr>
          <w:rFonts w:ascii="Tahoma" w:hAnsi="Tahoma" w:cs="Tahoma"/>
          <w:b/>
          <w:bCs/>
          <w:sz w:val="16"/>
          <w:szCs w:val="16"/>
          <w:u w:val="single"/>
        </w:rPr>
        <w:t xml:space="preserve"> Google – nejkratší vzdálenost</w:t>
      </w:r>
      <w:r w:rsidRPr="002140B0">
        <w:rPr>
          <w:rFonts w:ascii="Tahoma" w:hAnsi="Tahoma" w:cs="Tahoma"/>
          <w:sz w:val="16"/>
          <w:szCs w:val="16"/>
        </w:rPr>
        <w:t xml:space="preserve">, a to z důvodu doby potřebné k opravám či servisnímu zásahu. </w:t>
      </w:r>
      <w:r w:rsidR="00DE5886" w:rsidRPr="002140B0">
        <w:rPr>
          <w:rFonts w:ascii="Tahoma" w:hAnsi="Tahoma" w:cs="Tahoma"/>
          <w:sz w:val="16"/>
          <w:szCs w:val="16"/>
        </w:rPr>
        <w:t xml:space="preserve">Dopravu do smluvního servisu zajistí </w:t>
      </w:r>
      <w:r w:rsidRPr="002140B0">
        <w:rPr>
          <w:rFonts w:ascii="Tahoma" w:hAnsi="Tahoma" w:cs="Tahoma"/>
          <w:sz w:val="16"/>
          <w:szCs w:val="16"/>
        </w:rPr>
        <w:t>kupující</w:t>
      </w:r>
      <w:r w:rsidR="00DE5886" w:rsidRPr="002140B0">
        <w:rPr>
          <w:rFonts w:ascii="Tahoma" w:hAnsi="Tahoma" w:cs="Tahoma"/>
          <w:sz w:val="16"/>
          <w:szCs w:val="16"/>
        </w:rPr>
        <w:t>. V případě provedení garanční prohlídky je </w:t>
      </w:r>
      <w:r w:rsidRPr="002140B0">
        <w:rPr>
          <w:rFonts w:ascii="Tahoma" w:hAnsi="Tahoma" w:cs="Tahoma"/>
          <w:sz w:val="16"/>
          <w:szCs w:val="16"/>
        </w:rPr>
        <w:t>kupující</w:t>
      </w:r>
      <w:r w:rsidR="00DE5886" w:rsidRPr="002140B0">
        <w:rPr>
          <w:rFonts w:ascii="Tahoma" w:hAnsi="Tahoma" w:cs="Tahoma"/>
          <w:sz w:val="16"/>
          <w:szCs w:val="16"/>
        </w:rPr>
        <w:t xml:space="preserve"> povinen oznámit je</w:t>
      </w:r>
      <w:r w:rsidR="00456EB6">
        <w:rPr>
          <w:rFonts w:ascii="Tahoma" w:hAnsi="Tahoma" w:cs="Tahoma"/>
          <w:sz w:val="16"/>
          <w:szCs w:val="16"/>
        </w:rPr>
        <w:t>jí</w:t>
      </w:r>
      <w:r w:rsidR="00DE5886" w:rsidRPr="002140B0">
        <w:rPr>
          <w:rFonts w:ascii="Tahoma" w:hAnsi="Tahoma" w:cs="Tahoma"/>
          <w:sz w:val="16"/>
          <w:szCs w:val="16"/>
        </w:rPr>
        <w:t xml:space="preserve"> potřebu </w:t>
      </w:r>
      <w:r w:rsidR="00551163">
        <w:rPr>
          <w:rFonts w:ascii="Tahoma" w:hAnsi="Tahoma" w:cs="Tahoma"/>
          <w:sz w:val="16"/>
          <w:szCs w:val="16"/>
        </w:rPr>
        <w:t>prodávajícímu</w:t>
      </w:r>
      <w:r w:rsidR="00551163" w:rsidRPr="002140B0">
        <w:rPr>
          <w:rFonts w:ascii="Tahoma" w:hAnsi="Tahoma" w:cs="Tahoma"/>
          <w:sz w:val="16"/>
          <w:szCs w:val="16"/>
        </w:rPr>
        <w:t xml:space="preserve"> </w:t>
      </w:r>
      <w:r w:rsidR="00DE5886" w:rsidRPr="002140B0">
        <w:rPr>
          <w:rFonts w:ascii="Tahoma" w:hAnsi="Tahoma" w:cs="Tahoma"/>
          <w:sz w:val="16"/>
          <w:szCs w:val="16"/>
        </w:rPr>
        <w:t xml:space="preserve">minimálně 500 km před uvedeným počtem km stanovených výrobcem. Za poruchu na automobilu ve smyslu tohoto článku nepovažují obě smluvní strany takové poruchy, které vznikly nesprávným používáním </w:t>
      </w:r>
      <w:r w:rsidR="00DE5886" w:rsidRPr="002140B0">
        <w:rPr>
          <w:rFonts w:ascii="Tahoma" w:hAnsi="Tahoma" w:cs="Tahoma"/>
          <w:bCs/>
          <w:sz w:val="16"/>
          <w:szCs w:val="16"/>
        </w:rPr>
        <w:t>automobilu</w:t>
      </w:r>
      <w:r w:rsidR="00DE5886" w:rsidRPr="002140B0">
        <w:rPr>
          <w:rFonts w:ascii="Tahoma" w:hAnsi="Tahoma" w:cs="Tahoma"/>
          <w:sz w:val="16"/>
          <w:szCs w:val="16"/>
        </w:rPr>
        <w:t xml:space="preserve"> </w:t>
      </w:r>
      <w:r w:rsidRPr="002140B0">
        <w:rPr>
          <w:rFonts w:ascii="Tahoma" w:hAnsi="Tahoma" w:cs="Tahoma"/>
          <w:sz w:val="16"/>
          <w:szCs w:val="16"/>
        </w:rPr>
        <w:t>kupujícím</w:t>
      </w:r>
      <w:r w:rsidR="00DE5886" w:rsidRPr="002140B0">
        <w:rPr>
          <w:rFonts w:ascii="Tahoma" w:hAnsi="Tahoma" w:cs="Tahoma"/>
          <w:sz w:val="16"/>
          <w:szCs w:val="16"/>
        </w:rPr>
        <w:t>.</w:t>
      </w:r>
    </w:p>
    <w:p w14:paraId="5C75A093" w14:textId="44D5CEFD" w:rsidR="00B42830" w:rsidRPr="002140B0" w:rsidRDefault="00B42830" w:rsidP="002140B0">
      <w:pPr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Záruka zahrnuje výměnu potřebných náhradních dílů v případě poruchy (včetně dodání náhradních dílů) zdarma.</w:t>
      </w:r>
    </w:p>
    <w:p w14:paraId="77A4AB06" w14:textId="135275E8" w:rsidR="00B42830" w:rsidRPr="002140B0" w:rsidRDefault="00AF2658" w:rsidP="007C421B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lastRenderedPageBreak/>
        <w:t>Kupující</w:t>
      </w:r>
      <w:r w:rsidR="00B42830" w:rsidRPr="002140B0">
        <w:rPr>
          <w:rFonts w:ascii="Tahoma" w:hAnsi="Tahoma" w:cs="Tahoma"/>
          <w:sz w:val="16"/>
          <w:szCs w:val="16"/>
        </w:rPr>
        <w:t xml:space="preserve"> je povinen uplatnit zjištěné vady </w:t>
      </w:r>
      <w:r w:rsidR="00DE5886" w:rsidRPr="002140B0">
        <w:rPr>
          <w:rFonts w:ascii="Tahoma" w:hAnsi="Tahoma" w:cs="Tahoma"/>
          <w:sz w:val="16"/>
          <w:szCs w:val="16"/>
        </w:rPr>
        <w:t>předmětu plnění</w:t>
      </w:r>
      <w:r w:rsidR="00B42830" w:rsidRPr="002140B0">
        <w:rPr>
          <w:rFonts w:ascii="Tahoma" w:hAnsi="Tahoma" w:cs="Tahoma"/>
          <w:sz w:val="16"/>
          <w:szCs w:val="16"/>
        </w:rPr>
        <w:t xml:space="preserve"> u prodávajícího bez zbytečného odkladu poté, co je zjistil. </w:t>
      </w:r>
      <w:r w:rsidRPr="002140B0">
        <w:rPr>
          <w:rFonts w:ascii="Tahoma" w:hAnsi="Tahoma" w:cs="Tahoma"/>
          <w:sz w:val="16"/>
          <w:szCs w:val="16"/>
        </w:rPr>
        <w:t>Kupující</w:t>
      </w:r>
      <w:r w:rsidR="00B42830" w:rsidRPr="002140B0">
        <w:rPr>
          <w:rFonts w:ascii="Tahoma" w:hAnsi="Tahoma" w:cs="Tahoma"/>
          <w:sz w:val="16"/>
          <w:szCs w:val="16"/>
        </w:rPr>
        <w:t xml:space="preserve"> uplatní zjištěné vady písemnou formou na elektronickou adresu</w:t>
      </w:r>
      <w:r w:rsidR="00756138">
        <w:rPr>
          <w:rFonts w:ascii="Tahoma" w:hAnsi="Tahoma" w:cs="Tahoma"/>
          <w:sz w:val="16"/>
          <w:szCs w:val="16"/>
        </w:rPr>
        <w:t xml:space="preserve">: </w:t>
      </w:r>
      <w:proofErr w:type="spellStart"/>
      <w:proofErr w:type="gramStart"/>
      <w:r w:rsidR="0041656C">
        <w:rPr>
          <w:rFonts w:ascii="Tahoma" w:hAnsi="Tahoma" w:cs="Tahoma"/>
          <w:sz w:val="16"/>
          <w:szCs w:val="16"/>
        </w:rPr>
        <w:t>xxxxxxxxx</w:t>
      </w:r>
      <w:proofErr w:type="spellEnd"/>
      <w:r w:rsidR="00756138">
        <w:rPr>
          <w:rFonts w:ascii="Tahoma" w:hAnsi="Tahoma" w:cs="Tahoma"/>
          <w:sz w:val="16"/>
          <w:szCs w:val="16"/>
        </w:rPr>
        <w:t xml:space="preserve"> .</w:t>
      </w:r>
      <w:proofErr w:type="gramEnd"/>
      <w:r w:rsidR="00756138">
        <w:rPr>
          <w:rFonts w:ascii="Tahoma" w:hAnsi="Tahoma" w:cs="Tahoma"/>
          <w:sz w:val="16"/>
          <w:szCs w:val="16"/>
        </w:rPr>
        <w:t xml:space="preserve"> </w:t>
      </w:r>
      <w:r w:rsidRPr="002140B0">
        <w:rPr>
          <w:rFonts w:ascii="Tahoma" w:hAnsi="Tahoma" w:cs="Tahoma"/>
          <w:sz w:val="16"/>
          <w:szCs w:val="16"/>
        </w:rPr>
        <w:t>Kupující</w:t>
      </w:r>
      <w:r w:rsidR="008108CD" w:rsidRPr="002140B0">
        <w:rPr>
          <w:rFonts w:ascii="Tahoma" w:hAnsi="Tahoma" w:cs="Tahoma"/>
          <w:sz w:val="16"/>
          <w:szCs w:val="16"/>
        </w:rPr>
        <w:t xml:space="preserve"> je oprávněn vybrat </w:t>
      </w:r>
      <w:proofErr w:type="gramStart"/>
      <w:r w:rsidR="008108CD" w:rsidRPr="002140B0">
        <w:rPr>
          <w:rFonts w:ascii="Tahoma" w:hAnsi="Tahoma" w:cs="Tahoma"/>
          <w:sz w:val="16"/>
          <w:szCs w:val="16"/>
        </w:rPr>
        <w:t xml:space="preserve">si  </w:t>
      </w:r>
      <w:r w:rsidR="00B42830" w:rsidRPr="002140B0">
        <w:rPr>
          <w:rFonts w:ascii="Tahoma" w:hAnsi="Tahoma" w:cs="Tahoma"/>
          <w:sz w:val="16"/>
          <w:szCs w:val="16"/>
        </w:rPr>
        <w:t>způsob</w:t>
      </w:r>
      <w:proofErr w:type="gramEnd"/>
      <w:r w:rsidR="00B42830" w:rsidRPr="002140B0">
        <w:rPr>
          <w:rFonts w:ascii="Tahoma" w:hAnsi="Tahoma" w:cs="Tahoma"/>
          <w:sz w:val="16"/>
          <w:szCs w:val="16"/>
        </w:rPr>
        <w:t xml:space="preserve"> uplatnění vad a dále je oprávněn si zvolit mezi nároky z vad.</w:t>
      </w:r>
    </w:p>
    <w:p w14:paraId="6A4F0472" w14:textId="42E2072F" w:rsidR="00BE1BCD" w:rsidRPr="009B40E8" w:rsidRDefault="00BE1BCD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Prodávající se zavazuje ke garanci dodávky náhradních dílů předmětu plnění po dobu životnosti předmětu plnění </w:t>
      </w:r>
      <w:r w:rsidR="00CC5C65">
        <w:rPr>
          <w:rFonts w:ascii="Tahoma" w:hAnsi="Tahoma" w:cs="Tahoma"/>
          <w:sz w:val="16"/>
          <w:szCs w:val="16"/>
        </w:rPr>
        <w:t>n</w:t>
      </w:r>
      <w:r w:rsidRPr="002140B0">
        <w:rPr>
          <w:rFonts w:ascii="Tahoma" w:hAnsi="Tahoma" w:cs="Tahoma"/>
          <w:sz w:val="16"/>
          <w:szCs w:val="16"/>
        </w:rPr>
        <w:t xml:space="preserve">ebo nahrazení náhradních dílů obdobnými a plně kompatibilními za cenu obdobnou jako při výměně </w:t>
      </w:r>
      <w:r w:rsidRPr="009B40E8">
        <w:rPr>
          <w:rFonts w:ascii="Tahoma" w:hAnsi="Tahoma" w:cs="Tahoma"/>
          <w:sz w:val="16"/>
          <w:szCs w:val="16"/>
        </w:rPr>
        <w:t>náhradních dílů.</w:t>
      </w:r>
    </w:p>
    <w:p w14:paraId="18E3E62D" w14:textId="7172AE39" w:rsidR="00B42830" w:rsidRPr="009B40E8" w:rsidRDefault="00B42830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9B40E8">
        <w:rPr>
          <w:rFonts w:ascii="Tahoma" w:hAnsi="Tahoma" w:cs="Tahoma"/>
          <w:sz w:val="16"/>
          <w:szCs w:val="16"/>
        </w:rPr>
        <w:t>Prodávající se zavazuje nastoupit k odstranění nahlášené vady do</w:t>
      </w:r>
      <w:r w:rsidR="00E20A5F" w:rsidRPr="009B40E8">
        <w:rPr>
          <w:rFonts w:ascii="Tahoma" w:hAnsi="Tahoma" w:cs="Tahoma"/>
          <w:sz w:val="16"/>
          <w:szCs w:val="16"/>
        </w:rPr>
        <w:t xml:space="preserve"> 24</w:t>
      </w:r>
      <w:r w:rsidRPr="009B40E8">
        <w:rPr>
          <w:rFonts w:ascii="Tahoma" w:hAnsi="Tahoma" w:cs="Tahoma"/>
          <w:sz w:val="16"/>
          <w:szCs w:val="16"/>
        </w:rPr>
        <w:t xml:space="preserve">. hodin od nahlášení vady </w:t>
      </w:r>
      <w:r w:rsidR="00AF2658" w:rsidRPr="009B40E8">
        <w:rPr>
          <w:rFonts w:ascii="Tahoma" w:hAnsi="Tahoma" w:cs="Tahoma"/>
          <w:sz w:val="16"/>
          <w:szCs w:val="16"/>
        </w:rPr>
        <w:t>kupující</w:t>
      </w:r>
      <w:r w:rsidRPr="009B40E8">
        <w:rPr>
          <w:rFonts w:ascii="Tahoma" w:hAnsi="Tahoma" w:cs="Tahoma"/>
          <w:sz w:val="16"/>
          <w:szCs w:val="16"/>
        </w:rPr>
        <w:t>m a vady odstranit do</w:t>
      </w:r>
      <w:r w:rsidR="00E20A5F" w:rsidRPr="009B40E8">
        <w:rPr>
          <w:rFonts w:ascii="Tahoma" w:hAnsi="Tahoma" w:cs="Tahoma"/>
          <w:sz w:val="16"/>
          <w:szCs w:val="16"/>
        </w:rPr>
        <w:t xml:space="preserve"> 3</w:t>
      </w:r>
      <w:r w:rsidRPr="009B40E8">
        <w:rPr>
          <w:rFonts w:ascii="Tahoma" w:hAnsi="Tahoma" w:cs="Tahoma"/>
          <w:sz w:val="16"/>
          <w:szCs w:val="16"/>
        </w:rPr>
        <w:t xml:space="preserve"> pracovních dnů od nahlášení vady, v případě potřeby náhradních dílů odstraní prodávající vadu do </w:t>
      </w:r>
      <w:r w:rsidR="00E20A5F" w:rsidRPr="009B40E8">
        <w:rPr>
          <w:rFonts w:ascii="Tahoma" w:hAnsi="Tahoma" w:cs="Tahoma"/>
          <w:sz w:val="16"/>
          <w:szCs w:val="16"/>
        </w:rPr>
        <w:t>5</w:t>
      </w:r>
      <w:r w:rsidRPr="009B40E8">
        <w:rPr>
          <w:rFonts w:ascii="Tahoma" w:hAnsi="Tahoma" w:cs="Tahoma"/>
          <w:sz w:val="16"/>
          <w:szCs w:val="16"/>
        </w:rPr>
        <w:t>. pracovních dnů od nahlášení vady</w:t>
      </w:r>
      <w:r w:rsidR="00551163" w:rsidRPr="009B40E8">
        <w:rPr>
          <w:rFonts w:ascii="Tahoma" w:hAnsi="Tahoma" w:cs="Tahoma"/>
          <w:sz w:val="16"/>
          <w:szCs w:val="16"/>
        </w:rPr>
        <w:t xml:space="preserve"> nedohodne-li se s kupujícím jinak</w:t>
      </w:r>
      <w:r w:rsidRPr="009B40E8">
        <w:rPr>
          <w:rFonts w:ascii="Tahoma" w:hAnsi="Tahoma" w:cs="Tahoma"/>
          <w:sz w:val="16"/>
          <w:szCs w:val="16"/>
        </w:rPr>
        <w:t xml:space="preserve">. V případě, že doba odstranění reklamované vady překročí lhůtu 30 dnů, </w:t>
      </w:r>
      <w:proofErr w:type="gramStart"/>
      <w:r w:rsidRPr="009B40E8">
        <w:rPr>
          <w:rFonts w:ascii="Tahoma" w:hAnsi="Tahoma" w:cs="Tahoma"/>
          <w:sz w:val="16"/>
          <w:szCs w:val="16"/>
        </w:rPr>
        <w:t xml:space="preserve">má  </w:t>
      </w:r>
      <w:r w:rsidR="00AF2658" w:rsidRPr="009B40E8">
        <w:rPr>
          <w:rFonts w:ascii="Tahoma" w:hAnsi="Tahoma" w:cs="Tahoma"/>
          <w:sz w:val="16"/>
          <w:szCs w:val="16"/>
        </w:rPr>
        <w:t>kupující</w:t>
      </w:r>
      <w:proofErr w:type="gramEnd"/>
      <w:r w:rsidR="00AF2658" w:rsidRPr="009B40E8">
        <w:rPr>
          <w:rFonts w:ascii="Tahoma" w:hAnsi="Tahoma" w:cs="Tahoma"/>
          <w:sz w:val="16"/>
          <w:szCs w:val="16"/>
        </w:rPr>
        <w:t xml:space="preserve"> </w:t>
      </w:r>
      <w:r w:rsidRPr="009B40E8">
        <w:rPr>
          <w:rFonts w:ascii="Tahoma" w:hAnsi="Tahoma" w:cs="Tahoma"/>
          <w:sz w:val="16"/>
          <w:szCs w:val="16"/>
        </w:rPr>
        <w:t xml:space="preserve">právo na výměnu </w:t>
      </w:r>
      <w:r w:rsidR="00E943A9" w:rsidRPr="009B40E8">
        <w:rPr>
          <w:rFonts w:ascii="Tahoma" w:hAnsi="Tahoma" w:cs="Tahoma"/>
          <w:sz w:val="16"/>
          <w:szCs w:val="16"/>
        </w:rPr>
        <w:t xml:space="preserve">předmětu plnění </w:t>
      </w:r>
      <w:r w:rsidRPr="009B40E8">
        <w:rPr>
          <w:rFonts w:ascii="Tahoma" w:hAnsi="Tahoma" w:cs="Tahoma"/>
          <w:sz w:val="16"/>
          <w:szCs w:val="16"/>
        </w:rPr>
        <w:t xml:space="preserve">za nové. </w:t>
      </w:r>
      <w:r w:rsidR="00AF2658" w:rsidRPr="009B40E8">
        <w:rPr>
          <w:rFonts w:ascii="Tahoma" w:hAnsi="Tahoma" w:cs="Tahoma"/>
          <w:sz w:val="16"/>
          <w:szCs w:val="16"/>
        </w:rPr>
        <w:t>Kupující</w:t>
      </w:r>
      <w:r w:rsidRPr="009B40E8">
        <w:rPr>
          <w:rFonts w:ascii="Tahoma" w:hAnsi="Tahoma" w:cs="Tahoma"/>
          <w:sz w:val="16"/>
          <w:szCs w:val="16"/>
        </w:rPr>
        <w:t xml:space="preserve"> je rovněž v tomto případě oprávněn odstoupit od smlouvy.</w:t>
      </w:r>
    </w:p>
    <w:p w14:paraId="1BC02C42" w14:textId="76635E09" w:rsidR="008108CD" w:rsidRPr="002140B0" w:rsidRDefault="00B42830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9B40E8">
        <w:rPr>
          <w:rFonts w:ascii="Tahoma" w:hAnsi="Tahoma" w:cs="Tahoma"/>
          <w:sz w:val="16"/>
          <w:szCs w:val="16"/>
        </w:rPr>
        <w:t xml:space="preserve">Neodstraní-li prodávající vady </w:t>
      </w:r>
      <w:r w:rsidR="00E943A9" w:rsidRPr="009B40E8">
        <w:rPr>
          <w:rFonts w:ascii="Tahoma" w:hAnsi="Tahoma" w:cs="Tahoma"/>
          <w:sz w:val="16"/>
          <w:szCs w:val="16"/>
        </w:rPr>
        <w:t xml:space="preserve">předmětu plnění </w:t>
      </w:r>
      <w:r w:rsidRPr="009B40E8">
        <w:rPr>
          <w:rFonts w:ascii="Tahoma" w:hAnsi="Tahoma" w:cs="Tahoma"/>
          <w:sz w:val="16"/>
          <w:szCs w:val="16"/>
        </w:rPr>
        <w:t xml:space="preserve">v souladu s touto smlouvou řádně a včas, a to ani v dodatečné přiměřené lhůtě poskytnuté mu k tomu </w:t>
      </w:r>
      <w:r w:rsidR="00AF2658" w:rsidRPr="009B40E8">
        <w:rPr>
          <w:rFonts w:ascii="Tahoma" w:hAnsi="Tahoma" w:cs="Tahoma"/>
          <w:sz w:val="16"/>
          <w:szCs w:val="16"/>
        </w:rPr>
        <w:t>kupující</w:t>
      </w:r>
      <w:r w:rsidRPr="009B40E8">
        <w:rPr>
          <w:rFonts w:ascii="Tahoma" w:hAnsi="Tahoma" w:cs="Tahoma"/>
          <w:sz w:val="16"/>
          <w:szCs w:val="16"/>
        </w:rPr>
        <w:t xml:space="preserve">m, je </w:t>
      </w:r>
      <w:r w:rsidR="00AF2658" w:rsidRPr="009B40E8">
        <w:rPr>
          <w:rFonts w:ascii="Tahoma" w:hAnsi="Tahoma" w:cs="Tahoma"/>
          <w:sz w:val="16"/>
          <w:szCs w:val="16"/>
        </w:rPr>
        <w:t>kupující</w:t>
      </w:r>
      <w:r w:rsidRPr="009B40E8">
        <w:rPr>
          <w:rFonts w:ascii="Tahoma" w:hAnsi="Tahoma" w:cs="Tahoma"/>
          <w:sz w:val="16"/>
          <w:szCs w:val="16"/>
        </w:rPr>
        <w:t xml:space="preserve"> oprávněn nechat odstranit vady</w:t>
      </w:r>
      <w:r w:rsidRPr="002140B0">
        <w:rPr>
          <w:rFonts w:ascii="Tahoma" w:hAnsi="Tahoma" w:cs="Tahoma"/>
          <w:sz w:val="16"/>
          <w:szCs w:val="16"/>
        </w:rPr>
        <w:t xml:space="preserve"> </w:t>
      </w:r>
      <w:r w:rsidR="00E943A9" w:rsidRPr="002140B0">
        <w:rPr>
          <w:rFonts w:ascii="Tahoma" w:hAnsi="Tahoma" w:cs="Tahoma"/>
          <w:sz w:val="16"/>
          <w:szCs w:val="16"/>
        </w:rPr>
        <w:t xml:space="preserve">předmětu plnění </w:t>
      </w:r>
      <w:r w:rsidRPr="002140B0">
        <w:rPr>
          <w:rFonts w:ascii="Tahoma" w:hAnsi="Tahoma" w:cs="Tahoma"/>
          <w:sz w:val="16"/>
          <w:szCs w:val="16"/>
        </w:rPr>
        <w:t>třetí osobou. Tento postup není porušením záru</w:t>
      </w:r>
      <w:r w:rsidR="00AF2658" w:rsidRPr="002140B0">
        <w:rPr>
          <w:rFonts w:ascii="Tahoma" w:hAnsi="Tahoma" w:cs="Tahoma"/>
          <w:sz w:val="16"/>
          <w:szCs w:val="16"/>
        </w:rPr>
        <w:t xml:space="preserve">čních podmínek. Prodávající se kupujícímu </w:t>
      </w:r>
      <w:r w:rsidRPr="002140B0">
        <w:rPr>
          <w:rFonts w:ascii="Tahoma" w:hAnsi="Tahoma" w:cs="Tahoma"/>
          <w:sz w:val="16"/>
          <w:szCs w:val="16"/>
        </w:rPr>
        <w:t xml:space="preserve">zavazuje nahradit mu veškeré účelně vynaložené a prokázané náklady na odstranění vad </w:t>
      </w:r>
      <w:r w:rsidR="00E943A9" w:rsidRPr="002140B0">
        <w:rPr>
          <w:rFonts w:ascii="Tahoma" w:hAnsi="Tahoma" w:cs="Tahoma"/>
          <w:sz w:val="16"/>
          <w:szCs w:val="16"/>
        </w:rPr>
        <w:t xml:space="preserve">předmětu plnění </w:t>
      </w:r>
      <w:r w:rsidRPr="002140B0">
        <w:rPr>
          <w:rFonts w:ascii="Tahoma" w:hAnsi="Tahoma" w:cs="Tahoma"/>
          <w:sz w:val="16"/>
          <w:szCs w:val="16"/>
        </w:rPr>
        <w:t xml:space="preserve">třetí osobou. Tímto není dotčen nárok </w:t>
      </w:r>
      <w:r w:rsidR="00AF2658" w:rsidRPr="002140B0">
        <w:rPr>
          <w:rFonts w:ascii="Tahoma" w:hAnsi="Tahoma" w:cs="Tahoma"/>
          <w:sz w:val="16"/>
          <w:szCs w:val="16"/>
        </w:rPr>
        <w:t>kupující</w:t>
      </w:r>
      <w:r w:rsidRPr="002140B0">
        <w:rPr>
          <w:rFonts w:ascii="Tahoma" w:hAnsi="Tahoma" w:cs="Tahoma"/>
          <w:sz w:val="16"/>
          <w:szCs w:val="16"/>
        </w:rPr>
        <w:t>ho na náhradu škody, jakož ani nárok na zaplacení smluvní pokuty dle čl. VI. této smlouvy</w:t>
      </w:r>
      <w:r w:rsidR="004F7F67">
        <w:rPr>
          <w:rFonts w:ascii="Tahoma" w:hAnsi="Tahoma" w:cs="Tahoma"/>
          <w:sz w:val="16"/>
          <w:szCs w:val="16"/>
        </w:rPr>
        <w:t>.</w:t>
      </w:r>
    </w:p>
    <w:p w14:paraId="3D18ACC9" w14:textId="7038B9E4" w:rsidR="00B42830" w:rsidRPr="002140B0" w:rsidRDefault="00B42830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Záruční doba neběží po dobu, po kterou </w:t>
      </w:r>
      <w:r w:rsidR="00AF2658" w:rsidRPr="002140B0">
        <w:rPr>
          <w:rFonts w:ascii="Tahoma" w:hAnsi="Tahoma" w:cs="Tahoma"/>
          <w:sz w:val="16"/>
          <w:szCs w:val="16"/>
        </w:rPr>
        <w:t>kupující</w:t>
      </w:r>
      <w:r w:rsidRPr="002140B0">
        <w:rPr>
          <w:rFonts w:ascii="Tahoma" w:hAnsi="Tahoma" w:cs="Tahoma"/>
          <w:sz w:val="16"/>
          <w:szCs w:val="16"/>
        </w:rPr>
        <w:t xml:space="preserve"> nemůže užívat </w:t>
      </w:r>
      <w:r w:rsidR="00E943A9" w:rsidRPr="002140B0">
        <w:rPr>
          <w:rFonts w:ascii="Tahoma" w:hAnsi="Tahoma" w:cs="Tahoma"/>
          <w:sz w:val="16"/>
          <w:szCs w:val="16"/>
        </w:rPr>
        <w:t xml:space="preserve">předmět plnění </w:t>
      </w:r>
      <w:r w:rsidRPr="002140B0">
        <w:rPr>
          <w:rFonts w:ascii="Tahoma" w:hAnsi="Tahoma" w:cs="Tahoma"/>
          <w:sz w:val="16"/>
          <w:szCs w:val="16"/>
        </w:rPr>
        <w:t>pro jeho vady, za které odpovídá prodávající.</w:t>
      </w:r>
    </w:p>
    <w:p w14:paraId="76A973F5" w14:textId="7C5B2B22" w:rsidR="00B42830" w:rsidRPr="002140B0" w:rsidRDefault="00B42830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Prodávající odpovídá za to, že </w:t>
      </w:r>
      <w:r w:rsidR="00E943A9" w:rsidRPr="002140B0">
        <w:rPr>
          <w:rFonts w:ascii="Tahoma" w:hAnsi="Tahoma" w:cs="Tahoma"/>
          <w:sz w:val="16"/>
          <w:szCs w:val="16"/>
        </w:rPr>
        <w:t xml:space="preserve">předmětu plnění </w:t>
      </w:r>
      <w:r w:rsidRPr="002140B0">
        <w:rPr>
          <w:rFonts w:ascii="Tahoma" w:hAnsi="Tahoma" w:cs="Tahoma"/>
          <w:sz w:val="16"/>
          <w:szCs w:val="16"/>
        </w:rPr>
        <w:t xml:space="preserve">nemá právní vady. Uplatní-li třetí osoba vůči </w:t>
      </w:r>
      <w:r w:rsidR="00AF2658" w:rsidRPr="002140B0">
        <w:rPr>
          <w:rFonts w:ascii="Tahoma" w:hAnsi="Tahoma" w:cs="Tahoma"/>
          <w:sz w:val="16"/>
          <w:szCs w:val="16"/>
        </w:rPr>
        <w:t>kupující</w:t>
      </w:r>
      <w:r w:rsidRPr="002140B0">
        <w:rPr>
          <w:rFonts w:ascii="Tahoma" w:hAnsi="Tahoma" w:cs="Tahoma"/>
          <w:sz w:val="16"/>
          <w:szCs w:val="16"/>
        </w:rPr>
        <w:t>mu jakékoli nároky k</w:t>
      </w:r>
      <w:r w:rsidR="00E943A9" w:rsidRPr="002140B0">
        <w:rPr>
          <w:rFonts w:ascii="Tahoma" w:hAnsi="Tahoma" w:cs="Tahoma"/>
          <w:sz w:val="16"/>
          <w:szCs w:val="16"/>
        </w:rPr>
        <w:t xml:space="preserve"> předmětu plnění</w:t>
      </w:r>
      <w:r w:rsidRPr="002140B0">
        <w:rPr>
          <w:rFonts w:ascii="Tahoma" w:hAnsi="Tahoma" w:cs="Tahoma"/>
          <w:sz w:val="16"/>
          <w:szCs w:val="16"/>
        </w:rPr>
        <w:t>, je prodávající vlastním jménem povinen tyto nároky na své náklady vypořádat včetně případného soudního sporu. Uvedený závazek prodávajícího trvá i po ukončení záruky.</w:t>
      </w:r>
    </w:p>
    <w:p w14:paraId="1AD97B16" w14:textId="6F0117DB" w:rsidR="004479A8" w:rsidRPr="002140B0" w:rsidRDefault="004479A8" w:rsidP="002140B0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 xml:space="preserve">Prodávající se dále zavazuje, že poskytne kupujícímu </w:t>
      </w:r>
      <w:r w:rsidRPr="002140B0">
        <w:rPr>
          <w:rFonts w:ascii="Tahoma" w:hAnsi="Tahoma" w:cs="Tahoma"/>
          <w:sz w:val="16"/>
          <w:szCs w:val="16"/>
          <w:u w:val="single"/>
        </w:rPr>
        <w:t>pozáruční servis</w:t>
      </w:r>
      <w:r w:rsidRPr="002140B0">
        <w:rPr>
          <w:rFonts w:ascii="Tahoma" w:hAnsi="Tahoma" w:cs="Tahoma"/>
          <w:sz w:val="16"/>
          <w:szCs w:val="16"/>
        </w:rPr>
        <w:t xml:space="preserve"> nejméně 8 let po uplynutí záruční lhůty, pokud se strany nedohodnou jinak. </w:t>
      </w:r>
    </w:p>
    <w:p w14:paraId="24914DAA" w14:textId="77777777" w:rsidR="004479A8" w:rsidRDefault="004479A8" w:rsidP="002140B0">
      <w:pPr>
        <w:tabs>
          <w:tab w:val="num" w:pos="426"/>
        </w:tabs>
        <w:suppressAutoHyphens/>
        <w:ind w:left="425"/>
        <w:jc w:val="both"/>
        <w:rPr>
          <w:rFonts w:ascii="Tahoma" w:hAnsi="Tahoma" w:cs="Tahoma"/>
          <w:sz w:val="16"/>
          <w:szCs w:val="16"/>
        </w:rPr>
      </w:pPr>
    </w:p>
    <w:p w14:paraId="14AB5C52" w14:textId="24AABA31" w:rsidR="00F638E2" w:rsidRPr="008108CD" w:rsidRDefault="0085615B" w:rsidP="007E4B6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8108CD">
        <w:rPr>
          <w:rFonts w:ascii="Tahoma" w:hAnsi="Tahoma" w:cs="Tahoma"/>
          <w:b/>
          <w:bCs/>
          <w:sz w:val="16"/>
          <w:szCs w:val="16"/>
        </w:rPr>
        <w:t>Sankce</w:t>
      </w:r>
      <w:r w:rsidR="00A80FE4" w:rsidRPr="008108CD">
        <w:rPr>
          <w:rFonts w:ascii="Tahoma" w:hAnsi="Tahoma" w:cs="Tahoma"/>
          <w:b/>
          <w:bCs/>
          <w:sz w:val="16"/>
          <w:szCs w:val="16"/>
        </w:rPr>
        <w:t xml:space="preserve"> a úrok z prodlení</w:t>
      </w:r>
    </w:p>
    <w:p w14:paraId="6453B730" w14:textId="285D602D" w:rsidR="00A80FE4" w:rsidRPr="00551163" w:rsidRDefault="00A80FE4" w:rsidP="007E4B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V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případě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prodlení </w:t>
      </w:r>
      <w:r w:rsidR="00AF2658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kupující</w:t>
      </w:r>
      <w:r w:rsidR="00C12D8A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ho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s úhradou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řádně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vystavené faktury je </w:t>
      </w:r>
      <w:r w:rsidR="00C12D8A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prodávající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oprávněn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požadovat zaplacení smluvního úroku z prodlení ve výši 0,01 % z dlužné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částky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za každý den prodlení. Smluvní strany se dohodly, že </w:t>
      </w:r>
      <w:r w:rsidR="00BA004C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prodávající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je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oprávněn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>požadovat  úrok z prodlení až od 31. dne po sjednané lhůtě splatnosti.</w:t>
      </w:r>
    </w:p>
    <w:p w14:paraId="7AA7A991" w14:textId="41E54D74" w:rsidR="00A80FE4" w:rsidRPr="00551163" w:rsidRDefault="00A80FE4" w:rsidP="007E4B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V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případě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nedodržení dodací lhůty dodání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předmětu plnění,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je </w:t>
      </w:r>
      <w:r w:rsidR="00AF2658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kupující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 oprávněn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požadovat zaplacení smluvní pokuty ve výši 0,1 % z celkové sjednané ceny bez DPH za každý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započatý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den prodlení s dodáním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předmětu plnění. </w:t>
      </w:r>
      <w:r w:rsidR="00AF2658" w:rsidRPr="00551163">
        <w:rPr>
          <w:rFonts w:ascii="Tahoma" w:eastAsia="HiddenHorzOCR" w:hAnsi="Tahoma" w:cs="Tahoma"/>
          <w:sz w:val="16"/>
          <w:szCs w:val="16"/>
          <w:lang w:val="cs-CZ" w:eastAsia="en-US"/>
        </w:rPr>
        <w:t>Kupující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je dále v 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těchto případech oprávněn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odmítnout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převzetí předmětu plnění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>a odstoupit od smlouvy.</w:t>
      </w:r>
    </w:p>
    <w:p w14:paraId="0D21068E" w14:textId="0503779F" w:rsidR="00A80FE4" w:rsidRPr="00551163" w:rsidRDefault="00A80FE4" w:rsidP="007E4B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V případě prodlení </w:t>
      </w:r>
      <w:r w:rsidR="00C12D8A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prodávajícího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s dodržením termínů odstranění vad předmětu plnění, jsou-li uvedeny v</w:t>
      </w:r>
      <w:r w:rsidR="00C12D8A" w:rsidRPr="00551163">
        <w:rPr>
          <w:rFonts w:ascii="Tahoma" w:eastAsiaTheme="minorHAnsi" w:hAnsi="Tahoma" w:cs="Tahoma"/>
          <w:sz w:val="16"/>
          <w:szCs w:val="16"/>
          <w:lang w:eastAsia="en-US"/>
        </w:rPr>
        <w:t> </w:t>
      </w:r>
      <w:r w:rsidR="00C12D8A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dodacím listu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o předání a převzetí předmětu plnění, je </w:t>
      </w:r>
      <w:r w:rsidR="00AF2658"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kupující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oprávněn požadovat zaplacení smluvní pokuty ve výši 0,1% z celkové sjednané ceny bez DPH za každý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započatý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>den prodlení.</w:t>
      </w:r>
    </w:p>
    <w:p w14:paraId="3DE71C42" w14:textId="73308286" w:rsidR="00BE1BCD" w:rsidRPr="00551163" w:rsidRDefault="00BE1BCD" w:rsidP="007E4B61">
      <w:pPr>
        <w:numPr>
          <w:ilvl w:val="0"/>
          <w:numId w:val="13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551163">
        <w:rPr>
          <w:rFonts w:ascii="Tahoma" w:hAnsi="Tahoma" w:cs="Tahoma"/>
          <w:sz w:val="16"/>
          <w:szCs w:val="16"/>
        </w:rPr>
        <w:t>Za nedodržení termínu nástupu na opravu a dále za nedodržení termínu odstranění řádně reklamované vady</w:t>
      </w:r>
      <w:r w:rsidR="00CC49D8" w:rsidRPr="00551163">
        <w:rPr>
          <w:rFonts w:ascii="Tahoma" w:hAnsi="Tahoma" w:cs="Tahoma"/>
          <w:sz w:val="16"/>
          <w:szCs w:val="16"/>
        </w:rPr>
        <w:t xml:space="preserve"> dle čl. V. odst. 9.</w:t>
      </w:r>
      <w:r w:rsidRPr="00551163">
        <w:rPr>
          <w:rFonts w:ascii="Tahoma" w:hAnsi="Tahoma" w:cs="Tahoma"/>
          <w:sz w:val="16"/>
          <w:szCs w:val="16"/>
        </w:rPr>
        <w:t xml:space="preserve"> má </w:t>
      </w:r>
      <w:r w:rsidR="00CC49D8" w:rsidRPr="00551163">
        <w:rPr>
          <w:rFonts w:ascii="Tahoma" w:hAnsi="Tahoma" w:cs="Tahoma"/>
          <w:sz w:val="16"/>
          <w:szCs w:val="16"/>
        </w:rPr>
        <w:t>kupující</w:t>
      </w:r>
      <w:r w:rsidRPr="00551163">
        <w:rPr>
          <w:rFonts w:ascii="Tahoma" w:hAnsi="Tahoma" w:cs="Tahoma"/>
          <w:sz w:val="16"/>
          <w:szCs w:val="16"/>
        </w:rPr>
        <w:t xml:space="preserve"> právo účtovat smluvní pokutu ve výši 5.000,- Kč za každý započatý den prodlení.</w:t>
      </w:r>
    </w:p>
    <w:p w14:paraId="0610EAB9" w14:textId="77777777" w:rsidR="00E943A9" w:rsidRPr="00551163" w:rsidRDefault="00E943A9" w:rsidP="00E943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V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případě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nedodržení povinnosti stanovené v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čl. </w:t>
      </w:r>
      <w:r w:rsidRPr="00551163">
        <w:rPr>
          <w:rFonts w:ascii="Tahoma" w:eastAsia="HiddenHorzOCR" w:hAnsi="Tahoma" w:cs="Tahoma"/>
          <w:sz w:val="16"/>
          <w:szCs w:val="16"/>
          <w:lang w:val="cs-CZ" w:eastAsia="en-US"/>
        </w:rPr>
        <w:t xml:space="preserve">VIII.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>o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>dst. 2. smlouvy má</w:t>
      </w:r>
      <w:r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 xml:space="preserve"> kupující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právo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účtovat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smluvní pokutu ve výši pohledávky, která byla postoupena v rozporu s touto smlouvu.  </w:t>
      </w:r>
      <w:r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 xml:space="preserve">Kupující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má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zá roveň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>právo odstoupit od smlouvy.</w:t>
      </w:r>
    </w:p>
    <w:p w14:paraId="2A4D6950" w14:textId="4B57A3D5" w:rsidR="00E943A9" w:rsidRPr="009B40E8" w:rsidRDefault="00E943A9" w:rsidP="00E943A9">
      <w:pPr>
        <w:numPr>
          <w:ilvl w:val="0"/>
          <w:numId w:val="13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9B40E8">
        <w:rPr>
          <w:rFonts w:ascii="Tahoma" w:hAnsi="Tahoma" w:cs="Tahoma"/>
          <w:sz w:val="16"/>
          <w:szCs w:val="16"/>
        </w:rPr>
        <w:t>Za nedodržení každé z povinností dle čl. VIII. odst. 3</w:t>
      </w:r>
      <w:r w:rsidR="00F81373">
        <w:rPr>
          <w:rFonts w:ascii="Tahoma" w:hAnsi="Tahoma" w:cs="Tahoma"/>
          <w:sz w:val="16"/>
          <w:szCs w:val="16"/>
        </w:rPr>
        <w:t>.</w:t>
      </w:r>
      <w:r w:rsidRPr="009B40E8">
        <w:rPr>
          <w:rFonts w:ascii="Tahoma" w:hAnsi="Tahoma" w:cs="Tahoma"/>
          <w:sz w:val="16"/>
          <w:szCs w:val="16"/>
        </w:rPr>
        <w:t xml:space="preserve"> a 4</w:t>
      </w:r>
      <w:r w:rsidR="00F81373">
        <w:rPr>
          <w:rFonts w:ascii="Tahoma" w:hAnsi="Tahoma" w:cs="Tahoma"/>
          <w:sz w:val="16"/>
          <w:szCs w:val="16"/>
        </w:rPr>
        <w:t>.</w:t>
      </w:r>
      <w:r w:rsidRPr="009B40E8">
        <w:rPr>
          <w:rFonts w:ascii="Tahoma" w:hAnsi="Tahoma" w:cs="Tahoma"/>
          <w:sz w:val="16"/>
          <w:szCs w:val="16"/>
        </w:rPr>
        <w:t xml:space="preserve"> této smlouvy má kupující právo účtovat smluvní pokutu ve výši 10.000,- Kč.</w:t>
      </w:r>
    </w:p>
    <w:p w14:paraId="05AD5815" w14:textId="77777777" w:rsidR="00A80FE4" w:rsidRPr="00551163" w:rsidRDefault="00A80FE4" w:rsidP="007E4B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ahoma" w:eastAsia="HiddenHorzOCR" w:hAnsi="Tahoma" w:cs="Tahoma"/>
          <w:sz w:val="16"/>
          <w:szCs w:val="16"/>
          <w:lang w:eastAsia="en-US"/>
        </w:rPr>
      </w:pP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Smluvní pokuta bude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vyúčtovaná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samostatným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daňovým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dokladem a její splatnost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činí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30 dní ode dne </w:t>
      </w:r>
      <w:r w:rsidRPr="00551163">
        <w:rPr>
          <w:rFonts w:ascii="Tahoma" w:eastAsia="HiddenHorzOCR" w:hAnsi="Tahoma" w:cs="Tahoma"/>
          <w:sz w:val="16"/>
          <w:szCs w:val="16"/>
          <w:lang w:eastAsia="en-US"/>
        </w:rPr>
        <w:t xml:space="preserve">doručení daňového </w:t>
      </w:r>
      <w:r w:rsidRPr="00551163">
        <w:rPr>
          <w:rFonts w:ascii="Tahoma" w:eastAsiaTheme="minorHAnsi" w:hAnsi="Tahoma" w:cs="Tahoma"/>
          <w:sz w:val="16"/>
          <w:szCs w:val="16"/>
          <w:lang w:eastAsia="en-US"/>
        </w:rPr>
        <w:t>dokladu.</w:t>
      </w:r>
    </w:p>
    <w:p w14:paraId="6618C659" w14:textId="293A14E8" w:rsidR="00A80FE4" w:rsidRPr="00551163" w:rsidRDefault="00CC49D8" w:rsidP="007E4B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551163">
        <w:rPr>
          <w:rFonts w:ascii="Tahoma" w:eastAsiaTheme="minorHAnsi" w:hAnsi="Tahoma" w:cs="Tahoma"/>
          <w:sz w:val="16"/>
          <w:szCs w:val="16"/>
          <w:lang w:val="cs-CZ" w:eastAsia="en-US"/>
        </w:rPr>
        <w:t>Kupujícímu</w:t>
      </w:r>
      <w:r w:rsidR="00A80FE4" w:rsidRPr="00551163">
        <w:rPr>
          <w:rFonts w:ascii="Tahoma" w:eastAsiaTheme="minorHAnsi" w:hAnsi="Tahoma" w:cs="Tahoma"/>
          <w:sz w:val="16"/>
          <w:szCs w:val="16"/>
          <w:lang w:eastAsia="en-US"/>
        </w:rPr>
        <w:t xml:space="preserve"> vzniká právo na náhradu škody způsobené porušením smluvních povinností i po úhradách výše sjednaných smluvních pokut.</w:t>
      </w:r>
    </w:p>
    <w:p w14:paraId="37D0556D" w14:textId="77777777" w:rsidR="008108CD" w:rsidRPr="008108CD" w:rsidRDefault="008108CD" w:rsidP="008108CD">
      <w:pPr>
        <w:pStyle w:val="Nadpis3"/>
        <w:numPr>
          <w:ilvl w:val="2"/>
          <w:numId w:val="0"/>
        </w:numPr>
        <w:tabs>
          <w:tab w:val="num" w:pos="0"/>
        </w:tabs>
        <w:suppressAutoHyphens/>
        <w:spacing w:before="0" w:after="0"/>
        <w:ind w:left="720" w:hanging="720"/>
        <w:jc w:val="both"/>
        <w:rPr>
          <w:rFonts w:ascii="Tahoma" w:hAnsi="Tahoma" w:cs="Tahoma"/>
          <w:sz w:val="16"/>
          <w:szCs w:val="16"/>
        </w:rPr>
      </w:pPr>
    </w:p>
    <w:p w14:paraId="2C80ED9E" w14:textId="611780C8" w:rsidR="008108CD" w:rsidRPr="008108CD" w:rsidRDefault="008108CD" w:rsidP="007E4B61">
      <w:pPr>
        <w:pStyle w:val="Nadpis3"/>
        <w:numPr>
          <w:ilvl w:val="0"/>
          <w:numId w:val="20"/>
        </w:numPr>
        <w:suppressAutoHyphens/>
        <w:spacing w:before="0" w:after="0"/>
        <w:jc w:val="center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Odstoupení od smlouvy</w:t>
      </w:r>
    </w:p>
    <w:p w14:paraId="6928815D" w14:textId="77777777" w:rsidR="008108CD" w:rsidRPr="008108CD" w:rsidRDefault="008108CD" w:rsidP="007E4B61">
      <w:pPr>
        <w:pStyle w:val="Textkomente1"/>
        <w:numPr>
          <w:ilvl w:val="3"/>
          <w:numId w:val="17"/>
        </w:numPr>
        <w:tabs>
          <w:tab w:val="clear" w:pos="2880"/>
          <w:tab w:val="left" w:pos="-1701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uzavřít:</w:t>
      </w:r>
    </w:p>
    <w:p w14:paraId="51F7CB1D" w14:textId="0262DD0E" w:rsidR="008108CD" w:rsidRPr="008108CD" w:rsidRDefault="008108CD" w:rsidP="007E4B61">
      <w:pPr>
        <w:numPr>
          <w:ilvl w:val="0"/>
          <w:numId w:val="16"/>
        </w:numPr>
        <w:tabs>
          <w:tab w:val="left" w:pos="851"/>
        </w:tabs>
        <w:suppressAutoHyphens/>
        <w:ind w:left="851" w:hanging="425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 xml:space="preserve">na straně </w:t>
      </w:r>
      <w:r w:rsidR="009565D6">
        <w:rPr>
          <w:rFonts w:ascii="Tahoma" w:hAnsi="Tahoma" w:cs="Tahoma"/>
          <w:sz w:val="16"/>
          <w:szCs w:val="16"/>
        </w:rPr>
        <w:t>kupuj</w:t>
      </w:r>
      <w:r w:rsidR="009565D6" w:rsidRPr="00C074E4">
        <w:rPr>
          <w:rFonts w:ascii="Tahoma" w:hAnsi="Tahoma" w:cs="Tahoma"/>
          <w:sz w:val="16"/>
          <w:szCs w:val="16"/>
        </w:rPr>
        <w:t>ící</w:t>
      </w:r>
      <w:r w:rsidRPr="00C074E4">
        <w:rPr>
          <w:rFonts w:ascii="Tahoma" w:hAnsi="Tahoma" w:cs="Tahoma"/>
          <w:sz w:val="16"/>
          <w:szCs w:val="16"/>
        </w:rPr>
        <w:t>ho</w:t>
      </w:r>
      <w:r w:rsidRPr="008108CD">
        <w:rPr>
          <w:rFonts w:ascii="Tahoma" w:hAnsi="Tahoma" w:cs="Tahoma"/>
          <w:sz w:val="16"/>
          <w:szCs w:val="16"/>
        </w:rPr>
        <w:t xml:space="preserve"> nezaplacení kupní ceny podle této smlouvy ve lhůtě delší 60 dní po dni splatnosti příslušné faktury, </w:t>
      </w:r>
    </w:p>
    <w:p w14:paraId="41F95B98" w14:textId="013D2486" w:rsidR="008108CD" w:rsidRPr="008108CD" w:rsidRDefault="008108CD" w:rsidP="007E4B61">
      <w:pPr>
        <w:numPr>
          <w:ilvl w:val="0"/>
          <w:numId w:val="16"/>
        </w:numPr>
        <w:tabs>
          <w:tab w:val="left" w:pos="851"/>
        </w:tabs>
        <w:suppressAutoHyphens/>
        <w:ind w:left="851" w:hanging="425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 xml:space="preserve">na straně </w:t>
      </w:r>
      <w:proofErr w:type="gramStart"/>
      <w:r w:rsidRPr="008108CD">
        <w:rPr>
          <w:rFonts w:ascii="Tahoma" w:hAnsi="Tahoma" w:cs="Tahoma"/>
          <w:sz w:val="16"/>
          <w:szCs w:val="16"/>
        </w:rPr>
        <w:t>prodávajícího</w:t>
      </w:r>
      <w:proofErr w:type="gramEnd"/>
      <w:r w:rsidRPr="008108CD">
        <w:rPr>
          <w:rFonts w:ascii="Tahoma" w:hAnsi="Tahoma" w:cs="Tahoma"/>
          <w:sz w:val="16"/>
          <w:szCs w:val="16"/>
        </w:rPr>
        <w:t xml:space="preserve"> pokud předmět plnění bez vad nebude realizován v plném rozsahu nejpozději do </w:t>
      </w:r>
      <w:r w:rsidR="006525FD">
        <w:rPr>
          <w:rFonts w:ascii="Tahoma" w:hAnsi="Tahoma" w:cs="Tahoma"/>
          <w:sz w:val="16"/>
          <w:szCs w:val="16"/>
        </w:rPr>
        <w:t xml:space="preserve">14 dnů </w:t>
      </w:r>
      <w:r w:rsidRPr="008108CD">
        <w:rPr>
          <w:rFonts w:ascii="Tahoma" w:hAnsi="Tahoma" w:cs="Tahoma"/>
          <w:sz w:val="16"/>
          <w:szCs w:val="16"/>
        </w:rPr>
        <w:t xml:space="preserve">od </w:t>
      </w:r>
      <w:proofErr w:type="spellStart"/>
      <w:r w:rsidR="00A26F01">
        <w:rPr>
          <w:rFonts w:ascii="Tahoma" w:hAnsi="Tahoma" w:cs="Tahoma"/>
          <w:sz w:val="16"/>
          <w:szCs w:val="16"/>
        </w:rPr>
        <w:t>od</w:t>
      </w:r>
      <w:proofErr w:type="spellEnd"/>
      <w:r w:rsidR="00A26F01">
        <w:rPr>
          <w:rFonts w:ascii="Tahoma" w:hAnsi="Tahoma" w:cs="Tahoma"/>
          <w:sz w:val="16"/>
          <w:szCs w:val="16"/>
        </w:rPr>
        <w:t xml:space="preserve"> termínu plnění sjednaného v čl. II. odst. 1 smlouvy </w:t>
      </w:r>
      <w:r w:rsidRPr="008108CD">
        <w:rPr>
          <w:rFonts w:ascii="Tahoma" w:hAnsi="Tahoma" w:cs="Tahoma"/>
          <w:sz w:val="16"/>
          <w:szCs w:val="16"/>
        </w:rPr>
        <w:t>z viny na straně prodávajícího</w:t>
      </w:r>
      <w:r w:rsidR="004F7F67">
        <w:rPr>
          <w:rFonts w:ascii="Tahoma" w:hAnsi="Tahoma" w:cs="Tahoma"/>
          <w:sz w:val="16"/>
          <w:szCs w:val="16"/>
        </w:rPr>
        <w:t>,</w:t>
      </w:r>
    </w:p>
    <w:p w14:paraId="2A37FAD1" w14:textId="21AED7D0" w:rsidR="008108CD" w:rsidRPr="008108CD" w:rsidRDefault="008108CD" w:rsidP="007E4B61">
      <w:pPr>
        <w:numPr>
          <w:ilvl w:val="0"/>
          <w:numId w:val="16"/>
        </w:numPr>
        <w:tabs>
          <w:tab w:val="left" w:pos="851"/>
        </w:tabs>
        <w:suppressAutoHyphens/>
        <w:ind w:left="851" w:hanging="425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 xml:space="preserve">na straně prodávajícího zejména jednání uvedená v čl. VI. odst. 3 smlouvy, pokud prodávající nezjednal nápravu, přestože byl na neplnění této smlouvy písemně upozorněn. </w:t>
      </w:r>
    </w:p>
    <w:p w14:paraId="409DF141" w14:textId="50401604" w:rsidR="008108CD" w:rsidRPr="008108CD" w:rsidRDefault="008108CD" w:rsidP="007E4B61">
      <w:pPr>
        <w:pStyle w:val="Textkomente1"/>
        <w:numPr>
          <w:ilvl w:val="0"/>
          <w:numId w:val="17"/>
        </w:numPr>
        <w:tabs>
          <w:tab w:val="clear" w:pos="360"/>
          <w:tab w:val="left" w:pos="0"/>
          <w:tab w:val="num" w:pos="426"/>
        </w:tabs>
        <w:ind w:left="425" w:hanging="425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45997FD4" w14:textId="0563581B" w:rsidR="008108CD" w:rsidRPr="008108CD" w:rsidRDefault="008108CD" w:rsidP="007E4B61">
      <w:pPr>
        <w:pStyle w:val="Textkomente1"/>
        <w:numPr>
          <w:ilvl w:val="0"/>
          <w:numId w:val="17"/>
        </w:numPr>
        <w:tabs>
          <w:tab w:val="clear" w:pos="360"/>
          <w:tab w:val="left" w:pos="0"/>
          <w:tab w:val="num" w:pos="426"/>
        </w:tabs>
        <w:ind w:left="425" w:hanging="425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 xml:space="preserve">Smluvní strany se dohodly, že v případech odstoupení od smlouvy </w:t>
      </w:r>
      <w:r w:rsidR="00CC49D8">
        <w:rPr>
          <w:rFonts w:ascii="Tahoma" w:hAnsi="Tahoma" w:cs="Tahoma"/>
          <w:sz w:val="16"/>
          <w:szCs w:val="16"/>
        </w:rPr>
        <w:t>kupující</w:t>
      </w:r>
      <w:r w:rsidRPr="008108CD">
        <w:rPr>
          <w:rFonts w:ascii="Tahoma" w:hAnsi="Tahoma" w:cs="Tahoma"/>
          <w:sz w:val="16"/>
          <w:szCs w:val="16"/>
        </w:rPr>
        <w:t>m dle tohoto článku smlouvy nevzniká nárok na úhradu jakýchkoliv nákladů spojených s přípravou realizace anebo s realizací předmětu smlouvy nebo části smlouvy.</w:t>
      </w:r>
    </w:p>
    <w:p w14:paraId="3B783810" w14:textId="77777777" w:rsidR="00B80D9E" w:rsidRPr="008108CD" w:rsidRDefault="00B80D9E" w:rsidP="008108C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51D3F702" w14:textId="77777777" w:rsidR="004479A8" w:rsidRPr="008108CD" w:rsidRDefault="004479A8" w:rsidP="004479A8">
      <w:pPr>
        <w:pStyle w:val="Nadpis3"/>
        <w:numPr>
          <w:ilvl w:val="0"/>
          <w:numId w:val="20"/>
        </w:numPr>
        <w:suppressAutoHyphens/>
        <w:spacing w:before="0" w:after="0"/>
        <w:jc w:val="center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Ostatní ujednání</w:t>
      </w:r>
    </w:p>
    <w:p w14:paraId="6DC5B356" w14:textId="1B957246" w:rsidR="0085615B" w:rsidRPr="008108CD" w:rsidRDefault="0072537F" w:rsidP="007E4B6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 xml:space="preserve">Prodávající </w:t>
      </w:r>
      <w:r w:rsidR="007A0230" w:rsidRPr="008108CD">
        <w:rPr>
          <w:rFonts w:ascii="Tahoma" w:hAnsi="Tahoma" w:cs="Tahoma"/>
          <w:sz w:val="16"/>
          <w:szCs w:val="16"/>
        </w:rPr>
        <w:t xml:space="preserve">bere na vědomí, </w:t>
      </w:r>
      <w:proofErr w:type="gramStart"/>
      <w:r w:rsidR="007A0230" w:rsidRPr="008108CD">
        <w:rPr>
          <w:rFonts w:ascii="Tahoma" w:hAnsi="Tahoma" w:cs="Tahoma"/>
          <w:sz w:val="16"/>
          <w:szCs w:val="16"/>
        </w:rPr>
        <w:t xml:space="preserve">že </w:t>
      </w:r>
      <w:r w:rsidRPr="008108CD">
        <w:rPr>
          <w:rFonts w:ascii="Tahoma" w:hAnsi="Tahoma" w:cs="Tahoma"/>
          <w:sz w:val="16"/>
          <w:szCs w:val="16"/>
        </w:rPr>
        <w:t xml:space="preserve"> </w:t>
      </w:r>
      <w:r w:rsidR="005831B3" w:rsidRPr="008108CD">
        <w:rPr>
          <w:rFonts w:ascii="Tahoma" w:hAnsi="Tahoma" w:cs="Tahoma"/>
          <w:sz w:val="16"/>
          <w:szCs w:val="16"/>
        </w:rPr>
        <w:t>je</w:t>
      </w:r>
      <w:proofErr w:type="gramEnd"/>
      <w:r w:rsidR="005831B3" w:rsidRPr="008108CD">
        <w:rPr>
          <w:rFonts w:ascii="Tahoma" w:hAnsi="Tahoma" w:cs="Tahoma"/>
          <w:sz w:val="16"/>
          <w:szCs w:val="16"/>
        </w:rPr>
        <w:t xml:space="preserve"> povinen dle ustanovení § 219</w:t>
      </w:r>
      <w:r w:rsidR="000A4D35" w:rsidRPr="008108CD">
        <w:rPr>
          <w:rFonts w:ascii="Tahoma" w:hAnsi="Tahoma" w:cs="Tahoma"/>
          <w:sz w:val="16"/>
          <w:szCs w:val="16"/>
        </w:rPr>
        <w:t xml:space="preserve"> odst. 1</w:t>
      </w:r>
      <w:r w:rsidR="005831B3" w:rsidRPr="008108CD">
        <w:rPr>
          <w:rFonts w:ascii="Tahoma" w:hAnsi="Tahoma" w:cs="Tahoma"/>
          <w:sz w:val="16"/>
          <w:szCs w:val="16"/>
        </w:rPr>
        <w:t xml:space="preserve"> zákona č. 134/201</w:t>
      </w:r>
      <w:r w:rsidR="007A0230" w:rsidRPr="008108CD">
        <w:rPr>
          <w:rFonts w:ascii="Tahoma" w:hAnsi="Tahoma" w:cs="Tahoma"/>
          <w:sz w:val="16"/>
          <w:szCs w:val="16"/>
        </w:rPr>
        <w:t xml:space="preserve">6 Sb., o </w:t>
      </w:r>
      <w:r w:rsidR="005831B3" w:rsidRPr="008108CD">
        <w:rPr>
          <w:rFonts w:ascii="Tahoma" w:hAnsi="Tahoma" w:cs="Tahoma"/>
          <w:sz w:val="16"/>
          <w:szCs w:val="16"/>
        </w:rPr>
        <w:t xml:space="preserve">zadávání </w:t>
      </w:r>
      <w:r w:rsidR="007A0230" w:rsidRPr="008108CD">
        <w:rPr>
          <w:rFonts w:ascii="Tahoma" w:hAnsi="Tahoma" w:cs="Tahoma"/>
          <w:sz w:val="16"/>
          <w:szCs w:val="16"/>
        </w:rPr>
        <w:t>veřejných zak</w:t>
      </w:r>
      <w:r w:rsidR="005831B3" w:rsidRPr="008108CD">
        <w:rPr>
          <w:rFonts w:ascii="Tahoma" w:hAnsi="Tahoma" w:cs="Tahoma"/>
          <w:sz w:val="16"/>
          <w:szCs w:val="16"/>
        </w:rPr>
        <w:t>ázek</w:t>
      </w:r>
      <w:r w:rsidR="006967A8" w:rsidRPr="008108CD">
        <w:rPr>
          <w:rFonts w:ascii="Tahoma" w:hAnsi="Tahoma" w:cs="Tahoma"/>
          <w:sz w:val="16"/>
          <w:szCs w:val="16"/>
        </w:rPr>
        <w:t xml:space="preserve"> a dle zákona č. 340/2015 Sb.</w:t>
      </w:r>
      <w:r w:rsidR="00F6708D">
        <w:rPr>
          <w:rFonts w:ascii="Tahoma" w:hAnsi="Tahoma" w:cs="Tahoma"/>
          <w:sz w:val="16"/>
          <w:szCs w:val="16"/>
        </w:rPr>
        <w:t>,</w:t>
      </w:r>
      <w:r w:rsidR="006967A8" w:rsidRPr="008108CD">
        <w:rPr>
          <w:rFonts w:ascii="Tahoma" w:hAnsi="Tahoma" w:cs="Tahoma"/>
          <w:sz w:val="16"/>
          <w:szCs w:val="16"/>
        </w:rPr>
        <w:t xml:space="preserve"> o registru smluv </w:t>
      </w:r>
      <w:r w:rsidR="000B3B6D" w:rsidRPr="008108CD">
        <w:rPr>
          <w:rFonts w:ascii="Tahoma" w:hAnsi="Tahoma" w:cs="Tahoma"/>
          <w:sz w:val="16"/>
          <w:szCs w:val="16"/>
        </w:rPr>
        <w:t>u</w:t>
      </w:r>
      <w:r w:rsidR="00FD192F" w:rsidRPr="008108CD">
        <w:rPr>
          <w:rFonts w:ascii="Tahoma" w:hAnsi="Tahoma" w:cs="Tahoma"/>
          <w:sz w:val="16"/>
          <w:szCs w:val="16"/>
        </w:rPr>
        <w:t>veřej</w:t>
      </w:r>
      <w:r w:rsidR="007A0230" w:rsidRPr="008108CD">
        <w:rPr>
          <w:rFonts w:ascii="Tahoma" w:hAnsi="Tahoma" w:cs="Tahoma"/>
          <w:sz w:val="16"/>
          <w:szCs w:val="16"/>
        </w:rPr>
        <w:t>nit</w:t>
      </w:r>
      <w:r w:rsidR="00BD1EA4" w:rsidRPr="008108CD">
        <w:rPr>
          <w:rFonts w:ascii="Tahoma" w:hAnsi="Tahoma" w:cs="Tahoma"/>
          <w:sz w:val="16"/>
          <w:szCs w:val="16"/>
        </w:rPr>
        <w:t xml:space="preserve"> </w:t>
      </w:r>
      <w:r w:rsidR="007A0230" w:rsidRPr="008108CD">
        <w:rPr>
          <w:rFonts w:ascii="Tahoma" w:hAnsi="Tahoma" w:cs="Tahoma"/>
          <w:sz w:val="16"/>
          <w:szCs w:val="16"/>
        </w:rPr>
        <w:t>tuto smlouvu</w:t>
      </w:r>
      <w:r w:rsidR="00C81217" w:rsidRPr="008108CD">
        <w:rPr>
          <w:rFonts w:ascii="Tahoma" w:hAnsi="Tahoma" w:cs="Tahoma"/>
          <w:sz w:val="16"/>
          <w:szCs w:val="16"/>
        </w:rPr>
        <w:t xml:space="preserve"> </w:t>
      </w:r>
      <w:r w:rsidR="00F23F1E" w:rsidRPr="008108CD">
        <w:rPr>
          <w:rFonts w:ascii="Tahoma" w:hAnsi="Tahoma" w:cs="Tahoma"/>
          <w:sz w:val="16"/>
          <w:szCs w:val="16"/>
        </w:rPr>
        <w:t>včetně případných dodatků</w:t>
      </w:r>
      <w:r w:rsidR="006967A8" w:rsidRPr="008108CD">
        <w:rPr>
          <w:rFonts w:ascii="Tahoma" w:hAnsi="Tahoma" w:cs="Tahoma"/>
          <w:sz w:val="16"/>
          <w:szCs w:val="16"/>
        </w:rPr>
        <w:t xml:space="preserve"> zákonem stanoveným způsobem.</w:t>
      </w:r>
    </w:p>
    <w:p w14:paraId="592EB9A8" w14:textId="77777777" w:rsidR="004479A8" w:rsidRPr="008108CD" w:rsidRDefault="004479A8" w:rsidP="004479A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cs-CZ"/>
        </w:rPr>
        <w:t>Prodávající</w:t>
      </w:r>
      <w:r w:rsidRPr="008108CD">
        <w:rPr>
          <w:rFonts w:ascii="Tahoma" w:hAnsi="Tahoma" w:cs="Tahoma"/>
          <w:sz w:val="16"/>
          <w:szCs w:val="16"/>
        </w:rPr>
        <w:t xml:space="preserve"> je oprávněn postoupit pohledávku vyplývající z plnění dle této smlouvy na třetí osobu pouze s předchozím písemným souhlasem </w:t>
      </w:r>
      <w:r w:rsidRPr="008108CD">
        <w:rPr>
          <w:rFonts w:ascii="Tahoma" w:hAnsi="Tahoma" w:cs="Tahoma"/>
          <w:sz w:val="16"/>
          <w:szCs w:val="16"/>
          <w:lang w:val="cs-CZ"/>
        </w:rPr>
        <w:t>objednatele</w:t>
      </w:r>
      <w:r w:rsidRPr="008108CD">
        <w:rPr>
          <w:rFonts w:ascii="Tahoma" w:hAnsi="Tahoma" w:cs="Tahoma"/>
          <w:sz w:val="16"/>
          <w:szCs w:val="16"/>
        </w:rPr>
        <w:t xml:space="preserve">. </w:t>
      </w:r>
    </w:p>
    <w:p w14:paraId="0F468773" w14:textId="111B508D" w:rsidR="008108CD" w:rsidRPr="00452709" w:rsidRDefault="008108CD" w:rsidP="00F223FC">
      <w:pPr>
        <w:pStyle w:val="Odstavecseseznamem"/>
        <w:numPr>
          <w:ilvl w:val="0"/>
          <w:numId w:val="4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452709">
        <w:rPr>
          <w:rFonts w:ascii="Tahoma" w:hAnsi="Tahoma" w:cs="Tahoma"/>
          <w:sz w:val="16"/>
          <w:szCs w:val="16"/>
        </w:rPr>
        <w:t xml:space="preserve">Prodávající je povinen mít v platnosti a udržovat pojištění odpovědnosti za škodu způsobenou mu či třetím osobám při výkonu podnikatelské činnosti prodávajícího, která je předmětem této smlouvy, s limitem pojistného plnění v minimální výši </w:t>
      </w:r>
      <w:r w:rsidR="00DD0C32" w:rsidRPr="00452709">
        <w:rPr>
          <w:rFonts w:ascii="Tahoma" w:hAnsi="Tahoma" w:cs="Tahoma"/>
          <w:sz w:val="16"/>
          <w:szCs w:val="16"/>
          <w:lang w:val="cs-CZ"/>
        </w:rPr>
        <w:t>1</w:t>
      </w:r>
      <w:r w:rsidRPr="00452709">
        <w:rPr>
          <w:rFonts w:ascii="Tahoma" w:hAnsi="Tahoma" w:cs="Tahoma"/>
          <w:sz w:val="16"/>
          <w:szCs w:val="16"/>
        </w:rPr>
        <w:t>0.000.000,- Kč.</w:t>
      </w:r>
    </w:p>
    <w:p w14:paraId="1FC70D5D" w14:textId="7C34EEF4" w:rsidR="008108CD" w:rsidRPr="008108CD" w:rsidRDefault="008108CD" w:rsidP="00F223FC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452709">
        <w:rPr>
          <w:rFonts w:ascii="Tahoma" w:hAnsi="Tahoma" w:cs="Tahoma"/>
          <w:sz w:val="16"/>
          <w:szCs w:val="16"/>
        </w:rPr>
        <w:t xml:space="preserve">Prodávající je povinen udržovat pojištění dle odst. </w:t>
      </w:r>
      <w:r w:rsidR="002C103E" w:rsidRPr="00452709">
        <w:rPr>
          <w:rFonts w:ascii="Tahoma" w:hAnsi="Tahoma" w:cs="Tahoma"/>
          <w:sz w:val="16"/>
          <w:szCs w:val="16"/>
        </w:rPr>
        <w:t>3</w:t>
      </w:r>
      <w:r w:rsidR="00F81373" w:rsidRPr="00452709">
        <w:rPr>
          <w:rFonts w:ascii="Tahoma" w:hAnsi="Tahoma" w:cs="Tahoma"/>
          <w:sz w:val="16"/>
          <w:szCs w:val="16"/>
        </w:rPr>
        <w:t>.</w:t>
      </w:r>
      <w:r w:rsidR="002C103E" w:rsidRPr="00452709">
        <w:rPr>
          <w:rFonts w:ascii="Tahoma" w:hAnsi="Tahoma" w:cs="Tahoma"/>
          <w:sz w:val="16"/>
          <w:szCs w:val="16"/>
        </w:rPr>
        <w:t xml:space="preserve"> </w:t>
      </w:r>
      <w:r w:rsidRPr="00452709">
        <w:rPr>
          <w:rFonts w:ascii="Tahoma" w:hAnsi="Tahoma" w:cs="Tahoma"/>
          <w:sz w:val="16"/>
          <w:szCs w:val="16"/>
        </w:rPr>
        <w:t xml:space="preserve">tohoto článku po celou dobu trvání této smlouvy, resp. do konce záruční doby na </w:t>
      </w:r>
      <w:r w:rsidR="00E943A9" w:rsidRPr="00452709">
        <w:rPr>
          <w:rFonts w:ascii="Tahoma" w:hAnsi="Tahoma" w:cs="Tahoma"/>
          <w:sz w:val="16"/>
          <w:szCs w:val="16"/>
        </w:rPr>
        <w:t>předmět plnění</w:t>
      </w:r>
      <w:r w:rsidRPr="00452709">
        <w:rPr>
          <w:rFonts w:ascii="Tahoma" w:hAnsi="Tahoma" w:cs="Tahoma"/>
          <w:sz w:val="16"/>
          <w:szCs w:val="16"/>
        </w:rPr>
        <w:t xml:space="preserve">. V případě porušení této povinnosti je </w:t>
      </w:r>
      <w:r w:rsidR="00CC49D8" w:rsidRPr="00452709">
        <w:rPr>
          <w:rFonts w:ascii="Tahoma" w:hAnsi="Tahoma" w:cs="Tahoma"/>
          <w:sz w:val="16"/>
          <w:szCs w:val="16"/>
        </w:rPr>
        <w:t>kupující</w:t>
      </w:r>
      <w:r w:rsidRPr="00452709">
        <w:rPr>
          <w:rFonts w:ascii="Tahoma" w:hAnsi="Tahoma" w:cs="Tahoma"/>
          <w:sz w:val="16"/>
          <w:szCs w:val="16"/>
        </w:rPr>
        <w:t xml:space="preserve"> oprávněn od této smlouvy odstoupit. Na žádost </w:t>
      </w:r>
      <w:r w:rsidR="00CC49D8" w:rsidRPr="00452709">
        <w:rPr>
          <w:rFonts w:ascii="Tahoma" w:hAnsi="Tahoma" w:cs="Tahoma"/>
          <w:sz w:val="16"/>
          <w:szCs w:val="16"/>
        </w:rPr>
        <w:t>kupující</w:t>
      </w:r>
      <w:r w:rsidRPr="00452709">
        <w:rPr>
          <w:rFonts w:ascii="Tahoma" w:hAnsi="Tahoma" w:cs="Tahoma"/>
          <w:sz w:val="16"/>
          <w:szCs w:val="16"/>
        </w:rPr>
        <w:t>ho je prodávající povinen</w:t>
      </w:r>
      <w:r w:rsidRPr="008108CD">
        <w:rPr>
          <w:rFonts w:ascii="Tahoma" w:hAnsi="Tahoma" w:cs="Tahoma"/>
          <w:sz w:val="16"/>
          <w:szCs w:val="16"/>
        </w:rPr>
        <w:t xml:space="preserve"> předložit mu dokumenty prokazující, že pojištění v požadovaném rozsahu a výši trvá. Pokud </w:t>
      </w:r>
      <w:r w:rsidRPr="008108CD">
        <w:rPr>
          <w:rFonts w:ascii="Tahoma" w:hAnsi="Tahoma" w:cs="Tahoma"/>
          <w:sz w:val="16"/>
          <w:szCs w:val="16"/>
        </w:rPr>
        <w:lastRenderedPageBreak/>
        <w:t>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prodávající povinen učinit příslušná opatření tak, aby pojištění bylo udrženo tak, jak je požadováno v tomto ustanovení.</w:t>
      </w:r>
    </w:p>
    <w:p w14:paraId="2FD2C6F0" w14:textId="77777777" w:rsidR="008903A4" w:rsidRPr="008108CD" w:rsidRDefault="008903A4" w:rsidP="008108C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7D86A9EF" w14:textId="25D75AE9" w:rsidR="00F638E2" w:rsidRPr="008108CD" w:rsidRDefault="0085615B" w:rsidP="007E4B6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8108CD">
        <w:rPr>
          <w:rFonts w:ascii="Tahoma" w:hAnsi="Tahoma" w:cs="Tahoma"/>
          <w:b/>
          <w:bCs/>
          <w:sz w:val="16"/>
          <w:szCs w:val="16"/>
        </w:rPr>
        <w:t>Závěrečná ustanoven</w:t>
      </w:r>
      <w:r w:rsidR="00DD12A8" w:rsidRPr="008108CD">
        <w:rPr>
          <w:rFonts w:ascii="Tahoma" w:hAnsi="Tahoma" w:cs="Tahoma"/>
          <w:b/>
          <w:bCs/>
          <w:sz w:val="16"/>
          <w:szCs w:val="16"/>
        </w:rPr>
        <w:t>í</w:t>
      </w:r>
    </w:p>
    <w:p w14:paraId="32322EE9" w14:textId="62AC1658" w:rsidR="00F33A1E" w:rsidRPr="008108CD" w:rsidRDefault="00F33A1E" w:rsidP="008108C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  <w:lang w:val="cs-CZ" w:eastAsia="cs-CZ"/>
        </w:rPr>
        <w:t>Tato smlouva nabývá platnosti dnem</w:t>
      </w:r>
      <w:r w:rsidR="0072537F" w:rsidRPr="008108CD">
        <w:rPr>
          <w:rFonts w:ascii="Tahoma" w:hAnsi="Tahoma" w:cs="Tahoma"/>
          <w:sz w:val="16"/>
          <w:szCs w:val="16"/>
          <w:lang w:val="cs-CZ" w:eastAsia="cs-CZ"/>
        </w:rPr>
        <w:t xml:space="preserve"> uzavření smlouvy, tedy</w:t>
      </w:r>
      <w:r w:rsidRPr="008108CD">
        <w:rPr>
          <w:rFonts w:ascii="Tahoma" w:hAnsi="Tahoma" w:cs="Tahoma"/>
          <w:sz w:val="16"/>
          <w:szCs w:val="16"/>
          <w:lang w:val="cs-CZ" w:eastAsia="cs-CZ"/>
        </w:rPr>
        <w:t xml:space="preserve"> podpis</w:t>
      </w:r>
      <w:r w:rsidR="0072537F" w:rsidRPr="008108CD">
        <w:rPr>
          <w:rFonts w:ascii="Tahoma" w:hAnsi="Tahoma" w:cs="Tahoma"/>
          <w:sz w:val="16"/>
          <w:szCs w:val="16"/>
          <w:lang w:val="cs-CZ" w:eastAsia="cs-CZ"/>
        </w:rPr>
        <w:t>em</w:t>
      </w:r>
      <w:r w:rsidRPr="008108CD">
        <w:rPr>
          <w:rFonts w:ascii="Tahoma" w:hAnsi="Tahoma" w:cs="Tahoma"/>
          <w:sz w:val="16"/>
          <w:szCs w:val="16"/>
          <w:lang w:val="cs-CZ" w:eastAsia="cs-CZ"/>
        </w:rPr>
        <w:t xml:space="preserve"> oběma smluvními stranami a účinnosti</w:t>
      </w:r>
      <w:r w:rsidR="00E63ECD">
        <w:rPr>
          <w:rFonts w:ascii="Tahoma" w:hAnsi="Tahoma" w:cs="Tahoma"/>
          <w:sz w:val="16"/>
          <w:szCs w:val="16"/>
          <w:lang w:val="cs-CZ" w:eastAsia="cs-CZ"/>
        </w:rPr>
        <w:t xml:space="preserve"> dnem</w:t>
      </w:r>
      <w:r w:rsidRPr="008108CD">
        <w:rPr>
          <w:rFonts w:ascii="Tahoma" w:hAnsi="Tahoma" w:cs="Tahoma"/>
          <w:sz w:val="16"/>
          <w:szCs w:val="16"/>
          <w:lang w:val="cs-CZ" w:eastAsia="cs-CZ"/>
        </w:rPr>
        <w:t xml:space="preserve"> uveřejněním v registru smluv.</w:t>
      </w:r>
    </w:p>
    <w:p w14:paraId="4A3E6880" w14:textId="7CC6BDBE" w:rsidR="00331AF7" w:rsidRPr="008108CD" w:rsidRDefault="00CC49D8" w:rsidP="008108C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cs-CZ"/>
        </w:rPr>
        <w:t>Prodávající</w:t>
      </w:r>
      <w:r w:rsidR="00331AF7" w:rsidRPr="008108CD">
        <w:rPr>
          <w:rFonts w:ascii="Tahoma" w:hAnsi="Tahoma" w:cs="Tahoma"/>
          <w:sz w:val="16"/>
          <w:szCs w:val="16"/>
        </w:rPr>
        <w:t xml:space="preserve"> je oprávněn postoupit pohledávku vyplývající z plnění dle této smlouvy na třetí osobu pouze s předchozím písemným souhlasem </w:t>
      </w:r>
      <w:r w:rsidR="00035AF6" w:rsidRPr="008108CD">
        <w:rPr>
          <w:rFonts w:ascii="Tahoma" w:hAnsi="Tahoma" w:cs="Tahoma"/>
          <w:sz w:val="16"/>
          <w:szCs w:val="16"/>
          <w:lang w:val="cs-CZ"/>
        </w:rPr>
        <w:t>objednatele</w:t>
      </w:r>
      <w:r w:rsidR="00331AF7" w:rsidRPr="008108CD">
        <w:rPr>
          <w:rFonts w:ascii="Tahoma" w:hAnsi="Tahoma" w:cs="Tahoma"/>
          <w:sz w:val="16"/>
          <w:szCs w:val="16"/>
        </w:rPr>
        <w:t xml:space="preserve">. </w:t>
      </w:r>
    </w:p>
    <w:p w14:paraId="573BD7C1" w14:textId="77777777" w:rsidR="00086114" w:rsidRPr="008108CD" w:rsidRDefault="00086114" w:rsidP="008108C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 xml:space="preserve">Práva a povinnosti smluvních stran, které nejsou touto smlouvou výslovně upravené, řídí se obecnými ustanoveními </w:t>
      </w:r>
      <w:r w:rsidR="0000199A" w:rsidRPr="008108CD">
        <w:rPr>
          <w:rFonts w:ascii="Tahoma" w:hAnsi="Tahoma" w:cs="Tahoma"/>
          <w:sz w:val="16"/>
          <w:szCs w:val="16"/>
        </w:rPr>
        <w:t>občanského</w:t>
      </w:r>
      <w:r w:rsidRPr="008108CD">
        <w:rPr>
          <w:rFonts w:ascii="Tahoma" w:hAnsi="Tahoma" w:cs="Tahoma"/>
          <w:sz w:val="16"/>
          <w:szCs w:val="16"/>
        </w:rPr>
        <w:t xml:space="preserve"> zákoníku, v platném znění.</w:t>
      </w:r>
    </w:p>
    <w:p w14:paraId="3C06AA18" w14:textId="77777777" w:rsidR="00086114" w:rsidRPr="008108CD" w:rsidRDefault="00086114" w:rsidP="008108C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Smlouva byla vypracována ve dvou vyhotoveních, po jednom vyhotovení pro každou smluvní stranu.</w:t>
      </w:r>
    </w:p>
    <w:p w14:paraId="66B82904" w14:textId="77777777" w:rsidR="00086114" w:rsidRPr="008108CD" w:rsidRDefault="00086114" w:rsidP="008108C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Veškeré změny smlouvy lze provést pouze písemným dodatkem.</w:t>
      </w:r>
    </w:p>
    <w:p w14:paraId="420A778A" w14:textId="77777777" w:rsidR="00086114" w:rsidRPr="008108CD" w:rsidRDefault="00086114" w:rsidP="008108C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>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2698B0FE" w14:textId="77777777" w:rsidR="00BC4B17" w:rsidRPr="008108CD" w:rsidRDefault="00BC4B17" w:rsidP="00C147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4ACABB2B" w14:textId="77777777" w:rsidR="00A67500" w:rsidRPr="008108CD" w:rsidRDefault="00A67500" w:rsidP="00C147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372B61CD" w14:textId="03C82AEC" w:rsidR="0017194B" w:rsidRPr="008108CD" w:rsidRDefault="00A55EA1" w:rsidP="00C147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2140B0">
        <w:rPr>
          <w:rFonts w:ascii="Tahoma" w:hAnsi="Tahoma" w:cs="Tahoma"/>
          <w:sz w:val="16"/>
          <w:szCs w:val="16"/>
        </w:rPr>
        <w:t>Přílohy:</w:t>
      </w:r>
      <w:r w:rsidR="003C4A0A" w:rsidRPr="002140B0">
        <w:rPr>
          <w:rFonts w:ascii="Tahoma" w:hAnsi="Tahoma" w:cs="Tahoma"/>
          <w:sz w:val="16"/>
          <w:szCs w:val="16"/>
        </w:rPr>
        <w:t xml:space="preserve"> </w:t>
      </w:r>
      <w:r w:rsidRPr="002140B0">
        <w:rPr>
          <w:rFonts w:ascii="Tahoma" w:hAnsi="Tahoma" w:cs="Tahoma"/>
          <w:sz w:val="16"/>
          <w:szCs w:val="16"/>
        </w:rPr>
        <w:t xml:space="preserve"> </w:t>
      </w:r>
      <w:r w:rsidR="0017194B" w:rsidRPr="002140B0">
        <w:rPr>
          <w:rFonts w:ascii="Tahoma" w:hAnsi="Tahoma" w:cs="Tahoma"/>
          <w:sz w:val="16"/>
          <w:szCs w:val="16"/>
        </w:rPr>
        <w:tab/>
      </w:r>
      <w:r w:rsidRPr="002140B0">
        <w:rPr>
          <w:rFonts w:ascii="Tahoma" w:hAnsi="Tahoma" w:cs="Tahoma"/>
          <w:sz w:val="16"/>
          <w:szCs w:val="16"/>
        </w:rPr>
        <w:t xml:space="preserve">Příloha č. 1 </w:t>
      </w:r>
      <w:r w:rsidR="002140B0" w:rsidRPr="002140B0">
        <w:rPr>
          <w:rFonts w:ascii="Tahoma" w:hAnsi="Tahoma" w:cs="Tahoma"/>
          <w:sz w:val="16"/>
          <w:szCs w:val="16"/>
        </w:rPr>
        <w:t>-</w:t>
      </w:r>
      <w:r w:rsidR="002140B0">
        <w:rPr>
          <w:rFonts w:ascii="Tahoma" w:hAnsi="Tahoma" w:cs="Tahoma"/>
          <w:sz w:val="16"/>
          <w:szCs w:val="16"/>
        </w:rPr>
        <w:t xml:space="preserve"> </w:t>
      </w:r>
      <w:r w:rsidR="002140B0" w:rsidRPr="00331AF7">
        <w:rPr>
          <w:rFonts w:ascii="Tahoma" w:hAnsi="Tahoma" w:cs="Tahoma"/>
          <w:sz w:val="16"/>
          <w:szCs w:val="16"/>
        </w:rPr>
        <w:t xml:space="preserve">Specifikace </w:t>
      </w:r>
      <w:r w:rsidR="002140B0">
        <w:rPr>
          <w:rFonts w:ascii="Tahoma" w:hAnsi="Tahoma" w:cs="Tahoma"/>
          <w:sz w:val="16"/>
          <w:szCs w:val="16"/>
        </w:rPr>
        <w:t>předmětu plnění</w:t>
      </w:r>
    </w:p>
    <w:p w14:paraId="1653C26D" w14:textId="77777777" w:rsidR="00CD5398" w:rsidRPr="008108CD" w:rsidRDefault="00CD5398" w:rsidP="00C147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108CD">
        <w:rPr>
          <w:rFonts w:ascii="Tahoma" w:hAnsi="Tahoma" w:cs="Tahoma"/>
          <w:sz w:val="16"/>
          <w:szCs w:val="16"/>
        </w:rPr>
        <w:tab/>
      </w:r>
    </w:p>
    <w:p w14:paraId="265697FB" w14:textId="77777777" w:rsidR="00A67500" w:rsidRPr="008108CD" w:rsidRDefault="00A67500" w:rsidP="001C2750">
      <w:pPr>
        <w:autoSpaceDE w:val="0"/>
        <w:jc w:val="both"/>
        <w:rPr>
          <w:rFonts w:ascii="Tahoma" w:hAnsi="Tahoma" w:cs="Tahoma"/>
          <w:sz w:val="16"/>
          <w:szCs w:val="16"/>
        </w:rPr>
      </w:pPr>
    </w:p>
    <w:p w14:paraId="63113D7E" w14:textId="77777777" w:rsidR="00A67500" w:rsidRPr="008108CD" w:rsidRDefault="00A67500" w:rsidP="001C2750">
      <w:pPr>
        <w:autoSpaceDE w:val="0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6C078B" w:rsidRPr="008108CD" w14:paraId="14114083" w14:textId="77777777" w:rsidTr="007C566D">
        <w:tc>
          <w:tcPr>
            <w:tcW w:w="4606" w:type="dxa"/>
          </w:tcPr>
          <w:p w14:paraId="2770E54A" w14:textId="109F34F2" w:rsidR="006C078B" w:rsidRPr="008108CD" w:rsidRDefault="006C078B" w:rsidP="007C566D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108CD">
              <w:rPr>
                <w:rFonts w:ascii="Tahoma" w:hAnsi="Tahoma" w:cs="Tahoma"/>
                <w:sz w:val="16"/>
                <w:szCs w:val="16"/>
              </w:rPr>
              <w:t>V</w:t>
            </w:r>
            <w:r w:rsidR="006967A8" w:rsidRPr="008108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56138">
              <w:rPr>
                <w:rFonts w:ascii="Tahoma" w:hAnsi="Tahoma" w:cs="Tahoma"/>
                <w:sz w:val="16"/>
                <w:szCs w:val="16"/>
              </w:rPr>
              <w:t>Praze</w:t>
            </w:r>
            <w:r w:rsidR="008A7A2D" w:rsidRPr="008108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8CD">
              <w:rPr>
                <w:rFonts w:ascii="Tahoma" w:hAnsi="Tahoma" w:cs="Tahoma"/>
                <w:sz w:val="16"/>
                <w:szCs w:val="16"/>
              </w:rPr>
              <w:t>dne</w:t>
            </w:r>
          </w:p>
          <w:p w14:paraId="31190B8B" w14:textId="77777777" w:rsidR="006C078B" w:rsidRPr="008108CD" w:rsidRDefault="006C078B" w:rsidP="007C566D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8DCAE29" w14:textId="77777777" w:rsidR="006C078B" w:rsidRPr="008108CD" w:rsidRDefault="006C078B" w:rsidP="007C566D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06" w:type="dxa"/>
          </w:tcPr>
          <w:p w14:paraId="35122C7E" w14:textId="77777777" w:rsidR="006C078B" w:rsidRPr="008108CD" w:rsidRDefault="006C078B" w:rsidP="007C566D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108CD">
              <w:rPr>
                <w:rFonts w:ascii="Tahoma" w:hAnsi="Tahoma" w:cs="Tahoma"/>
                <w:sz w:val="16"/>
                <w:szCs w:val="16"/>
              </w:rPr>
              <w:t>V Praze dne</w:t>
            </w:r>
          </w:p>
          <w:p w14:paraId="1541B033" w14:textId="77777777" w:rsidR="006C078B" w:rsidRPr="008108CD" w:rsidRDefault="006C078B" w:rsidP="007C566D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078B" w:rsidRPr="008108CD" w14:paraId="7B98D633" w14:textId="77777777" w:rsidTr="007C566D">
        <w:tc>
          <w:tcPr>
            <w:tcW w:w="4606" w:type="dxa"/>
          </w:tcPr>
          <w:p w14:paraId="74E4ACF7" w14:textId="0F019A98" w:rsidR="006C078B" w:rsidRPr="008108CD" w:rsidRDefault="006C078B" w:rsidP="007C566D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3CC7599" w14:textId="77777777" w:rsidR="006C078B" w:rsidRPr="008108CD" w:rsidRDefault="006C078B" w:rsidP="007C566D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6BEF431" w14:textId="77777777" w:rsidR="006C078B" w:rsidRDefault="006C078B" w:rsidP="007C566D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108CD">
              <w:rPr>
                <w:rFonts w:ascii="Tahoma" w:hAnsi="Tahoma" w:cs="Tahoma"/>
                <w:sz w:val="16"/>
                <w:szCs w:val="16"/>
              </w:rPr>
              <w:t>--------------------------------------------------------</w:t>
            </w:r>
          </w:p>
          <w:p w14:paraId="3CE11E7B" w14:textId="17F83BE4" w:rsidR="00756138" w:rsidRDefault="00756138" w:rsidP="007C566D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Libor Přerost</w:t>
            </w:r>
          </w:p>
          <w:p w14:paraId="78F2A06E" w14:textId="291E57F2" w:rsidR="00756138" w:rsidRDefault="00756138" w:rsidP="007C566D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předseda družstva</w:t>
            </w:r>
          </w:p>
          <w:p w14:paraId="55C8176B" w14:textId="0C20A8A6" w:rsidR="00756138" w:rsidRPr="008108CD" w:rsidRDefault="00756138" w:rsidP="007C566D">
            <w:pP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AUTODRUŽSTVO PODBABSKÁ</w:t>
            </w:r>
          </w:p>
        </w:tc>
        <w:tc>
          <w:tcPr>
            <w:tcW w:w="4606" w:type="dxa"/>
          </w:tcPr>
          <w:p w14:paraId="78373D7B" w14:textId="77777777" w:rsidR="006C078B" w:rsidRPr="008108CD" w:rsidRDefault="006C078B" w:rsidP="007C566D">
            <w:pPr>
              <w:pBdr>
                <w:bottom w:val="single" w:sz="6" w:space="1" w:color="auto"/>
              </w:pBd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A3EA12C" w14:textId="77777777" w:rsidR="006C078B" w:rsidRPr="008108CD" w:rsidRDefault="006C078B" w:rsidP="007C566D">
            <w:pPr>
              <w:pBdr>
                <w:bottom w:val="single" w:sz="6" w:space="1" w:color="auto"/>
              </w:pBdr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FBA212D" w14:textId="77777777" w:rsidR="006C078B" w:rsidRPr="008108CD" w:rsidRDefault="006C078B" w:rsidP="007C566D">
            <w:pPr>
              <w:autoSpaceDE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3412816" w14:textId="15302BDC" w:rsidR="006A0702" w:rsidRPr="008108CD" w:rsidRDefault="00452941" w:rsidP="006A0702">
            <w:pPr>
              <w:autoSpaceDE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08CD">
              <w:rPr>
                <w:rFonts w:ascii="Tahoma" w:hAnsi="Tahoma" w:cs="Tahoma"/>
                <w:sz w:val="16"/>
                <w:szCs w:val="16"/>
              </w:rPr>
              <w:t>Prof.</w:t>
            </w:r>
            <w:r w:rsidR="006A0702" w:rsidRPr="008108CD">
              <w:rPr>
                <w:rFonts w:ascii="Tahoma" w:hAnsi="Tahoma" w:cs="Tahoma"/>
                <w:sz w:val="16"/>
                <w:szCs w:val="16"/>
              </w:rPr>
              <w:t xml:space="preserve"> MUDr. David Feltl, Ph.D., MBA</w:t>
            </w:r>
          </w:p>
          <w:p w14:paraId="05ABAA17" w14:textId="740F5722" w:rsidR="006A0702" w:rsidRPr="008108CD" w:rsidRDefault="00D1608C" w:rsidP="006A0702">
            <w:pPr>
              <w:autoSpaceDE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ř</w:t>
            </w:r>
            <w:r w:rsidR="006A0702" w:rsidRPr="008108CD">
              <w:rPr>
                <w:rFonts w:ascii="Tahoma" w:hAnsi="Tahoma" w:cs="Tahoma"/>
                <w:sz w:val="16"/>
                <w:szCs w:val="16"/>
              </w:rPr>
              <w:t>editel</w:t>
            </w:r>
          </w:p>
          <w:p w14:paraId="79E5AFDE" w14:textId="25A8DC85" w:rsidR="006C078B" w:rsidRPr="008108CD" w:rsidRDefault="006A0702" w:rsidP="006A0702">
            <w:pPr>
              <w:autoSpaceDE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08CD">
              <w:rPr>
                <w:rFonts w:ascii="Tahoma" w:hAnsi="Tahoma" w:cs="Tahoma"/>
                <w:sz w:val="16"/>
                <w:szCs w:val="16"/>
              </w:rPr>
              <w:t>Všeobecné fakultní nemocnice v Praze</w:t>
            </w:r>
          </w:p>
        </w:tc>
      </w:tr>
    </w:tbl>
    <w:p w14:paraId="315E5ACA" w14:textId="77777777" w:rsidR="006C078B" w:rsidRPr="008108CD" w:rsidRDefault="006C078B" w:rsidP="001C2750">
      <w:pPr>
        <w:autoSpaceDE w:val="0"/>
        <w:jc w:val="both"/>
        <w:rPr>
          <w:rFonts w:ascii="Tahoma" w:hAnsi="Tahoma" w:cs="Tahoma"/>
          <w:sz w:val="16"/>
          <w:szCs w:val="16"/>
        </w:rPr>
      </w:pPr>
    </w:p>
    <w:p w14:paraId="0BCDBF64" w14:textId="77777777" w:rsidR="001C2750" w:rsidRPr="00331AF7" w:rsidRDefault="001C2750" w:rsidP="00C147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6F342828" w14:textId="77777777" w:rsidR="00A67500" w:rsidRPr="00331AF7" w:rsidRDefault="00A67500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3EF575A6" w14:textId="77777777" w:rsidR="00A67500" w:rsidRPr="00331AF7" w:rsidRDefault="00A67500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69AF4987" w14:textId="77777777" w:rsidR="003C4A0A" w:rsidRPr="00331AF7" w:rsidRDefault="003C4A0A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p w14:paraId="04A4B349" w14:textId="77777777" w:rsidR="003C4A0A" w:rsidRPr="00331AF7" w:rsidRDefault="003C4A0A" w:rsidP="00A55EA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16"/>
          <w:szCs w:val="16"/>
        </w:rPr>
      </w:pPr>
    </w:p>
    <w:sectPr w:rsidR="003C4A0A" w:rsidRPr="00331AF7" w:rsidSect="00131E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59E90" w14:textId="77777777" w:rsidR="00F4133B" w:rsidRDefault="00F4133B" w:rsidP="00056FA0">
      <w:r>
        <w:separator/>
      </w:r>
    </w:p>
  </w:endnote>
  <w:endnote w:type="continuationSeparator" w:id="0">
    <w:p w14:paraId="38EB54CF" w14:textId="77777777" w:rsidR="00F4133B" w:rsidRDefault="00F4133B" w:rsidP="0005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4A1D8" w14:textId="77777777" w:rsidR="00E056AD" w:rsidRDefault="00E05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7B33E" w14:textId="42F08FCA" w:rsidR="00A80FE4" w:rsidRPr="00331AF7" w:rsidRDefault="00A80FE4">
    <w:pPr>
      <w:pStyle w:val="Zpat"/>
      <w:jc w:val="center"/>
      <w:rPr>
        <w:rFonts w:ascii="Arial" w:hAnsi="Arial" w:cs="Arial"/>
        <w:sz w:val="18"/>
        <w:szCs w:val="18"/>
      </w:rPr>
    </w:pPr>
    <w:r w:rsidRPr="00331AF7">
      <w:rPr>
        <w:rFonts w:ascii="Arial" w:hAnsi="Arial" w:cs="Arial"/>
        <w:sz w:val="18"/>
        <w:szCs w:val="18"/>
      </w:rPr>
      <w:fldChar w:fldCharType="begin"/>
    </w:r>
    <w:r w:rsidRPr="00331AF7">
      <w:rPr>
        <w:rFonts w:ascii="Arial" w:hAnsi="Arial" w:cs="Arial"/>
        <w:sz w:val="18"/>
        <w:szCs w:val="18"/>
      </w:rPr>
      <w:instrText xml:space="preserve"> PAGE   \* MERGEFORMAT </w:instrText>
    </w:r>
    <w:r w:rsidRPr="00331AF7">
      <w:rPr>
        <w:rFonts w:ascii="Arial" w:hAnsi="Arial" w:cs="Arial"/>
        <w:sz w:val="18"/>
        <w:szCs w:val="18"/>
      </w:rPr>
      <w:fldChar w:fldCharType="separate"/>
    </w:r>
    <w:r w:rsidR="00104E7D">
      <w:rPr>
        <w:rFonts w:ascii="Arial" w:hAnsi="Arial" w:cs="Arial"/>
        <w:noProof/>
        <w:sz w:val="18"/>
        <w:szCs w:val="18"/>
      </w:rPr>
      <w:t>1</w:t>
    </w:r>
    <w:r w:rsidRPr="00331AF7">
      <w:rPr>
        <w:rFonts w:ascii="Arial" w:hAnsi="Arial" w:cs="Arial"/>
        <w:sz w:val="18"/>
        <w:szCs w:val="18"/>
      </w:rPr>
      <w:fldChar w:fldCharType="end"/>
    </w:r>
  </w:p>
  <w:p w14:paraId="73D40825" w14:textId="77777777" w:rsidR="00A80FE4" w:rsidRDefault="00A80F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250A" w14:textId="77777777" w:rsidR="00E056AD" w:rsidRDefault="00E05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94491" w14:textId="77777777" w:rsidR="00F4133B" w:rsidRDefault="00F4133B" w:rsidP="00056FA0">
      <w:r>
        <w:separator/>
      </w:r>
    </w:p>
  </w:footnote>
  <w:footnote w:type="continuationSeparator" w:id="0">
    <w:p w14:paraId="1624F375" w14:textId="77777777" w:rsidR="00F4133B" w:rsidRDefault="00F4133B" w:rsidP="0005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F983" w14:textId="77777777" w:rsidR="00E056AD" w:rsidRDefault="00E05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8B9F2" w14:textId="6E8CFE1F" w:rsidR="00A80FE4" w:rsidRDefault="00A80FE4" w:rsidP="00182861">
    <w:pPr>
      <w:pStyle w:val="Zhlav"/>
      <w:jc w:val="right"/>
      <w:rPr>
        <w:rFonts w:ascii="Arial" w:hAnsi="Arial" w:cs="Arial"/>
        <w:b/>
        <w:sz w:val="18"/>
        <w:szCs w:val="18"/>
        <w:lang w:val="cs-CZ"/>
      </w:rPr>
    </w:pPr>
    <w:r w:rsidRPr="00331AF7">
      <w:rPr>
        <w:rFonts w:ascii="Arial" w:hAnsi="Arial" w:cs="Arial"/>
        <w:b/>
        <w:sz w:val="18"/>
        <w:szCs w:val="18"/>
        <w:lang w:val="cs-CZ"/>
      </w:rPr>
      <w:t>PO</w:t>
    </w:r>
    <w:r w:rsidR="003724D9">
      <w:rPr>
        <w:rFonts w:ascii="Arial" w:hAnsi="Arial" w:cs="Arial"/>
        <w:b/>
        <w:sz w:val="18"/>
        <w:szCs w:val="18"/>
        <w:lang w:val="cs-CZ"/>
      </w:rPr>
      <w:t xml:space="preserve"> 393</w:t>
    </w:r>
    <w:r w:rsidRPr="00331AF7">
      <w:rPr>
        <w:rFonts w:ascii="Arial" w:hAnsi="Arial" w:cs="Arial"/>
        <w:b/>
        <w:sz w:val="18"/>
        <w:szCs w:val="18"/>
        <w:lang w:val="cs-CZ"/>
      </w:rPr>
      <w:t>/S/</w:t>
    </w:r>
    <w:r>
      <w:rPr>
        <w:rFonts w:ascii="Arial" w:hAnsi="Arial" w:cs="Arial"/>
        <w:b/>
        <w:sz w:val="18"/>
        <w:szCs w:val="18"/>
        <w:lang w:val="cs-CZ"/>
      </w:rPr>
      <w:t>2</w:t>
    </w:r>
    <w:r w:rsidR="002140B0">
      <w:rPr>
        <w:rFonts w:ascii="Arial" w:hAnsi="Arial" w:cs="Arial"/>
        <w:b/>
        <w:sz w:val="18"/>
        <w:szCs w:val="18"/>
        <w:lang w:val="cs-CZ"/>
      </w:rPr>
      <w:t>1</w:t>
    </w:r>
  </w:p>
  <w:p w14:paraId="74DAB65B" w14:textId="77777777" w:rsidR="00A80FE4" w:rsidRPr="00331AF7" w:rsidRDefault="00A80FE4" w:rsidP="00182861">
    <w:pPr>
      <w:pStyle w:val="Zhlav"/>
      <w:jc w:val="right"/>
      <w:rPr>
        <w:rFonts w:ascii="Arial" w:hAnsi="Arial" w:cs="Arial"/>
        <w:b/>
        <w:sz w:val="18"/>
        <w:szCs w:val="18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724F9" w14:textId="77777777" w:rsidR="00E056AD" w:rsidRDefault="00E056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i w:val="0"/>
        <w:sz w:val="16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D9F2B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i w:val="0"/>
        <w:sz w:val="16"/>
        <w:szCs w:val="16"/>
      </w:rPr>
    </w:lvl>
  </w:abstractNum>
  <w:abstractNum w:abstractNumId="4" w15:restartNumberingAfterBreak="0">
    <w:nsid w:val="00000007"/>
    <w:multiLevelType w:val="multilevel"/>
    <w:tmpl w:val="694C0FB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 w:val="0"/>
        <w:i w:val="0"/>
        <w:color w:val="auto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sz w:val="16"/>
        <w:szCs w:val="16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Tunga" w:hint="default"/>
        <w:b w:val="0"/>
        <w:i w:val="0"/>
        <w:sz w:val="16"/>
        <w:szCs w:val="24"/>
        <w:u w:val="none"/>
      </w:rPr>
    </w:lvl>
  </w:abstractNum>
  <w:abstractNum w:abstractNumId="8" w15:restartNumberingAfterBreak="0">
    <w:nsid w:val="0D5C2DB0"/>
    <w:multiLevelType w:val="hybridMultilevel"/>
    <w:tmpl w:val="E26243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05219"/>
    <w:multiLevelType w:val="multilevel"/>
    <w:tmpl w:val="03CCFA2E"/>
    <w:lvl w:ilvl="0">
      <w:start w:val="1"/>
      <w:numFmt w:val="decimal"/>
      <w:pStyle w:val="rove1lnek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rove2Odd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lowerRoman"/>
      <w:pStyle w:val="rove3Pododdl"/>
      <w:lvlText w:val="%3"/>
      <w:lvlJc w:val="left"/>
      <w:pPr>
        <w:tabs>
          <w:tab w:val="num" w:pos="720"/>
        </w:tabs>
        <w:ind w:left="288" w:hanging="28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5535203"/>
    <w:multiLevelType w:val="hybridMultilevel"/>
    <w:tmpl w:val="70E219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010AE"/>
    <w:multiLevelType w:val="hybridMultilevel"/>
    <w:tmpl w:val="4EDA8B2A"/>
    <w:lvl w:ilvl="0" w:tplc="660EC7D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E3459"/>
    <w:multiLevelType w:val="hybridMultilevel"/>
    <w:tmpl w:val="F238FFA0"/>
    <w:lvl w:ilvl="0" w:tplc="4BC63846">
      <w:start w:val="1"/>
      <w:numFmt w:val="decimal"/>
      <w:pStyle w:val="cislovani"/>
      <w:lvlText w:val="%1"/>
      <w:lvlJc w:val="righ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C82764A">
      <w:numFmt w:val="bullet"/>
      <w:lvlText w:val=""/>
      <w:lvlJc w:val="left"/>
      <w:pPr>
        <w:ind w:left="1497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3877F3F"/>
    <w:multiLevelType w:val="hybridMultilevel"/>
    <w:tmpl w:val="D7BCE67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841CBC"/>
    <w:multiLevelType w:val="hybridMultilevel"/>
    <w:tmpl w:val="C04E1452"/>
    <w:lvl w:ilvl="0" w:tplc="91529F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64F8B"/>
    <w:multiLevelType w:val="hybridMultilevel"/>
    <w:tmpl w:val="8D88FC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C63077"/>
    <w:multiLevelType w:val="hybridMultilevel"/>
    <w:tmpl w:val="FBC45AB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3C106B1"/>
    <w:multiLevelType w:val="hybridMultilevel"/>
    <w:tmpl w:val="E78C6A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F65EED"/>
    <w:multiLevelType w:val="hybridMultilevel"/>
    <w:tmpl w:val="C39CACAC"/>
    <w:lvl w:ilvl="0" w:tplc="FA24D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9233F9"/>
    <w:multiLevelType w:val="hybridMultilevel"/>
    <w:tmpl w:val="4D9A71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C7273"/>
    <w:multiLevelType w:val="hybridMultilevel"/>
    <w:tmpl w:val="C93C9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56C25"/>
    <w:multiLevelType w:val="hybridMultilevel"/>
    <w:tmpl w:val="DE34FE70"/>
    <w:lvl w:ilvl="0" w:tplc="29EEECC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526BE8"/>
    <w:multiLevelType w:val="hybridMultilevel"/>
    <w:tmpl w:val="6C7C41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9827B0"/>
    <w:multiLevelType w:val="hybridMultilevel"/>
    <w:tmpl w:val="8C08A2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162E5"/>
    <w:multiLevelType w:val="hybridMultilevel"/>
    <w:tmpl w:val="3132D376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559A8"/>
    <w:multiLevelType w:val="hybridMultilevel"/>
    <w:tmpl w:val="550865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778B5337"/>
    <w:multiLevelType w:val="singleLevel"/>
    <w:tmpl w:val="81681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24"/>
  </w:num>
  <w:num w:numId="5">
    <w:abstractNumId w:val="10"/>
  </w:num>
  <w:num w:numId="6">
    <w:abstractNumId w:val="23"/>
  </w:num>
  <w:num w:numId="7">
    <w:abstractNumId w:val="13"/>
  </w:num>
  <w:num w:numId="8">
    <w:abstractNumId w:val="9"/>
  </w:num>
  <w:num w:numId="9">
    <w:abstractNumId w:val="4"/>
  </w:num>
  <w:num w:numId="10">
    <w:abstractNumId w:val="16"/>
  </w:num>
  <w:num w:numId="11">
    <w:abstractNumId w:val="15"/>
  </w:num>
  <w:num w:numId="12">
    <w:abstractNumId w:val="8"/>
  </w:num>
  <w:num w:numId="13">
    <w:abstractNumId w:val="22"/>
  </w:num>
  <w:num w:numId="14">
    <w:abstractNumId w:val="3"/>
  </w:num>
  <w:num w:numId="15">
    <w:abstractNumId w:val="7"/>
  </w:num>
  <w:num w:numId="16">
    <w:abstractNumId w:val="0"/>
  </w:num>
  <w:num w:numId="17">
    <w:abstractNumId w:val="2"/>
  </w:num>
  <w:num w:numId="18">
    <w:abstractNumId w:val="17"/>
  </w:num>
  <w:num w:numId="19">
    <w:abstractNumId w:val="19"/>
  </w:num>
  <w:num w:numId="20">
    <w:abstractNumId w:val="11"/>
  </w:num>
  <w:num w:numId="21">
    <w:abstractNumId w:val="21"/>
  </w:num>
  <w:num w:numId="22">
    <w:abstractNumId w:val="5"/>
  </w:num>
  <w:num w:numId="23">
    <w:abstractNumId w:val="27"/>
  </w:num>
  <w:num w:numId="24">
    <w:abstractNumId w:val="14"/>
  </w:num>
  <w:num w:numId="25">
    <w:abstractNumId w:val="25"/>
  </w:num>
  <w:num w:numId="26">
    <w:abstractNumId w:val="1"/>
  </w:num>
  <w:num w:numId="27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5B"/>
    <w:rsid w:val="0000199A"/>
    <w:rsid w:val="00004B17"/>
    <w:rsid w:val="0000547E"/>
    <w:rsid w:val="00007E38"/>
    <w:rsid w:val="00011DCD"/>
    <w:rsid w:val="00016F85"/>
    <w:rsid w:val="00017546"/>
    <w:rsid w:val="0002010C"/>
    <w:rsid w:val="00021003"/>
    <w:rsid w:val="0002258E"/>
    <w:rsid w:val="00026500"/>
    <w:rsid w:val="00026661"/>
    <w:rsid w:val="0003338F"/>
    <w:rsid w:val="00034DE5"/>
    <w:rsid w:val="00035AF6"/>
    <w:rsid w:val="00035BA1"/>
    <w:rsid w:val="00035DDA"/>
    <w:rsid w:val="000367E7"/>
    <w:rsid w:val="00036EBB"/>
    <w:rsid w:val="0004124C"/>
    <w:rsid w:val="000503E4"/>
    <w:rsid w:val="000537DD"/>
    <w:rsid w:val="00056FA0"/>
    <w:rsid w:val="00057A3D"/>
    <w:rsid w:val="00061073"/>
    <w:rsid w:val="00066F66"/>
    <w:rsid w:val="00067340"/>
    <w:rsid w:val="00075711"/>
    <w:rsid w:val="0008556C"/>
    <w:rsid w:val="00086114"/>
    <w:rsid w:val="00086ACE"/>
    <w:rsid w:val="00086D7B"/>
    <w:rsid w:val="00087E24"/>
    <w:rsid w:val="00090FAB"/>
    <w:rsid w:val="00092038"/>
    <w:rsid w:val="0009345C"/>
    <w:rsid w:val="00097509"/>
    <w:rsid w:val="000A2C24"/>
    <w:rsid w:val="000A2C73"/>
    <w:rsid w:val="000A4D35"/>
    <w:rsid w:val="000A7411"/>
    <w:rsid w:val="000B3963"/>
    <w:rsid w:val="000B3B6D"/>
    <w:rsid w:val="000B4CC3"/>
    <w:rsid w:val="000C1D1A"/>
    <w:rsid w:val="000C2725"/>
    <w:rsid w:val="000C389F"/>
    <w:rsid w:val="000C7F9A"/>
    <w:rsid w:val="000D1437"/>
    <w:rsid w:val="000D203D"/>
    <w:rsid w:val="000D57C2"/>
    <w:rsid w:val="000D720F"/>
    <w:rsid w:val="000E1F70"/>
    <w:rsid w:val="000E2B1D"/>
    <w:rsid w:val="000E2EE6"/>
    <w:rsid w:val="000F09FC"/>
    <w:rsid w:val="000F0B11"/>
    <w:rsid w:val="000F346B"/>
    <w:rsid w:val="000F38AB"/>
    <w:rsid w:val="000F413D"/>
    <w:rsid w:val="000F5C8C"/>
    <w:rsid w:val="000F6088"/>
    <w:rsid w:val="000F7E07"/>
    <w:rsid w:val="001044FC"/>
    <w:rsid w:val="00104E7D"/>
    <w:rsid w:val="00106209"/>
    <w:rsid w:val="0011349A"/>
    <w:rsid w:val="001150F8"/>
    <w:rsid w:val="00122FB6"/>
    <w:rsid w:val="00123DB7"/>
    <w:rsid w:val="001247E5"/>
    <w:rsid w:val="00131E5C"/>
    <w:rsid w:val="001331EF"/>
    <w:rsid w:val="00134732"/>
    <w:rsid w:val="00140175"/>
    <w:rsid w:val="00142CB9"/>
    <w:rsid w:val="001444F9"/>
    <w:rsid w:val="0014559B"/>
    <w:rsid w:val="00145634"/>
    <w:rsid w:val="00152AEC"/>
    <w:rsid w:val="00153CB9"/>
    <w:rsid w:val="0015699F"/>
    <w:rsid w:val="00160EEF"/>
    <w:rsid w:val="0016101F"/>
    <w:rsid w:val="00161382"/>
    <w:rsid w:val="001709FE"/>
    <w:rsid w:val="0017194B"/>
    <w:rsid w:val="00172EE0"/>
    <w:rsid w:val="001805C9"/>
    <w:rsid w:val="00182861"/>
    <w:rsid w:val="00183175"/>
    <w:rsid w:val="001869AD"/>
    <w:rsid w:val="00186D6E"/>
    <w:rsid w:val="00191948"/>
    <w:rsid w:val="00193BB9"/>
    <w:rsid w:val="0019710D"/>
    <w:rsid w:val="001A2B7B"/>
    <w:rsid w:val="001A369D"/>
    <w:rsid w:val="001A416E"/>
    <w:rsid w:val="001A42AE"/>
    <w:rsid w:val="001A456D"/>
    <w:rsid w:val="001A4808"/>
    <w:rsid w:val="001A4FC1"/>
    <w:rsid w:val="001A5620"/>
    <w:rsid w:val="001A7545"/>
    <w:rsid w:val="001B25F1"/>
    <w:rsid w:val="001B5605"/>
    <w:rsid w:val="001B5DEA"/>
    <w:rsid w:val="001B785E"/>
    <w:rsid w:val="001C0180"/>
    <w:rsid w:val="001C2750"/>
    <w:rsid w:val="001C3EE0"/>
    <w:rsid w:val="001C3F3F"/>
    <w:rsid w:val="001C4AC3"/>
    <w:rsid w:val="001C75AD"/>
    <w:rsid w:val="001C7F25"/>
    <w:rsid w:val="001D0431"/>
    <w:rsid w:val="001D214E"/>
    <w:rsid w:val="001D74F5"/>
    <w:rsid w:val="001E2E8B"/>
    <w:rsid w:val="001E4034"/>
    <w:rsid w:val="001E5FD7"/>
    <w:rsid w:val="001F08AD"/>
    <w:rsid w:val="001F1289"/>
    <w:rsid w:val="001F4335"/>
    <w:rsid w:val="001F44EC"/>
    <w:rsid w:val="001F57E0"/>
    <w:rsid w:val="001F6750"/>
    <w:rsid w:val="001F70D9"/>
    <w:rsid w:val="001F7404"/>
    <w:rsid w:val="002022D7"/>
    <w:rsid w:val="002031AD"/>
    <w:rsid w:val="00204BAF"/>
    <w:rsid w:val="00205EA9"/>
    <w:rsid w:val="00213B52"/>
    <w:rsid w:val="002140B0"/>
    <w:rsid w:val="00216560"/>
    <w:rsid w:val="0022196E"/>
    <w:rsid w:val="0022292A"/>
    <w:rsid w:val="00223757"/>
    <w:rsid w:val="002422D1"/>
    <w:rsid w:val="00243EB0"/>
    <w:rsid w:val="00244F65"/>
    <w:rsid w:val="002512AD"/>
    <w:rsid w:val="0025382D"/>
    <w:rsid w:val="002544B8"/>
    <w:rsid w:val="00255301"/>
    <w:rsid w:val="00257BF6"/>
    <w:rsid w:val="002604A3"/>
    <w:rsid w:val="00263408"/>
    <w:rsid w:val="00267282"/>
    <w:rsid w:val="00270AAC"/>
    <w:rsid w:val="00270DDC"/>
    <w:rsid w:val="0027150E"/>
    <w:rsid w:val="002717CA"/>
    <w:rsid w:val="00273519"/>
    <w:rsid w:val="0027445B"/>
    <w:rsid w:val="00276401"/>
    <w:rsid w:val="00280C35"/>
    <w:rsid w:val="00280CAE"/>
    <w:rsid w:val="00292819"/>
    <w:rsid w:val="00293B98"/>
    <w:rsid w:val="0029451F"/>
    <w:rsid w:val="002966F8"/>
    <w:rsid w:val="002A4441"/>
    <w:rsid w:val="002B6DB4"/>
    <w:rsid w:val="002B7CF3"/>
    <w:rsid w:val="002C0C05"/>
    <w:rsid w:val="002C103E"/>
    <w:rsid w:val="002C1A45"/>
    <w:rsid w:val="002C5551"/>
    <w:rsid w:val="002C6E31"/>
    <w:rsid w:val="002D0A3F"/>
    <w:rsid w:val="002D0F56"/>
    <w:rsid w:val="002D100A"/>
    <w:rsid w:val="002D5A21"/>
    <w:rsid w:val="002D7E4D"/>
    <w:rsid w:val="002E0F1B"/>
    <w:rsid w:val="002E188A"/>
    <w:rsid w:val="002E77D7"/>
    <w:rsid w:val="002F00A8"/>
    <w:rsid w:val="002F195C"/>
    <w:rsid w:val="002F31B7"/>
    <w:rsid w:val="002F345A"/>
    <w:rsid w:val="002F3876"/>
    <w:rsid w:val="002F4021"/>
    <w:rsid w:val="002F4405"/>
    <w:rsid w:val="002F661E"/>
    <w:rsid w:val="002F6D58"/>
    <w:rsid w:val="002F726F"/>
    <w:rsid w:val="003001E3"/>
    <w:rsid w:val="0030157C"/>
    <w:rsid w:val="00301E36"/>
    <w:rsid w:val="00304221"/>
    <w:rsid w:val="0030480A"/>
    <w:rsid w:val="00306C17"/>
    <w:rsid w:val="003071CA"/>
    <w:rsid w:val="00313064"/>
    <w:rsid w:val="003216FB"/>
    <w:rsid w:val="003240B7"/>
    <w:rsid w:val="00327047"/>
    <w:rsid w:val="00327B56"/>
    <w:rsid w:val="00327BFE"/>
    <w:rsid w:val="00331AF7"/>
    <w:rsid w:val="003338A7"/>
    <w:rsid w:val="00336AE3"/>
    <w:rsid w:val="00336B18"/>
    <w:rsid w:val="0034098A"/>
    <w:rsid w:val="0034329C"/>
    <w:rsid w:val="00343A21"/>
    <w:rsid w:val="00343C7D"/>
    <w:rsid w:val="00355572"/>
    <w:rsid w:val="00355616"/>
    <w:rsid w:val="00357D42"/>
    <w:rsid w:val="003619D1"/>
    <w:rsid w:val="00364E80"/>
    <w:rsid w:val="003672D6"/>
    <w:rsid w:val="00370804"/>
    <w:rsid w:val="003709C0"/>
    <w:rsid w:val="003724D7"/>
    <w:rsid w:val="003724D9"/>
    <w:rsid w:val="00372A35"/>
    <w:rsid w:val="0037360A"/>
    <w:rsid w:val="00374090"/>
    <w:rsid w:val="00375729"/>
    <w:rsid w:val="00384EAA"/>
    <w:rsid w:val="003851E5"/>
    <w:rsid w:val="00385403"/>
    <w:rsid w:val="0039117C"/>
    <w:rsid w:val="00391506"/>
    <w:rsid w:val="00391EDE"/>
    <w:rsid w:val="00393D6A"/>
    <w:rsid w:val="0039451D"/>
    <w:rsid w:val="0039558B"/>
    <w:rsid w:val="00397315"/>
    <w:rsid w:val="003A09CE"/>
    <w:rsid w:val="003A1916"/>
    <w:rsid w:val="003A1D93"/>
    <w:rsid w:val="003A28C2"/>
    <w:rsid w:val="003A45EC"/>
    <w:rsid w:val="003A58A0"/>
    <w:rsid w:val="003B4AAE"/>
    <w:rsid w:val="003B4D10"/>
    <w:rsid w:val="003C4A0A"/>
    <w:rsid w:val="003D0C91"/>
    <w:rsid w:val="003D4B2B"/>
    <w:rsid w:val="003D5EB5"/>
    <w:rsid w:val="003E781B"/>
    <w:rsid w:val="003F19AD"/>
    <w:rsid w:val="003F2D17"/>
    <w:rsid w:val="003F7062"/>
    <w:rsid w:val="004009BC"/>
    <w:rsid w:val="00401CCD"/>
    <w:rsid w:val="004040D1"/>
    <w:rsid w:val="004100BD"/>
    <w:rsid w:val="00412F9D"/>
    <w:rsid w:val="004136F1"/>
    <w:rsid w:val="0041656C"/>
    <w:rsid w:val="00416B14"/>
    <w:rsid w:val="00417490"/>
    <w:rsid w:val="00420E96"/>
    <w:rsid w:val="00421404"/>
    <w:rsid w:val="00422A01"/>
    <w:rsid w:val="00423A5E"/>
    <w:rsid w:val="004244D4"/>
    <w:rsid w:val="0042547E"/>
    <w:rsid w:val="004256A7"/>
    <w:rsid w:val="00425D67"/>
    <w:rsid w:val="00432C18"/>
    <w:rsid w:val="00433793"/>
    <w:rsid w:val="00435D5B"/>
    <w:rsid w:val="004366EC"/>
    <w:rsid w:val="004479A8"/>
    <w:rsid w:val="00451F24"/>
    <w:rsid w:val="00452709"/>
    <w:rsid w:val="00452941"/>
    <w:rsid w:val="00454E16"/>
    <w:rsid w:val="00455CB1"/>
    <w:rsid w:val="00456EB6"/>
    <w:rsid w:val="004630DB"/>
    <w:rsid w:val="0046570D"/>
    <w:rsid w:val="0046616D"/>
    <w:rsid w:val="0047289D"/>
    <w:rsid w:val="00474C5A"/>
    <w:rsid w:val="00475CAB"/>
    <w:rsid w:val="0047696B"/>
    <w:rsid w:val="004802DF"/>
    <w:rsid w:val="00482F4D"/>
    <w:rsid w:val="00483864"/>
    <w:rsid w:val="00484300"/>
    <w:rsid w:val="00485065"/>
    <w:rsid w:val="00485FAA"/>
    <w:rsid w:val="004912E5"/>
    <w:rsid w:val="0049228F"/>
    <w:rsid w:val="00493D09"/>
    <w:rsid w:val="00493DFA"/>
    <w:rsid w:val="0049461A"/>
    <w:rsid w:val="00494D34"/>
    <w:rsid w:val="00496DE5"/>
    <w:rsid w:val="00497BE5"/>
    <w:rsid w:val="004A22B8"/>
    <w:rsid w:val="004A39DF"/>
    <w:rsid w:val="004A4647"/>
    <w:rsid w:val="004A57B5"/>
    <w:rsid w:val="004B3336"/>
    <w:rsid w:val="004B3605"/>
    <w:rsid w:val="004B5F0A"/>
    <w:rsid w:val="004B7FA0"/>
    <w:rsid w:val="004C03C1"/>
    <w:rsid w:val="004C2B37"/>
    <w:rsid w:val="004C494E"/>
    <w:rsid w:val="004C6006"/>
    <w:rsid w:val="004C6628"/>
    <w:rsid w:val="004C7948"/>
    <w:rsid w:val="004D1D8B"/>
    <w:rsid w:val="004D224E"/>
    <w:rsid w:val="004D2552"/>
    <w:rsid w:val="004D4805"/>
    <w:rsid w:val="004D4A77"/>
    <w:rsid w:val="004E666B"/>
    <w:rsid w:val="004E6FA2"/>
    <w:rsid w:val="004E72A3"/>
    <w:rsid w:val="004F08A1"/>
    <w:rsid w:val="004F198D"/>
    <w:rsid w:val="004F2243"/>
    <w:rsid w:val="004F5526"/>
    <w:rsid w:val="004F5E71"/>
    <w:rsid w:val="004F7F67"/>
    <w:rsid w:val="00501C4E"/>
    <w:rsid w:val="00502F69"/>
    <w:rsid w:val="00504EDF"/>
    <w:rsid w:val="0051001A"/>
    <w:rsid w:val="00511A0B"/>
    <w:rsid w:val="00512286"/>
    <w:rsid w:val="0051275D"/>
    <w:rsid w:val="00513794"/>
    <w:rsid w:val="00516B68"/>
    <w:rsid w:val="00523BB5"/>
    <w:rsid w:val="00527054"/>
    <w:rsid w:val="0053184E"/>
    <w:rsid w:val="00532715"/>
    <w:rsid w:val="0053424F"/>
    <w:rsid w:val="00534551"/>
    <w:rsid w:val="005346EE"/>
    <w:rsid w:val="00534823"/>
    <w:rsid w:val="0053528B"/>
    <w:rsid w:val="0053637A"/>
    <w:rsid w:val="00536E75"/>
    <w:rsid w:val="00540448"/>
    <w:rsid w:val="00541DA3"/>
    <w:rsid w:val="005449F3"/>
    <w:rsid w:val="0054586A"/>
    <w:rsid w:val="005464D7"/>
    <w:rsid w:val="00550D68"/>
    <w:rsid w:val="00551163"/>
    <w:rsid w:val="00552602"/>
    <w:rsid w:val="00552A59"/>
    <w:rsid w:val="005547A8"/>
    <w:rsid w:val="0056149E"/>
    <w:rsid w:val="00564771"/>
    <w:rsid w:val="00564799"/>
    <w:rsid w:val="005652FD"/>
    <w:rsid w:val="00566C09"/>
    <w:rsid w:val="005718B8"/>
    <w:rsid w:val="00571EB3"/>
    <w:rsid w:val="00572034"/>
    <w:rsid w:val="005831B3"/>
    <w:rsid w:val="005869AD"/>
    <w:rsid w:val="00586F20"/>
    <w:rsid w:val="0059261C"/>
    <w:rsid w:val="00594BD2"/>
    <w:rsid w:val="00596366"/>
    <w:rsid w:val="00597605"/>
    <w:rsid w:val="00597972"/>
    <w:rsid w:val="005A2635"/>
    <w:rsid w:val="005A72A9"/>
    <w:rsid w:val="005B1B0B"/>
    <w:rsid w:val="005B2DA1"/>
    <w:rsid w:val="005B46B5"/>
    <w:rsid w:val="005B5FBF"/>
    <w:rsid w:val="005B72F2"/>
    <w:rsid w:val="005C06CF"/>
    <w:rsid w:val="005D0AF6"/>
    <w:rsid w:val="005D402E"/>
    <w:rsid w:val="005D4F31"/>
    <w:rsid w:val="005D553A"/>
    <w:rsid w:val="005D5747"/>
    <w:rsid w:val="005E04B8"/>
    <w:rsid w:val="005E0AB4"/>
    <w:rsid w:val="005E0BE9"/>
    <w:rsid w:val="005E1DF6"/>
    <w:rsid w:val="005E4D21"/>
    <w:rsid w:val="005F25D8"/>
    <w:rsid w:val="005F76F4"/>
    <w:rsid w:val="00605472"/>
    <w:rsid w:val="00606365"/>
    <w:rsid w:val="00611ED2"/>
    <w:rsid w:val="00612AD4"/>
    <w:rsid w:val="00615083"/>
    <w:rsid w:val="00623912"/>
    <w:rsid w:val="0062507A"/>
    <w:rsid w:val="0062707B"/>
    <w:rsid w:val="006279FF"/>
    <w:rsid w:val="00631B72"/>
    <w:rsid w:val="00633F0B"/>
    <w:rsid w:val="00635122"/>
    <w:rsid w:val="00636B7D"/>
    <w:rsid w:val="00640996"/>
    <w:rsid w:val="00640AF1"/>
    <w:rsid w:val="00642897"/>
    <w:rsid w:val="006434B5"/>
    <w:rsid w:val="00644E0C"/>
    <w:rsid w:val="00645784"/>
    <w:rsid w:val="0064648E"/>
    <w:rsid w:val="0064686E"/>
    <w:rsid w:val="00647EC5"/>
    <w:rsid w:val="00651173"/>
    <w:rsid w:val="006525FD"/>
    <w:rsid w:val="00654EB4"/>
    <w:rsid w:val="00655BC5"/>
    <w:rsid w:val="00663301"/>
    <w:rsid w:val="00663F43"/>
    <w:rsid w:val="006716EB"/>
    <w:rsid w:val="00671921"/>
    <w:rsid w:val="006739ED"/>
    <w:rsid w:val="006754CA"/>
    <w:rsid w:val="00675732"/>
    <w:rsid w:val="00676830"/>
    <w:rsid w:val="00676856"/>
    <w:rsid w:val="00681410"/>
    <w:rsid w:val="00685DC0"/>
    <w:rsid w:val="00686DF5"/>
    <w:rsid w:val="00691827"/>
    <w:rsid w:val="00693898"/>
    <w:rsid w:val="00694BE2"/>
    <w:rsid w:val="006953FD"/>
    <w:rsid w:val="006962D6"/>
    <w:rsid w:val="006967A8"/>
    <w:rsid w:val="00696DAB"/>
    <w:rsid w:val="006A0702"/>
    <w:rsid w:val="006A414F"/>
    <w:rsid w:val="006A69A8"/>
    <w:rsid w:val="006B5BAF"/>
    <w:rsid w:val="006C070A"/>
    <w:rsid w:val="006C078B"/>
    <w:rsid w:val="006C299D"/>
    <w:rsid w:val="006C5B30"/>
    <w:rsid w:val="006C625B"/>
    <w:rsid w:val="006C7879"/>
    <w:rsid w:val="006D15F9"/>
    <w:rsid w:val="006D322A"/>
    <w:rsid w:val="006D6256"/>
    <w:rsid w:val="006E08C4"/>
    <w:rsid w:val="006E0DF0"/>
    <w:rsid w:val="006E2208"/>
    <w:rsid w:val="006E3574"/>
    <w:rsid w:val="006E63CA"/>
    <w:rsid w:val="006E79D2"/>
    <w:rsid w:val="006F0E17"/>
    <w:rsid w:val="006F2233"/>
    <w:rsid w:val="006F2A1A"/>
    <w:rsid w:val="006F4735"/>
    <w:rsid w:val="006F6753"/>
    <w:rsid w:val="006F697F"/>
    <w:rsid w:val="006F7E92"/>
    <w:rsid w:val="00700302"/>
    <w:rsid w:val="00710C07"/>
    <w:rsid w:val="00711B49"/>
    <w:rsid w:val="00712F83"/>
    <w:rsid w:val="00713628"/>
    <w:rsid w:val="007156DC"/>
    <w:rsid w:val="00723E25"/>
    <w:rsid w:val="0072506A"/>
    <w:rsid w:val="00725184"/>
    <w:rsid w:val="0072537F"/>
    <w:rsid w:val="00733647"/>
    <w:rsid w:val="00733660"/>
    <w:rsid w:val="00734028"/>
    <w:rsid w:val="00734AEE"/>
    <w:rsid w:val="00740587"/>
    <w:rsid w:val="00740CA7"/>
    <w:rsid w:val="00743B38"/>
    <w:rsid w:val="007536CA"/>
    <w:rsid w:val="00753FE9"/>
    <w:rsid w:val="00756138"/>
    <w:rsid w:val="00762A71"/>
    <w:rsid w:val="00765385"/>
    <w:rsid w:val="00770A3F"/>
    <w:rsid w:val="00770D2A"/>
    <w:rsid w:val="00772F1D"/>
    <w:rsid w:val="00774C1A"/>
    <w:rsid w:val="00774E40"/>
    <w:rsid w:val="00775920"/>
    <w:rsid w:val="00775A7E"/>
    <w:rsid w:val="00776341"/>
    <w:rsid w:val="00777B7F"/>
    <w:rsid w:val="00782D46"/>
    <w:rsid w:val="007846FD"/>
    <w:rsid w:val="0079222E"/>
    <w:rsid w:val="0079423E"/>
    <w:rsid w:val="00796B7D"/>
    <w:rsid w:val="0079735B"/>
    <w:rsid w:val="00797564"/>
    <w:rsid w:val="007A0230"/>
    <w:rsid w:val="007A3854"/>
    <w:rsid w:val="007A5263"/>
    <w:rsid w:val="007B0171"/>
    <w:rsid w:val="007B1CFC"/>
    <w:rsid w:val="007B1FA3"/>
    <w:rsid w:val="007B28CF"/>
    <w:rsid w:val="007B4332"/>
    <w:rsid w:val="007B4FFF"/>
    <w:rsid w:val="007B7A3F"/>
    <w:rsid w:val="007C3583"/>
    <w:rsid w:val="007C421B"/>
    <w:rsid w:val="007C566D"/>
    <w:rsid w:val="007C6CFD"/>
    <w:rsid w:val="007D09C3"/>
    <w:rsid w:val="007D2E42"/>
    <w:rsid w:val="007D2ED2"/>
    <w:rsid w:val="007D7016"/>
    <w:rsid w:val="007D7BB0"/>
    <w:rsid w:val="007E0391"/>
    <w:rsid w:val="007E0E91"/>
    <w:rsid w:val="007E0FCF"/>
    <w:rsid w:val="007E2A59"/>
    <w:rsid w:val="007E31A7"/>
    <w:rsid w:val="007E4B61"/>
    <w:rsid w:val="007E6A2F"/>
    <w:rsid w:val="007F1614"/>
    <w:rsid w:val="007F35C7"/>
    <w:rsid w:val="007F3A12"/>
    <w:rsid w:val="007F7160"/>
    <w:rsid w:val="00800AFA"/>
    <w:rsid w:val="00801801"/>
    <w:rsid w:val="00804934"/>
    <w:rsid w:val="008108CD"/>
    <w:rsid w:val="00812BC8"/>
    <w:rsid w:val="0081339D"/>
    <w:rsid w:val="0081782A"/>
    <w:rsid w:val="00825C5C"/>
    <w:rsid w:val="00827561"/>
    <w:rsid w:val="00827BF0"/>
    <w:rsid w:val="0083436A"/>
    <w:rsid w:val="00837732"/>
    <w:rsid w:val="00842C27"/>
    <w:rsid w:val="00846241"/>
    <w:rsid w:val="008478BD"/>
    <w:rsid w:val="00847998"/>
    <w:rsid w:val="00851DB9"/>
    <w:rsid w:val="0085308E"/>
    <w:rsid w:val="008548B9"/>
    <w:rsid w:val="00854A38"/>
    <w:rsid w:val="0085615B"/>
    <w:rsid w:val="00856601"/>
    <w:rsid w:val="00861150"/>
    <w:rsid w:val="00864B31"/>
    <w:rsid w:val="00864B64"/>
    <w:rsid w:val="00864D76"/>
    <w:rsid w:val="00866356"/>
    <w:rsid w:val="008663A8"/>
    <w:rsid w:val="00872A02"/>
    <w:rsid w:val="008734DF"/>
    <w:rsid w:val="00875330"/>
    <w:rsid w:val="008777D3"/>
    <w:rsid w:val="00880CDB"/>
    <w:rsid w:val="008834D6"/>
    <w:rsid w:val="00883611"/>
    <w:rsid w:val="008903A4"/>
    <w:rsid w:val="00894F65"/>
    <w:rsid w:val="008956A6"/>
    <w:rsid w:val="008A176F"/>
    <w:rsid w:val="008A2EAC"/>
    <w:rsid w:val="008A3194"/>
    <w:rsid w:val="008A373B"/>
    <w:rsid w:val="008A7474"/>
    <w:rsid w:val="008A75ED"/>
    <w:rsid w:val="008A7A2D"/>
    <w:rsid w:val="008A7E8D"/>
    <w:rsid w:val="008A7F9E"/>
    <w:rsid w:val="008B2920"/>
    <w:rsid w:val="008B3A96"/>
    <w:rsid w:val="008B56CD"/>
    <w:rsid w:val="008C25DC"/>
    <w:rsid w:val="008C3546"/>
    <w:rsid w:val="008C5AF4"/>
    <w:rsid w:val="008C76EE"/>
    <w:rsid w:val="008C7BDD"/>
    <w:rsid w:val="008D2B31"/>
    <w:rsid w:val="008E04E1"/>
    <w:rsid w:val="008E3B0C"/>
    <w:rsid w:val="008E408D"/>
    <w:rsid w:val="008E4FA1"/>
    <w:rsid w:val="008E6BF9"/>
    <w:rsid w:val="008F0489"/>
    <w:rsid w:val="008F072A"/>
    <w:rsid w:val="008F16AD"/>
    <w:rsid w:val="008F2388"/>
    <w:rsid w:val="008F2E03"/>
    <w:rsid w:val="008F315E"/>
    <w:rsid w:val="008F33E5"/>
    <w:rsid w:val="008F342C"/>
    <w:rsid w:val="00901846"/>
    <w:rsid w:val="00902045"/>
    <w:rsid w:val="009030CE"/>
    <w:rsid w:val="00907010"/>
    <w:rsid w:val="009131C8"/>
    <w:rsid w:val="00914864"/>
    <w:rsid w:val="00914EE1"/>
    <w:rsid w:val="00922D19"/>
    <w:rsid w:val="00931D17"/>
    <w:rsid w:val="0093329D"/>
    <w:rsid w:val="00934857"/>
    <w:rsid w:val="00935F35"/>
    <w:rsid w:val="00941D9F"/>
    <w:rsid w:val="00944A3F"/>
    <w:rsid w:val="00944E2E"/>
    <w:rsid w:val="00945BB9"/>
    <w:rsid w:val="00954241"/>
    <w:rsid w:val="009565D6"/>
    <w:rsid w:val="00963469"/>
    <w:rsid w:val="00967F85"/>
    <w:rsid w:val="009749BE"/>
    <w:rsid w:val="0097607F"/>
    <w:rsid w:val="00976BE2"/>
    <w:rsid w:val="00982299"/>
    <w:rsid w:val="009825EA"/>
    <w:rsid w:val="00983A05"/>
    <w:rsid w:val="00983E9C"/>
    <w:rsid w:val="00986A6A"/>
    <w:rsid w:val="0099341C"/>
    <w:rsid w:val="00993ADE"/>
    <w:rsid w:val="0099474E"/>
    <w:rsid w:val="0099529F"/>
    <w:rsid w:val="009966EA"/>
    <w:rsid w:val="009A42D6"/>
    <w:rsid w:val="009A5614"/>
    <w:rsid w:val="009A61F0"/>
    <w:rsid w:val="009B40E8"/>
    <w:rsid w:val="009B4E55"/>
    <w:rsid w:val="009C07C3"/>
    <w:rsid w:val="009C0910"/>
    <w:rsid w:val="009C20DC"/>
    <w:rsid w:val="009C3879"/>
    <w:rsid w:val="009C69E3"/>
    <w:rsid w:val="009E1B7C"/>
    <w:rsid w:val="009E1E5B"/>
    <w:rsid w:val="009E25DF"/>
    <w:rsid w:val="009E3945"/>
    <w:rsid w:val="009F1271"/>
    <w:rsid w:val="009F20AC"/>
    <w:rsid w:val="009F37B6"/>
    <w:rsid w:val="009F5ABC"/>
    <w:rsid w:val="009F656E"/>
    <w:rsid w:val="009F77AE"/>
    <w:rsid w:val="00A009EC"/>
    <w:rsid w:val="00A025CE"/>
    <w:rsid w:val="00A1649C"/>
    <w:rsid w:val="00A20B95"/>
    <w:rsid w:val="00A2153E"/>
    <w:rsid w:val="00A219A6"/>
    <w:rsid w:val="00A2574B"/>
    <w:rsid w:val="00A25EBB"/>
    <w:rsid w:val="00A2607C"/>
    <w:rsid w:val="00A26BE9"/>
    <w:rsid w:val="00A26F01"/>
    <w:rsid w:val="00A3158E"/>
    <w:rsid w:val="00A3312B"/>
    <w:rsid w:val="00A341C9"/>
    <w:rsid w:val="00A34676"/>
    <w:rsid w:val="00A34BB9"/>
    <w:rsid w:val="00A34D22"/>
    <w:rsid w:val="00A36613"/>
    <w:rsid w:val="00A42EDF"/>
    <w:rsid w:val="00A43B78"/>
    <w:rsid w:val="00A454AE"/>
    <w:rsid w:val="00A457AE"/>
    <w:rsid w:val="00A467F0"/>
    <w:rsid w:val="00A51CD6"/>
    <w:rsid w:val="00A53F07"/>
    <w:rsid w:val="00A54B78"/>
    <w:rsid w:val="00A55710"/>
    <w:rsid w:val="00A55EA1"/>
    <w:rsid w:val="00A56FF1"/>
    <w:rsid w:val="00A57F6F"/>
    <w:rsid w:val="00A60127"/>
    <w:rsid w:val="00A629EC"/>
    <w:rsid w:val="00A645B5"/>
    <w:rsid w:val="00A65451"/>
    <w:rsid w:val="00A67500"/>
    <w:rsid w:val="00A67F2B"/>
    <w:rsid w:val="00A756A3"/>
    <w:rsid w:val="00A76DA4"/>
    <w:rsid w:val="00A805E6"/>
    <w:rsid w:val="00A80FE4"/>
    <w:rsid w:val="00A81D8C"/>
    <w:rsid w:val="00A823AE"/>
    <w:rsid w:val="00A83F64"/>
    <w:rsid w:val="00A8540C"/>
    <w:rsid w:val="00A8721E"/>
    <w:rsid w:val="00A90DB7"/>
    <w:rsid w:val="00A9274D"/>
    <w:rsid w:val="00A94B95"/>
    <w:rsid w:val="00AA0295"/>
    <w:rsid w:val="00AA1EAE"/>
    <w:rsid w:val="00AA22FC"/>
    <w:rsid w:val="00AA253B"/>
    <w:rsid w:val="00AA50E0"/>
    <w:rsid w:val="00AB15CB"/>
    <w:rsid w:val="00AB228C"/>
    <w:rsid w:val="00AB4001"/>
    <w:rsid w:val="00AB77DA"/>
    <w:rsid w:val="00AC600C"/>
    <w:rsid w:val="00AD157D"/>
    <w:rsid w:val="00AD3850"/>
    <w:rsid w:val="00AD5FA2"/>
    <w:rsid w:val="00AD63D9"/>
    <w:rsid w:val="00AD7738"/>
    <w:rsid w:val="00AE1F50"/>
    <w:rsid w:val="00AE2FC8"/>
    <w:rsid w:val="00AE68CE"/>
    <w:rsid w:val="00AE70CC"/>
    <w:rsid w:val="00AE7DB7"/>
    <w:rsid w:val="00AF2658"/>
    <w:rsid w:val="00AF5A90"/>
    <w:rsid w:val="00AF6116"/>
    <w:rsid w:val="00B054A6"/>
    <w:rsid w:val="00B10F80"/>
    <w:rsid w:val="00B13C5A"/>
    <w:rsid w:val="00B15D56"/>
    <w:rsid w:val="00B2097B"/>
    <w:rsid w:val="00B22990"/>
    <w:rsid w:val="00B22FB8"/>
    <w:rsid w:val="00B24366"/>
    <w:rsid w:val="00B260A8"/>
    <w:rsid w:val="00B27579"/>
    <w:rsid w:val="00B31547"/>
    <w:rsid w:val="00B31790"/>
    <w:rsid w:val="00B32A79"/>
    <w:rsid w:val="00B334DE"/>
    <w:rsid w:val="00B33E57"/>
    <w:rsid w:val="00B33E5D"/>
    <w:rsid w:val="00B36B2F"/>
    <w:rsid w:val="00B42830"/>
    <w:rsid w:val="00B47C73"/>
    <w:rsid w:val="00B515EC"/>
    <w:rsid w:val="00B55B88"/>
    <w:rsid w:val="00B55E30"/>
    <w:rsid w:val="00B64389"/>
    <w:rsid w:val="00B64921"/>
    <w:rsid w:val="00B677F5"/>
    <w:rsid w:val="00B72A61"/>
    <w:rsid w:val="00B76FF2"/>
    <w:rsid w:val="00B80D9E"/>
    <w:rsid w:val="00B85222"/>
    <w:rsid w:val="00B87446"/>
    <w:rsid w:val="00B87486"/>
    <w:rsid w:val="00B918C4"/>
    <w:rsid w:val="00B919E2"/>
    <w:rsid w:val="00B92B43"/>
    <w:rsid w:val="00B93CB1"/>
    <w:rsid w:val="00B941D9"/>
    <w:rsid w:val="00B96653"/>
    <w:rsid w:val="00BA004C"/>
    <w:rsid w:val="00BA1826"/>
    <w:rsid w:val="00BA3BF8"/>
    <w:rsid w:val="00BA7051"/>
    <w:rsid w:val="00BA7937"/>
    <w:rsid w:val="00BB5975"/>
    <w:rsid w:val="00BB6519"/>
    <w:rsid w:val="00BC4B17"/>
    <w:rsid w:val="00BC54CC"/>
    <w:rsid w:val="00BC61CA"/>
    <w:rsid w:val="00BD1EA4"/>
    <w:rsid w:val="00BD7374"/>
    <w:rsid w:val="00BD78E1"/>
    <w:rsid w:val="00BE005A"/>
    <w:rsid w:val="00BE1966"/>
    <w:rsid w:val="00BE1BCD"/>
    <w:rsid w:val="00BE1BD9"/>
    <w:rsid w:val="00BE4BF4"/>
    <w:rsid w:val="00BE5927"/>
    <w:rsid w:val="00BF0739"/>
    <w:rsid w:val="00BF37D7"/>
    <w:rsid w:val="00BF4421"/>
    <w:rsid w:val="00BF4EA8"/>
    <w:rsid w:val="00BF51B0"/>
    <w:rsid w:val="00BF6C9D"/>
    <w:rsid w:val="00C024C1"/>
    <w:rsid w:val="00C06B94"/>
    <w:rsid w:val="00C06CB9"/>
    <w:rsid w:val="00C074E4"/>
    <w:rsid w:val="00C12C6F"/>
    <w:rsid w:val="00C12D8A"/>
    <w:rsid w:val="00C1414B"/>
    <w:rsid w:val="00C14762"/>
    <w:rsid w:val="00C20BC3"/>
    <w:rsid w:val="00C231BA"/>
    <w:rsid w:val="00C23E09"/>
    <w:rsid w:val="00C240E1"/>
    <w:rsid w:val="00C245A1"/>
    <w:rsid w:val="00C24758"/>
    <w:rsid w:val="00C267F2"/>
    <w:rsid w:val="00C30F8D"/>
    <w:rsid w:val="00C3129C"/>
    <w:rsid w:val="00C324BB"/>
    <w:rsid w:val="00C327B7"/>
    <w:rsid w:val="00C328E4"/>
    <w:rsid w:val="00C350E6"/>
    <w:rsid w:val="00C36660"/>
    <w:rsid w:val="00C376F1"/>
    <w:rsid w:val="00C40D60"/>
    <w:rsid w:val="00C41883"/>
    <w:rsid w:val="00C42910"/>
    <w:rsid w:val="00C42B20"/>
    <w:rsid w:val="00C46504"/>
    <w:rsid w:val="00C4751C"/>
    <w:rsid w:val="00C52792"/>
    <w:rsid w:val="00C6004B"/>
    <w:rsid w:val="00C60DE7"/>
    <w:rsid w:val="00C61BDC"/>
    <w:rsid w:val="00C67285"/>
    <w:rsid w:val="00C67C21"/>
    <w:rsid w:val="00C7080C"/>
    <w:rsid w:val="00C728D6"/>
    <w:rsid w:val="00C732DB"/>
    <w:rsid w:val="00C7421A"/>
    <w:rsid w:val="00C81217"/>
    <w:rsid w:val="00C90FFE"/>
    <w:rsid w:val="00C91523"/>
    <w:rsid w:val="00C937BF"/>
    <w:rsid w:val="00C94BA9"/>
    <w:rsid w:val="00CA041A"/>
    <w:rsid w:val="00CA09BD"/>
    <w:rsid w:val="00CA0E37"/>
    <w:rsid w:val="00CA0F6B"/>
    <w:rsid w:val="00CA4CAF"/>
    <w:rsid w:val="00CA64A9"/>
    <w:rsid w:val="00CA6A0D"/>
    <w:rsid w:val="00CA79E8"/>
    <w:rsid w:val="00CB41A5"/>
    <w:rsid w:val="00CB4BB7"/>
    <w:rsid w:val="00CB7B5E"/>
    <w:rsid w:val="00CC026B"/>
    <w:rsid w:val="00CC1B9E"/>
    <w:rsid w:val="00CC44B7"/>
    <w:rsid w:val="00CC49D8"/>
    <w:rsid w:val="00CC5357"/>
    <w:rsid w:val="00CC5C65"/>
    <w:rsid w:val="00CC6276"/>
    <w:rsid w:val="00CD276C"/>
    <w:rsid w:val="00CD3CFB"/>
    <w:rsid w:val="00CD4463"/>
    <w:rsid w:val="00CD5398"/>
    <w:rsid w:val="00CD606B"/>
    <w:rsid w:val="00CE2D11"/>
    <w:rsid w:val="00CE7515"/>
    <w:rsid w:val="00CF2B82"/>
    <w:rsid w:val="00CF39BD"/>
    <w:rsid w:val="00CF6084"/>
    <w:rsid w:val="00CF7A86"/>
    <w:rsid w:val="00CF7D0A"/>
    <w:rsid w:val="00D0423A"/>
    <w:rsid w:val="00D06960"/>
    <w:rsid w:val="00D06FA3"/>
    <w:rsid w:val="00D10BED"/>
    <w:rsid w:val="00D10CD4"/>
    <w:rsid w:val="00D12E45"/>
    <w:rsid w:val="00D137A2"/>
    <w:rsid w:val="00D14E5E"/>
    <w:rsid w:val="00D1608C"/>
    <w:rsid w:val="00D2174D"/>
    <w:rsid w:val="00D239D6"/>
    <w:rsid w:val="00D26148"/>
    <w:rsid w:val="00D2765E"/>
    <w:rsid w:val="00D303AB"/>
    <w:rsid w:val="00D3141F"/>
    <w:rsid w:val="00D33654"/>
    <w:rsid w:val="00D339C8"/>
    <w:rsid w:val="00D35605"/>
    <w:rsid w:val="00D36024"/>
    <w:rsid w:val="00D42C36"/>
    <w:rsid w:val="00D45B35"/>
    <w:rsid w:val="00D46491"/>
    <w:rsid w:val="00D50A3E"/>
    <w:rsid w:val="00D53E42"/>
    <w:rsid w:val="00D540F6"/>
    <w:rsid w:val="00D552D5"/>
    <w:rsid w:val="00D5763B"/>
    <w:rsid w:val="00D624FC"/>
    <w:rsid w:val="00D62A17"/>
    <w:rsid w:val="00D62C70"/>
    <w:rsid w:val="00D62D93"/>
    <w:rsid w:val="00D64BF1"/>
    <w:rsid w:val="00D64D0E"/>
    <w:rsid w:val="00D66BF9"/>
    <w:rsid w:val="00D81B08"/>
    <w:rsid w:val="00D81FC0"/>
    <w:rsid w:val="00D825D3"/>
    <w:rsid w:val="00D82992"/>
    <w:rsid w:val="00D85F7D"/>
    <w:rsid w:val="00D933A6"/>
    <w:rsid w:val="00D9671D"/>
    <w:rsid w:val="00DA1250"/>
    <w:rsid w:val="00DA54D3"/>
    <w:rsid w:val="00DA7BC7"/>
    <w:rsid w:val="00DA7D39"/>
    <w:rsid w:val="00DB1902"/>
    <w:rsid w:val="00DB5690"/>
    <w:rsid w:val="00DB70CA"/>
    <w:rsid w:val="00DC0863"/>
    <w:rsid w:val="00DC0DD5"/>
    <w:rsid w:val="00DC3449"/>
    <w:rsid w:val="00DC3502"/>
    <w:rsid w:val="00DC4E5F"/>
    <w:rsid w:val="00DC6E3A"/>
    <w:rsid w:val="00DD0C32"/>
    <w:rsid w:val="00DD12A8"/>
    <w:rsid w:val="00DD1767"/>
    <w:rsid w:val="00DD78C2"/>
    <w:rsid w:val="00DE0245"/>
    <w:rsid w:val="00DE1911"/>
    <w:rsid w:val="00DE2CBE"/>
    <w:rsid w:val="00DE3424"/>
    <w:rsid w:val="00DE5886"/>
    <w:rsid w:val="00DF0499"/>
    <w:rsid w:val="00DF0A8B"/>
    <w:rsid w:val="00DF7E35"/>
    <w:rsid w:val="00E001B2"/>
    <w:rsid w:val="00E00451"/>
    <w:rsid w:val="00E0520F"/>
    <w:rsid w:val="00E056AD"/>
    <w:rsid w:val="00E06710"/>
    <w:rsid w:val="00E06DC6"/>
    <w:rsid w:val="00E0702C"/>
    <w:rsid w:val="00E073F4"/>
    <w:rsid w:val="00E14B98"/>
    <w:rsid w:val="00E15F37"/>
    <w:rsid w:val="00E20A5F"/>
    <w:rsid w:val="00E21EE8"/>
    <w:rsid w:val="00E2215E"/>
    <w:rsid w:val="00E23681"/>
    <w:rsid w:val="00E243E5"/>
    <w:rsid w:val="00E247B2"/>
    <w:rsid w:val="00E24C5D"/>
    <w:rsid w:val="00E25A93"/>
    <w:rsid w:val="00E30759"/>
    <w:rsid w:val="00E30FDF"/>
    <w:rsid w:val="00E310AD"/>
    <w:rsid w:val="00E313AE"/>
    <w:rsid w:val="00E317B8"/>
    <w:rsid w:val="00E374C3"/>
    <w:rsid w:val="00E45DF2"/>
    <w:rsid w:val="00E5353E"/>
    <w:rsid w:val="00E56352"/>
    <w:rsid w:val="00E62104"/>
    <w:rsid w:val="00E634B6"/>
    <w:rsid w:val="00E63ECD"/>
    <w:rsid w:val="00E6568E"/>
    <w:rsid w:val="00E66CC0"/>
    <w:rsid w:val="00E71A0F"/>
    <w:rsid w:val="00E72D0F"/>
    <w:rsid w:val="00E7445D"/>
    <w:rsid w:val="00E75848"/>
    <w:rsid w:val="00E813E9"/>
    <w:rsid w:val="00E86E90"/>
    <w:rsid w:val="00E935C9"/>
    <w:rsid w:val="00E943A9"/>
    <w:rsid w:val="00E94907"/>
    <w:rsid w:val="00EA0D9B"/>
    <w:rsid w:val="00EB1E6B"/>
    <w:rsid w:val="00EB2B65"/>
    <w:rsid w:val="00EB2E8C"/>
    <w:rsid w:val="00EB3BFF"/>
    <w:rsid w:val="00EC27EB"/>
    <w:rsid w:val="00ED088F"/>
    <w:rsid w:val="00ED0F30"/>
    <w:rsid w:val="00ED2A21"/>
    <w:rsid w:val="00ED2FB1"/>
    <w:rsid w:val="00ED461B"/>
    <w:rsid w:val="00ED7C82"/>
    <w:rsid w:val="00EE156B"/>
    <w:rsid w:val="00EE1DC3"/>
    <w:rsid w:val="00EE3E01"/>
    <w:rsid w:val="00EF1B4D"/>
    <w:rsid w:val="00EF2191"/>
    <w:rsid w:val="00F016F4"/>
    <w:rsid w:val="00F01BAF"/>
    <w:rsid w:val="00F03581"/>
    <w:rsid w:val="00F112DE"/>
    <w:rsid w:val="00F154FB"/>
    <w:rsid w:val="00F16E9F"/>
    <w:rsid w:val="00F201F5"/>
    <w:rsid w:val="00F223FC"/>
    <w:rsid w:val="00F2240A"/>
    <w:rsid w:val="00F23F1E"/>
    <w:rsid w:val="00F26E36"/>
    <w:rsid w:val="00F313F0"/>
    <w:rsid w:val="00F32DE5"/>
    <w:rsid w:val="00F33A1E"/>
    <w:rsid w:val="00F34E0B"/>
    <w:rsid w:val="00F40C1F"/>
    <w:rsid w:val="00F4133B"/>
    <w:rsid w:val="00F450EB"/>
    <w:rsid w:val="00F57767"/>
    <w:rsid w:val="00F5792A"/>
    <w:rsid w:val="00F61D24"/>
    <w:rsid w:val="00F636BB"/>
    <w:rsid w:val="00F638E2"/>
    <w:rsid w:val="00F6708D"/>
    <w:rsid w:val="00F70444"/>
    <w:rsid w:val="00F716F8"/>
    <w:rsid w:val="00F75878"/>
    <w:rsid w:val="00F76389"/>
    <w:rsid w:val="00F81373"/>
    <w:rsid w:val="00F835C8"/>
    <w:rsid w:val="00F879DA"/>
    <w:rsid w:val="00F93A94"/>
    <w:rsid w:val="00F947B6"/>
    <w:rsid w:val="00F9483E"/>
    <w:rsid w:val="00F95AEA"/>
    <w:rsid w:val="00F9736E"/>
    <w:rsid w:val="00F97E87"/>
    <w:rsid w:val="00FA1185"/>
    <w:rsid w:val="00FA1369"/>
    <w:rsid w:val="00FA1FF9"/>
    <w:rsid w:val="00FB5821"/>
    <w:rsid w:val="00FB59C9"/>
    <w:rsid w:val="00FB6D95"/>
    <w:rsid w:val="00FB77D0"/>
    <w:rsid w:val="00FB795E"/>
    <w:rsid w:val="00FC01C2"/>
    <w:rsid w:val="00FC0DE3"/>
    <w:rsid w:val="00FC3064"/>
    <w:rsid w:val="00FC3CF6"/>
    <w:rsid w:val="00FC43A5"/>
    <w:rsid w:val="00FC5DFE"/>
    <w:rsid w:val="00FC62D4"/>
    <w:rsid w:val="00FC7D83"/>
    <w:rsid w:val="00FD0449"/>
    <w:rsid w:val="00FD192F"/>
    <w:rsid w:val="00FD4D16"/>
    <w:rsid w:val="00FD629B"/>
    <w:rsid w:val="00FD7D72"/>
    <w:rsid w:val="00FD7FA6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0FFB65"/>
  <w15:docId w15:val="{B4686243-7C4E-4BA1-BA47-BF69EBB8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615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705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85615B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BA70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A7051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ourier New" w:hAnsi="Courier New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A7051"/>
    <w:pPr>
      <w:tabs>
        <w:tab w:val="num" w:pos="1008"/>
      </w:tabs>
      <w:spacing w:before="240" w:after="60"/>
      <w:ind w:left="1008" w:hanging="1008"/>
      <w:outlineLvl w:val="4"/>
    </w:pPr>
    <w:rPr>
      <w:rFonts w:ascii="Courier New" w:hAnsi="Courier New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BA7051"/>
    <w:pPr>
      <w:tabs>
        <w:tab w:val="num" w:pos="1152"/>
      </w:tabs>
      <w:spacing w:before="240" w:after="60"/>
      <w:ind w:left="1152" w:hanging="1152"/>
      <w:outlineLvl w:val="5"/>
    </w:pPr>
    <w:rPr>
      <w:rFonts w:ascii="Courier New" w:hAnsi="Courier New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BA7051"/>
    <w:pPr>
      <w:tabs>
        <w:tab w:val="num" w:pos="1296"/>
      </w:tabs>
      <w:spacing w:before="240" w:after="60"/>
      <w:ind w:left="1296" w:hanging="1296"/>
      <w:outlineLvl w:val="6"/>
    </w:pPr>
    <w:rPr>
      <w:rFonts w:ascii="Courier New" w:hAnsi="Courier New"/>
      <w:sz w:val="16"/>
      <w:szCs w:val="16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A7051"/>
    <w:pPr>
      <w:tabs>
        <w:tab w:val="num" w:pos="1440"/>
      </w:tabs>
      <w:spacing w:before="240" w:after="60"/>
      <w:ind w:left="1440" w:hanging="1440"/>
      <w:outlineLvl w:val="7"/>
    </w:pPr>
    <w:rPr>
      <w:rFonts w:ascii="Courier New" w:hAnsi="Courier New"/>
      <w:i/>
      <w:iCs/>
      <w:sz w:val="16"/>
      <w:szCs w:val="16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BA70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56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56FA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56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56FA0"/>
    <w:rPr>
      <w:sz w:val="24"/>
      <w:szCs w:val="24"/>
    </w:rPr>
  </w:style>
  <w:style w:type="table" w:styleId="Mkatabulky">
    <w:name w:val="Table Grid"/>
    <w:basedOn w:val="Normlntabulka"/>
    <w:uiPriority w:val="59"/>
    <w:rsid w:val="00C3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2D0A3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2D0A3F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FB795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72506A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86114"/>
    <w:pPr>
      <w:ind w:left="708"/>
    </w:pPr>
    <w:rPr>
      <w:lang w:val="x-none" w:eastAsia="x-none"/>
    </w:rPr>
  </w:style>
  <w:style w:type="character" w:styleId="Odkaznakoment">
    <w:name w:val="annotation reference"/>
    <w:uiPriority w:val="99"/>
    <w:rsid w:val="002F4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F44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4405"/>
  </w:style>
  <w:style w:type="paragraph" w:styleId="Pedmtkomente">
    <w:name w:val="annotation subject"/>
    <w:basedOn w:val="Textkomente"/>
    <w:next w:val="Textkomente"/>
    <w:link w:val="PedmtkomenteChar"/>
    <w:uiPriority w:val="99"/>
    <w:rsid w:val="002F440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rsid w:val="002F4405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C4A0A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BA7051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rsid w:val="00BA7051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BA7051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BA7051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rsid w:val="00BA7051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BA7051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link w:val="Nadpis8"/>
    <w:uiPriority w:val="99"/>
    <w:rsid w:val="00BA7051"/>
    <w:rPr>
      <w:rFonts w:ascii="Courier New" w:hAnsi="Courier New" w:cs="Courier New"/>
      <w:i/>
      <w:iCs/>
      <w:sz w:val="16"/>
      <w:szCs w:val="16"/>
    </w:rPr>
  </w:style>
  <w:style w:type="character" w:customStyle="1" w:styleId="Nadpis9Char">
    <w:name w:val="Nadpis 9 Char"/>
    <w:link w:val="Nadpis9"/>
    <w:uiPriority w:val="99"/>
    <w:rsid w:val="00BA7051"/>
    <w:rPr>
      <w:rFonts w:ascii="Arial" w:hAnsi="Arial" w:cs="Arial"/>
      <w:sz w:val="22"/>
      <w:szCs w:val="22"/>
    </w:rPr>
  </w:style>
  <w:style w:type="character" w:customStyle="1" w:styleId="Nadpis2Char">
    <w:name w:val="Nadpis 2 Char"/>
    <w:link w:val="Nadpis2"/>
    <w:uiPriority w:val="9"/>
    <w:locked/>
    <w:rsid w:val="00BA7051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BA7051"/>
    <w:pPr>
      <w:ind w:left="2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BA7051"/>
    <w:rPr>
      <w:rFonts w:ascii="Arial" w:hAnsi="Arial" w:cs="Arial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BA705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BA7051"/>
    <w:rPr>
      <w:rFonts w:ascii="Courier New" w:hAnsi="Courier New" w:cs="Courier New"/>
    </w:rPr>
  </w:style>
  <w:style w:type="paragraph" w:customStyle="1" w:styleId="Textbodu">
    <w:name w:val="Text bodu"/>
    <w:basedOn w:val="Normln"/>
    <w:uiPriority w:val="99"/>
    <w:rsid w:val="00BA7051"/>
    <w:pPr>
      <w:numPr>
        <w:ilvl w:val="2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BA7051"/>
    <w:pPr>
      <w:numPr>
        <w:ilvl w:val="1"/>
        <w:numId w:val="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BA7051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">
    <w:name w:val="Body Text"/>
    <w:basedOn w:val="Normln"/>
    <w:link w:val="ZkladntextChar"/>
    <w:rsid w:val="00BA7051"/>
    <w:pPr>
      <w:spacing w:after="120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rsid w:val="00BA7051"/>
    <w:rPr>
      <w:rFonts w:ascii="Courier New" w:hAnsi="Courier New" w:cs="Courier New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BA705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BA7051"/>
    <w:rPr>
      <w:sz w:val="16"/>
      <w:szCs w:val="16"/>
    </w:rPr>
  </w:style>
  <w:style w:type="character" w:styleId="slostrnky">
    <w:name w:val="page number"/>
    <w:uiPriority w:val="99"/>
    <w:rsid w:val="00BA7051"/>
    <w:rPr>
      <w:rFonts w:cs="Times New Roman"/>
    </w:rPr>
  </w:style>
  <w:style w:type="paragraph" w:styleId="Bezmezer">
    <w:name w:val="No Spacing"/>
    <w:uiPriority w:val="1"/>
    <w:qFormat/>
    <w:rsid w:val="00BA7051"/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39117C"/>
    <w:rPr>
      <w:b/>
      <w:bCs/>
    </w:rPr>
  </w:style>
  <w:style w:type="paragraph" w:styleId="Normlnweb">
    <w:name w:val="Normal (Web)"/>
    <w:basedOn w:val="Normln"/>
    <w:uiPriority w:val="99"/>
    <w:unhideWhenUsed/>
    <w:rsid w:val="00C732DB"/>
    <w:pPr>
      <w:spacing w:before="100" w:beforeAutospacing="1" w:after="100" w:afterAutospacing="1"/>
    </w:pPr>
    <w:rPr>
      <w:rFonts w:eastAsia="Calibri"/>
    </w:rPr>
  </w:style>
  <w:style w:type="character" w:customStyle="1" w:styleId="smynameadd">
    <w:name w:val="smynameadd"/>
    <w:basedOn w:val="Standardnpsmoodstavce"/>
    <w:rsid w:val="00C732DB"/>
  </w:style>
  <w:style w:type="character" w:customStyle="1" w:styleId="detail">
    <w:name w:val="detail"/>
    <w:rsid w:val="000D720F"/>
  </w:style>
  <w:style w:type="character" w:customStyle="1" w:styleId="value">
    <w:name w:val="value"/>
    <w:rsid w:val="000D720F"/>
  </w:style>
  <w:style w:type="character" w:customStyle="1" w:styleId="label">
    <w:name w:val="label"/>
    <w:rsid w:val="000D720F"/>
  </w:style>
  <w:style w:type="character" w:styleId="Sledovanodkaz">
    <w:name w:val="FollowedHyperlink"/>
    <w:uiPriority w:val="99"/>
    <w:unhideWhenUsed/>
    <w:rsid w:val="00523BB5"/>
    <w:rPr>
      <w:color w:val="800080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5831B3"/>
  </w:style>
  <w:style w:type="paragraph" w:customStyle="1" w:styleId="StylNadpis6">
    <w:name w:val="Styl Nadpis 6"/>
    <w:basedOn w:val="Nadpis6"/>
    <w:rsid w:val="005831B3"/>
    <w:pPr>
      <w:tabs>
        <w:tab w:val="clear" w:pos="1152"/>
      </w:tabs>
      <w:ind w:left="0" w:firstLine="0"/>
    </w:pPr>
    <w:rPr>
      <w:rFonts w:ascii="Palatino Linotype" w:hAnsi="Palatino Linotype" w:cs="Arial"/>
      <w:color w:val="000000"/>
      <w:lang w:val="cs-CZ"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831B3"/>
    <w:pPr>
      <w:spacing w:after="120" w:line="480" w:lineRule="auto"/>
    </w:pPr>
    <w:rPr>
      <w:rFonts w:ascii="Arial" w:hAnsi="Arial" w:cs="Arial"/>
      <w:color w:val="00000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831B3"/>
    <w:rPr>
      <w:rFonts w:ascii="Arial" w:hAnsi="Arial" w:cs="Arial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5831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ninadpis">
    <w:name w:val="hlavninadpis"/>
    <w:basedOn w:val="Standardnpsmoodstavce"/>
    <w:rsid w:val="005831B3"/>
  </w:style>
  <w:style w:type="paragraph" w:customStyle="1" w:styleId="cislovani">
    <w:name w:val="cislovani"/>
    <w:link w:val="cislovaniChar"/>
    <w:qFormat/>
    <w:rsid w:val="005831B3"/>
    <w:pPr>
      <w:numPr>
        <w:numId w:val="3"/>
      </w:numPr>
      <w:contextualSpacing/>
      <w:jc w:val="right"/>
    </w:pPr>
    <w:rPr>
      <w:sz w:val="18"/>
      <w:szCs w:val="18"/>
    </w:rPr>
  </w:style>
  <w:style w:type="character" w:customStyle="1" w:styleId="cislovaniChar">
    <w:name w:val="cislovani Char"/>
    <w:basedOn w:val="Standardnpsmoodstavce"/>
    <w:link w:val="cislovani"/>
    <w:rsid w:val="005831B3"/>
    <w:rPr>
      <w:sz w:val="18"/>
      <w:szCs w:val="18"/>
    </w:rPr>
  </w:style>
  <w:style w:type="paragraph" w:customStyle="1" w:styleId="tabulka-zahlavi">
    <w:name w:val="tabulka - zahlavi"/>
    <w:basedOn w:val="Normln"/>
    <w:link w:val="tabulka-zahlaviChar"/>
    <w:qFormat/>
    <w:rsid w:val="005831B3"/>
    <w:pPr>
      <w:spacing w:line="259" w:lineRule="auto"/>
    </w:pPr>
    <w:rPr>
      <w:rFonts w:eastAsia="Calibri" w:cs="Calibri"/>
      <w:b/>
      <w:bCs/>
      <w:color w:val="FFFFFF"/>
      <w:sz w:val="18"/>
      <w:szCs w:val="18"/>
      <w:lang w:eastAsia="en-US"/>
    </w:rPr>
  </w:style>
  <w:style w:type="character" w:customStyle="1" w:styleId="tabulka-zahlaviChar">
    <w:name w:val="tabulka - zahlavi Char"/>
    <w:link w:val="tabulka-zahlavi"/>
    <w:rsid w:val="005831B3"/>
    <w:rPr>
      <w:rFonts w:eastAsia="Calibri" w:cs="Calibri"/>
      <w:b/>
      <w:bCs/>
      <w:color w:val="FFFFFF"/>
      <w:sz w:val="18"/>
      <w:szCs w:val="18"/>
      <w:lang w:eastAsia="en-US"/>
    </w:rPr>
  </w:style>
  <w:style w:type="paragraph" w:customStyle="1" w:styleId="tabulka-textspecifikac">
    <w:name w:val="tabulka - text specifikací"/>
    <w:link w:val="tabulka-textspecifikacChar"/>
    <w:qFormat/>
    <w:rsid w:val="005831B3"/>
    <w:pPr>
      <w:spacing w:line="259" w:lineRule="auto"/>
    </w:pPr>
    <w:rPr>
      <w:rFonts w:cs="Calibri"/>
      <w:color w:val="000000"/>
      <w:sz w:val="18"/>
      <w:szCs w:val="18"/>
    </w:rPr>
  </w:style>
  <w:style w:type="character" w:customStyle="1" w:styleId="tabulka-textspecifikacChar">
    <w:name w:val="tabulka - text specifikací Char"/>
    <w:basedOn w:val="Standardnpsmoodstavce"/>
    <w:link w:val="tabulka-textspecifikac"/>
    <w:rsid w:val="005831B3"/>
    <w:rPr>
      <w:rFonts w:cs="Calibri"/>
      <w:color w:val="000000"/>
      <w:sz w:val="18"/>
      <w:szCs w:val="18"/>
    </w:rPr>
  </w:style>
  <w:style w:type="paragraph" w:customStyle="1" w:styleId="texttabulka">
    <w:name w:val="text tabulka"/>
    <w:basedOn w:val="Normln"/>
    <w:link w:val="texttabulkaChar"/>
    <w:qFormat/>
    <w:rsid w:val="005831B3"/>
    <w:rPr>
      <w:rFonts w:ascii="Calibri" w:hAnsi="Calibri" w:cs="Calibri"/>
      <w:color w:val="000000"/>
      <w:sz w:val="20"/>
      <w:szCs w:val="18"/>
    </w:rPr>
  </w:style>
  <w:style w:type="character" w:customStyle="1" w:styleId="texttabulkaChar">
    <w:name w:val="text tabulka Char"/>
    <w:basedOn w:val="Standardnpsmoodstavce"/>
    <w:link w:val="texttabulka"/>
    <w:rsid w:val="005831B3"/>
    <w:rPr>
      <w:rFonts w:ascii="Calibri" w:hAnsi="Calibri" w:cs="Calibri"/>
      <w:color w:val="000000"/>
      <w:szCs w:val="18"/>
    </w:rPr>
  </w:style>
  <w:style w:type="character" w:customStyle="1" w:styleId="radekformulare">
    <w:name w:val="radekformulare"/>
    <w:basedOn w:val="Standardnpsmoodstavce"/>
    <w:rsid w:val="005831B3"/>
  </w:style>
  <w:style w:type="numbering" w:customStyle="1" w:styleId="Bezseznamu11">
    <w:name w:val="Bez seznamu11"/>
    <w:next w:val="Bezseznamu"/>
    <w:uiPriority w:val="99"/>
    <w:semiHidden/>
    <w:unhideWhenUsed/>
    <w:rsid w:val="005831B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1966"/>
    <w:rPr>
      <w:color w:val="605E5C"/>
      <w:shd w:val="clear" w:color="auto" w:fill="E1DFDD"/>
    </w:rPr>
  </w:style>
  <w:style w:type="paragraph" w:customStyle="1" w:styleId="BodyText21">
    <w:name w:val="Body Text 21"/>
    <w:rsid w:val="007E0391"/>
    <w:pPr>
      <w:autoSpaceDE w:val="0"/>
      <w:autoSpaceDN w:val="0"/>
      <w:jc w:val="both"/>
    </w:pPr>
    <w:rPr>
      <w:sz w:val="24"/>
      <w:szCs w:val="24"/>
    </w:rPr>
  </w:style>
  <w:style w:type="paragraph" w:customStyle="1" w:styleId="SSlnek-zkladntext">
    <w:name w:val="SS_Článek - základní text"/>
    <w:basedOn w:val="Normln"/>
    <w:rsid w:val="00D62C70"/>
    <w:pPr>
      <w:keepNext/>
      <w:suppressAutoHyphens/>
      <w:spacing w:before="20"/>
      <w:jc w:val="center"/>
    </w:pPr>
    <w:rPr>
      <w:rFonts w:ascii="Verdana" w:eastAsia="Calibri" w:hAnsi="Verdana"/>
      <w:b/>
      <w:kern w:val="1"/>
      <w:lang w:eastAsia="ar-SA"/>
    </w:rPr>
  </w:style>
  <w:style w:type="paragraph" w:customStyle="1" w:styleId="SSOdstavec">
    <w:name w:val="SS_Odstavec"/>
    <w:basedOn w:val="Normln"/>
    <w:rsid w:val="00D62C70"/>
    <w:pPr>
      <w:tabs>
        <w:tab w:val="left" w:pos="426"/>
      </w:tabs>
      <w:suppressAutoHyphens/>
      <w:spacing w:before="120"/>
      <w:jc w:val="both"/>
    </w:pPr>
    <w:rPr>
      <w:rFonts w:ascii="Verdana" w:eastAsia="Calibri" w:hAnsi="Verdana"/>
      <w:kern w:val="1"/>
      <w:sz w:val="20"/>
      <w:szCs w:val="20"/>
      <w:lang w:eastAsia="ar-SA"/>
    </w:rPr>
  </w:style>
  <w:style w:type="paragraph" w:customStyle="1" w:styleId="rove2Oddl">
    <w:name w:val="Úroveň 2: Oddíl"/>
    <w:basedOn w:val="Normln"/>
    <w:link w:val="rove2OddlCharChar"/>
    <w:autoRedefine/>
    <w:uiPriority w:val="99"/>
    <w:rsid w:val="00D62C70"/>
    <w:pPr>
      <w:numPr>
        <w:ilvl w:val="1"/>
        <w:numId w:val="8"/>
      </w:numPr>
      <w:spacing w:before="360" w:after="120"/>
      <w:jc w:val="both"/>
    </w:pPr>
    <w:rPr>
      <w:rFonts w:ascii="Arial" w:hAnsi="Arial"/>
      <w:szCs w:val="20"/>
      <w:lang w:val="x-none" w:eastAsia="en-US"/>
    </w:rPr>
  </w:style>
  <w:style w:type="paragraph" w:customStyle="1" w:styleId="rove1lnek">
    <w:name w:val="Úroveň 1: Článek"/>
    <w:basedOn w:val="Normln"/>
    <w:next w:val="rove2Oddl"/>
    <w:autoRedefine/>
    <w:uiPriority w:val="99"/>
    <w:rsid w:val="00D62C70"/>
    <w:pPr>
      <w:numPr>
        <w:numId w:val="8"/>
      </w:numPr>
      <w:spacing w:before="480" w:after="240"/>
    </w:pPr>
    <w:rPr>
      <w:rFonts w:ascii="Arial" w:hAnsi="Arial"/>
      <w:b/>
      <w:szCs w:val="20"/>
      <w:lang w:eastAsia="en-US"/>
    </w:rPr>
  </w:style>
  <w:style w:type="character" w:customStyle="1" w:styleId="rove2OddlCharChar">
    <w:name w:val="Úroveň 2: Oddíl Char Char"/>
    <w:link w:val="rove2Oddl"/>
    <w:uiPriority w:val="99"/>
    <w:locked/>
    <w:rsid w:val="00D62C70"/>
    <w:rPr>
      <w:rFonts w:ascii="Arial" w:hAnsi="Arial"/>
      <w:sz w:val="24"/>
      <w:lang w:val="x-none" w:eastAsia="en-US"/>
    </w:rPr>
  </w:style>
  <w:style w:type="paragraph" w:customStyle="1" w:styleId="rove3Pododdl">
    <w:name w:val="Úroveň 3: Pododdíl"/>
    <w:basedOn w:val="Normln"/>
    <w:autoRedefine/>
    <w:uiPriority w:val="99"/>
    <w:rsid w:val="00D62C70"/>
    <w:pPr>
      <w:numPr>
        <w:ilvl w:val="2"/>
        <w:numId w:val="8"/>
      </w:numPr>
      <w:tabs>
        <w:tab w:val="left" w:pos="1008"/>
      </w:tabs>
      <w:spacing w:before="240" w:after="120"/>
      <w:ind w:left="576"/>
    </w:pPr>
    <w:rPr>
      <w:rFonts w:ascii="Arial" w:hAnsi="Arial"/>
      <w:szCs w:val="20"/>
      <w:lang w:eastAsia="en-US"/>
    </w:rPr>
  </w:style>
  <w:style w:type="character" w:customStyle="1" w:styleId="TextkomenteChar1">
    <w:name w:val="Text komentáře Char1"/>
    <w:uiPriority w:val="99"/>
    <w:semiHidden/>
    <w:rsid w:val="002F4021"/>
    <w:rPr>
      <w:lang w:eastAsia="ar-SA"/>
    </w:rPr>
  </w:style>
  <w:style w:type="paragraph" w:customStyle="1" w:styleId="Textkomente1">
    <w:name w:val="Text komentáře1"/>
    <w:basedOn w:val="Normln"/>
    <w:rsid w:val="008108CD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67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0686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686-393/393-21_RS.docx</ZkracenyRetezec>
    <Smazat xmlns="acca34e4-9ecd-41c8-99eb-d6aa654aaa55">&lt;a href="/sites/evidencesmluv/_layouts/15/IniWrkflIP.aspx?List=%7b6A8A6AA5-C48F-41F1-807A-52AA0ECDCD18%7d&amp;amp;ID=1188&amp;amp;ItemGuid=%7bA32C88D8-0F20-4EF3-AD14-DE268E9D66FC%7d&amp;amp;TemplateID=%7bd3f8102e-f4a5-4901-b93c-fb146a9d820d%7d"&gt;&lt;img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7A926-FFE8-4844-99B5-BED215950210}"/>
</file>

<file path=customXml/itemProps2.xml><?xml version="1.0" encoding="utf-8"?>
<ds:datastoreItem xmlns:ds="http://schemas.openxmlformats.org/officeDocument/2006/customXml" ds:itemID="{23D85E2A-51BA-4025-BA77-6BE58D40A4F6}"/>
</file>

<file path=customXml/itemProps3.xml><?xml version="1.0" encoding="utf-8"?>
<ds:datastoreItem xmlns:ds="http://schemas.openxmlformats.org/officeDocument/2006/customXml" ds:itemID="{4D8534CC-0B41-463E-8100-FA82D2E9A92D}"/>
</file>

<file path=customXml/itemProps4.xml><?xml version="1.0" encoding="utf-8"?>
<ds:datastoreItem xmlns:ds="http://schemas.openxmlformats.org/officeDocument/2006/customXml" ds:itemID="{6AE7A926-FFE8-4844-99B5-BED2159502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B617EB-2346-4ADD-B2F2-CE509D976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2495</Words>
  <Characters>14505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Trávníčková Monika, Mgr.</dc:creator>
  <cp:lastModifiedBy>Kotusová Zuzana, Bc. DiS.</cp:lastModifiedBy>
  <cp:revision>2</cp:revision>
  <cp:lastPrinted>2021-05-19T08:44:00Z</cp:lastPrinted>
  <dcterms:created xsi:type="dcterms:W3CDTF">2021-06-18T10:58:00Z</dcterms:created>
  <dcterms:modified xsi:type="dcterms:W3CDTF">2021-06-18T10:58:00Z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2020-12-21T15:18:42Z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/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_dlc_DocIdItemGuid">
    <vt:lpwstr>c2e5bdbc-363a-4d1b-a99d-517ece38ce29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