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A97C" w14:textId="09F157EE" w:rsidR="00573F0E" w:rsidRPr="007D29F8" w:rsidRDefault="00573F0E" w:rsidP="00A30F75">
      <w:pPr>
        <w:pStyle w:val="Nzev"/>
        <w:rPr>
          <w:rFonts w:cs="Arial"/>
          <w:sz w:val="24"/>
          <w:szCs w:val="24"/>
        </w:rPr>
      </w:pPr>
      <w:r w:rsidRPr="007D29F8">
        <w:rPr>
          <w:rFonts w:cs="Arial"/>
          <w:sz w:val="24"/>
          <w:szCs w:val="24"/>
        </w:rPr>
        <w:t>KUPNÍ SMLOUVA</w:t>
      </w:r>
      <w:r w:rsidR="00CE7A2C" w:rsidRPr="007D29F8">
        <w:rPr>
          <w:rFonts w:cs="Arial"/>
          <w:sz w:val="24"/>
          <w:szCs w:val="24"/>
        </w:rPr>
        <w:t xml:space="preserve"> </w:t>
      </w:r>
      <w:r w:rsidR="000E7087">
        <w:rPr>
          <w:rFonts w:cs="Arial"/>
          <w:sz w:val="24"/>
          <w:szCs w:val="24"/>
        </w:rPr>
        <w:t>3/2021</w:t>
      </w:r>
    </w:p>
    <w:p w14:paraId="0484C581" w14:textId="0468EE97" w:rsidR="00573F0E" w:rsidRPr="007D29F8" w:rsidRDefault="00573F0E" w:rsidP="007857A8">
      <w:pPr>
        <w:pStyle w:val="Zkladntext"/>
        <w:spacing w:before="120" w:line="240" w:lineRule="atLeast"/>
        <w:rPr>
          <w:rFonts w:cs="Arial"/>
          <w:sz w:val="24"/>
          <w:szCs w:val="24"/>
        </w:rPr>
      </w:pPr>
      <w:r w:rsidRPr="007D29F8">
        <w:rPr>
          <w:rFonts w:cs="Arial"/>
          <w:sz w:val="24"/>
          <w:szCs w:val="24"/>
        </w:rPr>
        <w:t xml:space="preserve">uzavřená podle § </w:t>
      </w:r>
      <w:r w:rsidR="005E7388" w:rsidRPr="007D29F8">
        <w:rPr>
          <w:rFonts w:cs="Arial"/>
          <w:sz w:val="24"/>
          <w:szCs w:val="24"/>
        </w:rPr>
        <w:t>2079</w:t>
      </w:r>
      <w:r w:rsidRPr="007D29F8">
        <w:rPr>
          <w:rFonts w:cs="Arial"/>
          <w:sz w:val="24"/>
          <w:szCs w:val="24"/>
        </w:rPr>
        <w:t xml:space="preserve"> a násl. zákona č. </w:t>
      </w:r>
      <w:r w:rsidR="005E7388" w:rsidRPr="007D29F8">
        <w:rPr>
          <w:rFonts w:cs="Arial"/>
          <w:sz w:val="24"/>
          <w:szCs w:val="24"/>
        </w:rPr>
        <w:t>89</w:t>
      </w:r>
      <w:r w:rsidRPr="007D29F8">
        <w:rPr>
          <w:rFonts w:cs="Arial"/>
          <w:sz w:val="24"/>
          <w:szCs w:val="24"/>
        </w:rPr>
        <w:t>/</w:t>
      </w:r>
      <w:r w:rsidR="005E7388" w:rsidRPr="007D29F8">
        <w:rPr>
          <w:rFonts w:cs="Arial"/>
          <w:sz w:val="24"/>
          <w:szCs w:val="24"/>
        </w:rPr>
        <w:t>20</w:t>
      </w:r>
      <w:r w:rsidRPr="007D29F8">
        <w:rPr>
          <w:rFonts w:cs="Arial"/>
          <w:sz w:val="24"/>
          <w:szCs w:val="24"/>
        </w:rPr>
        <w:t>1</w:t>
      </w:r>
      <w:r w:rsidR="005E7388" w:rsidRPr="007D29F8">
        <w:rPr>
          <w:rFonts w:cs="Arial"/>
          <w:sz w:val="24"/>
          <w:szCs w:val="24"/>
        </w:rPr>
        <w:t>2</w:t>
      </w:r>
      <w:r w:rsidRPr="007D29F8">
        <w:rPr>
          <w:rFonts w:cs="Arial"/>
          <w:sz w:val="24"/>
          <w:szCs w:val="24"/>
        </w:rPr>
        <w:t xml:space="preserve"> Sb., ob</w:t>
      </w:r>
      <w:r w:rsidR="005E7388" w:rsidRPr="007D29F8">
        <w:rPr>
          <w:rFonts w:cs="Arial"/>
          <w:sz w:val="24"/>
          <w:szCs w:val="24"/>
        </w:rPr>
        <w:t>č</w:t>
      </w:r>
      <w:r w:rsidR="00EE50B3" w:rsidRPr="007D29F8">
        <w:rPr>
          <w:rFonts w:cs="Arial"/>
          <w:sz w:val="24"/>
          <w:szCs w:val="24"/>
        </w:rPr>
        <w:t>a</w:t>
      </w:r>
      <w:r w:rsidR="005E7388" w:rsidRPr="007D29F8">
        <w:rPr>
          <w:rFonts w:cs="Arial"/>
          <w:sz w:val="24"/>
          <w:szCs w:val="24"/>
        </w:rPr>
        <w:t>nského</w:t>
      </w:r>
      <w:r w:rsidRPr="007D29F8">
        <w:rPr>
          <w:rFonts w:cs="Arial"/>
          <w:sz w:val="24"/>
          <w:szCs w:val="24"/>
        </w:rPr>
        <w:t xml:space="preserve"> zákoníku,</w:t>
      </w:r>
      <w:r w:rsidR="00CE7A2C" w:rsidRPr="007D29F8">
        <w:rPr>
          <w:rFonts w:cs="Arial"/>
          <w:sz w:val="24"/>
          <w:szCs w:val="24"/>
        </w:rPr>
        <w:t xml:space="preserve"> </w:t>
      </w:r>
      <w:r w:rsidRPr="007D29F8">
        <w:rPr>
          <w:rFonts w:cs="Arial"/>
          <w:sz w:val="24"/>
          <w:szCs w:val="24"/>
        </w:rPr>
        <w:t>v platném znění mezi</w:t>
      </w:r>
    </w:p>
    <w:p w14:paraId="749995F7" w14:textId="77777777" w:rsidR="00573F0E" w:rsidRPr="007D29F8" w:rsidRDefault="00573F0E" w:rsidP="007857A8">
      <w:pPr>
        <w:spacing w:before="120"/>
        <w:jc w:val="both"/>
        <w:rPr>
          <w:rFonts w:ascii="Arial" w:hAnsi="Arial" w:cs="Arial"/>
          <w:b/>
          <w:bCs/>
        </w:rPr>
      </w:pPr>
      <w:r w:rsidRPr="007D29F8">
        <w:rPr>
          <w:rFonts w:ascii="Arial" w:hAnsi="Arial" w:cs="Arial"/>
          <w:b/>
          <w:bCs/>
        </w:rPr>
        <w:t>prodávajícím, jímž je:</w:t>
      </w:r>
    </w:p>
    <w:p w14:paraId="6A4DA5B7" w14:textId="175D00ED" w:rsidR="007D29F8" w:rsidRPr="007D29F8" w:rsidRDefault="007D29F8" w:rsidP="007857A8">
      <w:pPr>
        <w:tabs>
          <w:tab w:val="left" w:pos="1985"/>
        </w:tabs>
        <w:ind w:right="-1"/>
        <w:jc w:val="both"/>
        <w:rPr>
          <w:rFonts w:ascii="Arial" w:hAnsi="Arial" w:cs="Arial"/>
          <w:b/>
          <w:highlight w:val="yellow"/>
        </w:rPr>
      </w:pPr>
      <w:r w:rsidRPr="007D29F8">
        <w:rPr>
          <w:rFonts w:ascii="Arial" w:hAnsi="Arial" w:cs="Arial"/>
        </w:rPr>
        <w:t>obchodní firma :</w:t>
      </w:r>
      <w:r w:rsidRPr="007D29F8">
        <w:rPr>
          <w:rFonts w:ascii="Arial" w:hAnsi="Arial" w:cs="Arial"/>
        </w:rPr>
        <w:tab/>
      </w:r>
      <w:r w:rsidRPr="007D29F8">
        <w:rPr>
          <w:rFonts w:ascii="Arial" w:hAnsi="Arial" w:cs="Arial"/>
        </w:rPr>
        <w:tab/>
      </w:r>
      <w:r w:rsidRPr="007D29F8">
        <w:rPr>
          <w:rFonts w:ascii="Arial" w:hAnsi="Arial" w:cs="Arial"/>
          <w:b/>
        </w:rPr>
        <w:t xml:space="preserve">SORAL &amp; HANZLIK </w:t>
      </w:r>
      <w:proofErr w:type="spellStart"/>
      <w:r w:rsidRPr="007D29F8">
        <w:rPr>
          <w:rFonts w:ascii="Arial" w:hAnsi="Arial" w:cs="Arial"/>
          <w:b/>
        </w:rPr>
        <w:t>Medical</w:t>
      </w:r>
      <w:proofErr w:type="spellEnd"/>
      <w:r w:rsidRPr="007D29F8">
        <w:rPr>
          <w:rFonts w:ascii="Arial" w:hAnsi="Arial" w:cs="Arial"/>
          <w:b/>
        </w:rPr>
        <w:t xml:space="preserve"> s.r.o.</w:t>
      </w:r>
    </w:p>
    <w:p w14:paraId="3FDB3D77" w14:textId="77777777" w:rsidR="007D29F8" w:rsidRPr="007D29F8" w:rsidRDefault="007D29F8" w:rsidP="007857A8">
      <w:pPr>
        <w:tabs>
          <w:tab w:val="left" w:pos="1985"/>
          <w:tab w:val="left" w:pos="6418"/>
        </w:tabs>
        <w:ind w:right="-1"/>
        <w:jc w:val="both"/>
        <w:rPr>
          <w:rFonts w:ascii="Arial" w:hAnsi="Arial" w:cs="Arial"/>
          <w:highlight w:val="yellow"/>
        </w:rPr>
      </w:pPr>
      <w:r w:rsidRPr="007D29F8">
        <w:rPr>
          <w:rFonts w:ascii="Arial" w:hAnsi="Arial" w:cs="Arial"/>
        </w:rPr>
        <w:t>se sídlem:               Kettnerova 1940/1, Stodůlky, 155 00 Praha 5</w:t>
      </w:r>
    </w:p>
    <w:p w14:paraId="77AEE20E" w14:textId="77777777" w:rsidR="007D29F8" w:rsidRPr="007D29F8" w:rsidRDefault="007D29F8" w:rsidP="007857A8">
      <w:pPr>
        <w:tabs>
          <w:tab w:val="left" w:pos="1985"/>
        </w:tabs>
        <w:ind w:right="-1"/>
        <w:jc w:val="both"/>
        <w:rPr>
          <w:rFonts w:ascii="Arial" w:hAnsi="Arial" w:cs="Arial"/>
          <w:highlight w:val="green"/>
        </w:rPr>
      </w:pPr>
      <w:r w:rsidRPr="007D29F8">
        <w:rPr>
          <w:rFonts w:ascii="Arial" w:hAnsi="Arial" w:cs="Arial"/>
        </w:rPr>
        <w:t xml:space="preserve">IČ: </w:t>
      </w:r>
      <w:r w:rsidRPr="007D29F8">
        <w:rPr>
          <w:rFonts w:ascii="Arial" w:hAnsi="Arial" w:cs="Arial"/>
        </w:rPr>
        <w:tab/>
      </w:r>
      <w:r w:rsidRPr="007D29F8">
        <w:rPr>
          <w:rFonts w:ascii="Arial" w:hAnsi="Arial" w:cs="Arial"/>
        </w:rPr>
        <w:tab/>
        <w:t>05457955</w:t>
      </w:r>
    </w:p>
    <w:p w14:paraId="0B23194B" w14:textId="77777777" w:rsidR="007D29F8" w:rsidRPr="007D29F8" w:rsidRDefault="007D29F8" w:rsidP="007857A8">
      <w:pPr>
        <w:tabs>
          <w:tab w:val="left" w:pos="1985"/>
        </w:tabs>
        <w:ind w:right="-1"/>
        <w:jc w:val="both"/>
        <w:rPr>
          <w:rFonts w:ascii="Arial" w:hAnsi="Arial" w:cs="Arial"/>
        </w:rPr>
      </w:pPr>
      <w:r w:rsidRPr="007D29F8">
        <w:rPr>
          <w:rFonts w:ascii="Arial" w:hAnsi="Arial" w:cs="Arial"/>
        </w:rPr>
        <w:t xml:space="preserve">DIČ:  </w:t>
      </w:r>
      <w:r w:rsidRPr="007D29F8">
        <w:rPr>
          <w:rFonts w:ascii="Arial" w:hAnsi="Arial" w:cs="Arial"/>
        </w:rPr>
        <w:tab/>
      </w:r>
      <w:r w:rsidRPr="007D29F8">
        <w:rPr>
          <w:rFonts w:ascii="Arial" w:hAnsi="Arial" w:cs="Arial"/>
        </w:rPr>
        <w:tab/>
        <w:t>CZ 05457955</w:t>
      </w:r>
    </w:p>
    <w:p w14:paraId="58D1CBDB" w14:textId="0F18ED0F" w:rsidR="007D29F8" w:rsidRPr="007D29F8" w:rsidRDefault="007D29F8" w:rsidP="007857A8">
      <w:pPr>
        <w:tabs>
          <w:tab w:val="left" w:pos="1985"/>
        </w:tabs>
        <w:ind w:right="-1"/>
        <w:jc w:val="both"/>
        <w:rPr>
          <w:rStyle w:val="Siln"/>
          <w:rFonts w:ascii="Arial" w:hAnsi="Arial" w:cs="Arial"/>
          <w:bCs w:val="0"/>
          <w:highlight w:val="green"/>
        </w:rPr>
      </w:pPr>
      <w:r w:rsidRPr="007D29F8">
        <w:rPr>
          <w:rStyle w:val="Siln"/>
          <w:rFonts w:ascii="Arial" w:hAnsi="Arial" w:cs="Arial"/>
          <w:b w:val="0"/>
        </w:rPr>
        <w:t xml:space="preserve">zapsán v:                obchodní rejstřík </w:t>
      </w:r>
      <w:r w:rsidRPr="007D29F8">
        <w:rPr>
          <w:rFonts w:ascii="Arial" w:hAnsi="Arial" w:cs="Arial"/>
        </w:rPr>
        <w:t>vedený u Městského soudu v Praze C 263947</w:t>
      </w:r>
    </w:p>
    <w:p w14:paraId="585372E6" w14:textId="24F0BAD8" w:rsidR="007D29F8" w:rsidRPr="007D29F8" w:rsidRDefault="007D29F8" w:rsidP="007857A8">
      <w:pPr>
        <w:tabs>
          <w:tab w:val="left" w:pos="1985"/>
        </w:tabs>
        <w:ind w:right="-1"/>
        <w:jc w:val="both"/>
        <w:rPr>
          <w:rFonts w:ascii="Arial" w:hAnsi="Arial" w:cs="Arial"/>
        </w:rPr>
      </w:pPr>
      <w:r w:rsidRPr="007D29F8">
        <w:rPr>
          <w:rFonts w:ascii="Arial" w:hAnsi="Arial" w:cs="Arial"/>
        </w:rPr>
        <w:t>zastoupený:</w:t>
      </w:r>
      <w:r w:rsidRPr="007D29F8">
        <w:rPr>
          <w:rFonts w:ascii="Arial" w:hAnsi="Arial" w:cs="Arial"/>
        </w:rPr>
        <w:tab/>
      </w:r>
      <w:r w:rsidRPr="007D29F8">
        <w:rPr>
          <w:rFonts w:ascii="Arial" w:hAnsi="Arial" w:cs="Arial"/>
        </w:rPr>
        <w:tab/>
      </w:r>
      <w:proofErr w:type="spellStart"/>
      <w:r w:rsidRPr="007D29F8">
        <w:rPr>
          <w:rFonts w:ascii="Arial" w:hAnsi="Arial" w:cs="Arial"/>
        </w:rPr>
        <w:t>Ing.Daliborem</w:t>
      </w:r>
      <w:proofErr w:type="spellEnd"/>
      <w:r w:rsidRPr="007D29F8">
        <w:rPr>
          <w:rFonts w:ascii="Arial" w:hAnsi="Arial" w:cs="Arial"/>
        </w:rPr>
        <w:t xml:space="preserve"> </w:t>
      </w:r>
      <w:proofErr w:type="spellStart"/>
      <w:r w:rsidRPr="007D29F8">
        <w:rPr>
          <w:rFonts w:ascii="Arial" w:hAnsi="Arial" w:cs="Arial"/>
        </w:rPr>
        <w:t>Šoralem</w:t>
      </w:r>
      <w:proofErr w:type="spellEnd"/>
      <w:r w:rsidRPr="007D29F8">
        <w:rPr>
          <w:rFonts w:ascii="Arial" w:hAnsi="Arial" w:cs="Arial"/>
        </w:rPr>
        <w:t>, jednatelem</w:t>
      </w:r>
    </w:p>
    <w:p w14:paraId="146BD240" w14:textId="665DD86B" w:rsidR="007D29F8" w:rsidRPr="007D29F8" w:rsidRDefault="007D29F8" w:rsidP="007857A8">
      <w:pPr>
        <w:tabs>
          <w:tab w:val="left" w:pos="1985"/>
        </w:tabs>
        <w:ind w:left="2124" w:right="-1" w:hanging="2124"/>
        <w:jc w:val="both"/>
        <w:rPr>
          <w:rFonts w:ascii="Arial" w:hAnsi="Arial" w:cs="Arial"/>
        </w:rPr>
      </w:pPr>
      <w:r w:rsidRPr="007D29F8">
        <w:rPr>
          <w:rFonts w:ascii="Arial" w:hAnsi="Arial" w:cs="Arial"/>
        </w:rPr>
        <w:t xml:space="preserve">bankovní </w:t>
      </w:r>
      <w:proofErr w:type="gramStart"/>
      <w:r w:rsidRPr="007D29F8">
        <w:rPr>
          <w:rFonts w:ascii="Arial" w:hAnsi="Arial" w:cs="Arial"/>
        </w:rPr>
        <w:t xml:space="preserve">spojení:   </w:t>
      </w:r>
      <w:proofErr w:type="gramEnd"/>
      <w:r w:rsidRPr="007D29F8">
        <w:rPr>
          <w:rFonts w:ascii="Arial" w:hAnsi="Arial" w:cs="Arial"/>
        </w:rPr>
        <w:t xml:space="preserve"> Raiffeisenbank, a.s., číslo účtu </w:t>
      </w:r>
      <w:proofErr w:type="spellStart"/>
      <w:r w:rsidR="001218AA">
        <w:rPr>
          <w:rFonts w:ascii="Arial" w:hAnsi="Arial" w:cs="Arial"/>
        </w:rPr>
        <w:t>xxxxxx</w:t>
      </w:r>
      <w:proofErr w:type="spellEnd"/>
      <w:r w:rsidRPr="007D29F8">
        <w:rPr>
          <w:rFonts w:ascii="Arial" w:hAnsi="Arial" w:cs="Arial"/>
        </w:rPr>
        <w:t xml:space="preserve"> /</w:t>
      </w:r>
      <w:proofErr w:type="spellStart"/>
      <w:r w:rsidR="001218AA">
        <w:rPr>
          <w:rFonts w:ascii="Arial" w:hAnsi="Arial" w:cs="Arial"/>
        </w:rPr>
        <w:t>xxxx</w:t>
      </w:r>
      <w:proofErr w:type="spellEnd"/>
      <w:r w:rsidRPr="007D29F8">
        <w:rPr>
          <w:rFonts w:ascii="Arial" w:hAnsi="Arial" w:cs="Arial"/>
        </w:rPr>
        <w:t xml:space="preserve"> </w:t>
      </w:r>
    </w:p>
    <w:p w14:paraId="076D9BEC" w14:textId="77777777" w:rsidR="007D29F8" w:rsidRPr="007D29F8" w:rsidRDefault="007D29F8" w:rsidP="007857A8">
      <w:pPr>
        <w:tabs>
          <w:tab w:val="left" w:pos="1985"/>
        </w:tabs>
        <w:ind w:left="2124" w:right="-1" w:hanging="2124"/>
        <w:jc w:val="both"/>
        <w:rPr>
          <w:rFonts w:ascii="Arial" w:hAnsi="Arial" w:cs="Arial"/>
        </w:rPr>
      </w:pPr>
    </w:p>
    <w:p w14:paraId="1FA4785D" w14:textId="130368D4" w:rsidR="00573F0E" w:rsidRPr="007D29F8" w:rsidRDefault="007D29F8" w:rsidP="007857A8">
      <w:pPr>
        <w:jc w:val="both"/>
        <w:rPr>
          <w:rFonts w:ascii="Arial" w:hAnsi="Arial" w:cs="Arial"/>
          <w:b/>
        </w:rPr>
      </w:pPr>
      <w:r w:rsidRPr="007D29F8">
        <w:rPr>
          <w:rFonts w:ascii="Arial" w:hAnsi="Arial" w:cs="Arial"/>
          <w:bCs/>
        </w:rPr>
        <w:t xml:space="preserve"> </w:t>
      </w:r>
      <w:r w:rsidR="00573F0E" w:rsidRPr="007D29F8">
        <w:rPr>
          <w:rFonts w:ascii="Arial" w:hAnsi="Arial" w:cs="Arial"/>
          <w:bCs/>
        </w:rPr>
        <w:t xml:space="preserve">(dále označován krátce též jako </w:t>
      </w:r>
      <w:r w:rsidR="00933F2F" w:rsidRPr="007D29F8">
        <w:rPr>
          <w:rFonts w:ascii="Arial" w:hAnsi="Arial" w:cs="Arial"/>
          <w:bCs/>
        </w:rPr>
        <w:t>„</w:t>
      </w:r>
      <w:r w:rsidR="00573F0E" w:rsidRPr="007D29F8">
        <w:rPr>
          <w:rFonts w:ascii="Arial" w:hAnsi="Arial" w:cs="Arial"/>
          <w:b/>
        </w:rPr>
        <w:t>prodávající</w:t>
      </w:r>
      <w:r w:rsidR="00933F2F" w:rsidRPr="007D29F8">
        <w:rPr>
          <w:rFonts w:ascii="Arial" w:hAnsi="Arial" w:cs="Arial"/>
          <w:b/>
        </w:rPr>
        <w:t>“</w:t>
      </w:r>
      <w:r w:rsidR="00573F0E" w:rsidRPr="007D29F8">
        <w:rPr>
          <w:rFonts w:ascii="Arial" w:hAnsi="Arial" w:cs="Arial"/>
          <w:bCs/>
        </w:rPr>
        <w:t>)</w:t>
      </w:r>
    </w:p>
    <w:p w14:paraId="03AA56D7" w14:textId="77777777" w:rsidR="00573F0E" w:rsidRPr="007D29F8" w:rsidRDefault="00573F0E" w:rsidP="007857A8">
      <w:pPr>
        <w:spacing w:before="120"/>
        <w:jc w:val="both"/>
        <w:rPr>
          <w:rFonts w:ascii="Arial" w:hAnsi="Arial" w:cs="Arial"/>
          <w:b/>
          <w:bCs/>
        </w:rPr>
      </w:pPr>
      <w:r w:rsidRPr="007D29F8">
        <w:rPr>
          <w:rFonts w:ascii="Arial" w:hAnsi="Arial" w:cs="Arial"/>
          <w:b/>
          <w:bCs/>
        </w:rPr>
        <w:t>a</w:t>
      </w:r>
    </w:p>
    <w:p w14:paraId="38D21B6C" w14:textId="77777777" w:rsidR="00573F0E" w:rsidRPr="007D29F8" w:rsidRDefault="00573F0E" w:rsidP="007857A8">
      <w:pPr>
        <w:spacing w:before="120"/>
        <w:jc w:val="both"/>
        <w:rPr>
          <w:rFonts w:ascii="Arial" w:hAnsi="Arial" w:cs="Arial"/>
          <w:b/>
          <w:bCs/>
        </w:rPr>
      </w:pPr>
    </w:p>
    <w:p w14:paraId="6F72C33E" w14:textId="62C1DF50" w:rsidR="00573F0E" w:rsidRPr="007D29F8" w:rsidRDefault="00573F0E" w:rsidP="007857A8">
      <w:pPr>
        <w:spacing w:before="120"/>
        <w:jc w:val="both"/>
        <w:rPr>
          <w:rFonts w:ascii="Arial" w:hAnsi="Arial" w:cs="Arial"/>
          <w:b/>
          <w:bCs/>
        </w:rPr>
      </w:pPr>
      <w:r w:rsidRPr="007D29F8">
        <w:rPr>
          <w:rFonts w:ascii="Arial" w:hAnsi="Arial" w:cs="Arial"/>
          <w:b/>
          <w:bCs/>
        </w:rPr>
        <w:t>kupujícím, jímž je:</w:t>
      </w:r>
      <w:r w:rsidR="00775EFC" w:rsidRPr="007D29F8">
        <w:rPr>
          <w:rFonts w:ascii="Arial" w:hAnsi="Arial" w:cs="Arial"/>
          <w:b/>
          <w:bCs/>
        </w:rPr>
        <w:t xml:space="preserve">               </w:t>
      </w:r>
    </w:p>
    <w:p w14:paraId="20B90687" w14:textId="625A3BD5" w:rsidR="00573F0E" w:rsidRPr="007D29F8" w:rsidRDefault="00573F0E" w:rsidP="007857A8">
      <w:pPr>
        <w:ind w:left="708" w:hanging="708"/>
        <w:jc w:val="both"/>
        <w:rPr>
          <w:rFonts w:ascii="Arial" w:hAnsi="Arial" w:cs="Arial"/>
          <w:b/>
        </w:rPr>
      </w:pPr>
      <w:r w:rsidRPr="007D29F8">
        <w:rPr>
          <w:rFonts w:ascii="Arial" w:hAnsi="Arial" w:cs="Arial"/>
        </w:rPr>
        <w:t>obchodní firma :</w:t>
      </w:r>
      <w:r w:rsidRPr="007D29F8">
        <w:rPr>
          <w:rFonts w:ascii="Arial" w:hAnsi="Arial" w:cs="Arial"/>
        </w:rPr>
        <w:tab/>
      </w:r>
      <w:r w:rsidR="007F5DA7" w:rsidRPr="007D29F8">
        <w:rPr>
          <w:rFonts w:ascii="Arial" w:hAnsi="Arial" w:cs="Arial"/>
          <w:b/>
        </w:rPr>
        <w:t>Domov pro osoby se zdravotním</w:t>
      </w:r>
      <w:r w:rsidR="009C4F9B" w:rsidRPr="007D29F8">
        <w:rPr>
          <w:rFonts w:ascii="Arial" w:hAnsi="Arial" w:cs="Arial"/>
          <w:b/>
        </w:rPr>
        <w:t xml:space="preserve"> postižením Milíře, příspěvková </w:t>
      </w:r>
      <w:r w:rsidR="009C4F9B" w:rsidRPr="007D29F8">
        <w:rPr>
          <w:rFonts w:ascii="Arial" w:hAnsi="Arial" w:cs="Arial"/>
          <w:b/>
        </w:rPr>
        <w:tab/>
      </w:r>
      <w:r w:rsidR="009C4F9B" w:rsidRPr="007D29F8">
        <w:rPr>
          <w:rFonts w:ascii="Arial" w:hAnsi="Arial" w:cs="Arial"/>
          <w:b/>
        </w:rPr>
        <w:tab/>
      </w:r>
      <w:r w:rsidR="009C4F9B" w:rsidRPr="007D29F8">
        <w:rPr>
          <w:rFonts w:ascii="Arial" w:hAnsi="Arial" w:cs="Arial"/>
          <w:b/>
        </w:rPr>
        <w:tab/>
      </w:r>
      <w:r w:rsidR="007F5DA7" w:rsidRPr="007D29F8">
        <w:rPr>
          <w:rFonts w:ascii="Arial" w:hAnsi="Arial" w:cs="Arial"/>
          <w:b/>
        </w:rPr>
        <w:t>organizace</w:t>
      </w:r>
    </w:p>
    <w:p w14:paraId="753C3D2F" w14:textId="7D3FE005" w:rsidR="00573F0E" w:rsidRPr="007D29F8" w:rsidRDefault="00573F0E" w:rsidP="007857A8">
      <w:pPr>
        <w:jc w:val="both"/>
        <w:rPr>
          <w:rFonts w:ascii="Arial" w:hAnsi="Arial" w:cs="Arial"/>
        </w:rPr>
      </w:pPr>
      <w:r w:rsidRPr="007D29F8">
        <w:rPr>
          <w:rFonts w:ascii="Arial" w:hAnsi="Arial" w:cs="Arial"/>
        </w:rPr>
        <w:t>se sídlem:</w:t>
      </w:r>
      <w:r w:rsidRPr="007D29F8">
        <w:rPr>
          <w:rFonts w:ascii="Arial" w:hAnsi="Arial" w:cs="Arial"/>
        </w:rPr>
        <w:tab/>
      </w:r>
      <w:r w:rsidR="007D29F8" w:rsidRPr="007D29F8">
        <w:rPr>
          <w:rFonts w:ascii="Arial" w:hAnsi="Arial" w:cs="Arial"/>
        </w:rPr>
        <w:tab/>
      </w:r>
      <w:r w:rsidR="007F5DA7" w:rsidRPr="007D29F8">
        <w:rPr>
          <w:rFonts w:ascii="Arial" w:hAnsi="Arial" w:cs="Arial"/>
        </w:rPr>
        <w:t>č.p.193, 34701 Milíře</w:t>
      </w:r>
      <w:r w:rsidRPr="007D29F8">
        <w:rPr>
          <w:rFonts w:ascii="Arial" w:hAnsi="Arial" w:cs="Arial"/>
        </w:rPr>
        <w:tab/>
      </w:r>
      <w:r w:rsidRPr="007D29F8">
        <w:rPr>
          <w:rFonts w:ascii="Arial" w:hAnsi="Arial" w:cs="Arial"/>
        </w:rPr>
        <w:tab/>
      </w:r>
    </w:p>
    <w:p w14:paraId="733C7AC7" w14:textId="159AF99A" w:rsidR="00573F0E" w:rsidRPr="007D29F8" w:rsidRDefault="00573F0E" w:rsidP="007857A8">
      <w:pPr>
        <w:jc w:val="both"/>
        <w:rPr>
          <w:rFonts w:ascii="Arial" w:hAnsi="Arial" w:cs="Arial"/>
        </w:rPr>
      </w:pPr>
      <w:r w:rsidRPr="007D29F8">
        <w:rPr>
          <w:rFonts w:ascii="Arial" w:hAnsi="Arial" w:cs="Arial"/>
        </w:rPr>
        <w:t>IČ :</w:t>
      </w:r>
      <w:r w:rsidR="00B51957" w:rsidRPr="007D29F8">
        <w:rPr>
          <w:rFonts w:ascii="Arial" w:hAnsi="Arial" w:cs="Arial"/>
        </w:rPr>
        <w:tab/>
      </w:r>
      <w:r w:rsidR="00B51957" w:rsidRPr="007D29F8">
        <w:rPr>
          <w:rFonts w:ascii="Arial" w:hAnsi="Arial" w:cs="Arial"/>
        </w:rPr>
        <w:tab/>
      </w:r>
      <w:r w:rsidR="007D29F8" w:rsidRPr="007D29F8">
        <w:rPr>
          <w:rFonts w:ascii="Arial" w:hAnsi="Arial" w:cs="Arial"/>
        </w:rPr>
        <w:tab/>
      </w:r>
      <w:r w:rsidR="007F5DA7" w:rsidRPr="007D29F8">
        <w:rPr>
          <w:rFonts w:ascii="Arial" w:hAnsi="Arial" w:cs="Arial"/>
        </w:rPr>
        <w:t>48329771</w:t>
      </w:r>
      <w:r w:rsidR="00B51957" w:rsidRPr="007D29F8">
        <w:rPr>
          <w:rFonts w:ascii="Arial" w:hAnsi="Arial" w:cs="Arial"/>
        </w:rPr>
        <w:tab/>
      </w:r>
      <w:r w:rsidR="00B51957" w:rsidRPr="007D29F8">
        <w:rPr>
          <w:rFonts w:ascii="Arial" w:hAnsi="Arial" w:cs="Arial"/>
        </w:rPr>
        <w:tab/>
      </w:r>
      <w:r w:rsidRPr="007D29F8">
        <w:rPr>
          <w:rFonts w:ascii="Arial" w:hAnsi="Arial" w:cs="Arial"/>
        </w:rPr>
        <w:tab/>
      </w:r>
      <w:r w:rsidRPr="007D29F8">
        <w:rPr>
          <w:rFonts w:ascii="Arial" w:hAnsi="Arial" w:cs="Arial"/>
        </w:rPr>
        <w:tab/>
      </w:r>
      <w:r w:rsidRPr="007D29F8">
        <w:rPr>
          <w:rFonts w:ascii="Arial" w:hAnsi="Arial" w:cs="Arial"/>
        </w:rPr>
        <w:tab/>
      </w:r>
      <w:r w:rsidRPr="007D29F8">
        <w:rPr>
          <w:rFonts w:ascii="Arial" w:hAnsi="Arial" w:cs="Arial"/>
        </w:rPr>
        <w:tab/>
      </w:r>
    </w:p>
    <w:p w14:paraId="723F0A58" w14:textId="6C33B32B" w:rsidR="00573F0E" w:rsidRPr="007D29F8" w:rsidRDefault="007D29F8" w:rsidP="007857A8">
      <w:pPr>
        <w:ind w:left="2832" w:hanging="2832"/>
        <w:jc w:val="both"/>
        <w:rPr>
          <w:rFonts w:ascii="Arial" w:hAnsi="Arial" w:cs="Arial"/>
        </w:rPr>
      </w:pPr>
      <w:r w:rsidRPr="007D29F8">
        <w:rPr>
          <w:rFonts w:ascii="Arial" w:hAnsi="Arial" w:cs="Arial"/>
        </w:rPr>
        <w:t xml:space="preserve">Zapsán v:                   </w:t>
      </w:r>
      <w:r w:rsidR="00E11903" w:rsidRPr="007D29F8">
        <w:rPr>
          <w:rFonts w:ascii="Arial" w:hAnsi="Arial" w:cs="Arial"/>
        </w:rPr>
        <w:t xml:space="preserve">Krajský soud Plzeň, oddíl </w:t>
      </w:r>
      <w:proofErr w:type="spellStart"/>
      <w:r w:rsidR="00E11903" w:rsidRPr="007D29F8">
        <w:rPr>
          <w:rFonts w:ascii="Arial" w:hAnsi="Arial" w:cs="Arial"/>
        </w:rPr>
        <w:t>Pr</w:t>
      </w:r>
      <w:proofErr w:type="spellEnd"/>
      <w:r w:rsidR="00E11903" w:rsidRPr="007D29F8">
        <w:rPr>
          <w:rFonts w:ascii="Arial" w:hAnsi="Arial" w:cs="Arial"/>
        </w:rPr>
        <w:t>, vložka číslo 6</w:t>
      </w:r>
      <w:r w:rsidR="002A4B77" w:rsidRPr="007D29F8">
        <w:rPr>
          <w:rFonts w:ascii="Arial" w:hAnsi="Arial" w:cs="Arial"/>
        </w:rPr>
        <w:t>65</w:t>
      </w:r>
    </w:p>
    <w:p w14:paraId="777CBB17" w14:textId="3A46E23E" w:rsidR="00573F0E" w:rsidRPr="007D29F8" w:rsidRDefault="007F5DA7" w:rsidP="007857A8">
      <w:pPr>
        <w:jc w:val="both"/>
        <w:rPr>
          <w:rFonts w:ascii="Arial" w:hAnsi="Arial" w:cs="Arial"/>
        </w:rPr>
      </w:pPr>
      <w:r w:rsidRPr="007D29F8">
        <w:rPr>
          <w:rFonts w:ascii="Arial" w:hAnsi="Arial" w:cs="Arial"/>
        </w:rPr>
        <w:t>za níž jedná</w:t>
      </w:r>
      <w:r w:rsidR="00573F0E" w:rsidRPr="007D29F8">
        <w:rPr>
          <w:rFonts w:ascii="Arial" w:hAnsi="Arial" w:cs="Arial"/>
        </w:rPr>
        <w:t>:</w:t>
      </w:r>
      <w:r w:rsidR="00573F0E" w:rsidRPr="007D29F8">
        <w:rPr>
          <w:rFonts w:ascii="Arial" w:hAnsi="Arial" w:cs="Arial"/>
        </w:rPr>
        <w:tab/>
      </w:r>
      <w:r w:rsidR="007D29F8" w:rsidRPr="007D29F8">
        <w:rPr>
          <w:rFonts w:ascii="Arial" w:hAnsi="Arial" w:cs="Arial"/>
        </w:rPr>
        <w:tab/>
      </w:r>
      <w:r w:rsidRPr="007D29F8">
        <w:rPr>
          <w:rFonts w:ascii="Arial" w:hAnsi="Arial" w:cs="Arial"/>
        </w:rPr>
        <w:t>Blanka Šmichová, ředitelka</w:t>
      </w:r>
      <w:r w:rsidR="00B51957" w:rsidRPr="007D29F8">
        <w:rPr>
          <w:rFonts w:ascii="Arial" w:hAnsi="Arial" w:cs="Arial"/>
        </w:rPr>
        <w:tab/>
      </w:r>
    </w:p>
    <w:p w14:paraId="4C1F870B" w14:textId="7CB636F4" w:rsidR="00573F0E" w:rsidRPr="007D29F8" w:rsidRDefault="00573F0E" w:rsidP="007857A8">
      <w:pPr>
        <w:jc w:val="both"/>
        <w:rPr>
          <w:rFonts w:ascii="Arial" w:hAnsi="Arial" w:cs="Arial"/>
        </w:rPr>
      </w:pPr>
      <w:r w:rsidRPr="007D29F8">
        <w:rPr>
          <w:rFonts w:ascii="Arial" w:hAnsi="Arial" w:cs="Arial"/>
        </w:rPr>
        <w:t>tel.:</w:t>
      </w:r>
      <w:r w:rsidR="007D29F8" w:rsidRPr="007D29F8">
        <w:rPr>
          <w:rFonts w:ascii="Arial" w:hAnsi="Arial" w:cs="Arial"/>
        </w:rPr>
        <w:tab/>
      </w:r>
      <w:r w:rsidR="007D29F8" w:rsidRPr="007D29F8">
        <w:rPr>
          <w:rFonts w:ascii="Arial" w:hAnsi="Arial" w:cs="Arial"/>
        </w:rPr>
        <w:tab/>
      </w:r>
      <w:r w:rsidR="007D29F8" w:rsidRPr="007D29F8">
        <w:rPr>
          <w:rFonts w:ascii="Arial" w:hAnsi="Arial" w:cs="Arial"/>
        </w:rPr>
        <w:tab/>
      </w:r>
      <w:r w:rsidR="007F5DA7" w:rsidRPr="007D29F8">
        <w:rPr>
          <w:rFonts w:ascii="Arial" w:hAnsi="Arial" w:cs="Arial"/>
        </w:rPr>
        <w:t>+420 606 616 580</w:t>
      </w:r>
      <w:r w:rsidRPr="007D29F8">
        <w:rPr>
          <w:rFonts w:ascii="Arial" w:hAnsi="Arial" w:cs="Arial"/>
        </w:rPr>
        <w:tab/>
      </w:r>
      <w:r w:rsidRPr="007D29F8">
        <w:rPr>
          <w:rFonts w:ascii="Arial" w:hAnsi="Arial" w:cs="Arial"/>
        </w:rPr>
        <w:tab/>
      </w:r>
      <w:r w:rsidRPr="007D29F8">
        <w:rPr>
          <w:rFonts w:ascii="Arial" w:hAnsi="Arial" w:cs="Arial"/>
        </w:rPr>
        <w:tab/>
      </w:r>
      <w:r w:rsidRPr="007D29F8">
        <w:rPr>
          <w:rFonts w:ascii="Arial" w:hAnsi="Arial" w:cs="Arial"/>
        </w:rPr>
        <w:tab/>
      </w:r>
    </w:p>
    <w:p w14:paraId="708C81C4" w14:textId="44012E16" w:rsidR="00573F0E" w:rsidRPr="007D29F8" w:rsidRDefault="00B51957" w:rsidP="007857A8">
      <w:pPr>
        <w:jc w:val="both"/>
        <w:rPr>
          <w:rFonts w:ascii="Arial" w:hAnsi="Arial" w:cs="Arial"/>
        </w:rPr>
      </w:pPr>
      <w:r w:rsidRPr="007D29F8">
        <w:rPr>
          <w:rFonts w:ascii="Arial" w:hAnsi="Arial" w:cs="Arial"/>
        </w:rPr>
        <w:t>bankovní spojení</w:t>
      </w:r>
      <w:r w:rsidR="007D29F8" w:rsidRPr="007D29F8">
        <w:rPr>
          <w:rFonts w:ascii="Arial" w:hAnsi="Arial" w:cs="Arial"/>
        </w:rPr>
        <w:t>:</w:t>
      </w:r>
      <w:r w:rsidR="007D29F8" w:rsidRPr="007D29F8">
        <w:rPr>
          <w:rFonts w:ascii="Arial" w:hAnsi="Arial" w:cs="Arial"/>
        </w:rPr>
        <w:tab/>
        <w:t xml:space="preserve">Komerční banka a.s., číslo účtu </w:t>
      </w:r>
      <w:r w:rsidR="001218AA">
        <w:rPr>
          <w:rFonts w:ascii="Arial" w:hAnsi="Arial" w:cs="Arial"/>
        </w:rPr>
        <w:t>xxxxxxxxxx</w:t>
      </w:r>
      <w:r w:rsidR="002A4B77" w:rsidRPr="007D29F8">
        <w:rPr>
          <w:rFonts w:ascii="Arial" w:hAnsi="Arial" w:cs="Arial"/>
        </w:rPr>
        <w:t>/</w:t>
      </w:r>
      <w:proofErr w:type="spellStart"/>
      <w:r w:rsidR="001218AA">
        <w:rPr>
          <w:rFonts w:ascii="Arial" w:hAnsi="Arial" w:cs="Arial"/>
        </w:rPr>
        <w:t>xxxx</w:t>
      </w:r>
      <w:proofErr w:type="spellEnd"/>
      <w:r w:rsidRPr="007D29F8">
        <w:rPr>
          <w:rFonts w:ascii="Arial" w:hAnsi="Arial" w:cs="Arial"/>
        </w:rPr>
        <w:tab/>
      </w:r>
    </w:p>
    <w:p w14:paraId="595B3510" w14:textId="77777777" w:rsidR="00573F0E" w:rsidRPr="007D29F8" w:rsidRDefault="00573F0E" w:rsidP="007857A8">
      <w:pPr>
        <w:jc w:val="both"/>
        <w:rPr>
          <w:rFonts w:ascii="Arial" w:hAnsi="Arial" w:cs="Arial"/>
        </w:rPr>
      </w:pPr>
      <w:r w:rsidRPr="007D29F8">
        <w:rPr>
          <w:rFonts w:ascii="Arial" w:hAnsi="Arial" w:cs="Arial"/>
        </w:rPr>
        <w:t xml:space="preserve">(dále označován krátce též jako </w:t>
      </w:r>
      <w:r w:rsidR="00933F2F" w:rsidRPr="007D29F8">
        <w:rPr>
          <w:rFonts w:ascii="Arial" w:hAnsi="Arial" w:cs="Arial"/>
        </w:rPr>
        <w:t>„</w:t>
      </w:r>
      <w:r w:rsidRPr="007D29F8">
        <w:rPr>
          <w:rFonts w:ascii="Arial" w:hAnsi="Arial" w:cs="Arial"/>
          <w:b/>
          <w:bCs/>
        </w:rPr>
        <w:t>kupující</w:t>
      </w:r>
      <w:r w:rsidR="00933F2F" w:rsidRPr="007D29F8">
        <w:rPr>
          <w:rFonts w:ascii="Arial" w:hAnsi="Arial" w:cs="Arial"/>
          <w:b/>
          <w:bCs/>
        </w:rPr>
        <w:t>“</w:t>
      </w:r>
      <w:r w:rsidRPr="007D29F8">
        <w:rPr>
          <w:rFonts w:ascii="Arial" w:hAnsi="Arial" w:cs="Arial"/>
        </w:rPr>
        <w:t>),</w:t>
      </w:r>
    </w:p>
    <w:p w14:paraId="1B0F8034" w14:textId="77777777" w:rsidR="00573F0E" w:rsidRPr="007D29F8" w:rsidRDefault="00573F0E" w:rsidP="007857A8">
      <w:pPr>
        <w:pStyle w:val="Nzev"/>
        <w:jc w:val="both"/>
        <w:rPr>
          <w:rFonts w:cs="Arial"/>
          <w:b w:val="0"/>
          <w:bCs/>
          <w:sz w:val="24"/>
          <w:szCs w:val="24"/>
          <w:u w:val="none"/>
        </w:rPr>
      </w:pPr>
    </w:p>
    <w:p w14:paraId="3CB6191E" w14:textId="77777777" w:rsidR="00573F0E" w:rsidRPr="007D29F8" w:rsidRDefault="00573F0E" w:rsidP="007857A8">
      <w:pPr>
        <w:pStyle w:val="Nzev"/>
        <w:jc w:val="both"/>
        <w:rPr>
          <w:rFonts w:cs="Arial"/>
          <w:b w:val="0"/>
          <w:bCs/>
          <w:sz w:val="24"/>
          <w:szCs w:val="24"/>
          <w:u w:val="none"/>
        </w:rPr>
      </w:pPr>
      <w:r w:rsidRPr="007D29F8">
        <w:rPr>
          <w:rFonts w:cs="Arial"/>
          <w:b w:val="0"/>
          <w:bCs/>
          <w:sz w:val="24"/>
          <w:szCs w:val="24"/>
          <w:u w:val="none"/>
        </w:rPr>
        <w:t xml:space="preserve">kupující s prodávajícím společně dále také označováni krátce jako </w:t>
      </w:r>
      <w:r w:rsidR="00933F2F" w:rsidRPr="007D29F8">
        <w:rPr>
          <w:rFonts w:cs="Arial"/>
          <w:b w:val="0"/>
          <w:bCs/>
          <w:sz w:val="24"/>
          <w:szCs w:val="24"/>
          <w:u w:val="none"/>
        </w:rPr>
        <w:t>„</w:t>
      </w:r>
      <w:r w:rsidRPr="007D29F8">
        <w:rPr>
          <w:rFonts w:cs="Arial"/>
          <w:b w:val="0"/>
          <w:bCs/>
          <w:sz w:val="24"/>
          <w:szCs w:val="24"/>
          <w:u w:val="none"/>
        </w:rPr>
        <w:t>smluvní strany”;</w:t>
      </w:r>
      <w:r w:rsidR="00CE7A2C" w:rsidRPr="007D29F8">
        <w:rPr>
          <w:rFonts w:cs="Arial"/>
          <w:b w:val="0"/>
          <w:bCs/>
          <w:sz w:val="24"/>
          <w:szCs w:val="24"/>
          <w:u w:val="none"/>
        </w:rPr>
        <w:t xml:space="preserve"> </w:t>
      </w:r>
    </w:p>
    <w:p w14:paraId="43D855A5" w14:textId="77777777" w:rsidR="001272BC" w:rsidRPr="007D29F8" w:rsidRDefault="001272BC" w:rsidP="007857A8">
      <w:pPr>
        <w:spacing w:before="120" w:line="240" w:lineRule="atLeast"/>
        <w:jc w:val="both"/>
        <w:rPr>
          <w:rFonts w:ascii="Arial" w:hAnsi="Arial" w:cs="Arial"/>
          <w:b/>
          <w:u w:val="single"/>
        </w:rPr>
      </w:pPr>
    </w:p>
    <w:p w14:paraId="5D5A7BD2" w14:textId="77777777" w:rsidR="00573F0E" w:rsidRPr="007D29F8" w:rsidRDefault="00573F0E" w:rsidP="007857A8">
      <w:pPr>
        <w:pStyle w:val="Nadpis1"/>
        <w:jc w:val="both"/>
        <w:rPr>
          <w:rFonts w:ascii="Arial" w:hAnsi="Arial" w:cs="Arial"/>
          <w:bCs/>
          <w:szCs w:val="24"/>
        </w:rPr>
      </w:pPr>
      <w:r w:rsidRPr="007D29F8">
        <w:rPr>
          <w:rFonts w:ascii="Arial" w:hAnsi="Arial" w:cs="Arial"/>
          <w:bCs/>
          <w:szCs w:val="24"/>
        </w:rPr>
        <w:t>Článek</w:t>
      </w:r>
      <w:r w:rsidR="00CE7A2C" w:rsidRPr="007D29F8">
        <w:rPr>
          <w:rFonts w:ascii="Arial" w:hAnsi="Arial" w:cs="Arial"/>
          <w:bCs/>
          <w:szCs w:val="24"/>
        </w:rPr>
        <w:t xml:space="preserve"> </w:t>
      </w:r>
      <w:r w:rsidRPr="007D29F8">
        <w:rPr>
          <w:rFonts w:ascii="Arial" w:hAnsi="Arial" w:cs="Arial"/>
          <w:bCs/>
          <w:szCs w:val="24"/>
        </w:rPr>
        <w:t>I.</w:t>
      </w:r>
    </w:p>
    <w:p w14:paraId="734D222B" w14:textId="594C804C" w:rsidR="00573F0E" w:rsidRPr="007D29F8" w:rsidRDefault="00573F0E" w:rsidP="007857A8">
      <w:pPr>
        <w:pStyle w:val="Nadpis1"/>
        <w:spacing w:after="240"/>
        <w:jc w:val="both"/>
        <w:rPr>
          <w:rFonts w:ascii="Arial" w:hAnsi="Arial" w:cs="Arial"/>
          <w:bCs/>
          <w:szCs w:val="24"/>
        </w:rPr>
      </w:pPr>
      <w:r w:rsidRPr="007D29F8">
        <w:rPr>
          <w:rFonts w:ascii="Arial" w:hAnsi="Arial" w:cs="Arial"/>
          <w:bCs/>
          <w:szCs w:val="24"/>
        </w:rPr>
        <w:t xml:space="preserve"> Úvodní ustanovení </w:t>
      </w:r>
      <w:r w:rsidR="00A913E2" w:rsidRPr="007D29F8">
        <w:rPr>
          <w:rFonts w:ascii="Arial" w:hAnsi="Arial" w:cs="Arial"/>
          <w:bCs/>
          <w:szCs w:val="24"/>
        </w:rPr>
        <w:t>a účel smlouvy</w:t>
      </w:r>
    </w:p>
    <w:p w14:paraId="108BC651" w14:textId="5ED0C753" w:rsidR="00A913E2" w:rsidRPr="007D29F8" w:rsidRDefault="00A913E2" w:rsidP="007857A8">
      <w:pPr>
        <w:pStyle w:val="Zkladntext"/>
        <w:numPr>
          <w:ilvl w:val="0"/>
          <w:numId w:val="31"/>
        </w:numPr>
        <w:spacing w:before="120"/>
        <w:ind w:left="357" w:hanging="357"/>
        <w:rPr>
          <w:rFonts w:cs="Arial"/>
          <w:sz w:val="24"/>
          <w:szCs w:val="24"/>
        </w:rPr>
      </w:pPr>
      <w:r w:rsidRPr="007D29F8">
        <w:rPr>
          <w:rFonts w:cs="Arial"/>
          <w:sz w:val="24"/>
          <w:szCs w:val="24"/>
        </w:rPr>
        <w:t xml:space="preserve">Účelem této smlouvy je upravit právní vztahy mezi prodávajícím a kupujícím v souvislosti s prodejem níže uvedeného zboží.  </w:t>
      </w:r>
    </w:p>
    <w:p w14:paraId="7CB71469" w14:textId="135438E0" w:rsidR="00A913E2" w:rsidRPr="007D29F8" w:rsidRDefault="00573F0E" w:rsidP="007857A8">
      <w:pPr>
        <w:pStyle w:val="Zkladntext"/>
        <w:numPr>
          <w:ilvl w:val="0"/>
          <w:numId w:val="31"/>
        </w:numPr>
        <w:spacing w:before="120"/>
        <w:ind w:left="357" w:hanging="357"/>
        <w:rPr>
          <w:rFonts w:cs="Arial"/>
          <w:sz w:val="24"/>
          <w:szCs w:val="24"/>
        </w:rPr>
      </w:pPr>
      <w:r w:rsidRPr="007D29F8">
        <w:rPr>
          <w:rFonts w:cs="Arial"/>
          <w:sz w:val="24"/>
          <w:szCs w:val="24"/>
        </w:rPr>
        <w:t xml:space="preserve">Smluvní strany </w:t>
      </w:r>
      <w:r w:rsidR="00F40993" w:rsidRPr="007D29F8">
        <w:rPr>
          <w:rFonts w:cs="Arial"/>
          <w:sz w:val="24"/>
          <w:szCs w:val="24"/>
        </w:rPr>
        <w:t xml:space="preserve">prohlašují, že převážná část plnění prodávajícího dle této smlouvy nespočívá ve výkonu činnosti, proto </w:t>
      </w:r>
      <w:r w:rsidRPr="007D29F8">
        <w:rPr>
          <w:rFonts w:cs="Arial"/>
          <w:sz w:val="24"/>
          <w:szCs w:val="24"/>
        </w:rPr>
        <w:t>jsou právní vztahy mezi smluvními stranami založené touto smlouvou závazkovým vztahem z kupní smlouvy</w:t>
      </w:r>
      <w:r w:rsidR="00F40993" w:rsidRPr="007D29F8">
        <w:rPr>
          <w:rFonts w:cs="Arial"/>
          <w:sz w:val="24"/>
          <w:szCs w:val="24"/>
        </w:rPr>
        <w:t xml:space="preserve"> dle </w:t>
      </w:r>
      <w:proofErr w:type="spellStart"/>
      <w:r w:rsidR="00F40993" w:rsidRPr="007D29F8">
        <w:rPr>
          <w:rFonts w:cs="Arial"/>
          <w:sz w:val="24"/>
          <w:szCs w:val="24"/>
        </w:rPr>
        <w:t>ust</w:t>
      </w:r>
      <w:proofErr w:type="spellEnd"/>
      <w:r w:rsidR="00F40993" w:rsidRPr="007D29F8">
        <w:rPr>
          <w:rFonts w:cs="Arial"/>
          <w:sz w:val="24"/>
          <w:szCs w:val="24"/>
        </w:rPr>
        <w:t>. § 2086 odst. 2 občanského zákoníku</w:t>
      </w:r>
      <w:r w:rsidRPr="007D29F8">
        <w:rPr>
          <w:rFonts w:cs="Arial"/>
          <w:sz w:val="24"/>
          <w:szCs w:val="24"/>
        </w:rPr>
        <w:t>.</w:t>
      </w:r>
    </w:p>
    <w:p w14:paraId="2B0B36A5" w14:textId="77777777" w:rsidR="00573F0E" w:rsidRPr="007D29F8" w:rsidRDefault="00573F0E" w:rsidP="007857A8">
      <w:pPr>
        <w:spacing w:before="120"/>
        <w:jc w:val="both"/>
        <w:rPr>
          <w:rFonts w:ascii="Arial" w:hAnsi="Arial" w:cs="Arial"/>
        </w:rPr>
      </w:pPr>
    </w:p>
    <w:p w14:paraId="683C129C" w14:textId="77777777" w:rsidR="00573F0E" w:rsidRPr="007D29F8" w:rsidRDefault="00573F0E" w:rsidP="007857A8">
      <w:pPr>
        <w:jc w:val="both"/>
        <w:rPr>
          <w:rFonts w:ascii="Arial" w:hAnsi="Arial" w:cs="Arial"/>
          <w:b/>
          <w:bCs/>
        </w:rPr>
      </w:pPr>
      <w:r w:rsidRPr="007D29F8">
        <w:rPr>
          <w:rFonts w:ascii="Arial" w:hAnsi="Arial" w:cs="Arial"/>
          <w:b/>
          <w:bCs/>
        </w:rPr>
        <w:t>Článek</w:t>
      </w:r>
      <w:r w:rsidR="00CE7A2C" w:rsidRPr="007D29F8">
        <w:rPr>
          <w:rFonts w:ascii="Arial" w:hAnsi="Arial" w:cs="Arial"/>
          <w:b/>
          <w:bCs/>
        </w:rPr>
        <w:t xml:space="preserve"> </w:t>
      </w:r>
      <w:r w:rsidRPr="007D29F8">
        <w:rPr>
          <w:rFonts w:ascii="Arial" w:hAnsi="Arial" w:cs="Arial"/>
          <w:b/>
          <w:bCs/>
        </w:rPr>
        <w:t>II.</w:t>
      </w:r>
    </w:p>
    <w:p w14:paraId="63A2CD20" w14:textId="77777777" w:rsidR="00573F0E" w:rsidRPr="007D29F8" w:rsidRDefault="00573F0E" w:rsidP="007857A8">
      <w:pPr>
        <w:pStyle w:val="Nadpis1"/>
        <w:spacing w:after="240"/>
        <w:jc w:val="both"/>
        <w:rPr>
          <w:rFonts w:ascii="Arial" w:hAnsi="Arial" w:cs="Arial"/>
          <w:bCs/>
          <w:szCs w:val="24"/>
        </w:rPr>
      </w:pPr>
      <w:r w:rsidRPr="007D29F8">
        <w:rPr>
          <w:rFonts w:ascii="Arial" w:hAnsi="Arial" w:cs="Arial"/>
          <w:bCs/>
          <w:szCs w:val="24"/>
        </w:rPr>
        <w:t>Předmět smlouvy</w:t>
      </w:r>
    </w:p>
    <w:p w14:paraId="24C46E02" w14:textId="77777777" w:rsidR="002A4B77" w:rsidRDefault="00573F0E" w:rsidP="007857A8">
      <w:pPr>
        <w:numPr>
          <w:ilvl w:val="0"/>
          <w:numId w:val="11"/>
        </w:numPr>
        <w:tabs>
          <w:tab w:val="num" w:pos="360"/>
          <w:tab w:val="left" w:pos="540"/>
        </w:tabs>
        <w:spacing w:before="120" w:line="240" w:lineRule="atLeast"/>
        <w:ind w:left="360"/>
        <w:jc w:val="both"/>
        <w:rPr>
          <w:rFonts w:ascii="Arial" w:hAnsi="Arial" w:cs="Arial"/>
        </w:rPr>
      </w:pPr>
      <w:r w:rsidRPr="007D29F8">
        <w:rPr>
          <w:rFonts w:ascii="Arial" w:hAnsi="Arial" w:cs="Arial"/>
        </w:rPr>
        <w:t xml:space="preserve">Předmětem této smlouvy je dodání a </w:t>
      </w:r>
      <w:r w:rsidR="001820E0" w:rsidRPr="007D29F8">
        <w:rPr>
          <w:rFonts w:ascii="Arial" w:hAnsi="Arial" w:cs="Arial"/>
        </w:rPr>
        <w:t>instalace</w:t>
      </w:r>
      <w:r w:rsidRPr="007D29F8">
        <w:rPr>
          <w:rFonts w:ascii="Arial" w:hAnsi="Arial" w:cs="Arial"/>
        </w:rPr>
        <w:t xml:space="preserve"> </w:t>
      </w:r>
      <w:r w:rsidR="007F5DA7" w:rsidRPr="007D29F8">
        <w:rPr>
          <w:rFonts w:ascii="Arial" w:hAnsi="Arial" w:cs="Arial"/>
        </w:rPr>
        <w:t>pečovatelského nábytku</w:t>
      </w:r>
      <w:r w:rsidR="002A4B77" w:rsidRPr="007D29F8">
        <w:rPr>
          <w:rFonts w:ascii="Arial" w:hAnsi="Arial" w:cs="Arial"/>
        </w:rPr>
        <w:t xml:space="preserve">: </w:t>
      </w:r>
    </w:p>
    <w:p w14:paraId="7DF55C29" w14:textId="77777777" w:rsidR="007D29F8" w:rsidRDefault="007D29F8" w:rsidP="007857A8">
      <w:pPr>
        <w:tabs>
          <w:tab w:val="left" w:pos="540"/>
        </w:tabs>
        <w:spacing w:before="120" w:line="240" w:lineRule="atLeast"/>
        <w:ind w:left="360"/>
        <w:jc w:val="both"/>
        <w:rPr>
          <w:rFonts w:ascii="Arial" w:hAnsi="Arial" w:cs="Arial"/>
        </w:rPr>
      </w:pPr>
    </w:p>
    <w:p w14:paraId="48DD978A" w14:textId="77777777" w:rsidR="007D29F8" w:rsidRPr="007D29F8" w:rsidRDefault="007D29F8" w:rsidP="007857A8">
      <w:pPr>
        <w:tabs>
          <w:tab w:val="left" w:pos="540"/>
        </w:tabs>
        <w:spacing w:before="120" w:line="240" w:lineRule="atLeast"/>
        <w:ind w:left="360"/>
        <w:jc w:val="both"/>
        <w:rPr>
          <w:rFonts w:ascii="Arial" w:hAnsi="Arial" w:cs="Arial"/>
        </w:rPr>
      </w:pPr>
    </w:p>
    <w:tbl>
      <w:tblPr>
        <w:tblStyle w:val="Mkatabulky"/>
        <w:tblW w:w="10207" w:type="dxa"/>
        <w:tblInd w:w="-147" w:type="dxa"/>
        <w:tblLook w:val="04A0" w:firstRow="1" w:lastRow="0" w:firstColumn="1" w:lastColumn="0" w:noHBand="0" w:noVBand="1"/>
      </w:tblPr>
      <w:tblGrid>
        <w:gridCol w:w="2100"/>
        <w:gridCol w:w="761"/>
        <w:gridCol w:w="1301"/>
        <w:gridCol w:w="1335"/>
        <w:gridCol w:w="1571"/>
        <w:gridCol w:w="1418"/>
        <w:gridCol w:w="1721"/>
      </w:tblGrid>
      <w:tr w:rsidR="001E4DE3" w:rsidRPr="007D29F8" w14:paraId="157DC2F5" w14:textId="18E97C77" w:rsidTr="000E7087">
        <w:trPr>
          <w:trHeight w:val="370"/>
        </w:trPr>
        <w:tc>
          <w:tcPr>
            <w:tcW w:w="2102" w:type="dxa"/>
            <w:shd w:val="clear" w:color="auto" w:fill="auto"/>
            <w:vAlign w:val="center"/>
          </w:tcPr>
          <w:p w14:paraId="1665AF67" w14:textId="575FCEA9"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Zboží</w:t>
            </w:r>
          </w:p>
        </w:tc>
        <w:tc>
          <w:tcPr>
            <w:tcW w:w="592" w:type="dxa"/>
            <w:shd w:val="clear" w:color="auto" w:fill="auto"/>
            <w:noWrap/>
            <w:vAlign w:val="center"/>
          </w:tcPr>
          <w:p w14:paraId="5606C853" w14:textId="2A69A10A"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Počet</w:t>
            </w:r>
          </w:p>
        </w:tc>
        <w:tc>
          <w:tcPr>
            <w:tcW w:w="1322" w:type="dxa"/>
            <w:vAlign w:val="center"/>
          </w:tcPr>
          <w:p w14:paraId="5D40040C" w14:textId="57D747A0"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Cena za kus bez DPH</w:t>
            </w:r>
          </w:p>
        </w:tc>
        <w:tc>
          <w:tcPr>
            <w:tcW w:w="1365" w:type="dxa"/>
            <w:vAlign w:val="center"/>
          </w:tcPr>
          <w:p w14:paraId="7BE82FC6" w14:textId="66BCF53D"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Cena celkem bez DPH</w:t>
            </w:r>
          </w:p>
        </w:tc>
        <w:tc>
          <w:tcPr>
            <w:tcW w:w="1624" w:type="dxa"/>
            <w:vAlign w:val="center"/>
          </w:tcPr>
          <w:p w14:paraId="0FFC6AFE" w14:textId="70343718"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Sazba DPH</w:t>
            </w:r>
          </w:p>
        </w:tc>
        <w:tc>
          <w:tcPr>
            <w:tcW w:w="1439" w:type="dxa"/>
            <w:vAlign w:val="center"/>
          </w:tcPr>
          <w:p w14:paraId="62192E10" w14:textId="350B497D"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DPH</w:t>
            </w:r>
          </w:p>
        </w:tc>
        <w:tc>
          <w:tcPr>
            <w:tcW w:w="1763" w:type="dxa"/>
            <w:vAlign w:val="center"/>
          </w:tcPr>
          <w:p w14:paraId="50589348" w14:textId="523B4E69"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Cena celkem s DPH</w:t>
            </w:r>
          </w:p>
        </w:tc>
      </w:tr>
      <w:tr w:rsidR="001E4DE3" w:rsidRPr="007D29F8" w14:paraId="7F4DCB7C" w14:textId="711717E1" w:rsidTr="000E7087">
        <w:trPr>
          <w:trHeight w:val="370"/>
        </w:trPr>
        <w:tc>
          <w:tcPr>
            <w:tcW w:w="2102" w:type="dxa"/>
            <w:shd w:val="clear" w:color="auto" w:fill="auto"/>
            <w:vAlign w:val="center"/>
            <w:hideMark/>
          </w:tcPr>
          <w:p w14:paraId="055C58CF" w14:textId="77777777" w:rsidR="001E4DE3" w:rsidRPr="007D29F8" w:rsidRDefault="001E4DE3" w:rsidP="001E4DE3">
            <w:pPr>
              <w:tabs>
                <w:tab w:val="left" w:pos="426"/>
              </w:tabs>
              <w:contextualSpacing/>
              <w:jc w:val="center"/>
              <w:rPr>
                <w:rFonts w:ascii="Arial" w:hAnsi="Arial" w:cs="Arial"/>
                <w:b/>
                <w:bCs/>
                <w:sz w:val="20"/>
              </w:rPr>
            </w:pPr>
            <w:r w:rsidRPr="007D29F8">
              <w:rPr>
                <w:rFonts w:ascii="Arial" w:hAnsi="Arial" w:cs="Arial"/>
                <w:b/>
                <w:bCs/>
                <w:sz w:val="20"/>
              </w:rPr>
              <w:t xml:space="preserve">Pečovatelské lůžko </w:t>
            </w:r>
            <w:proofErr w:type="spellStart"/>
            <w:r w:rsidRPr="007D29F8">
              <w:rPr>
                <w:rFonts w:ascii="Arial" w:hAnsi="Arial" w:cs="Arial"/>
                <w:b/>
                <w:bCs/>
                <w:sz w:val="20"/>
              </w:rPr>
              <w:t>Economic</w:t>
            </w:r>
            <w:proofErr w:type="spellEnd"/>
            <w:r w:rsidRPr="007D29F8">
              <w:rPr>
                <w:rFonts w:ascii="Arial" w:hAnsi="Arial" w:cs="Arial"/>
                <w:b/>
                <w:bCs/>
                <w:sz w:val="20"/>
              </w:rPr>
              <w:t xml:space="preserve"> II</w:t>
            </w:r>
          </w:p>
        </w:tc>
        <w:tc>
          <w:tcPr>
            <w:tcW w:w="592" w:type="dxa"/>
            <w:shd w:val="clear" w:color="auto" w:fill="auto"/>
            <w:noWrap/>
            <w:vAlign w:val="center"/>
            <w:hideMark/>
          </w:tcPr>
          <w:p w14:paraId="42C79FE4" w14:textId="47F5EDC9"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 xml:space="preserve">7 </w:t>
            </w:r>
            <w:r w:rsidR="001E4DE3" w:rsidRPr="007D29F8">
              <w:rPr>
                <w:rFonts w:ascii="Arial" w:hAnsi="Arial" w:cs="Arial"/>
                <w:b/>
                <w:bCs/>
                <w:sz w:val="20"/>
              </w:rPr>
              <w:t>ks</w:t>
            </w:r>
          </w:p>
        </w:tc>
        <w:tc>
          <w:tcPr>
            <w:tcW w:w="1322" w:type="dxa"/>
            <w:vAlign w:val="center"/>
          </w:tcPr>
          <w:p w14:paraId="7CFDA5B8" w14:textId="4F4FCD5F"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20 331</w:t>
            </w:r>
            <w:r w:rsidR="001E4DE3">
              <w:rPr>
                <w:rFonts w:ascii="Arial" w:hAnsi="Arial" w:cs="Arial"/>
                <w:b/>
                <w:bCs/>
                <w:sz w:val="20"/>
              </w:rPr>
              <w:t xml:space="preserve"> Kč</w:t>
            </w:r>
          </w:p>
        </w:tc>
        <w:tc>
          <w:tcPr>
            <w:tcW w:w="1365" w:type="dxa"/>
            <w:vAlign w:val="center"/>
          </w:tcPr>
          <w:p w14:paraId="03B89747" w14:textId="33685AC2"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142 317</w:t>
            </w:r>
            <w:r w:rsidR="001E4DE3">
              <w:rPr>
                <w:rFonts w:ascii="Arial" w:hAnsi="Arial" w:cs="Arial"/>
                <w:b/>
                <w:bCs/>
                <w:sz w:val="20"/>
              </w:rPr>
              <w:t xml:space="preserve"> Kč</w:t>
            </w:r>
          </w:p>
        </w:tc>
        <w:tc>
          <w:tcPr>
            <w:tcW w:w="1624" w:type="dxa"/>
            <w:vAlign w:val="center"/>
          </w:tcPr>
          <w:p w14:paraId="01FAF411" w14:textId="7FF7158C"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15%</w:t>
            </w:r>
          </w:p>
        </w:tc>
        <w:tc>
          <w:tcPr>
            <w:tcW w:w="1439" w:type="dxa"/>
            <w:vAlign w:val="center"/>
          </w:tcPr>
          <w:p w14:paraId="2262F23B" w14:textId="65E5092E"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21 347,55</w:t>
            </w:r>
            <w:r w:rsidR="001E4DE3">
              <w:rPr>
                <w:rFonts w:ascii="Arial" w:hAnsi="Arial" w:cs="Arial"/>
                <w:b/>
                <w:bCs/>
                <w:sz w:val="20"/>
              </w:rPr>
              <w:t xml:space="preserve"> Kč</w:t>
            </w:r>
          </w:p>
        </w:tc>
        <w:tc>
          <w:tcPr>
            <w:tcW w:w="1763" w:type="dxa"/>
            <w:vAlign w:val="center"/>
          </w:tcPr>
          <w:p w14:paraId="1DFC1411" w14:textId="6EFAD5FE"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163 664,55</w:t>
            </w:r>
            <w:r w:rsidR="001E4DE3">
              <w:rPr>
                <w:rFonts w:ascii="Arial" w:hAnsi="Arial" w:cs="Arial"/>
                <w:b/>
                <w:bCs/>
                <w:sz w:val="20"/>
              </w:rPr>
              <w:t xml:space="preserve"> Kč</w:t>
            </w:r>
          </w:p>
        </w:tc>
      </w:tr>
      <w:tr w:rsidR="001E4DE3" w:rsidRPr="007D29F8" w14:paraId="54D79427" w14:textId="6A9A976E" w:rsidTr="000E7087">
        <w:trPr>
          <w:trHeight w:val="370"/>
        </w:trPr>
        <w:tc>
          <w:tcPr>
            <w:tcW w:w="2102" w:type="dxa"/>
            <w:shd w:val="clear" w:color="auto" w:fill="auto"/>
            <w:vAlign w:val="center"/>
            <w:hideMark/>
          </w:tcPr>
          <w:p w14:paraId="66845632" w14:textId="77777777" w:rsidR="001E4DE3" w:rsidRPr="007D29F8" w:rsidRDefault="001E4DE3" w:rsidP="001E4DE3">
            <w:pPr>
              <w:tabs>
                <w:tab w:val="left" w:pos="426"/>
              </w:tabs>
              <w:contextualSpacing/>
              <w:jc w:val="center"/>
              <w:rPr>
                <w:rFonts w:ascii="Arial" w:hAnsi="Arial" w:cs="Arial"/>
                <w:b/>
                <w:bCs/>
                <w:sz w:val="20"/>
              </w:rPr>
            </w:pPr>
            <w:r w:rsidRPr="007D29F8">
              <w:rPr>
                <w:rFonts w:ascii="Arial" w:hAnsi="Arial" w:cs="Arial"/>
                <w:b/>
                <w:bCs/>
                <w:sz w:val="20"/>
              </w:rPr>
              <w:t xml:space="preserve">Matrace antidekubitní pasivní Lenka </w:t>
            </w:r>
            <w:proofErr w:type="spellStart"/>
            <w:r w:rsidRPr="007D29F8">
              <w:rPr>
                <w:rFonts w:ascii="Arial" w:hAnsi="Arial" w:cs="Arial"/>
                <w:b/>
                <w:bCs/>
                <w:sz w:val="20"/>
              </w:rPr>
              <w:t>Low</w:t>
            </w:r>
            <w:proofErr w:type="spellEnd"/>
            <w:r w:rsidRPr="007D29F8">
              <w:rPr>
                <w:rFonts w:ascii="Arial" w:hAnsi="Arial" w:cs="Arial"/>
                <w:b/>
                <w:bCs/>
                <w:sz w:val="20"/>
              </w:rPr>
              <w:t xml:space="preserve"> Risk 12</w:t>
            </w:r>
          </w:p>
        </w:tc>
        <w:tc>
          <w:tcPr>
            <w:tcW w:w="592" w:type="dxa"/>
            <w:shd w:val="clear" w:color="auto" w:fill="auto"/>
            <w:noWrap/>
            <w:vAlign w:val="center"/>
            <w:hideMark/>
          </w:tcPr>
          <w:p w14:paraId="7DEBA9A1" w14:textId="42C07127"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 xml:space="preserve">7 </w:t>
            </w:r>
            <w:r w:rsidR="001E4DE3" w:rsidRPr="007D29F8">
              <w:rPr>
                <w:rFonts w:ascii="Arial" w:hAnsi="Arial" w:cs="Arial"/>
                <w:b/>
                <w:bCs/>
                <w:sz w:val="20"/>
              </w:rPr>
              <w:t>ks</w:t>
            </w:r>
          </w:p>
        </w:tc>
        <w:tc>
          <w:tcPr>
            <w:tcW w:w="1322" w:type="dxa"/>
            <w:vAlign w:val="center"/>
          </w:tcPr>
          <w:p w14:paraId="7F7033DC" w14:textId="29BEA025"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4 332</w:t>
            </w:r>
            <w:r w:rsidR="001E4DE3">
              <w:rPr>
                <w:rFonts w:ascii="Arial" w:hAnsi="Arial" w:cs="Arial"/>
                <w:b/>
                <w:bCs/>
                <w:sz w:val="20"/>
              </w:rPr>
              <w:t xml:space="preserve"> Kč</w:t>
            </w:r>
          </w:p>
        </w:tc>
        <w:tc>
          <w:tcPr>
            <w:tcW w:w="1365" w:type="dxa"/>
            <w:vAlign w:val="center"/>
          </w:tcPr>
          <w:p w14:paraId="448C6242" w14:textId="048D4B9D"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30 324</w:t>
            </w:r>
            <w:r w:rsidR="001E4DE3">
              <w:rPr>
                <w:rFonts w:ascii="Arial" w:hAnsi="Arial" w:cs="Arial"/>
                <w:b/>
                <w:bCs/>
                <w:sz w:val="20"/>
              </w:rPr>
              <w:t xml:space="preserve"> Kč</w:t>
            </w:r>
          </w:p>
        </w:tc>
        <w:tc>
          <w:tcPr>
            <w:tcW w:w="1624" w:type="dxa"/>
            <w:vAlign w:val="center"/>
          </w:tcPr>
          <w:p w14:paraId="113D661B" w14:textId="1A15D6C6"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15%</w:t>
            </w:r>
          </w:p>
        </w:tc>
        <w:tc>
          <w:tcPr>
            <w:tcW w:w="1439" w:type="dxa"/>
            <w:vAlign w:val="center"/>
          </w:tcPr>
          <w:p w14:paraId="3F519AE3" w14:textId="198820B4"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4 548,60</w:t>
            </w:r>
            <w:r w:rsidR="001E4DE3">
              <w:rPr>
                <w:rFonts w:ascii="Arial" w:hAnsi="Arial" w:cs="Arial"/>
                <w:b/>
                <w:bCs/>
                <w:sz w:val="20"/>
              </w:rPr>
              <w:t xml:space="preserve"> Kč</w:t>
            </w:r>
          </w:p>
        </w:tc>
        <w:tc>
          <w:tcPr>
            <w:tcW w:w="1763" w:type="dxa"/>
            <w:vAlign w:val="center"/>
          </w:tcPr>
          <w:p w14:paraId="47B04D33" w14:textId="0B828077"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34 872,60</w:t>
            </w:r>
            <w:r w:rsidR="001E4DE3">
              <w:rPr>
                <w:rFonts w:ascii="Arial" w:hAnsi="Arial" w:cs="Arial"/>
                <w:b/>
                <w:bCs/>
                <w:sz w:val="20"/>
              </w:rPr>
              <w:t xml:space="preserve"> Kč</w:t>
            </w:r>
          </w:p>
        </w:tc>
      </w:tr>
      <w:tr w:rsidR="001E4DE3" w:rsidRPr="007D29F8" w14:paraId="58409757" w14:textId="518E6921" w:rsidTr="000E7087">
        <w:trPr>
          <w:trHeight w:val="370"/>
        </w:trPr>
        <w:tc>
          <w:tcPr>
            <w:tcW w:w="2102" w:type="dxa"/>
            <w:shd w:val="clear" w:color="auto" w:fill="auto"/>
            <w:vAlign w:val="center"/>
            <w:hideMark/>
          </w:tcPr>
          <w:p w14:paraId="6D5B7003" w14:textId="77777777" w:rsidR="001E4DE3" w:rsidRPr="007D29F8" w:rsidRDefault="001E4DE3" w:rsidP="001E4DE3">
            <w:pPr>
              <w:tabs>
                <w:tab w:val="left" w:pos="426"/>
              </w:tabs>
              <w:contextualSpacing/>
              <w:jc w:val="center"/>
              <w:rPr>
                <w:rFonts w:ascii="Arial" w:hAnsi="Arial" w:cs="Arial"/>
                <w:b/>
                <w:bCs/>
                <w:sz w:val="20"/>
              </w:rPr>
            </w:pPr>
            <w:r w:rsidRPr="007D29F8">
              <w:rPr>
                <w:rFonts w:ascii="Arial" w:hAnsi="Arial" w:cs="Arial"/>
                <w:b/>
                <w:bCs/>
                <w:sz w:val="20"/>
              </w:rPr>
              <w:t xml:space="preserve">Skříň 1/2 policová,1/2 </w:t>
            </w:r>
            <w:proofErr w:type="spellStart"/>
            <w:r w:rsidRPr="007D29F8">
              <w:rPr>
                <w:rFonts w:ascii="Arial" w:hAnsi="Arial" w:cs="Arial"/>
                <w:b/>
                <w:bCs/>
                <w:sz w:val="20"/>
              </w:rPr>
              <w:t>šatní,uzamykatelná</w:t>
            </w:r>
            <w:proofErr w:type="spellEnd"/>
            <w:r w:rsidRPr="007D29F8">
              <w:rPr>
                <w:rFonts w:ascii="Arial" w:hAnsi="Arial" w:cs="Arial"/>
                <w:b/>
                <w:bCs/>
                <w:sz w:val="20"/>
              </w:rPr>
              <w:t xml:space="preserve"> schránka</w:t>
            </w:r>
          </w:p>
        </w:tc>
        <w:tc>
          <w:tcPr>
            <w:tcW w:w="592" w:type="dxa"/>
            <w:shd w:val="clear" w:color="auto" w:fill="auto"/>
            <w:noWrap/>
            <w:vAlign w:val="center"/>
            <w:hideMark/>
          </w:tcPr>
          <w:p w14:paraId="67E506BE" w14:textId="0EAABE86"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 xml:space="preserve">2 </w:t>
            </w:r>
            <w:r w:rsidR="001E4DE3" w:rsidRPr="007D29F8">
              <w:rPr>
                <w:rFonts w:ascii="Arial" w:hAnsi="Arial" w:cs="Arial"/>
                <w:b/>
                <w:bCs/>
                <w:sz w:val="20"/>
              </w:rPr>
              <w:t>ks</w:t>
            </w:r>
          </w:p>
        </w:tc>
        <w:tc>
          <w:tcPr>
            <w:tcW w:w="1322" w:type="dxa"/>
            <w:vAlign w:val="center"/>
          </w:tcPr>
          <w:p w14:paraId="3DE0F121" w14:textId="182E10C8"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7 210,50</w:t>
            </w:r>
            <w:r w:rsidR="001E4DE3">
              <w:rPr>
                <w:rFonts w:ascii="Arial" w:hAnsi="Arial" w:cs="Arial"/>
                <w:b/>
                <w:bCs/>
                <w:sz w:val="20"/>
              </w:rPr>
              <w:t xml:space="preserve"> Kč</w:t>
            </w:r>
          </w:p>
        </w:tc>
        <w:tc>
          <w:tcPr>
            <w:tcW w:w="1365" w:type="dxa"/>
            <w:vAlign w:val="center"/>
          </w:tcPr>
          <w:p w14:paraId="665D869D" w14:textId="3803D855"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14 421</w:t>
            </w:r>
            <w:r w:rsidR="001E4DE3">
              <w:rPr>
                <w:rFonts w:ascii="Arial" w:hAnsi="Arial" w:cs="Arial"/>
                <w:b/>
                <w:bCs/>
                <w:sz w:val="20"/>
              </w:rPr>
              <w:t xml:space="preserve"> Kč</w:t>
            </w:r>
          </w:p>
        </w:tc>
        <w:tc>
          <w:tcPr>
            <w:tcW w:w="1624" w:type="dxa"/>
            <w:vAlign w:val="center"/>
          </w:tcPr>
          <w:p w14:paraId="66E17A78" w14:textId="7E387A90" w:rsidR="001E4DE3" w:rsidRPr="00D476C4" w:rsidRDefault="00D476C4" w:rsidP="001E4DE3">
            <w:pPr>
              <w:tabs>
                <w:tab w:val="left" w:pos="426"/>
              </w:tabs>
              <w:contextualSpacing/>
              <w:jc w:val="center"/>
              <w:rPr>
                <w:rFonts w:ascii="Arial" w:hAnsi="Arial" w:cs="Arial"/>
                <w:b/>
                <w:bCs/>
                <w:sz w:val="20"/>
              </w:rPr>
            </w:pPr>
            <w:proofErr w:type="gramStart"/>
            <w:r w:rsidRPr="00D476C4">
              <w:rPr>
                <w:rFonts w:ascii="Arial" w:hAnsi="Arial" w:cs="Arial"/>
                <w:b/>
                <w:bCs/>
                <w:sz w:val="20"/>
              </w:rPr>
              <w:t>21</w:t>
            </w:r>
            <w:r w:rsidR="001E4DE3" w:rsidRPr="00D476C4">
              <w:rPr>
                <w:rFonts w:ascii="Arial" w:hAnsi="Arial" w:cs="Arial"/>
                <w:b/>
                <w:bCs/>
                <w:sz w:val="20"/>
              </w:rPr>
              <w:t>%</w:t>
            </w:r>
            <w:proofErr w:type="gramEnd"/>
          </w:p>
        </w:tc>
        <w:tc>
          <w:tcPr>
            <w:tcW w:w="1439" w:type="dxa"/>
            <w:vAlign w:val="center"/>
          </w:tcPr>
          <w:p w14:paraId="48D4B4AB" w14:textId="3B2F6994" w:rsidR="001E4DE3" w:rsidRPr="00D476C4" w:rsidRDefault="000E7087" w:rsidP="001E4DE3">
            <w:pPr>
              <w:tabs>
                <w:tab w:val="left" w:pos="426"/>
              </w:tabs>
              <w:contextualSpacing/>
              <w:jc w:val="center"/>
              <w:rPr>
                <w:rFonts w:ascii="Arial" w:hAnsi="Arial" w:cs="Arial"/>
                <w:b/>
                <w:bCs/>
                <w:sz w:val="20"/>
              </w:rPr>
            </w:pPr>
            <w:r w:rsidRPr="00D476C4">
              <w:rPr>
                <w:rFonts w:ascii="Arial" w:hAnsi="Arial" w:cs="Arial"/>
                <w:b/>
                <w:bCs/>
                <w:sz w:val="20"/>
              </w:rPr>
              <w:t>3 028,41</w:t>
            </w:r>
            <w:r w:rsidR="001E4DE3" w:rsidRPr="00D476C4">
              <w:rPr>
                <w:rFonts w:ascii="Arial" w:hAnsi="Arial" w:cs="Arial"/>
                <w:b/>
                <w:bCs/>
                <w:sz w:val="20"/>
              </w:rPr>
              <w:t xml:space="preserve"> Kč</w:t>
            </w:r>
          </w:p>
        </w:tc>
        <w:tc>
          <w:tcPr>
            <w:tcW w:w="1763" w:type="dxa"/>
            <w:vAlign w:val="center"/>
          </w:tcPr>
          <w:p w14:paraId="5F63FB64" w14:textId="5D1AE190" w:rsidR="001E4DE3" w:rsidRPr="00D476C4" w:rsidRDefault="000E7087" w:rsidP="001E4DE3">
            <w:pPr>
              <w:tabs>
                <w:tab w:val="left" w:pos="426"/>
              </w:tabs>
              <w:contextualSpacing/>
              <w:jc w:val="center"/>
              <w:rPr>
                <w:rFonts w:ascii="Arial" w:hAnsi="Arial" w:cs="Arial"/>
                <w:b/>
                <w:bCs/>
                <w:sz w:val="20"/>
              </w:rPr>
            </w:pPr>
            <w:r w:rsidRPr="00D476C4">
              <w:rPr>
                <w:rFonts w:ascii="Arial" w:hAnsi="Arial" w:cs="Arial"/>
                <w:b/>
                <w:bCs/>
                <w:sz w:val="20"/>
              </w:rPr>
              <w:t>17 449,41</w:t>
            </w:r>
            <w:r w:rsidR="001E4DE3" w:rsidRPr="00D476C4">
              <w:rPr>
                <w:rFonts w:ascii="Arial" w:hAnsi="Arial" w:cs="Arial"/>
                <w:b/>
                <w:bCs/>
                <w:sz w:val="20"/>
              </w:rPr>
              <w:t xml:space="preserve"> Kč</w:t>
            </w:r>
          </w:p>
        </w:tc>
      </w:tr>
      <w:tr w:rsidR="001E4DE3" w:rsidRPr="007D29F8" w14:paraId="63B164BF" w14:textId="19B01475" w:rsidTr="000E7087">
        <w:trPr>
          <w:trHeight w:val="370"/>
        </w:trPr>
        <w:tc>
          <w:tcPr>
            <w:tcW w:w="2102" w:type="dxa"/>
            <w:shd w:val="clear" w:color="auto" w:fill="auto"/>
            <w:vAlign w:val="center"/>
            <w:hideMark/>
          </w:tcPr>
          <w:p w14:paraId="40FAC929" w14:textId="3D8E29D9" w:rsidR="001E4DE3" w:rsidRPr="007D29F8" w:rsidRDefault="001E4DE3" w:rsidP="001E4DE3">
            <w:pPr>
              <w:tabs>
                <w:tab w:val="left" w:pos="426"/>
              </w:tabs>
              <w:contextualSpacing/>
              <w:jc w:val="center"/>
              <w:rPr>
                <w:rFonts w:ascii="Arial" w:hAnsi="Arial" w:cs="Arial"/>
                <w:b/>
                <w:bCs/>
                <w:sz w:val="20"/>
              </w:rPr>
            </w:pPr>
            <w:r>
              <w:rPr>
                <w:rFonts w:ascii="Arial" w:hAnsi="Arial" w:cs="Arial"/>
                <w:b/>
                <w:bCs/>
                <w:sz w:val="20"/>
              </w:rPr>
              <w:t xml:space="preserve">Noční </w:t>
            </w:r>
            <w:r w:rsidRPr="007D29F8">
              <w:rPr>
                <w:rFonts w:ascii="Arial" w:hAnsi="Arial" w:cs="Arial"/>
                <w:b/>
                <w:bCs/>
                <w:sz w:val="20"/>
              </w:rPr>
              <w:t>stolek,</w:t>
            </w:r>
            <w:r>
              <w:rPr>
                <w:rFonts w:ascii="Arial" w:hAnsi="Arial" w:cs="Arial"/>
                <w:b/>
                <w:bCs/>
                <w:sz w:val="20"/>
              </w:rPr>
              <w:t xml:space="preserve"> </w:t>
            </w:r>
            <w:r w:rsidRPr="007D29F8">
              <w:rPr>
                <w:rFonts w:ascii="Arial" w:hAnsi="Arial" w:cs="Arial"/>
                <w:b/>
                <w:bCs/>
                <w:sz w:val="20"/>
              </w:rPr>
              <w:t>kolečka,</w:t>
            </w:r>
            <w:r>
              <w:rPr>
                <w:rFonts w:ascii="Arial" w:hAnsi="Arial" w:cs="Arial"/>
                <w:b/>
                <w:bCs/>
                <w:sz w:val="20"/>
              </w:rPr>
              <w:t xml:space="preserve"> </w:t>
            </w:r>
            <w:r w:rsidRPr="007D29F8">
              <w:rPr>
                <w:rFonts w:ascii="Arial" w:hAnsi="Arial" w:cs="Arial"/>
                <w:b/>
                <w:bCs/>
                <w:sz w:val="20"/>
              </w:rPr>
              <w:t>ohrádka LTD</w:t>
            </w:r>
          </w:p>
        </w:tc>
        <w:tc>
          <w:tcPr>
            <w:tcW w:w="592" w:type="dxa"/>
            <w:shd w:val="clear" w:color="auto" w:fill="auto"/>
            <w:noWrap/>
            <w:vAlign w:val="center"/>
            <w:hideMark/>
          </w:tcPr>
          <w:p w14:paraId="7003FA97" w14:textId="4790877E"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 xml:space="preserve">2 </w:t>
            </w:r>
            <w:r w:rsidR="001E4DE3" w:rsidRPr="007D29F8">
              <w:rPr>
                <w:rFonts w:ascii="Arial" w:hAnsi="Arial" w:cs="Arial"/>
                <w:b/>
                <w:bCs/>
                <w:sz w:val="20"/>
              </w:rPr>
              <w:t>ks</w:t>
            </w:r>
          </w:p>
        </w:tc>
        <w:tc>
          <w:tcPr>
            <w:tcW w:w="1322" w:type="dxa"/>
            <w:vAlign w:val="center"/>
          </w:tcPr>
          <w:p w14:paraId="0C8320DA" w14:textId="6CD7468A"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4 731</w:t>
            </w:r>
            <w:r w:rsidR="001E4DE3">
              <w:rPr>
                <w:rFonts w:ascii="Arial" w:hAnsi="Arial" w:cs="Arial"/>
                <w:b/>
                <w:bCs/>
                <w:sz w:val="20"/>
              </w:rPr>
              <w:t xml:space="preserve"> Kč</w:t>
            </w:r>
          </w:p>
        </w:tc>
        <w:tc>
          <w:tcPr>
            <w:tcW w:w="1365" w:type="dxa"/>
            <w:vAlign w:val="center"/>
          </w:tcPr>
          <w:p w14:paraId="46BBCE1C" w14:textId="5F83B0CE" w:rsidR="001E4DE3" w:rsidRPr="007D29F8" w:rsidRDefault="000E7087" w:rsidP="001E4DE3">
            <w:pPr>
              <w:tabs>
                <w:tab w:val="left" w:pos="426"/>
              </w:tabs>
              <w:contextualSpacing/>
              <w:jc w:val="center"/>
              <w:rPr>
                <w:rFonts w:ascii="Arial" w:hAnsi="Arial" w:cs="Arial"/>
                <w:b/>
                <w:bCs/>
                <w:sz w:val="20"/>
              </w:rPr>
            </w:pPr>
            <w:r>
              <w:rPr>
                <w:rFonts w:ascii="Arial" w:hAnsi="Arial" w:cs="Arial"/>
                <w:b/>
                <w:bCs/>
                <w:sz w:val="20"/>
              </w:rPr>
              <w:t>9 462</w:t>
            </w:r>
            <w:r w:rsidR="001E4DE3">
              <w:rPr>
                <w:rFonts w:ascii="Arial" w:hAnsi="Arial" w:cs="Arial"/>
                <w:b/>
                <w:bCs/>
                <w:sz w:val="20"/>
              </w:rPr>
              <w:t xml:space="preserve"> Kč</w:t>
            </w:r>
          </w:p>
        </w:tc>
        <w:tc>
          <w:tcPr>
            <w:tcW w:w="1624" w:type="dxa"/>
            <w:vAlign w:val="center"/>
          </w:tcPr>
          <w:p w14:paraId="51B56932" w14:textId="726CAA39" w:rsidR="001E4DE3" w:rsidRPr="00D476C4" w:rsidRDefault="00D476C4" w:rsidP="001E4DE3">
            <w:pPr>
              <w:tabs>
                <w:tab w:val="left" w:pos="426"/>
              </w:tabs>
              <w:contextualSpacing/>
              <w:jc w:val="center"/>
              <w:rPr>
                <w:rFonts w:ascii="Arial" w:hAnsi="Arial" w:cs="Arial"/>
                <w:b/>
                <w:bCs/>
                <w:sz w:val="20"/>
              </w:rPr>
            </w:pPr>
            <w:proofErr w:type="gramStart"/>
            <w:r w:rsidRPr="00D476C4">
              <w:rPr>
                <w:rFonts w:ascii="Arial" w:hAnsi="Arial" w:cs="Arial"/>
                <w:b/>
                <w:bCs/>
                <w:sz w:val="20"/>
              </w:rPr>
              <w:t>21</w:t>
            </w:r>
            <w:r w:rsidR="001E4DE3" w:rsidRPr="00D476C4">
              <w:rPr>
                <w:rFonts w:ascii="Arial" w:hAnsi="Arial" w:cs="Arial"/>
                <w:b/>
                <w:bCs/>
                <w:sz w:val="20"/>
              </w:rPr>
              <w:t>%</w:t>
            </w:r>
            <w:proofErr w:type="gramEnd"/>
          </w:p>
        </w:tc>
        <w:tc>
          <w:tcPr>
            <w:tcW w:w="1439" w:type="dxa"/>
            <w:vAlign w:val="center"/>
          </w:tcPr>
          <w:p w14:paraId="30BF46C9" w14:textId="0209053B" w:rsidR="001E4DE3" w:rsidRPr="00D476C4" w:rsidRDefault="000E7087" w:rsidP="001E4DE3">
            <w:pPr>
              <w:tabs>
                <w:tab w:val="left" w:pos="426"/>
              </w:tabs>
              <w:contextualSpacing/>
              <w:jc w:val="center"/>
              <w:rPr>
                <w:rFonts w:ascii="Arial" w:hAnsi="Arial" w:cs="Arial"/>
                <w:b/>
                <w:bCs/>
                <w:sz w:val="20"/>
              </w:rPr>
            </w:pPr>
            <w:r w:rsidRPr="00D476C4">
              <w:rPr>
                <w:rFonts w:ascii="Arial" w:hAnsi="Arial" w:cs="Arial"/>
                <w:b/>
                <w:bCs/>
                <w:sz w:val="20"/>
              </w:rPr>
              <w:t>1 987,02</w:t>
            </w:r>
            <w:r w:rsidR="001E4DE3" w:rsidRPr="00D476C4">
              <w:rPr>
                <w:rFonts w:ascii="Arial" w:hAnsi="Arial" w:cs="Arial"/>
                <w:b/>
                <w:bCs/>
                <w:sz w:val="20"/>
              </w:rPr>
              <w:t xml:space="preserve"> Kč</w:t>
            </w:r>
          </w:p>
        </w:tc>
        <w:tc>
          <w:tcPr>
            <w:tcW w:w="1763" w:type="dxa"/>
            <w:vAlign w:val="center"/>
          </w:tcPr>
          <w:p w14:paraId="130D79EA" w14:textId="0F6791C6" w:rsidR="001E4DE3" w:rsidRPr="00D476C4" w:rsidRDefault="000E7087" w:rsidP="001E4DE3">
            <w:pPr>
              <w:tabs>
                <w:tab w:val="left" w:pos="426"/>
              </w:tabs>
              <w:contextualSpacing/>
              <w:jc w:val="center"/>
              <w:rPr>
                <w:rFonts w:ascii="Arial" w:hAnsi="Arial" w:cs="Arial"/>
                <w:b/>
                <w:bCs/>
                <w:sz w:val="20"/>
              </w:rPr>
            </w:pPr>
            <w:r w:rsidRPr="00D476C4">
              <w:rPr>
                <w:rFonts w:ascii="Arial" w:hAnsi="Arial" w:cs="Arial"/>
                <w:b/>
                <w:bCs/>
                <w:sz w:val="20"/>
              </w:rPr>
              <w:t>11 449,02</w:t>
            </w:r>
            <w:r w:rsidR="001E4DE3" w:rsidRPr="00D476C4">
              <w:rPr>
                <w:rFonts w:ascii="Arial" w:hAnsi="Arial" w:cs="Arial"/>
                <w:b/>
                <w:bCs/>
                <w:sz w:val="20"/>
              </w:rPr>
              <w:t xml:space="preserve"> Kč</w:t>
            </w:r>
          </w:p>
        </w:tc>
      </w:tr>
    </w:tbl>
    <w:p w14:paraId="06DF0B2C" w14:textId="77777777" w:rsidR="001E4DE3" w:rsidRDefault="007D29F8" w:rsidP="001E4DE3">
      <w:pPr>
        <w:tabs>
          <w:tab w:val="left" w:pos="540"/>
        </w:tabs>
        <w:spacing w:before="120" w:line="240" w:lineRule="atLeast"/>
        <w:ind w:left="360"/>
        <w:jc w:val="both"/>
        <w:rPr>
          <w:rFonts w:ascii="Arial" w:hAnsi="Arial" w:cs="Arial"/>
        </w:rPr>
      </w:pPr>
      <w:r w:rsidRPr="007D29F8">
        <w:rPr>
          <w:rFonts w:ascii="Arial" w:hAnsi="Arial" w:cs="Arial"/>
        </w:rPr>
        <w:t xml:space="preserve"> </w:t>
      </w:r>
      <w:r w:rsidR="00573F0E" w:rsidRPr="007D29F8">
        <w:rPr>
          <w:rFonts w:ascii="Arial" w:hAnsi="Arial" w:cs="Arial"/>
        </w:rPr>
        <w:t xml:space="preserve">(dále též „dodání zboží“ a „zboží“). </w:t>
      </w:r>
    </w:p>
    <w:p w14:paraId="72142027" w14:textId="35BC4AB0" w:rsidR="00573F0E" w:rsidRPr="007D29F8" w:rsidRDefault="00CE7A2C" w:rsidP="001E4DE3">
      <w:pPr>
        <w:tabs>
          <w:tab w:val="left" w:pos="540"/>
        </w:tabs>
        <w:spacing w:before="120" w:line="240" w:lineRule="atLeast"/>
        <w:ind w:left="360"/>
        <w:jc w:val="both"/>
        <w:rPr>
          <w:rFonts w:ascii="Arial" w:hAnsi="Arial" w:cs="Arial"/>
        </w:rPr>
      </w:pPr>
      <w:r w:rsidRPr="007D29F8">
        <w:rPr>
          <w:rFonts w:ascii="Arial" w:hAnsi="Arial" w:cs="Arial"/>
        </w:rPr>
        <w:t>Prodávající se zavazuje</w:t>
      </w:r>
      <w:r w:rsidR="00573F0E" w:rsidRPr="007D29F8">
        <w:rPr>
          <w:rFonts w:ascii="Arial" w:hAnsi="Arial" w:cs="Arial"/>
        </w:rPr>
        <w:t>:</w:t>
      </w:r>
    </w:p>
    <w:p w14:paraId="0922717B" w14:textId="77777777" w:rsidR="00573F0E" w:rsidRPr="007D29F8" w:rsidRDefault="00573F0E" w:rsidP="007857A8">
      <w:pPr>
        <w:numPr>
          <w:ilvl w:val="0"/>
          <w:numId w:val="29"/>
        </w:numPr>
        <w:tabs>
          <w:tab w:val="left" w:pos="0"/>
        </w:tabs>
        <w:spacing w:line="240" w:lineRule="atLeast"/>
        <w:ind w:left="714" w:hanging="357"/>
        <w:jc w:val="both"/>
        <w:rPr>
          <w:rFonts w:ascii="Arial" w:hAnsi="Arial" w:cs="Arial"/>
        </w:rPr>
      </w:pPr>
      <w:r w:rsidRPr="007D29F8">
        <w:rPr>
          <w:rFonts w:ascii="Arial" w:hAnsi="Arial" w:cs="Arial"/>
        </w:rPr>
        <w:t>do</w:t>
      </w:r>
      <w:r w:rsidR="00CE7A2C" w:rsidRPr="007D29F8">
        <w:rPr>
          <w:rFonts w:ascii="Arial" w:hAnsi="Arial" w:cs="Arial"/>
        </w:rPr>
        <w:t>dat kupujícímu zboží, a zároveň</w:t>
      </w:r>
    </w:p>
    <w:p w14:paraId="09683229" w14:textId="77777777" w:rsidR="00573F0E" w:rsidRPr="007D29F8" w:rsidRDefault="00573F0E" w:rsidP="007857A8">
      <w:pPr>
        <w:pStyle w:val="Zkladntext"/>
        <w:numPr>
          <w:ilvl w:val="0"/>
          <w:numId w:val="29"/>
        </w:numPr>
        <w:tabs>
          <w:tab w:val="left" w:pos="0"/>
        </w:tabs>
        <w:spacing w:line="240" w:lineRule="atLeast"/>
        <w:ind w:left="714" w:hanging="357"/>
        <w:rPr>
          <w:rFonts w:cs="Arial"/>
          <w:sz w:val="24"/>
          <w:szCs w:val="24"/>
        </w:rPr>
      </w:pPr>
      <w:r w:rsidRPr="007D29F8">
        <w:rPr>
          <w:rFonts w:cs="Arial"/>
          <w:sz w:val="24"/>
          <w:szCs w:val="24"/>
        </w:rPr>
        <w:t>provést dopravu zb</w:t>
      </w:r>
      <w:r w:rsidR="00CE7A2C" w:rsidRPr="007D29F8">
        <w:rPr>
          <w:rFonts w:cs="Arial"/>
          <w:sz w:val="24"/>
          <w:szCs w:val="24"/>
        </w:rPr>
        <w:t>oží do místa plnění, a zároveň</w:t>
      </w:r>
    </w:p>
    <w:p w14:paraId="7D590464" w14:textId="77777777" w:rsidR="00573F0E" w:rsidRPr="007D29F8" w:rsidRDefault="001820E0" w:rsidP="007857A8">
      <w:pPr>
        <w:pStyle w:val="Zkladntext"/>
        <w:numPr>
          <w:ilvl w:val="0"/>
          <w:numId w:val="29"/>
        </w:numPr>
        <w:tabs>
          <w:tab w:val="left" w:pos="0"/>
        </w:tabs>
        <w:spacing w:line="240" w:lineRule="atLeast"/>
        <w:ind w:left="714" w:hanging="357"/>
        <w:rPr>
          <w:rFonts w:cs="Arial"/>
          <w:sz w:val="24"/>
          <w:szCs w:val="24"/>
        </w:rPr>
      </w:pPr>
      <w:r w:rsidRPr="007D29F8">
        <w:rPr>
          <w:rFonts w:cs="Arial"/>
          <w:sz w:val="24"/>
          <w:szCs w:val="24"/>
        </w:rPr>
        <w:t xml:space="preserve">provést </w:t>
      </w:r>
      <w:r w:rsidR="00CE7A2C" w:rsidRPr="007D29F8">
        <w:rPr>
          <w:rFonts w:cs="Arial"/>
          <w:sz w:val="24"/>
          <w:szCs w:val="24"/>
        </w:rPr>
        <w:t>zprovoznění zboží, a zároveň</w:t>
      </w:r>
    </w:p>
    <w:p w14:paraId="5B0A64B1" w14:textId="77777777" w:rsidR="00573F0E" w:rsidRPr="007D29F8" w:rsidRDefault="00573F0E" w:rsidP="007857A8">
      <w:pPr>
        <w:pStyle w:val="Zkladntext"/>
        <w:numPr>
          <w:ilvl w:val="0"/>
          <w:numId w:val="29"/>
        </w:numPr>
        <w:tabs>
          <w:tab w:val="left" w:pos="0"/>
        </w:tabs>
        <w:spacing w:line="240" w:lineRule="atLeast"/>
        <w:ind w:left="714" w:hanging="357"/>
        <w:rPr>
          <w:rFonts w:cs="Arial"/>
          <w:sz w:val="24"/>
          <w:szCs w:val="24"/>
        </w:rPr>
      </w:pPr>
      <w:r w:rsidRPr="007D29F8">
        <w:rPr>
          <w:rFonts w:cs="Arial"/>
          <w:sz w:val="24"/>
          <w:szCs w:val="24"/>
        </w:rPr>
        <w:t>předat zboží kupujícímu, a zároveň</w:t>
      </w:r>
    </w:p>
    <w:p w14:paraId="38C5B796" w14:textId="77777777" w:rsidR="00F40993" w:rsidRDefault="00573F0E" w:rsidP="007857A8">
      <w:pPr>
        <w:pStyle w:val="Zkladntext"/>
        <w:numPr>
          <w:ilvl w:val="0"/>
          <w:numId w:val="29"/>
        </w:numPr>
        <w:tabs>
          <w:tab w:val="left" w:pos="0"/>
        </w:tabs>
        <w:spacing w:line="240" w:lineRule="atLeast"/>
        <w:ind w:left="714" w:hanging="357"/>
        <w:rPr>
          <w:rFonts w:cs="Arial"/>
          <w:sz w:val="24"/>
          <w:szCs w:val="24"/>
        </w:rPr>
      </w:pPr>
      <w:r w:rsidRPr="007D29F8">
        <w:rPr>
          <w:rFonts w:cs="Arial"/>
          <w:sz w:val="24"/>
          <w:szCs w:val="24"/>
        </w:rPr>
        <w:t>zaškolit personál kupuj</w:t>
      </w:r>
      <w:r w:rsidR="00CE7A2C" w:rsidRPr="007D29F8">
        <w:rPr>
          <w:rFonts w:cs="Arial"/>
          <w:sz w:val="24"/>
          <w:szCs w:val="24"/>
        </w:rPr>
        <w:t>ícího v obsluze a údržbě zboží</w:t>
      </w:r>
      <w:r w:rsidR="00F40993" w:rsidRPr="007D29F8">
        <w:rPr>
          <w:rFonts w:cs="Arial"/>
          <w:sz w:val="24"/>
          <w:szCs w:val="24"/>
        </w:rPr>
        <w:t xml:space="preserve"> a zároveň</w:t>
      </w:r>
    </w:p>
    <w:p w14:paraId="1E57D72A" w14:textId="77777777" w:rsidR="007D29F8" w:rsidRDefault="007D29F8" w:rsidP="007857A8">
      <w:pPr>
        <w:pStyle w:val="Zkladntext"/>
        <w:numPr>
          <w:ilvl w:val="0"/>
          <w:numId w:val="29"/>
        </w:numPr>
        <w:tabs>
          <w:tab w:val="left" w:pos="0"/>
        </w:tabs>
        <w:spacing w:line="240" w:lineRule="atLeast"/>
        <w:rPr>
          <w:rFonts w:cs="Arial"/>
          <w:sz w:val="24"/>
          <w:szCs w:val="24"/>
        </w:rPr>
      </w:pPr>
      <w:r w:rsidRPr="007D29F8">
        <w:rPr>
          <w:rFonts w:cs="Arial"/>
          <w:sz w:val="24"/>
          <w:szCs w:val="24"/>
        </w:rPr>
        <w:t xml:space="preserve">likvidace obalů a odpadu a </w:t>
      </w:r>
      <w:r>
        <w:rPr>
          <w:rFonts w:cs="Arial"/>
          <w:sz w:val="24"/>
          <w:szCs w:val="24"/>
        </w:rPr>
        <w:t>zároveň</w:t>
      </w:r>
    </w:p>
    <w:p w14:paraId="6A3C60F8" w14:textId="2324A12B" w:rsidR="007D29F8" w:rsidRPr="007D29F8" w:rsidRDefault="007D29F8" w:rsidP="007857A8">
      <w:pPr>
        <w:pStyle w:val="Zkladntext"/>
        <w:numPr>
          <w:ilvl w:val="0"/>
          <w:numId w:val="29"/>
        </w:numPr>
        <w:tabs>
          <w:tab w:val="left" w:pos="0"/>
        </w:tabs>
        <w:spacing w:line="240" w:lineRule="atLeast"/>
        <w:rPr>
          <w:rFonts w:cs="Arial"/>
          <w:sz w:val="24"/>
          <w:szCs w:val="24"/>
        </w:rPr>
      </w:pPr>
      <w:r>
        <w:rPr>
          <w:rFonts w:cs="Arial"/>
          <w:sz w:val="24"/>
          <w:szCs w:val="24"/>
        </w:rPr>
        <w:t>předání dokumentace ke z</w:t>
      </w:r>
      <w:r w:rsidRPr="007D29F8">
        <w:rPr>
          <w:rFonts w:cs="Arial"/>
          <w:sz w:val="24"/>
          <w:szCs w:val="24"/>
        </w:rPr>
        <w:t>boží</w:t>
      </w:r>
      <w:r>
        <w:rPr>
          <w:rFonts w:cs="Arial"/>
          <w:sz w:val="24"/>
          <w:szCs w:val="24"/>
        </w:rPr>
        <w:t xml:space="preserve"> a zároveň</w:t>
      </w:r>
      <w:r w:rsidRPr="007D29F8">
        <w:rPr>
          <w:rFonts w:cs="Arial"/>
          <w:sz w:val="24"/>
          <w:szCs w:val="24"/>
        </w:rPr>
        <w:t>.</w:t>
      </w:r>
    </w:p>
    <w:p w14:paraId="1420D4CE" w14:textId="0CD44BB8" w:rsidR="00573F0E" w:rsidRPr="007D29F8" w:rsidRDefault="00F40993" w:rsidP="007857A8">
      <w:pPr>
        <w:pStyle w:val="Zkladntext"/>
        <w:numPr>
          <w:ilvl w:val="0"/>
          <w:numId w:val="29"/>
        </w:numPr>
        <w:tabs>
          <w:tab w:val="left" w:pos="0"/>
        </w:tabs>
        <w:spacing w:line="240" w:lineRule="atLeast"/>
        <w:ind w:left="714" w:hanging="357"/>
        <w:rPr>
          <w:rFonts w:cs="Arial"/>
          <w:sz w:val="24"/>
          <w:szCs w:val="24"/>
        </w:rPr>
      </w:pPr>
      <w:r w:rsidRPr="007D29F8">
        <w:rPr>
          <w:rFonts w:cs="Arial"/>
          <w:sz w:val="24"/>
          <w:szCs w:val="24"/>
        </w:rPr>
        <w:t>umožnit kupujícímu nabýt vlastnické právo ke zboží</w:t>
      </w:r>
      <w:r w:rsidR="007D29F8">
        <w:rPr>
          <w:rFonts w:cs="Arial"/>
          <w:sz w:val="24"/>
          <w:szCs w:val="24"/>
        </w:rPr>
        <w:t>.</w:t>
      </w:r>
    </w:p>
    <w:p w14:paraId="532772C4" w14:textId="77777777" w:rsidR="00E82A00" w:rsidRDefault="007D29F8" w:rsidP="007857A8">
      <w:pPr>
        <w:pStyle w:val="Odstavecseseznamem"/>
        <w:numPr>
          <w:ilvl w:val="0"/>
          <w:numId w:val="11"/>
        </w:numPr>
        <w:tabs>
          <w:tab w:val="left" w:pos="540"/>
        </w:tabs>
        <w:spacing w:before="120" w:after="240"/>
        <w:ind w:left="357" w:hanging="357"/>
        <w:jc w:val="both"/>
        <w:rPr>
          <w:rFonts w:ascii="Arial" w:hAnsi="Arial" w:cs="Arial"/>
        </w:rPr>
      </w:pPr>
      <w:r w:rsidRPr="007D29F8">
        <w:rPr>
          <w:rFonts w:ascii="Arial" w:hAnsi="Arial" w:cs="Arial"/>
        </w:rPr>
        <w:t xml:space="preserve">Prodávající se zavazuje Zboží, které je předmětem plnění této kupní smlouvy, dodat kupujícímu. Dodání Zboží se uskuteční jeho převzetím kupujícím na základě předávacího protokolu podepsaného oběma smluvními stranami (dodacího listu). Součástí dodávky je i předání další dokumentace, která se ke Zboží vztahuje, a to zejména: faktura – daňový doklad, záruční list, návod k obsluze v českém jazyce, prohlášení o shodě. </w:t>
      </w:r>
    </w:p>
    <w:p w14:paraId="0E970763" w14:textId="77777777" w:rsidR="00E82A00" w:rsidRDefault="007D29F8" w:rsidP="007857A8">
      <w:pPr>
        <w:pStyle w:val="Odstavecseseznamem"/>
        <w:numPr>
          <w:ilvl w:val="0"/>
          <w:numId w:val="11"/>
        </w:numPr>
        <w:tabs>
          <w:tab w:val="left" w:pos="540"/>
        </w:tabs>
        <w:spacing w:before="120" w:after="240"/>
        <w:ind w:left="357" w:hanging="357"/>
        <w:jc w:val="both"/>
        <w:rPr>
          <w:rFonts w:ascii="Arial" w:hAnsi="Arial" w:cs="Arial"/>
        </w:rPr>
      </w:pPr>
      <w:r w:rsidRPr="00E82A00">
        <w:rPr>
          <w:rFonts w:ascii="Arial" w:hAnsi="Arial" w:cs="Arial"/>
        </w:rPr>
        <w:t>Kupující se zavazuje řádně Zboží převzít a zaplatit za ně prodávajícímu kupní cenu uvedenou v této smlouvě.</w:t>
      </w:r>
    </w:p>
    <w:p w14:paraId="68B8DB2C" w14:textId="77777777" w:rsidR="00E82A00" w:rsidRDefault="007D29F8" w:rsidP="007857A8">
      <w:pPr>
        <w:pStyle w:val="Odstavecseseznamem"/>
        <w:numPr>
          <w:ilvl w:val="0"/>
          <w:numId w:val="11"/>
        </w:numPr>
        <w:tabs>
          <w:tab w:val="left" w:pos="540"/>
        </w:tabs>
        <w:spacing w:before="120" w:after="240"/>
        <w:ind w:left="357" w:hanging="357"/>
        <w:jc w:val="both"/>
        <w:rPr>
          <w:rFonts w:ascii="Arial" w:hAnsi="Arial" w:cs="Arial"/>
        </w:rPr>
      </w:pPr>
      <w:r w:rsidRPr="00E82A00">
        <w:rPr>
          <w:rFonts w:ascii="Arial" w:hAnsi="Arial" w:cs="Arial"/>
        </w:rPr>
        <w:t>Prodávající se zavazuje dodat zboží nové, nepoužité, originálně zabalené.</w:t>
      </w:r>
    </w:p>
    <w:p w14:paraId="282849A2" w14:textId="41871A24" w:rsidR="001272BC" w:rsidRPr="00E82A00" w:rsidRDefault="007D29F8" w:rsidP="007857A8">
      <w:pPr>
        <w:pStyle w:val="Odstavecseseznamem"/>
        <w:numPr>
          <w:ilvl w:val="0"/>
          <w:numId w:val="11"/>
        </w:numPr>
        <w:tabs>
          <w:tab w:val="left" w:pos="540"/>
        </w:tabs>
        <w:spacing w:before="120"/>
        <w:ind w:left="357" w:hanging="357"/>
        <w:jc w:val="both"/>
        <w:rPr>
          <w:rFonts w:ascii="Arial" w:hAnsi="Arial" w:cs="Arial"/>
        </w:rPr>
      </w:pPr>
      <w:r w:rsidRPr="00E82A00">
        <w:rPr>
          <w:rFonts w:ascii="Arial" w:hAnsi="Arial" w:cs="Arial"/>
        </w:rPr>
        <w:t>Vlastnické právo ke Zboží (vč. veškerého příslušenství) a nebezpečí škody na Zboží přechází na kupujícího okamžikem podepsání předávacího protokolu oběma smluvními stranami.</w:t>
      </w:r>
    </w:p>
    <w:p w14:paraId="2C9D8F10" w14:textId="77777777" w:rsidR="00573F0E" w:rsidRPr="007D29F8" w:rsidRDefault="00573F0E" w:rsidP="007857A8">
      <w:pPr>
        <w:jc w:val="center"/>
        <w:rPr>
          <w:rFonts w:ascii="Arial" w:hAnsi="Arial" w:cs="Arial"/>
          <w:b/>
          <w:bCs/>
        </w:rPr>
      </w:pPr>
      <w:r w:rsidRPr="007D29F8">
        <w:rPr>
          <w:rFonts w:ascii="Arial" w:hAnsi="Arial" w:cs="Arial"/>
          <w:b/>
          <w:bCs/>
        </w:rPr>
        <w:t>Článek</w:t>
      </w:r>
      <w:r w:rsidR="00CE7A2C" w:rsidRPr="007D29F8">
        <w:rPr>
          <w:rFonts w:ascii="Arial" w:hAnsi="Arial" w:cs="Arial"/>
          <w:b/>
          <w:bCs/>
        </w:rPr>
        <w:t xml:space="preserve"> </w:t>
      </w:r>
      <w:r w:rsidRPr="007D29F8">
        <w:rPr>
          <w:rFonts w:ascii="Arial" w:hAnsi="Arial" w:cs="Arial"/>
          <w:b/>
          <w:bCs/>
        </w:rPr>
        <w:t>III.</w:t>
      </w:r>
    </w:p>
    <w:p w14:paraId="33863008" w14:textId="77777777" w:rsidR="00573F0E" w:rsidRPr="007D29F8" w:rsidRDefault="00CE7A2C" w:rsidP="007857A8">
      <w:pPr>
        <w:spacing w:after="240"/>
        <w:jc w:val="center"/>
        <w:rPr>
          <w:rFonts w:ascii="Arial" w:hAnsi="Arial" w:cs="Arial"/>
          <w:b/>
          <w:bCs/>
        </w:rPr>
      </w:pPr>
      <w:r w:rsidRPr="007D29F8">
        <w:rPr>
          <w:rFonts w:ascii="Arial" w:hAnsi="Arial" w:cs="Arial"/>
          <w:b/>
          <w:bCs/>
        </w:rPr>
        <w:t>Kupní cena</w:t>
      </w:r>
    </w:p>
    <w:p w14:paraId="3DED66DE" w14:textId="77777777" w:rsidR="00573F0E" w:rsidRPr="007D29F8" w:rsidRDefault="00573F0E" w:rsidP="007857A8">
      <w:pPr>
        <w:numPr>
          <w:ilvl w:val="0"/>
          <w:numId w:val="12"/>
        </w:numPr>
        <w:tabs>
          <w:tab w:val="clear" w:pos="720"/>
          <w:tab w:val="num" w:pos="360"/>
        </w:tabs>
        <w:spacing w:before="120" w:line="240" w:lineRule="atLeast"/>
        <w:ind w:left="360"/>
        <w:jc w:val="both"/>
        <w:rPr>
          <w:rFonts w:ascii="Arial" w:hAnsi="Arial" w:cs="Arial"/>
        </w:rPr>
      </w:pPr>
      <w:r w:rsidRPr="007D29F8">
        <w:rPr>
          <w:rFonts w:ascii="Arial" w:hAnsi="Arial" w:cs="Arial"/>
        </w:rPr>
        <w:t>Kupní cena dodávky zboží činí:</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573F0E" w:rsidRPr="007D29F8" w14:paraId="17A76820" w14:textId="77777777">
        <w:tc>
          <w:tcPr>
            <w:tcW w:w="4223" w:type="dxa"/>
          </w:tcPr>
          <w:p w14:paraId="579022D2" w14:textId="77777777" w:rsidR="00573F0E" w:rsidRPr="007D29F8" w:rsidRDefault="00573F0E" w:rsidP="007857A8">
            <w:pPr>
              <w:spacing w:before="120" w:line="240" w:lineRule="atLeast"/>
              <w:jc w:val="both"/>
              <w:rPr>
                <w:rFonts w:ascii="Arial" w:hAnsi="Arial" w:cs="Arial"/>
                <w:b/>
              </w:rPr>
            </w:pPr>
            <w:r w:rsidRPr="007D29F8">
              <w:rPr>
                <w:rFonts w:ascii="Arial" w:hAnsi="Arial" w:cs="Arial"/>
                <w:b/>
              </w:rPr>
              <w:t>Cena bez DPH:</w:t>
            </w:r>
          </w:p>
        </w:tc>
        <w:tc>
          <w:tcPr>
            <w:tcW w:w="5203" w:type="dxa"/>
          </w:tcPr>
          <w:p w14:paraId="4F94B9C4" w14:textId="20E4A7EF" w:rsidR="00573F0E" w:rsidRPr="007D29F8" w:rsidRDefault="000E7087" w:rsidP="007857A8">
            <w:pPr>
              <w:tabs>
                <w:tab w:val="left" w:pos="1590"/>
                <w:tab w:val="right" w:pos="5063"/>
              </w:tabs>
              <w:spacing w:before="120" w:line="240" w:lineRule="atLeast"/>
              <w:jc w:val="both"/>
              <w:rPr>
                <w:rFonts w:ascii="Arial" w:hAnsi="Arial" w:cs="Arial"/>
                <w:b/>
              </w:rPr>
            </w:pPr>
            <w:r>
              <w:rPr>
                <w:rFonts w:ascii="Arial" w:hAnsi="Arial" w:cs="Arial"/>
                <w:b/>
              </w:rPr>
              <w:t>196 524</w:t>
            </w:r>
            <w:r w:rsidR="00E82A00">
              <w:rPr>
                <w:rFonts w:ascii="Arial" w:hAnsi="Arial" w:cs="Arial"/>
                <w:b/>
              </w:rPr>
              <w:t xml:space="preserve"> </w:t>
            </w:r>
            <w:r w:rsidR="00573F0E" w:rsidRPr="007D29F8">
              <w:rPr>
                <w:rFonts w:ascii="Arial" w:hAnsi="Arial" w:cs="Arial"/>
                <w:b/>
              </w:rPr>
              <w:t>Kč</w:t>
            </w:r>
          </w:p>
        </w:tc>
      </w:tr>
      <w:tr w:rsidR="00573F0E" w:rsidRPr="007D29F8" w14:paraId="4CEF39CC" w14:textId="77777777">
        <w:tc>
          <w:tcPr>
            <w:tcW w:w="4223" w:type="dxa"/>
          </w:tcPr>
          <w:p w14:paraId="0C5257E3" w14:textId="77777777" w:rsidR="00573F0E" w:rsidRPr="007D29F8" w:rsidRDefault="00573F0E" w:rsidP="007857A8">
            <w:pPr>
              <w:spacing w:before="120" w:line="240" w:lineRule="atLeast"/>
              <w:jc w:val="both"/>
              <w:rPr>
                <w:rFonts w:ascii="Arial" w:hAnsi="Arial" w:cs="Arial"/>
                <w:b/>
              </w:rPr>
            </w:pPr>
            <w:r w:rsidRPr="007D29F8">
              <w:rPr>
                <w:rFonts w:ascii="Arial" w:hAnsi="Arial" w:cs="Arial"/>
                <w:b/>
              </w:rPr>
              <w:t>DPH</w:t>
            </w:r>
            <w:r w:rsidR="001A4F8A" w:rsidRPr="007D29F8">
              <w:rPr>
                <w:rFonts w:ascii="Arial" w:hAnsi="Arial" w:cs="Arial"/>
                <w:b/>
              </w:rPr>
              <w:t>:</w:t>
            </w:r>
          </w:p>
        </w:tc>
        <w:tc>
          <w:tcPr>
            <w:tcW w:w="5203" w:type="dxa"/>
          </w:tcPr>
          <w:p w14:paraId="4E026526" w14:textId="35036A71" w:rsidR="00573F0E" w:rsidRPr="007D29F8" w:rsidRDefault="000E7087" w:rsidP="007857A8">
            <w:pPr>
              <w:tabs>
                <w:tab w:val="left" w:pos="1785"/>
                <w:tab w:val="right" w:pos="5063"/>
              </w:tabs>
              <w:spacing w:before="120" w:line="240" w:lineRule="atLeast"/>
              <w:jc w:val="both"/>
              <w:rPr>
                <w:rFonts w:ascii="Arial" w:hAnsi="Arial" w:cs="Arial"/>
                <w:b/>
              </w:rPr>
            </w:pPr>
            <w:r>
              <w:rPr>
                <w:rFonts w:ascii="Arial" w:hAnsi="Arial" w:cs="Arial"/>
                <w:b/>
              </w:rPr>
              <w:t>30 911,58</w:t>
            </w:r>
            <w:r w:rsidR="00E82A00" w:rsidRPr="00E82A00">
              <w:rPr>
                <w:rFonts w:ascii="Arial" w:hAnsi="Arial" w:cs="Arial"/>
                <w:b/>
              </w:rPr>
              <w:t xml:space="preserve"> </w:t>
            </w:r>
            <w:r w:rsidR="00573F0E" w:rsidRPr="007D29F8">
              <w:rPr>
                <w:rFonts w:ascii="Arial" w:hAnsi="Arial" w:cs="Arial"/>
                <w:b/>
              </w:rPr>
              <w:t>Kč</w:t>
            </w:r>
          </w:p>
        </w:tc>
      </w:tr>
      <w:tr w:rsidR="00573F0E" w:rsidRPr="007D29F8" w14:paraId="78E56B1D" w14:textId="77777777">
        <w:tc>
          <w:tcPr>
            <w:tcW w:w="4223" w:type="dxa"/>
          </w:tcPr>
          <w:p w14:paraId="10891C88" w14:textId="77777777" w:rsidR="00573F0E" w:rsidRPr="007D29F8" w:rsidRDefault="00573F0E" w:rsidP="007857A8">
            <w:pPr>
              <w:spacing w:before="120" w:line="240" w:lineRule="atLeast"/>
              <w:jc w:val="both"/>
              <w:rPr>
                <w:rFonts w:ascii="Arial" w:hAnsi="Arial" w:cs="Arial"/>
                <w:b/>
              </w:rPr>
            </w:pPr>
            <w:r w:rsidRPr="007D29F8">
              <w:rPr>
                <w:rFonts w:ascii="Arial" w:hAnsi="Arial" w:cs="Arial"/>
                <w:b/>
              </w:rPr>
              <w:t>Celková kupní cena včetně DPH:</w:t>
            </w:r>
          </w:p>
        </w:tc>
        <w:tc>
          <w:tcPr>
            <w:tcW w:w="5203" w:type="dxa"/>
          </w:tcPr>
          <w:p w14:paraId="77184394" w14:textId="6C9631D1" w:rsidR="00573F0E" w:rsidRPr="007D29F8" w:rsidRDefault="000E7087" w:rsidP="007857A8">
            <w:pPr>
              <w:tabs>
                <w:tab w:val="left" w:pos="1950"/>
                <w:tab w:val="right" w:pos="5063"/>
              </w:tabs>
              <w:spacing w:before="120" w:line="240" w:lineRule="atLeast"/>
              <w:jc w:val="both"/>
              <w:rPr>
                <w:rFonts w:ascii="Arial" w:hAnsi="Arial" w:cs="Arial"/>
                <w:b/>
              </w:rPr>
            </w:pPr>
            <w:r>
              <w:rPr>
                <w:rFonts w:ascii="Arial" w:hAnsi="Arial" w:cs="Arial"/>
                <w:b/>
              </w:rPr>
              <w:t>227 435,58</w:t>
            </w:r>
            <w:r w:rsidR="00E82A00">
              <w:rPr>
                <w:rFonts w:ascii="Arial" w:hAnsi="Arial" w:cs="Arial"/>
                <w:b/>
              </w:rPr>
              <w:t xml:space="preserve"> </w:t>
            </w:r>
            <w:r w:rsidR="00573F0E" w:rsidRPr="007D29F8">
              <w:rPr>
                <w:rFonts w:ascii="Arial" w:hAnsi="Arial" w:cs="Arial"/>
                <w:b/>
              </w:rPr>
              <w:t>Kč</w:t>
            </w:r>
          </w:p>
        </w:tc>
      </w:tr>
    </w:tbl>
    <w:p w14:paraId="50CB3387" w14:textId="77777777" w:rsidR="00E82A00" w:rsidRDefault="00E82A00" w:rsidP="007857A8">
      <w:pPr>
        <w:jc w:val="both"/>
        <w:rPr>
          <w:rFonts w:ascii="Arial" w:hAnsi="Arial" w:cs="Arial"/>
        </w:rPr>
      </w:pPr>
      <w:r w:rsidRPr="00654380">
        <w:rPr>
          <w:rFonts w:ascii="Arial" w:hAnsi="Arial" w:cs="Arial"/>
        </w:rPr>
        <w:t xml:space="preserve">Ve sjednané ceně jsou zahrnuty veškeré náklady spojené s plněním prodávajícího dle této smlouvy, zejména je zahrnuta cena Zboží, doprava Zboží do místa plnění, uvedení Zboží do provozu, předvedení Zboží, zaškolení obsluhy v souladu se zákonem č. 268/2014 Sb., </w:t>
      </w:r>
      <w:r w:rsidRPr="00654380">
        <w:rPr>
          <w:rStyle w:val="h1a2"/>
          <w:rFonts w:ascii="Arial" w:hAnsi="Arial" w:cs="Arial"/>
          <w:specVanish w:val="0"/>
        </w:rPr>
        <w:t xml:space="preserve">o </w:t>
      </w:r>
      <w:r w:rsidRPr="00654380">
        <w:rPr>
          <w:rStyle w:val="h1a2"/>
          <w:rFonts w:ascii="Arial" w:hAnsi="Arial" w:cs="Arial"/>
          <w:specVanish w:val="0"/>
        </w:rPr>
        <w:lastRenderedPageBreak/>
        <w:t>zdravotnických prostředcích</w:t>
      </w:r>
      <w:r w:rsidRPr="00654380">
        <w:rPr>
          <w:rFonts w:ascii="Arial" w:hAnsi="Arial" w:cs="Arial"/>
        </w:rPr>
        <w:t xml:space="preserve">, likvidace obalů a odpadu, jakož i veškeré další náklady spojené s dodávkou Zboží kupujícímu. </w:t>
      </w:r>
    </w:p>
    <w:p w14:paraId="222FEFC7" w14:textId="77777777" w:rsidR="00E82A00" w:rsidRDefault="00E82A00" w:rsidP="007857A8">
      <w:pPr>
        <w:pStyle w:val="Odstavecseseznamem"/>
        <w:numPr>
          <w:ilvl w:val="0"/>
          <w:numId w:val="12"/>
        </w:numPr>
        <w:ind w:left="357" w:hanging="357"/>
        <w:jc w:val="both"/>
        <w:rPr>
          <w:rFonts w:ascii="Arial" w:hAnsi="Arial" w:cs="Arial"/>
        </w:rPr>
      </w:pPr>
      <w:r w:rsidRPr="00E82A00">
        <w:rPr>
          <w:rFonts w:ascii="Arial" w:hAnsi="Arial" w:cs="Arial"/>
        </w:rPr>
        <w:t>Cena je sjednána dohodou účastníků smlouvy dle zák. 526/1990 Sb., o cenách, jako cena pevná, konečná a nepřekročitelná. Kupující je povinen zaplatit kupní cenu na účet prodávajícího s uvedením variabilního symbolu č. faktury - daňového dokladu prodávajícího. Kupní cenu včetně DPH je možné změnit pouze tehdy, dojde-li po uzavření této Smlouvy v době do dodání Zboží ke změně právních předpisů upravujících sazbu DPH předmětu této Smlouvy.</w:t>
      </w:r>
    </w:p>
    <w:p w14:paraId="60D0DA36" w14:textId="77777777" w:rsidR="00E82A00" w:rsidRDefault="00E82A00" w:rsidP="007857A8">
      <w:pPr>
        <w:pStyle w:val="Odstavecseseznamem"/>
        <w:numPr>
          <w:ilvl w:val="0"/>
          <w:numId w:val="12"/>
        </w:numPr>
        <w:ind w:left="357" w:hanging="357"/>
        <w:jc w:val="both"/>
        <w:rPr>
          <w:rFonts w:ascii="Arial" w:hAnsi="Arial" w:cs="Arial"/>
        </w:rPr>
      </w:pPr>
      <w:r w:rsidRPr="00E82A00">
        <w:rPr>
          <w:rFonts w:ascii="Arial" w:hAnsi="Arial" w:cs="Arial"/>
        </w:rPr>
        <w:t xml:space="preserve">Cena je splatná po dodání Zboží, včetně jeho uvedení do provozu, předvedení, zaškolení obsluhy v souladu se č. 268/2014 Sb., </w:t>
      </w:r>
      <w:r w:rsidRPr="00E82A00">
        <w:rPr>
          <w:rStyle w:val="h1a2"/>
          <w:rFonts w:ascii="Arial" w:hAnsi="Arial" w:cs="Arial"/>
          <w:specVanish w:val="0"/>
        </w:rPr>
        <w:t>o zdravotnických prostředcích</w:t>
      </w:r>
      <w:r w:rsidRPr="00E82A00">
        <w:rPr>
          <w:rFonts w:ascii="Arial" w:hAnsi="Arial" w:cs="Arial"/>
        </w:rPr>
        <w:t xml:space="preserve">, a likvidaci obalů a odpadu, a po podepsání předávacího protokolu potvrzujícího provedení dodávky a protokolu o zaškolení obsluhy v souladu se zákonem č. 268/2014 Sb., </w:t>
      </w:r>
      <w:r w:rsidRPr="00E82A00">
        <w:rPr>
          <w:rStyle w:val="h1a2"/>
          <w:rFonts w:ascii="Arial" w:hAnsi="Arial" w:cs="Arial"/>
          <w:specVanish w:val="0"/>
        </w:rPr>
        <w:t>o zdravotnických prostředcích</w:t>
      </w:r>
      <w:r w:rsidRPr="00E82A00">
        <w:rPr>
          <w:rFonts w:ascii="Arial" w:hAnsi="Arial" w:cs="Arial"/>
        </w:rPr>
        <w:t xml:space="preserve">, a to jednorázově do 30 dnů od doručení faktury prodávajícím. </w:t>
      </w:r>
    </w:p>
    <w:p w14:paraId="70C8F559" w14:textId="77777777" w:rsidR="00E82A00" w:rsidRDefault="00E82A00" w:rsidP="007857A8">
      <w:pPr>
        <w:pStyle w:val="Odstavecseseznamem"/>
        <w:numPr>
          <w:ilvl w:val="0"/>
          <w:numId w:val="12"/>
        </w:numPr>
        <w:ind w:left="357" w:hanging="357"/>
        <w:jc w:val="both"/>
        <w:rPr>
          <w:rFonts w:ascii="Arial" w:hAnsi="Arial" w:cs="Arial"/>
        </w:rPr>
      </w:pPr>
      <w:r w:rsidRPr="00E82A00">
        <w:rPr>
          <w:rFonts w:ascii="Arial" w:hAnsi="Arial" w:cs="Arial"/>
        </w:rPr>
        <w:t>Platbu kupující provede na bankovní účet prodávajícího, který je uveden v záhlaví této smlouvy.</w:t>
      </w:r>
    </w:p>
    <w:p w14:paraId="25AA3225" w14:textId="687939EF" w:rsidR="00573F0E" w:rsidRPr="00E82A00" w:rsidRDefault="00E82A00" w:rsidP="007857A8">
      <w:pPr>
        <w:pStyle w:val="Odstavecseseznamem"/>
        <w:numPr>
          <w:ilvl w:val="0"/>
          <w:numId w:val="12"/>
        </w:numPr>
        <w:ind w:left="357" w:hanging="357"/>
        <w:jc w:val="both"/>
        <w:rPr>
          <w:rFonts w:ascii="Arial" w:hAnsi="Arial" w:cs="Arial"/>
        </w:rPr>
      </w:pPr>
      <w:r w:rsidRPr="00E82A00">
        <w:rPr>
          <w:rFonts w:ascii="Arial" w:hAnsi="Arial" w:cs="Arial"/>
        </w:rPr>
        <w:t>Veškeré platby, které mají být dle této smlouvy učiněny, budou provedeny v české měně, na základě Prodávajícím vystaveného řádného daňového dokladu</w:t>
      </w:r>
    </w:p>
    <w:p w14:paraId="0D52712A" w14:textId="77777777" w:rsidR="001272BC" w:rsidRPr="007D29F8" w:rsidRDefault="001272BC" w:rsidP="007857A8">
      <w:pPr>
        <w:spacing w:before="120" w:line="240" w:lineRule="atLeast"/>
        <w:jc w:val="both"/>
        <w:rPr>
          <w:rFonts w:ascii="Arial" w:hAnsi="Arial" w:cs="Arial"/>
        </w:rPr>
      </w:pPr>
    </w:p>
    <w:p w14:paraId="2ECC02D2" w14:textId="77777777" w:rsidR="00573F0E" w:rsidRPr="007D29F8" w:rsidRDefault="00573F0E" w:rsidP="007857A8">
      <w:pPr>
        <w:pStyle w:val="Nadpis1"/>
        <w:rPr>
          <w:rFonts w:ascii="Arial" w:hAnsi="Arial" w:cs="Arial"/>
          <w:bCs/>
          <w:szCs w:val="24"/>
        </w:rPr>
      </w:pPr>
      <w:r w:rsidRPr="007D29F8">
        <w:rPr>
          <w:rFonts w:ascii="Arial" w:hAnsi="Arial" w:cs="Arial"/>
          <w:bCs/>
          <w:szCs w:val="24"/>
        </w:rPr>
        <w:t>Článek</w:t>
      </w:r>
      <w:r w:rsidR="00CE7A2C" w:rsidRPr="007D29F8">
        <w:rPr>
          <w:rFonts w:ascii="Arial" w:hAnsi="Arial" w:cs="Arial"/>
          <w:bCs/>
          <w:szCs w:val="24"/>
        </w:rPr>
        <w:t xml:space="preserve"> IV.</w:t>
      </w:r>
    </w:p>
    <w:p w14:paraId="6394EC5B" w14:textId="0F5E29EB" w:rsidR="00573F0E" w:rsidRPr="007D29F8" w:rsidRDefault="00573F0E" w:rsidP="007857A8">
      <w:pPr>
        <w:spacing w:after="240"/>
        <w:jc w:val="center"/>
        <w:rPr>
          <w:rFonts w:ascii="Arial" w:hAnsi="Arial" w:cs="Arial"/>
          <w:b/>
          <w:bCs/>
        </w:rPr>
      </w:pPr>
      <w:r w:rsidRPr="007D29F8">
        <w:rPr>
          <w:rFonts w:ascii="Arial" w:hAnsi="Arial" w:cs="Arial"/>
          <w:b/>
          <w:bCs/>
        </w:rPr>
        <w:t xml:space="preserve">Přechod vlastnictví a nebezpečí </w:t>
      </w:r>
      <w:r w:rsidR="00A70A8B" w:rsidRPr="007D29F8">
        <w:rPr>
          <w:rFonts w:ascii="Arial" w:hAnsi="Arial" w:cs="Arial"/>
          <w:b/>
          <w:bCs/>
        </w:rPr>
        <w:t>škody</w:t>
      </w:r>
    </w:p>
    <w:p w14:paraId="633C567E" w14:textId="77777777" w:rsidR="00573F0E" w:rsidRPr="007D29F8" w:rsidRDefault="00573F0E" w:rsidP="007857A8">
      <w:pPr>
        <w:numPr>
          <w:ilvl w:val="0"/>
          <w:numId w:val="14"/>
        </w:numPr>
        <w:tabs>
          <w:tab w:val="clear" w:pos="720"/>
          <w:tab w:val="num" w:pos="360"/>
        </w:tabs>
        <w:spacing w:before="120"/>
        <w:ind w:left="360"/>
        <w:jc w:val="both"/>
        <w:rPr>
          <w:rFonts w:ascii="Arial" w:hAnsi="Arial" w:cs="Arial"/>
        </w:rPr>
      </w:pPr>
      <w:r w:rsidRPr="007D29F8">
        <w:rPr>
          <w:rFonts w:ascii="Arial" w:hAnsi="Arial" w:cs="Arial"/>
        </w:rPr>
        <w:t>Vlastnické právo ke zboží přechází z prodávajícího na kupujícího okamžikem podpisu předávacího protokolu dle čl. V. odst. 1) této smlouvy oběma smluvními stranami.</w:t>
      </w:r>
    </w:p>
    <w:p w14:paraId="1CCF0E25" w14:textId="10CC4AE7" w:rsidR="00573F0E" w:rsidRPr="007D29F8" w:rsidRDefault="00573F0E" w:rsidP="007857A8">
      <w:pPr>
        <w:numPr>
          <w:ilvl w:val="0"/>
          <w:numId w:val="14"/>
        </w:numPr>
        <w:tabs>
          <w:tab w:val="clear" w:pos="720"/>
          <w:tab w:val="num" w:pos="360"/>
        </w:tabs>
        <w:spacing w:before="120"/>
        <w:ind w:left="360"/>
        <w:jc w:val="both"/>
        <w:rPr>
          <w:rFonts w:ascii="Arial" w:hAnsi="Arial" w:cs="Arial"/>
        </w:rPr>
      </w:pPr>
      <w:r w:rsidRPr="007D29F8">
        <w:rPr>
          <w:rFonts w:ascii="Arial" w:hAnsi="Arial" w:cs="Arial"/>
        </w:rPr>
        <w:t xml:space="preserve">Nebezpečí škody na zboží přechází na kupujícího okamžikem podpisu předávacího protokolu dle čl. V. odst. 1) této smlouvy oběma smluvními stranami. </w:t>
      </w:r>
    </w:p>
    <w:p w14:paraId="171FC830" w14:textId="762B9746" w:rsidR="001272BC" w:rsidRPr="007D29F8" w:rsidRDefault="00573F0E" w:rsidP="007857A8">
      <w:pPr>
        <w:numPr>
          <w:ilvl w:val="0"/>
          <w:numId w:val="14"/>
        </w:numPr>
        <w:tabs>
          <w:tab w:val="clear" w:pos="720"/>
          <w:tab w:val="num" w:pos="360"/>
        </w:tabs>
        <w:spacing w:before="120"/>
        <w:ind w:left="360"/>
        <w:jc w:val="both"/>
        <w:rPr>
          <w:rFonts w:ascii="Arial" w:hAnsi="Arial" w:cs="Arial"/>
        </w:rPr>
      </w:pPr>
      <w:r w:rsidRPr="007D29F8">
        <w:rPr>
          <w:rFonts w:ascii="Arial" w:hAnsi="Arial" w:cs="Arial"/>
        </w:rPr>
        <w:t>V případě, že bude kupující bezdůvodně v prodlení s převzetím zboží, přechází na něho nebezpečí škody,</w:t>
      </w:r>
      <w:r w:rsidR="00CE7A2C" w:rsidRPr="007D29F8">
        <w:rPr>
          <w:rFonts w:ascii="Arial" w:hAnsi="Arial" w:cs="Arial"/>
        </w:rPr>
        <w:t xml:space="preserve"> </w:t>
      </w:r>
      <w:r w:rsidRPr="007D29F8">
        <w:rPr>
          <w:rFonts w:ascii="Arial" w:hAnsi="Arial" w:cs="Arial"/>
        </w:rPr>
        <w:t>jakoby zboží</w:t>
      </w:r>
      <w:r w:rsidR="00CE7A2C" w:rsidRPr="007D29F8">
        <w:rPr>
          <w:rFonts w:ascii="Arial" w:hAnsi="Arial" w:cs="Arial"/>
        </w:rPr>
        <w:t xml:space="preserve"> </w:t>
      </w:r>
      <w:r w:rsidRPr="007D29F8">
        <w:rPr>
          <w:rFonts w:ascii="Arial" w:hAnsi="Arial" w:cs="Arial"/>
        </w:rPr>
        <w:t>převzal.</w:t>
      </w:r>
    </w:p>
    <w:p w14:paraId="394F9B3A" w14:textId="77777777" w:rsidR="00EE50B3" w:rsidRPr="007D29F8" w:rsidRDefault="00EE50B3" w:rsidP="007857A8">
      <w:pPr>
        <w:jc w:val="both"/>
        <w:rPr>
          <w:rFonts w:ascii="Arial" w:hAnsi="Arial" w:cs="Arial"/>
          <w:b/>
          <w:bCs/>
        </w:rPr>
      </w:pPr>
    </w:p>
    <w:p w14:paraId="3E02C5FB" w14:textId="77777777" w:rsidR="00573F0E" w:rsidRPr="007D29F8" w:rsidRDefault="00573F0E" w:rsidP="007857A8">
      <w:pPr>
        <w:jc w:val="center"/>
        <w:rPr>
          <w:rFonts w:ascii="Arial" w:hAnsi="Arial" w:cs="Arial"/>
          <w:b/>
          <w:bCs/>
        </w:rPr>
      </w:pPr>
      <w:r w:rsidRPr="007D29F8">
        <w:rPr>
          <w:rFonts w:ascii="Arial" w:hAnsi="Arial" w:cs="Arial"/>
          <w:b/>
          <w:bCs/>
        </w:rPr>
        <w:t>Článek</w:t>
      </w:r>
      <w:r w:rsidR="00CE7A2C" w:rsidRPr="007D29F8">
        <w:rPr>
          <w:rFonts w:ascii="Arial" w:hAnsi="Arial" w:cs="Arial"/>
          <w:b/>
          <w:bCs/>
        </w:rPr>
        <w:t xml:space="preserve"> </w:t>
      </w:r>
      <w:r w:rsidRPr="007D29F8">
        <w:rPr>
          <w:rFonts w:ascii="Arial" w:hAnsi="Arial" w:cs="Arial"/>
          <w:b/>
          <w:bCs/>
        </w:rPr>
        <w:t>V.</w:t>
      </w:r>
    </w:p>
    <w:p w14:paraId="0B71F3B8" w14:textId="77777777" w:rsidR="00573F0E" w:rsidRPr="007D29F8" w:rsidRDefault="00573F0E" w:rsidP="007857A8">
      <w:pPr>
        <w:spacing w:after="240"/>
        <w:jc w:val="center"/>
        <w:rPr>
          <w:rFonts w:ascii="Arial" w:hAnsi="Arial" w:cs="Arial"/>
          <w:b/>
          <w:bCs/>
        </w:rPr>
      </w:pPr>
      <w:r w:rsidRPr="007D29F8">
        <w:rPr>
          <w:rFonts w:ascii="Arial" w:hAnsi="Arial" w:cs="Arial"/>
          <w:b/>
          <w:bCs/>
        </w:rPr>
        <w:t>Dodání a převzetí zboží</w:t>
      </w:r>
    </w:p>
    <w:p w14:paraId="2D9FA2E6" w14:textId="5D7C3F94" w:rsidR="00573F0E" w:rsidRPr="007D29F8" w:rsidRDefault="00573F0E" w:rsidP="007857A8">
      <w:pPr>
        <w:pStyle w:val="Zkladntext"/>
        <w:numPr>
          <w:ilvl w:val="0"/>
          <w:numId w:val="18"/>
        </w:numPr>
        <w:tabs>
          <w:tab w:val="num" w:pos="360"/>
          <w:tab w:val="num" w:pos="1620"/>
        </w:tabs>
        <w:spacing w:before="120" w:line="240" w:lineRule="atLeast"/>
        <w:ind w:left="360"/>
        <w:rPr>
          <w:rFonts w:cs="Arial"/>
          <w:sz w:val="24"/>
          <w:szCs w:val="24"/>
        </w:rPr>
      </w:pPr>
      <w:r w:rsidRPr="007D29F8">
        <w:rPr>
          <w:rFonts w:cs="Arial"/>
          <w:sz w:val="24"/>
          <w:szCs w:val="24"/>
        </w:rPr>
        <w:t>Dodáním zboží se rozumí postup, jehož završením je faktické předání zboží</w:t>
      </w:r>
      <w:r w:rsidR="00CE7A2C" w:rsidRPr="007D29F8">
        <w:rPr>
          <w:rFonts w:cs="Arial"/>
          <w:sz w:val="24"/>
          <w:szCs w:val="24"/>
        </w:rPr>
        <w:t xml:space="preserve"> </w:t>
      </w:r>
      <w:r w:rsidRPr="007D29F8">
        <w:rPr>
          <w:rFonts w:cs="Arial"/>
          <w:sz w:val="24"/>
          <w:szCs w:val="24"/>
        </w:rPr>
        <w:t xml:space="preserve">kupujícímu </w:t>
      </w:r>
      <w:r w:rsidR="00617D7E" w:rsidRPr="007D29F8">
        <w:rPr>
          <w:rFonts w:cs="Arial"/>
          <w:sz w:val="24"/>
          <w:szCs w:val="24"/>
        </w:rPr>
        <w:t>po</w:t>
      </w:r>
      <w:r w:rsidR="000074B9" w:rsidRPr="007D29F8">
        <w:rPr>
          <w:rFonts w:cs="Arial"/>
          <w:sz w:val="24"/>
          <w:szCs w:val="24"/>
        </w:rPr>
        <w:t xml:space="preserve">tvrzené </w:t>
      </w:r>
      <w:r w:rsidRPr="007D29F8">
        <w:rPr>
          <w:rFonts w:cs="Arial"/>
          <w:sz w:val="24"/>
          <w:szCs w:val="24"/>
        </w:rPr>
        <w:t>oboustranně podepsan</w:t>
      </w:r>
      <w:r w:rsidR="000074B9" w:rsidRPr="007D29F8">
        <w:rPr>
          <w:rFonts w:cs="Arial"/>
          <w:sz w:val="24"/>
          <w:szCs w:val="24"/>
        </w:rPr>
        <w:t>ým</w:t>
      </w:r>
      <w:r w:rsidRPr="007D29F8">
        <w:rPr>
          <w:rFonts w:cs="Arial"/>
          <w:sz w:val="24"/>
          <w:szCs w:val="24"/>
        </w:rPr>
        <w:t xml:space="preserve"> písemn</w:t>
      </w:r>
      <w:r w:rsidR="000074B9" w:rsidRPr="007D29F8">
        <w:rPr>
          <w:rFonts w:cs="Arial"/>
          <w:sz w:val="24"/>
          <w:szCs w:val="24"/>
        </w:rPr>
        <w:t>ým</w:t>
      </w:r>
      <w:r w:rsidRPr="007D29F8">
        <w:rPr>
          <w:rFonts w:cs="Arial"/>
          <w:sz w:val="24"/>
          <w:szCs w:val="24"/>
        </w:rPr>
        <w:t xml:space="preserve"> předávací</w:t>
      </w:r>
      <w:r w:rsidR="000074B9" w:rsidRPr="007D29F8">
        <w:rPr>
          <w:rFonts w:cs="Arial"/>
          <w:sz w:val="24"/>
          <w:szCs w:val="24"/>
        </w:rPr>
        <w:t>m</w:t>
      </w:r>
      <w:r w:rsidRPr="007D29F8">
        <w:rPr>
          <w:rFonts w:cs="Arial"/>
          <w:sz w:val="24"/>
          <w:szCs w:val="24"/>
        </w:rPr>
        <w:t xml:space="preserve"> protokol</w:t>
      </w:r>
      <w:r w:rsidR="000074B9" w:rsidRPr="007D29F8">
        <w:rPr>
          <w:rFonts w:cs="Arial"/>
          <w:sz w:val="24"/>
          <w:szCs w:val="24"/>
        </w:rPr>
        <w:t>em</w:t>
      </w:r>
      <w:r w:rsidRPr="007D29F8">
        <w:rPr>
          <w:rFonts w:cs="Arial"/>
          <w:sz w:val="24"/>
          <w:szCs w:val="24"/>
        </w:rPr>
        <w:t xml:space="preserve"> </w:t>
      </w:r>
      <w:r w:rsidR="00564195" w:rsidRPr="007D29F8">
        <w:rPr>
          <w:rFonts w:cs="Arial"/>
          <w:sz w:val="24"/>
          <w:szCs w:val="24"/>
        </w:rPr>
        <w:t>nebo</w:t>
      </w:r>
      <w:r w:rsidRPr="007D29F8">
        <w:rPr>
          <w:rFonts w:cs="Arial"/>
          <w:sz w:val="24"/>
          <w:szCs w:val="24"/>
        </w:rPr>
        <w:t xml:space="preserve"> dodací</w:t>
      </w:r>
      <w:r w:rsidR="000074B9" w:rsidRPr="007D29F8">
        <w:rPr>
          <w:rFonts w:cs="Arial"/>
          <w:sz w:val="24"/>
          <w:szCs w:val="24"/>
        </w:rPr>
        <w:t>m</w:t>
      </w:r>
      <w:r w:rsidRPr="007D29F8">
        <w:rPr>
          <w:rFonts w:cs="Arial"/>
          <w:sz w:val="24"/>
          <w:szCs w:val="24"/>
        </w:rPr>
        <w:t xml:space="preserve"> list</w:t>
      </w:r>
      <w:r w:rsidR="00617D7E" w:rsidRPr="007D29F8">
        <w:rPr>
          <w:rFonts w:cs="Arial"/>
          <w:sz w:val="24"/>
          <w:szCs w:val="24"/>
        </w:rPr>
        <w:t>em</w:t>
      </w:r>
      <w:r w:rsidR="004F6050" w:rsidRPr="007D29F8">
        <w:rPr>
          <w:rFonts w:cs="Arial"/>
          <w:sz w:val="24"/>
          <w:szCs w:val="24"/>
        </w:rPr>
        <w:t xml:space="preserve"> po zaškolení personálu kupujícího v obsluze a údržbě zboží</w:t>
      </w:r>
      <w:r w:rsidRPr="007D29F8">
        <w:rPr>
          <w:rFonts w:cs="Arial"/>
          <w:sz w:val="24"/>
          <w:szCs w:val="24"/>
        </w:rPr>
        <w:t xml:space="preserve">. </w:t>
      </w:r>
    </w:p>
    <w:p w14:paraId="60392F37" w14:textId="42301DBF" w:rsidR="00573F0E" w:rsidRPr="007D29F8" w:rsidRDefault="00573F0E" w:rsidP="007857A8">
      <w:pPr>
        <w:pStyle w:val="Zkladntext"/>
        <w:numPr>
          <w:ilvl w:val="0"/>
          <w:numId w:val="18"/>
        </w:numPr>
        <w:tabs>
          <w:tab w:val="num" w:pos="360"/>
        </w:tabs>
        <w:spacing w:before="120" w:line="240" w:lineRule="atLeast"/>
        <w:ind w:left="360"/>
        <w:rPr>
          <w:rFonts w:cs="Arial"/>
          <w:sz w:val="24"/>
          <w:szCs w:val="24"/>
        </w:rPr>
      </w:pPr>
      <w:r w:rsidRPr="007D29F8">
        <w:rPr>
          <w:rFonts w:cs="Arial"/>
          <w:sz w:val="24"/>
          <w:szCs w:val="24"/>
        </w:rPr>
        <w:t xml:space="preserve">Místem plnění pro dodání zboží je místo na adrese: </w:t>
      </w:r>
      <w:r w:rsidR="00E11903" w:rsidRPr="007D29F8">
        <w:rPr>
          <w:rFonts w:cs="Arial"/>
          <w:sz w:val="24"/>
          <w:szCs w:val="24"/>
        </w:rPr>
        <w:t>Milíře, č.p. 193</w:t>
      </w:r>
      <w:r w:rsidRPr="007D29F8">
        <w:rPr>
          <w:rFonts w:cs="Arial"/>
          <w:sz w:val="24"/>
          <w:szCs w:val="24"/>
        </w:rPr>
        <w:t>(dále též „místo plnění“).</w:t>
      </w:r>
    </w:p>
    <w:p w14:paraId="0CD52CC5" w14:textId="4BA42470" w:rsidR="00573F0E" w:rsidRPr="007D29F8" w:rsidRDefault="00573F0E" w:rsidP="007857A8">
      <w:pPr>
        <w:pStyle w:val="Zkladntext"/>
        <w:numPr>
          <w:ilvl w:val="0"/>
          <w:numId w:val="18"/>
        </w:numPr>
        <w:tabs>
          <w:tab w:val="num" w:pos="360"/>
        </w:tabs>
        <w:spacing w:before="120" w:line="240" w:lineRule="atLeast"/>
        <w:ind w:left="360"/>
        <w:rPr>
          <w:rFonts w:cs="Arial"/>
          <w:sz w:val="24"/>
          <w:szCs w:val="24"/>
        </w:rPr>
      </w:pPr>
      <w:r w:rsidRPr="007D29F8">
        <w:rPr>
          <w:rFonts w:cs="Arial"/>
          <w:sz w:val="24"/>
          <w:szCs w:val="24"/>
        </w:rPr>
        <w:t>Prodávající se zavazuje zboží kupujícímu</w:t>
      </w:r>
      <w:r w:rsidR="00CE7A2C" w:rsidRPr="007D29F8">
        <w:rPr>
          <w:rFonts w:cs="Arial"/>
          <w:sz w:val="24"/>
          <w:szCs w:val="24"/>
        </w:rPr>
        <w:t xml:space="preserve"> </w:t>
      </w:r>
      <w:r w:rsidRPr="007D29F8">
        <w:rPr>
          <w:rFonts w:cs="Arial"/>
          <w:sz w:val="24"/>
          <w:szCs w:val="24"/>
        </w:rPr>
        <w:t>dodat do</w:t>
      </w:r>
      <w:r w:rsidR="00E11903" w:rsidRPr="007D29F8">
        <w:rPr>
          <w:rFonts w:cs="Arial"/>
          <w:sz w:val="24"/>
          <w:szCs w:val="24"/>
        </w:rPr>
        <w:t xml:space="preserve"> </w:t>
      </w:r>
      <w:r w:rsidR="000E7087">
        <w:rPr>
          <w:rFonts w:cs="Arial"/>
          <w:sz w:val="24"/>
          <w:szCs w:val="24"/>
        </w:rPr>
        <w:t>1. 9. 2021</w:t>
      </w:r>
    </w:p>
    <w:p w14:paraId="09A4F6EB" w14:textId="4B7306A8" w:rsidR="000C3317" w:rsidRPr="007D29F8" w:rsidRDefault="000C3317" w:rsidP="007857A8">
      <w:pPr>
        <w:pStyle w:val="Zkladntext"/>
        <w:numPr>
          <w:ilvl w:val="0"/>
          <w:numId w:val="18"/>
        </w:numPr>
        <w:tabs>
          <w:tab w:val="num" w:pos="360"/>
        </w:tabs>
        <w:spacing w:before="120" w:line="240" w:lineRule="atLeast"/>
        <w:ind w:left="360"/>
        <w:rPr>
          <w:rFonts w:cs="Arial"/>
          <w:sz w:val="24"/>
          <w:szCs w:val="24"/>
        </w:rPr>
      </w:pPr>
      <w:r w:rsidRPr="007D29F8">
        <w:rPr>
          <w:rFonts w:cs="Arial"/>
          <w:sz w:val="24"/>
          <w:szCs w:val="24"/>
        </w:rPr>
        <w:t xml:space="preserve">Kupující zajistí stavební připravenost a plynulé vyklizení prostor v objektu místa plnění (dokončené, vyklizené, uklizené a uzamykatelné místnosti či montážní zóny) tak, aby bylo možné v dohodnutém termínu dopravit </w:t>
      </w:r>
      <w:r w:rsidR="00A70A8B" w:rsidRPr="007D29F8">
        <w:rPr>
          <w:rFonts w:cs="Arial"/>
          <w:sz w:val="24"/>
          <w:szCs w:val="24"/>
        </w:rPr>
        <w:t xml:space="preserve">zboží </w:t>
      </w:r>
      <w:r w:rsidRPr="007D29F8">
        <w:rPr>
          <w:rFonts w:cs="Arial"/>
          <w:sz w:val="24"/>
          <w:szCs w:val="24"/>
        </w:rPr>
        <w:t>na místo plnění a nainstalovat jej na jednotlivá oddělení při použití nejkratších možných přístupových cest a dopravy výtahem s možností horizontální přepravy paletovými vozíky zhotovitele.</w:t>
      </w:r>
    </w:p>
    <w:p w14:paraId="18A146FA" w14:textId="41E4C68F" w:rsidR="000C3317" w:rsidRPr="007D29F8" w:rsidRDefault="000C3317" w:rsidP="007857A8">
      <w:pPr>
        <w:pStyle w:val="Zkladntext"/>
        <w:numPr>
          <w:ilvl w:val="0"/>
          <w:numId w:val="18"/>
        </w:numPr>
        <w:tabs>
          <w:tab w:val="num" w:pos="360"/>
        </w:tabs>
        <w:spacing w:before="120" w:line="240" w:lineRule="atLeast"/>
        <w:ind w:left="360"/>
        <w:rPr>
          <w:rFonts w:cs="Arial"/>
          <w:sz w:val="24"/>
          <w:szCs w:val="24"/>
        </w:rPr>
      </w:pPr>
      <w:r w:rsidRPr="007D29F8">
        <w:rPr>
          <w:rFonts w:cs="Arial"/>
          <w:sz w:val="24"/>
          <w:szCs w:val="24"/>
        </w:rPr>
        <w:t xml:space="preserve">Místo plnění bude pro instalaci vyklizené, uklizené, temperované min. na 18°C a osvětlené, v dosahu funkčních zásuvek na 220 V, s možností používání sociálního vybavení objektu (1x WC, tekoucí voda). V případě nedodržení tohoto a předchozího </w:t>
      </w:r>
      <w:r w:rsidRPr="007D29F8">
        <w:rPr>
          <w:rFonts w:cs="Arial"/>
          <w:sz w:val="24"/>
          <w:szCs w:val="24"/>
        </w:rPr>
        <w:lastRenderedPageBreak/>
        <w:t xml:space="preserve">odst. tohoto článku, není prodávající v prodlení se splněním předmětu smlouvy, </w:t>
      </w:r>
      <w:r w:rsidR="00A70A8B" w:rsidRPr="007D29F8">
        <w:rPr>
          <w:rFonts w:cs="Arial"/>
          <w:sz w:val="24"/>
          <w:szCs w:val="24"/>
        </w:rPr>
        <w:t xml:space="preserve">termín dodání </w:t>
      </w:r>
      <w:r w:rsidRPr="007D29F8">
        <w:rPr>
          <w:rFonts w:cs="Arial"/>
          <w:sz w:val="24"/>
          <w:szCs w:val="24"/>
        </w:rPr>
        <w:t>a související termíny se alikvotně posouvají.</w:t>
      </w:r>
    </w:p>
    <w:p w14:paraId="7E2CA1BC" w14:textId="6D311777" w:rsidR="000C3317" w:rsidRPr="007D29F8" w:rsidRDefault="000C3317" w:rsidP="007857A8">
      <w:pPr>
        <w:pStyle w:val="Zkladntext"/>
        <w:numPr>
          <w:ilvl w:val="0"/>
          <w:numId w:val="18"/>
        </w:numPr>
        <w:tabs>
          <w:tab w:val="num" w:pos="360"/>
        </w:tabs>
        <w:spacing w:before="120" w:line="240" w:lineRule="atLeast"/>
        <w:ind w:left="360"/>
        <w:rPr>
          <w:rFonts w:cs="Arial"/>
          <w:sz w:val="24"/>
          <w:szCs w:val="24"/>
        </w:rPr>
      </w:pPr>
      <w:r w:rsidRPr="007D29F8">
        <w:rPr>
          <w:rFonts w:cs="Arial"/>
          <w:sz w:val="24"/>
          <w:szCs w:val="24"/>
        </w:rPr>
        <w:t xml:space="preserve">Změny a doplňky ve věcném plnění této smlouvy mohou být dohodnuty formou </w:t>
      </w:r>
      <w:r w:rsidR="000074B9" w:rsidRPr="007D29F8">
        <w:rPr>
          <w:rFonts w:cs="Arial"/>
          <w:sz w:val="24"/>
          <w:szCs w:val="24"/>
        </w:rPr>
        <w:t xml:space="preserve">písemného </w:t>
      </w:r>
      <w:r w:rsidRPr="007D29F8">
        <w:rPr>
          <w:rFonts w:cs="Arial"/>
          <w:sz w:val="24"/>
          <w:szCs w:val="24"/>
        </w:rPr>
        <w:t>dodatku k této smlouvě, ve kterém bude dohodnuta i nová cena a termín dodání.</w:t>
      </w:r>
      <w:r w:rsidR="00A70A8B" w:rsidRPr="007D29F8">
        <w:rPr>
          <w:rFonts w:cs="Arial"/>
          <w:sz w:val="24"/>
          <w:szCs w:val="24"/>
        </w:rPr>
        <w:t xml:space="preserve"> Forma ústních dodatků je tímto mezi smluvními stranami vyloučena. </w:t>
      </w:r>
    </w:p>
    <w:p w14:paraId="11459CFD" w14:textId="77777777" w:rsidR="00573F0E" w:rsidRPr="007D29F8" w:rsidRDefault="00573F0E" w:rsidP="007857A8">
      <w:pPr>
        <w:jc w:val="both"/>
        <w:rPr>
          <w:rFonts w:ascii="Arial" w:hAnsi="Arial" w:cs="Arial"/>
          <w:b/>
          <w:bCs/>
          <w:color w:val="339966"/>
        </w:rPr>
      </w:pPr>
    </w:p>
    <w:p w14:paraId="36A45AC5" w14:textId="77777777" w:rsidR="00573F0E" w:rsidRPr="007D29F8" w:rsidRDefault="00573F0E" w:rsidP="007857A8">
      <w:pPr>
        <w:jc w:val="center"/>
        <w:rPr>
          <w:rFonts w:ascii="Arial" w:hAnsi="Arial" w:cs="Arial"/>
          <w:b/>
          <w:bCs/>
        </w:rPr>
      </w:pPr>
      <w:r w:rsidRPr="007D29F8">
        <w:rPr>
          <w:rFonts w:ascii="Arial" w:hAnsi="Arial" w:cs="Arial"/>
          <w:b/>
          <w:bCs/>
        </w:rPr>
        <w:t>Článek</w:t>
      </w:r>
      <w:r w:rsidR="00CE7A2C" w:rsidRPr="007D29F8">
        <w:rPr>
          <w:rFonts w:ascii="Arial" w:hAnsi="Arial" w:cs="Arial"/>
          <w:b/>
          <w:bCs/>
        </w:rPr>
        <w:t xml:space="preserve"> </w:t>
      </w:r>
      <w:r w:rsidRPr="007D29F8">
        <w:rPr>
          <w:rFonts w:ascii="Arial" w:hAnsi="Arial" w:cs="Arial"/>
          <w:b/>
          <w:bCs/>
        </w:rPr>
        <w:t>VI.</w:t>
      </w:r>
    </w:p>
    <w:p w14:paraId="5A3B0EA2" w14:textId="77777777" w:rsidR="00573F0E" w:rsidRPr="007D29F8" w:rsidRDefault="00573F0E" w:rsidP="007857A8">
      <w:pPr>
        <w:spacing w:after="240"/>
        <w:jc w:val="center"/>
        <w:rPr>
          <w:rFonts w:ascii="Arial" w:hAnsi="Arial" w:cs="Arial"/>
          <w:b/>
          <w:bCs/>
        </w:rPr>
      </w:pPr>
      <w:r w:rsidRPr="007D29F8">
        <w:rPr>
          <w:rFonts w:ascii="Arial" w:hAnsi="Arial" w:cs="Arial"/>
          <w:b/>
          <w:bCs/>
        </w:rPr>
        <w:t>Prohlášení a záruky smluvních stran</w:t>
      </w:r>
    </w:p>
    <w:p w14:paraId="2E873E72" w14:textId="77777777" w:rsidR="00E82A00" w:rsidRDefault="00573F0E" w:rsidP="007857A8">
      <w:pPr>
        <w:numPr>
          <w:ilvl w:val="0"/>
          <w:numId w:val="20"/>
        </w:numPr>
        <w:tabs>
          <w:tab w:val="clear" w:pos="720"/>
          <w:tab w:val="num" w:pos="360"/>
        </w:tabs>
        <w:spacing w:before="120"/>
        <w:ind w:left="360"/>
        <w:jc w:val="both"/>
        <w:rPr>
          <w:rFonts w:ascii="Arial" w:hAnsi="Arial" w:cs="Arial"/>
        </w:rPr>
      </w:pPr>
      <w:r w:rsidRPr="007D29F8">
        <w:rPr>
          <w:rFonts w:ascii="Arial" w:hAnsi="Arial" w:cs="Arial"/>
        </w:rPr>
        <w:t>Prodávající prohlašuje, že je výlučným vlastníkem zboží a že je oprávněn s ním bez omezení disponovat, že zboží není zatíženo jakýmikoli právy třetích osob ani jinými právními nebo faktickými vad</w:t>
      </w:r>
      <w:r w:rsidR="00E82A00">
        <w:rPr>
          <w:rFonts w:ascii="Arial" w:hAnsi="Arial" w:cs="Arial"/>
        </w:rPr>
        <w:t>ami.</w:t>
      </w:r>
    </w:p>
    <w:p w14:paraId="40FABD57" w14:textId="77777777" w:rsidR="00E82A00" w:rsidRDefault="00E82A00" w:rsidP="007857A8">
      <w:pPr>
        <w:numPr>
          <w:ilvl w:val="0"/>
          <w:numId w:val="20"/>
        </w:numPr>
        <w:tabs>
          <w:tab w:val="clear" w:pos="720"/>
          <w:tab w:val="num" w:pos="360"/>
        </w:tabs>
        <w:spacing w:before="120"/>
        <w:ind w:left="360"/>
        <w:jc w:val="both"/>
        <w:rPr>
          <w:rFonts w:ascii="Arial" w:hAnsi="Arial" w:cs="Arial"/>
        </w:rPr>
      </w:pPr>
      <w:r w:rsidRPr="00E82A00">
        <w:rPr>
          <w:rFonts w:ascii="Arial" w:hAnsi="Arial" w:cs="Arial"/>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 Prodávající poskytuje kupujícímu záruku za jakost Zboží v délce trvání 24 měsíců ode dne převzetí Zboží kupujícím, tj. ode dn</w:t>
      </w:r>
      <w:r>
        <w:rPr>
          <w:rFonts w:ascii="Arial" w:hAnsi="Arial" w:cs="Arial"/>
        </w:rPr>
        <w:t>e podpisu předávacího protokolu.</w:t>
      </w:r>
    </w:p>
    <w:p w14:paraId="4E414584" w14:textId="77777777" w:rsidR="00E82A00" w:rsidRDefault="00E82A00" w:rsidP="007857A8">
      <w:pPr>
        <w:numPr>
          <w:ilvl w:val="0"/>
          <w:numId w:val="20"/>
        </w:numPr>
        <w:tabs>
          <w:tab w:val="clear" w:pos="720"/>
          <w:tab w:val="num" w:pos="360"/>
        </w:tabs>
        <w:spacing w:before="120"/>
        <w:ind w:left="360"/>
        <w:jc w:val="both"/>
        <w:rPr>
          <w:rFonts w:ascii="Arial" w:hAnsi="Arial" w:cs="Arial"/>
        </w:rPr>
      </w:pPr>
      <w:r w:rsidRPr="00E82A00">
        <w:rPr>
          <w:rFonts w:ascii="Arial" w:hAnsi="Arial" w:cs="Arial"/>
        </w:rPr>
        <w:t xml:space="preserve">Projeví-li se v záruční době na Zboží závada, oznámí kupující tuto skutečnost prodávajícímu na jeho e-mail info@soralhanzlik.eu nebo písemně na adresu </w:t>
      </w:r>
      <w:proofErr w:type="spellStart"/>
      <w:r w:rsidRPr="00E82A00">
        <w:rPr>
          <w:rFonts w:ascii="Arial" w:hAnsi="Arial" w:cs="Arial"/>
        </w:rPr>
        <w:t>Soral</w:t>
      </w:r>
      <w:proofErr w:type="spellEnd"/>
      <w:r w:rsidRPr="00E82A00">
        <w:rPr>
          <w:rFonts w:ascii="Arial" w:hAnsi="Arial" w:cs="Arial"/>
        </w:rPr>
        <w:t xml:space="preserve"> &amp; </w:t>
      </w:r>
      <w:proofErr w:type="spellStart"/>
      <w:r w:rsidRPr="00E82A00">
        <w:rPr>
          <w:rFonts w:ascii="Arial" w:hAnsi="Arial" w:cs="Arial"/>
        </w:rPr>
        <w:t>Hanzlik</w:t>
      </w:r>
      <w:proofErr w:type="spellEnd"/>
      <w:r w:rsidRPr="00E82A00">
        <w:rPr>
          <w:rFonts w:ascii="Arial" w:hAnsi="Arial" w:cs="Arial"/>
        </w:rPr>
        <w:t xml:space="preserve"> </w:t>
      </w:r>
      <w:proofErr w:type="spellStart"/>
      <w:r w:rsidRPr="00E82A00">
        <w:rPr>
          <w:rFonts w:ascii="Arial" w:hAnsi="Arial" w:cs="Arial"/>
        </w:rPr>
        <w:t>Medical</w:t>
      </w:r>
      <w:proofErr w:type="spellEnd"/>
      <w:r w:rsidRPr="00E82A00">
        <w:rPr>
          <w:rFonts w:ascii="Arial" w:hAnsi="Arial" w:cs="Arial"/>
        </w:rPr>
        <w:t xml:space="preserve"> s.r.o, Kettnerova 1940, 155 00 Praha 5 s popisem závady. </w:t>
      </w:r>
    </w:p>
    <w:p w14:paraId="5E79B193" w14:textId="6AABA0F3" w:rsidR="00573F0E" w:rsidRPr="00E82A00" w:rsidRDefault="00E82A00" w:rsidP="007857A8">
      <w:pPr>
        <w:numPr>
          <w:ilvl w:val="0"/>
          <w:numId w:val="20"/>
        </w:numPr>
        <w:tabs>
          <w:tab w:val="clear" w:pos="720"/>
          <w:tab w:val="num" w:pos="360"/>
        </w:tabs>
        <w:spacing w:before="120"/>
        <w:ind w:left="360"/>
        <w:jc w:val="both"/>
        <w:rPr>
          <w:rFonts w:ascii="Arial" w:hAnsi="Arial" w:cs="Arial"/>
        </w:rPr>
      </w:pPr>
      <w:r w:rsidRPr="00E82A00">
        <w:rPr>
          <w:rFonts w:ascii="Arial" w:hAnsi="Arial" w:cs="Arial"/>
        </w:rPr>
        <w:t>Nebude-li možné závadu na Zboží v záruce odstranit do 30 dnů ode dne doručení oznámení kupujícího o výskytu vady, je kupující oprávněn na prodávajícím žádat, aby mu ve lhůtě 10dnů bylo poskytnuto náhradní Zboží, a to v odpovídajícím provedení a funkčnosti.</w:t>
      </w:r>
    </w:p>
    <w:p w14:paraId="0CBBC6E7" w14:textId="48FEAC9E" w:rsidR="001272BC" w:rsidRPr="007D29F8" w:rsidRDefault="00573F0E" w:rsidP="007857A8">
      <w:pPr>
        <w:numPr>
          <w:ilvl w:val="0"/>
          <w:numId w:val="20"/>
        </w:numPr>
        <w:tabs>
          <w:tab w:val="clear" w:pos="720"/>
          <w:tab w:val="num" w:pos="360"/>
        </w:tabs>
        <w:spacing w:before="120"/>
        <w:ind w:left="360"/>
        <w:jc w:val="both"/>
        <w:rPr>
          <w:rFonts w:ascii="Arial" w:hAnsi="Arial" w:cs="Arial"/>
        </w:rPr>
      </w:pPr>
      <w:r w:rsidRPr="007D29F8">
        <w:rPr>
          <w:rFonts w:ascii="Arial" w:hAnsi="Arial" w:cs="Arial"/>
          <w:iCs/>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w:t>
      </w:r>
      <w:r w:rsidR="004F6050" w:rsidRPr="007D29F8">
        <w:rPr>
          <w:rFonts w:ascii="Arial" w:hAnsi="Arial" w:cs="Arial"/>
          <w:iCs/>
        </w:rPr>
        <w:t xml:space="preserve"> </w:t>
      </w:r>
    </w:p>
    <w:p w14:paraId="4BA245B9" w14:textId="690AA3F4" w:rsidR="00573F0E" w:rsidRDefault="00573F0E" w:rsidP="007857A8">
      <w:pPr>
        <w:spacing w:before="240"/>
        <w:jc w:val="center"/>
        <w:rPr>
          <w:rFonts w:ascii="Arial" w:hAnsi="Arial" w:cs="Arial"/>
          <w:b/>
          <w:bCs/>
        </w:rPr>
      </w:pPr>
      <w:r w:rsidRPr="007D29F8">
        <w:rPr>
          <w:rFonts w:ascii="Arial" w:hAnsi="Arial" w:cs="Arial"/>
          <w:b/>
          <w:bCs/>
        </w:rPr>
        <w:t>Článek</w:t>
      </w:r>
      <w:r w:rsidR="00CE7A2C" w:rsidRPr="007D29F8">
        <w:rPr>
          <w:rFonts w:ascii="Arial" w:hAnsi="Arial" w:cs="Arial"/>
          <w:b/>
          <w:bCs/>
        </w:rPr>
        <w:t xml:space="preserve"> </w:t>
      </w:r>
      <w:r w:rsidRPr="007D29F8">
        <w:rPr>
          <w:rFonts w:ascii="Arial" w:hAnsi="Arial" w:cs="Arial"/>
          <w:b/>
          <w:bCs/>
        </w:rPr>
        <w:t>V</w:t>
      </w:r>
      <w:r w:rsidR="00264479">
        <w:rPr>
          <w:rFonts w:ascii="Arial" w:hAnsi="Arial" w:cs="Arial"/>
          <w:b/>
          <w:bCs/>
        </w:rPr>
        <w:t>II</w:t>
      </w:r>
      <w:r w:rsidRPr="007D29F8">
        <w:rPr>
          <w:rFonts w:ascii="Arial" w:hAnsi="Arial" w:cs="Arial"/>
          <w:b/>
          <w:bCs/>
        </w:rPr>
        <w:t>.</w:t>
      </w:r>
    </w:p>
    <w:p w14:paraId="78EB75C0" w14:textId="77777777" w:rsidR="00264479" w:rsidRPr="00264479" w:rsidRDefault="00264479" w:rsidP="007857A8">
      <w:pPr>
        <w:jc w:val="center"/>
        <w:rPr>
          <w:rFonts w:ascii="Arial" w:hAnsi="Arial" w:cs="Arial"/>
          <w:b/>
          <w:bCs/>
        </w:rPr>
      </w:pPr>
      <w:r w:rsidRPr="00264479">
        <w:rPr>
          <w:rFonts w:ascii="Arial" w:hAnsi="Arial" w:cs="Arial"/>
          <w:b/>
          <w:bCs/>
        </w:rPr>
        <w:t>Odstoupení od smlouvy a sankce</w:t>
      </w:r>
    </w:p>
    <w:p w14:paraId="7CCBA38D" w14:textId="77777777" w:rsidR="00264479" w:rsidRPr="007D29F8" w:rsidRDefault="00264479" w:rsidP="007857A8">
      <w:pPr>
        <w:spacing w:before="240"/>
        <w:jc w:val="both"/>
        <w:rPr>
          <w:rFonts w:ascii="Arial" w:hAnsi="Arial" w:cs="Arial"/>
          <w:b/>
          <w:bCs/>
        </w:rPr>
      </w:pPr>
    </w:p>
    <w:p w14:paraId="63CA0169" w14:textId="45105031" w:rsidR="00264479" w:rsidRPr="00264479" w:rsidRDefault="00264479" w:rsidP="007857A8">
      <w:pPr>
        <w:pStyle w:val="Odstavecseseznamem"/>
        <w:numPr>
          <w:ilvl w:val="0"/>
          <w:numId w:val="22"/>
        </w:numPr>
        <w:spacing w:after="120"/>
        <w:ind w:left="357" w:hanging="357"/>
        <w:jc w:val="both"/>
        <w:rPr>
          <w:rFonts w:ascii="Arial" w:hAnsi="Arial" w:cs="Arial"/>
        </w:rPr>
      </w:pPr>
      <w:r w:rsidRPr="00264479">
        <w:rPr>
          <w:rFonts w:ascii="Arial" w:hAnsi="Arial" w:cs="Arial"/>
        </w:rPr>
        <w:t>V případě, že kupující bude v prodlení s úhradou celé kupní ceny nebo její části delším 30 kalendářních dnů, je prodávající po písemné výzvě a po stanovení a marném uplynutí přiměřené lhůty k úhradě dlužné částky oprávněn od této smlouvy odstoupit.</w:t>
      </w:r>
    </w:p>
    <w:p w14:paraId="57A4F887" w14:textId="3D66354B" w:rsidR="00264479" w:rsidRPr="00264479" w:rsidRDefault="00264479" w:rsidP="007857A8">
      <w:pPr>
        <w:pStyle w:val="Odstavecseseznamem"/>
        <w:numPr>
          <w:ilvl w:val="0"/>
          <w:numId w:val="22"/>
        </w:numPr>
        <w:spacing w:before="240" w:after="120"/>
        <w:ind w:left="357" w:hanging="357"/>
        <w:jc w:val="both"/>
        <w:rPr>
          <w:rFonts w:ascii="Arial" w:hAnsi="Arial" w:cs="Arial"/>
        </w:rPr>
      </w:pPr>
      <w:r w:rsidRPr="00264479">
        <w:rPr>
          <w:rFonts w:ascii="Arial" w:hAnsi="Arial" w:cs="Arial"/>
        </w:rPr>
        <w:t xml:space="preserve">V případě, že prodávající bude v prodlení s dodáním Zboží delším než </w:t>
      </w:r>
      <w:r w:rsidR="000E7087">
        <w:rPr>
          <w:rFonts w:ascii="Arial" w:hAnsi="Arial" w:cs="Arial"/>
        </w:rPr>
        <w:t>3</w:t>
      </w:r>
      <w:r w:rsidRPr="00264479">
        <w:rPr>
          <w:rFonts w:ascii="Arial" w:hAnsi="Arial" w:cs="Arial"/>
        </w:rPr>
        <w:t>0 dnů, je kupující oprávněn od této smlouvy odstoupit.</w:t>
      </w:r>
    </w:p>
    <w:p w14:paraId="6EDF35A5" w14:textId="7AADC8E3" w:rsidR="00264479" w:rsidRPr="00264479" w:rsidRDefault="00264479" w:rsidP="007857A8">
      <w:pPr>
        <w:pStyle w:val="Odstavecseseznamem"/>
        <w:numPr>
          <w:ilvl w:val="0"/>
          <w:numId w:val="22"/>
        </w:numPr>
        <w:spacing w:before="240" w:after="120"/>
        <w:ind w:left="357" w:hanging="357"/>
        <w:jc w:val="both"/>
        <w:rPr>
          <w:rFonts w:ascii="Arial" w:hAnsi="Arial" w:cs="Arial"/>
        </w:rPr>
      </w:pPr>
      <w:r w:rsidRPr="00264479">
        <w:rPr>
          <w:rFonts w:ascii="Arial" w:hAnsi="Arial" w:cs="Arial"/>
        </w:rPr>
        <w:t>V případě, že se kterékoliv prohlášení prodávajícího uvedené v čl. V. této smlouvy ukáže nepravdivým, je kupující oprávněn od této smlouvy odstoupit.</w:t>
      </w:r>
    </w:p>
    <w:p w14:paraId="0419FCA5" w14:textId="2660C407" w:rsidR="00264479" w:rsidRPr="00264479" w:rsidRDefault="00264479" w:rsidP="007857A8">
      <w:pPr>
        <w:pStyle w:val="Odstavecseseznamem"/>
        <w:numPr>
          <w:ilvl w:val="0"/>
          <w:numId w:val="22"/>
        </w:numPr>
        <w:spacing w:before="240" w:after="120"/>
        <w:ind w:left="357" w:hanging="357"/>
        <w:jc w:val="both"/>
        <w:rPr>
          <w:rFonts w:ascii="Arial" w:hAnsi="Arial" w:cs="Arial"/>
        </w:rPr>
      </w:pPr>
      <w:r w:rsidRPr="00264479">
        <w:rPr>
          <w:rFonts w:ascii="Arial" w:hAnsi="Arial" w:cs="Arial"/>
        </w:rPr>
        <w:t>Odstoupení od této kupní smlouvy musí mít písemnou formu, musí v něm být přesně popsán důvod odstoupení, podpis odstupující smluvní strany musí být úředně ověřen a k oznámení o odstoupení musí být připojeny doklady dokládající důvod odstoupení, jinak je odstoupení od této kupní smlouvy neplatné. Tato kupní smlouva zaniká ke dni doručení oznámení odstupující smluvní strany o odstoupení druhé smluvní straně.</w:t>
      </w:r>
    </w:p>
    <w:p w14:paraId="5716A2B8" w14:textId="0A6629D5" w:rsidR="00573F0E" w:rsidRPr="00264479" w:rsidRDefault="00264479" w:rsidP="007857A8">
      <w:pPr>
        <w:pStyle w:val="Odstavecseseznamem"/>
        <w:numPr>
          <w:ilvl w:val="0"/>
          <w:numId w:val="22"/>
        </w:numPr>
        <w:spacing w:before="240" w:after="120"/>
        <w:ind w:left="357" w:hanging="357"/>
        <w:jc w:val="both"/>
        <w:rPr>
          <w:rFonts w:ascii="Arial" w:hAnsi="Arial" w:cs="Arial"/>
        </w:rPr>
      </w:pPr>
      <w:r w:rsidRPr="00264479">
        <w:rPr>
          <w:rFonts w:ascii="Arial" w:hAnsi="Arial" w:cs="Arial"/>
        </w:rPr>
        <w:lastRenderedPageBreak/>
        <w:t xml:space="preserve">Odstoupením se tato kupní smlouva ruší a smluvní strany jsou povinny vrátit si vše, co podle této smlouvy dostaly. </w:t>
      </w:r>
    </w:p>
    <w:p w14:paraId="1A6D46E9" w14:textId="77777777" w:rsidR="001272BC" w:rsidRPr="007D29F8" w:rsidRDefault="001272BC" w:rsidP="007857A8">
      <w:pPr>
        <w:spacing w:before="120" w:line="240" w:lineRule="atLeast"/>
        <w:jc w:val="both"/>
        <w:rPr>
          <w:rFonts w:ascii="Arial" w:hAnsi="Arial" w:cs="Arial"/>
          <w:b/>
          <w:u w:val="single"/>
        </w:rPr>
      </w:pPr>
    </w:p>
    <w:p w14:paraId="6D4618DB" w14:textId="731AAE65" w:rsidR="00573F0E" w:rsidRPr="007D29F8" w:rsidRDefault="00573F0E" w:rsidP="007857A8">
      <w:pPr>
        <w:jc w:val="center"/>
        <w:rPr>
          <w:rFonts w:ascii="Arial" w:hAnsi="Arial" w:cs="Arial"/>
          <w:b/>
          <w:bCs/>
        </w:rPr>
      </w:pPr>
      <w:r w:rsidRPr="007D29F8">
        <w:rPr>
          <w:rFonts w:ascii="Arial" w:hAnsi="Arial" w:cs="Arial"/>
          <w:b/>
          <w:bCs/>
        </w:rPr>
        <w:t>Článek</w:t>
      </w:r>
      <w:r w:rsidR="00CE7A2C" w:rsidRPr="007D29F8">
        <w:rPr>
          <w:rFonts w:ascii="Arial" w:hAnsi="Arial" w:cs="Arial"/>
          <w:b/>
          <w:bCs/>
        </w:rPr>
        <w:t xml:space="preserve"> </w:t>
      </w:r>
      <w:r w:rsidR="002C6BDC">
        <w:rPr>
          <w:rFonts w:ascii="Arial" w:hAnsi="Arial" w:cs="Arial"/>
          <w:b/>
          <w:bCs/>
        </w:rPr>
        <w:t>VIII</w:t>
      </w:r>
      <w:r w:rsidR="00170940">
        <w:rPr>
          <w:rFonts w:ascii="Arial" w:hAnsi="Arial" w:cs="Arial"/>
          <w:b/>
          <w:bCs/>
        </w:rPr>
        <w:t>.</w:t>
      </w:r>
    </w:p>
    <w:p w14:paraId="7D660187" w14:textId="77777777" w:rsidR="00573F0E" w:rsidRPr="007D29F8" w:rsidRDefault="00573F0E" w:rsidP="007857A8">
      <w:pPr>
        <w:spacing w:after="240"/>
        <w:jc w:val="center"/>
        <w:rPr>
          <w:rFonts w:ascii="Arial" w:hAnsi="Arial" w:cs="Arial"/>
          <w:b/>
          <w:bCs/>
        </w:rPr>
      </w:pPr>
      <w:r w:rsidRPr="007D29F8">
        <w:rPr>
          <w:rFonts w:ascii="Arial" w:hAnsi="Arial" w:cs="Arial"/>
          <w:b/>
          <w:bCs/>
        </w:rPr>
        <w:t>Všeobecná a závěrečná ustanovení</w:t>
      </w:r>
    </w:p>
    <w:p w14:paraId="22535EAC" w14:textId="77777777" w:rsidR="00170940" w:rsidRPr="00170940" w:rsidRDefault="00170940" w:rsidP="007857A8">
      <w:pPr>
        <w:pStyle w:val="Odstavecseseznamem"/>
        <w:numPr>
          <w:ilvl w:val="0"/>
          <w:numId w:val="15"/>
        </w:numPr>
        <w:spacing w:after="240"/>
        <w:jc w:val="both"/>
        <w:rPr>
          <w:rFonts w:ascii="Arial" w:hAnsi="Arial" w:cs="Arial"/>
        </w:rPr>
      </w:pPr>
      <w:r w:rsidRPr="00170940">
        <w:rPr>
          <w:rFonts w:ascii="Arial" w:hAnsi="Arial" w:cs="Arial"/>
        </w:rPr>
        <w:t>Strany této smlouvy se dohodly, že se tato smlouva řídí výhradně českým právním řádem a to příslušnými ustanoveními kupní smlouvy podle zákona č. 89/2012 Sb., občanského zákoníku, ve znění pozdějších předpisů, a že rozhodným právem pro eventuální spory vzniklé z předmětu této smlouvy je právo České republiky.</w:t>
      </w:r>
    </w:p>
    <w:p w14:paraId="125F47B7" w14:textId="77777777" w:rsidR="004F4AAC" w:rsidRPr="007D29F8" w:rsidRDefault="004F4AAC" w:rsidP="007857A8">
      <w:pPr>
        <w:pStyle w:val="Odstavecseseznamem"/>
        <w:numPr>
          <w:ilvl w:val="0"/>
          <w:numId w:val="15"/>
        </w:numPr>
        <w:spacing w:before="240"/>
        <w:jc w:val="both"/>
        <w:rPr>
          <w:rFonts w:ascii="Arial" w:hAnsi="Arial" w:cs="Arial"/>
        </w:rPr>
      </w:pPr>
      <w:r w:rsidRPr="007D29F8">
        <w:rPr>
          <w:rFonts w:ascii="Arial" w:hAnsi="Arial" w:cs="Arial"/>
        </w:rPr>
        <w:t>Smlouva je uzavřena okamžikem, kdy je podepsána oběma smluvními stranami. Smlouva nabývá účinnosti až dnem zveřejnění v Registru smluv.</w:t>
      </w:r>
    </w:p>
    <w:p w14:paraId="286DB822" w14:textId="102D1F7F" w:rsidR="00573F0E" w:rsidRPr="007D29F8" w:rsidRDefault="004F4AAC" w:rsidP="007857A8">
      <w:pPr>
        <w:pStyle w:val="Zkladntext2"/>
        <w:numPr>
          <w:ilvl w:val="0"/>
          <w:numId w:val="15"/>
        </w:numPr>
        <w:spacing w:before="120" w:after="0" w:line="240" w:lineRule="auto"/>
        <w:jc w:val="both"/>
        <w:rPr>
          <w:rFonts w:ascii="Arial" w:hAnsi="Arial" w:cs="Arial"/>
          <w:sz w:val="24"/>
          <w:szCs w:val="24"/>
        </w:rPr>
      </w:pPr>
      <w:r w:rsidRPr="007D29F8">
        <w:rPr>
          <w:rFonts w:ascii="Arial" w:hAnsi="Arial" w:cs="Arial"/>
          <w:sz w:val="24"/>
          <w:szCs w:val="24"/>
        </w:rPr>
        <w:t xml:space="preserve">Prodávající </w:t>
      </w:r>
      <w:r w:rsidR="00170940">
        <w:rPr>
          <w:rFonts w:ascii="Arial" w:hAnsi="Arial" w:cs="Arial"/>
          <w:sz w:val="24"/>
          <w:szCs w:val="24"/>
        </w:rPr>
        <w:t>je seznámen</w:t>
      </w:r>
      <w:r w:rsidRPr="007D29F8">
        <w:rPr>
          <w:rFonts w:ascii="Arial" w:hAnsi="Arial" w:cs="Arial"/>
          <w:sz w:val="24"/>
          <w:szCs w:val="24"/>
        </w:rPr>
        <w:t xml:space="preserve"> s uveřejněním Smlouvy o koupi movité věci v plném znění v registru smluv dle zákona č. 340/2015 Sb., o zvláštních podmínkách účinnosti některých smluv, uveřejňování těchto smluv a o registru smluv. Smlouvu zveřejní kupující. </w:t>
      </w:r>
      <w:r w:rsidR="00573F0E" w:rsidRPr="007D29F8">
        <w:rPr>
          <w:rFonts w:ascii="Arial" w:hAnsi="Arial" w:cs="Arial"/>
          <w:sz w:val="24"/>
          <w:szCs w:val="24"/>
        </w:rPr>
        <w:t>Tato smlouva může být měněna pouze písemnými souvisle vzestupně číslovanými dodatky podepsanými oběma smluvními stranami.</w:t>
      </w:r>
      <w:r w:rsidR="00235154" w:rsidRPr="007D29F8">
        <w:rPr>
          <w:rFonts w:ascii="Arial" w:hAnsi="Arial" w:cs="Arial"/>
          <w:sz w:val="24"/>
          <w:szCs w:val="24"/>
        </w:rPr>
        <w:t xml:space="preserve"> Forma ústních dodatků je tímto mezi smluvními stranami vyloučena.</w:t>
      </w:r>
    </w:p>
    <w:p w14:paraId="143DA614" w14:textId="2E18472F" w:rsidR="00573F0E" w:rsidRPr="007D29F8" w:rsidRDefault="00573F0E" w:rsidP="007857A8">
      <w:pPr>
        <w:pStyle w:val="Zkladntext"/>
        <w:numPr>
          <w:ilvl w:val="0"/>
          <w:numId w:val="15"/>
        </w:numPr>
        <w:spacing w:before="120" w:after="120"/>
        <w:rPr>
          <w:rFonts w:cs="Arial"/>
          <w:sz w:val="24"/>
          <w:szCs w:val="24"/>
        </w:rPr>
      </w:pPr>
      <w:r w:rsidRPr="007D29F8">
        <w:rPr>
          <w:rFonts w:cs="Arial"/>
          <w:sz w:val="24"/>
          <w:szCs w:val="24"/>
        </w:rPr>
        <w:t xml:space="preserve">Smluvní strany prohlašují, že jejich způsobilost k právním </w:t>
      </w:r>
      <w:r w:rsidR="00235154" w:rsidRPr="007D29F8">
        <w:rPr>
          <w:rFonts w:cs="Arial"/>
          <w:sz w:val="24"/>
          <w:szCs w:val="24"/>
        </w:rPr>
        <w:t>jednáním</w:t>
      </w:r>
      <w:r w:rsidRPr="007D29F8">
        <w:rPr>
          <w:rFonts w:cs="Arial"/>
          <w:sz w:val="24"/>
          <w:szCs w:val="24"/>
        </w:rPr>
        <w:t xml:space="preserve"> a jejich volnost uzavřít tuto smlouvu jakož i jejich způsobilost k souvisejícím právním </w:t>
      </w:r>
      <w:r w:rsidR="00235154" w:rsidRPr="007D29F8">
        <w:rPr>
          <w:rFonts w:cs="Arial"/>
          <w:sz w:val="24"/>
          <w:szCs w:val="24"/>
        </w:rPr>
        <w:t>jednání</w:t>
      </w:r>
      <w:r w:rsidRPr="007D29F8">
        <w:rPr>
          <w:rFonts w:cs="Arial"/>
          <w:sz w:val="24"/>
          <w:szCs w:val="24"/>
        </w:rPr>
        <w:t>m není ni</w:t>
      </w:r>
      <w:r w:rsidR="001272BC" w:rsidRPr="007D29F8">
        <w:rPr>
          <w:rFonts w:cs="Arial"/>
          <w:sz w:val="24"/>
          <w:szCs w:val="24"/>
        </w:rPr>
        <w:t>jak omezena nebo vyloučena.</w:t>
      </w:r>
    </w:p>
    <w:p w14:paraId="1C1909CF" w14:textId="6D394450" w:rsidR="00573F0E" w:rsidRPr="007D29F8" w:rsidRDefault="00573F0E" w:rsidP="007857A8">
      <w:pPr>
        <w:pStyle w:val="Zkladntext2"/>
        <w:numPr>
          <w:ilvl w:val="0"/>
          <w:numId w:val="15"/>
        </w:numPr>
        <w:spacing w:before="120" w:after="0" w:line="240" w:lineRule="auto"/>
        <w:jc w:val="both"/>
        <w:rPr>
          <w:rFonts w:ascii="Arial" w:hAnsi="Arial" w:cs="Arial"/>
          <w:sz w:val="24"/>
          <w:szCs w:val="24"/>
        </w:rPr>
      </w:pPr>
      <w:r w:rsidRPr="007D29F8">
        <w:rPr>
          <w:rFonts w:ascii="Arial" w:hAnsi="Arial" w:cs="Arial"/>
          <w:sz w:val="24"/>
          <w:szCs w:val="24"/>
        </w:rPr>
        <w:t xml:space="preserve">Smluvní strany prohlašují, že si tuto smlouvu před jejím podpisem přečetly, a že textu smlouvy v úplnosti rozumí, že vyjadřuje plně projev jejich svobodné a vážné vůle, na důkaz čehož připojují své podpisy. </w:t>
      </w:r>
    </w:p>
    <w:p w14:paraId="079A1B0D" w14:textId="7A8C4319" w:rsidR="00573F0E" w:rsidRPr="007D29F8" w:rsidRDefault="00573F0E" w:rsidP="007857A8">
      <w:pPr>
        <w:pStyle w:val="Zkladntext2"/>
        <w:numPr>
          <w:ilvl w:val="0"/>
          <w:numId w:val="15"/>
        </w:numPr>
        <w:spacing w:before="120" w:after="0" w:line="240" w:lineRule="auto"/>
        <w:jc w:val="both"/>
        <w:rPr>
          <w:rFonts w:ascii="Arial" w:hAnsi="Arial" w:cs="Arial"/>
          <w:sz w:val="24"/>
          <w:szCs w:val="24"/>
        </w:rPr>
      </w:pPr>
      <w:r w:rsidRPr="007D29F8">
        <w:rPr>
          <w:rFonts w:ascii="Arial" w:hAnsi="Arial" w:cs="Arial"/>
          <w:sz w:val="24"/>
          <w:szCs w:val="24"/>
        </w:rPr>
        <w:t>Smluvní strany prohlašují, že tuto smlouvu neuzavřely za nápadně nevýhodných</w:t>
      </w:r>
      <w:r w:rsidR="002C75E0" w:rsidRPr="007D29F8">
        <w:rPr>
          <w:rFonts w:ascii="Arial" w:hAnsi="Arial" w:cs="Arial"/>
          <w:sz w:val="24"/>
          <w:szCs w:val="24"/>
        </w:rPr>
        <w:t xml:space="preserve"> podmínek.</w:t>
      </w:r>
    </w:p>
    <w:p w14:paraId="3E0C74D3" w14:textId="145A74A3" w:rsidR="00573F0E" w:rsidRPr="007D29F8" w:rsidRDefault="00573F0E" w:rsidP="007857A8">
      <w:pPr>
        <w:pStyle w:val="Zkladntext"/>
        <w:numPr>
          <w:ilvl w:val="0"/>
          <w:numId w:val="15"/>
        </w:numPr>
        <w:spacing w:before="120"/>
        <w:rPr>
          <w:rFonts w:cs="Arial"/>
          <w:sz w:val="24"/>
          <w:szCs w:val="24"/>
        </w:rPr>
      </w:pPr>
      <w:r w:rsidRPr="007D29F8">
        <w:rPr>
          <w:rFonts w:cs="Arial"/>
          <w:sz w:val="24"/>
          <w:szCs w:val="24"/>
        </w:rPr>
        <w:t xml:space="preserve">Tato smlouva je vyhotovena </w:t>
      </w:r>
      <w:r w:rsidR="007857A8">
        <w:rPr>
          <w:rFonts w:cs="Arial"/>
          <w:sz w:val="24"/>
          <w:szCs w:val="24"/>
        </w:rPr>
        <w:t>dvou</w:t>
      </w:r>
      <w:r w:rsidRPr="007D29F8">
        <w:rPr>
          <w:rFonts w:cs="Arial"/>
          <w:sz w:val="24"/>
          <w:szCs w:val="24"/>
        </w:rPr>
        <w:t xml:space="preserve"> vyhotoveních, z nichž </w:t>
      </w:r>
      <w:r w:rsidR="00B81365" w:rsidRPr="007D29F8">
        <w:rPr>
          <w:rFonts w:cs="Arial"/>
          <w:sz w:val="24"/>
          <w:szCs w:val="24"/>
        </w:rPr>
        <w:t xml:space="preserve">prodávající obdrží </w:t>
      </w:r>
      <w:r w:rsidR="007857A8">
        <w:rPr>
          <w:rFonts w:cs="Arial"/>
          <w:sz w:val="24"/>
          <w:szCs w:val="24"/>
        </w:rPr>
        <w:t>jedno</w:t>
      </w:r>
      <w:r w:rsidR="00B81365" w:rsidRPr="007D29F8">
        <w:rPr>
          <w:rFonts w:cs="Arial"/>
          <w:sz w:val="24"/>
          <w:szCs w:val="24"/>
        </w:rPr>
        <w:t xml:space="preserve"> vyhotovení a kupující jedno</w:t>
      </w:r>
      <w:r w:rsidRPr="007D29F8">
        <w:rPr>
          <w:rFonts w:cs="Arial"/>
          <w:sz w:val="24"/>
          <w:szCs w:val="24"/>
        </w:rPr>
        <w:t xml:space="preserve"> vyhotovení.</w:t>
      </w:r>
    </w:p>
    <w:p w14:paraId="08D02778" w14:textId="77777777" w:rsidR="00573F0E" w:rsidRPr="007D29F8" w:rsidRDefault="00573F0E" w:rsidP="007857A8">
      <w:pPr>
        <w:spacing w:before="120"/>
        <w:jc w:val="both"/>
        <w:rPr>
          <w:rFonts w:ascii="Arial" w:hAnsi="Arial" w:cs="Arial"/>
          <w:bCs/>
        </w:rPr>
      </w:pPr>
    </w:p>
    <w:p w14:paraId="2841AA0D" w14:textId="780C4C2D" w:rsidR="001E4DE3" w:rsidRPr="007D29F8" w:rsidRDefault="001E4DE3" w:rsidP="001E4DE3">
      <w:pPr>
        <w:spacing w:before="120"/>
        <w:jc w:val="both"/>
        <w:rPr>
          <w:rFonts w:ascii="Arial" w:hAnsi="Arial" w:cs="Arial"/>
          <w:bCs/>
        </w:rPr>
      </w:pPr>
      <w:r>
        <w:rPr>
          <w:rFonts w:ascii="Arial" w:hAnsi="Arial" w:cs="Arial"/>
          <w:bCs/>
        </w:rPr>
        <w:t>V Praze</w:t>
      </w:r>
      <w:r w:rsidRPr="007D29F8">
        <w:rPr>
          <w:rFonts w:ascii="Arial" w:hAnsi="Arial" w:cs="Arial"/>
          <w:bCs/>
        </w:rPr>
        <w:t xml:space="preserve"> dne </w:t>
      </w:r>
      <w:r w:rsidR="000E7087">
        <w:rPr>
          <w:rFonts w:ascii="Arial" w:hAnsi="Arial" w:cs="Arial"/>
          <w:bCs/>
        </w:rPr>
        <w:t>17. 6.</w:t>
      </w:r>
      <w:r>
        <w:rPr>
          <w:rFonts w:ascii="Arial" w:hAnsi="Arial" w:cs="Arial"/>
          <w:bCs/>
        </w:rPr>
        <w:t xml:space="preserve"> 202</w:t>
      </w:r>
      <w:r w:rsidR="000E7087">
        <w:rPr>
          <w:rFonts w:ascii="Arial" w:hAnsi="Arial" w:cs="Arial"/>
          <w:bCs/>
        </w:rPr>
        <w:t>1</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V Milířích </w:t>
      </w:r>
      <w:r w:rsidR="000E7087">
        <w:rPr>
          <w:rFonts w:ascii="Arial" w:hAnsi="Arial" w:cs="Arial"/>
          <w:bCs/>
        </w:rPr>
        <w:t>17. 6. 2021</w:t>
      </w:r>
    </w:p>
    <w:p w14:paraId="3486CC95" w14:textId="77777777" w:rsidR="00231B87" w:rsidRPr="007D29F8" w:rsidRDefault="00231B87" w:rsidP="007857A8">
      <w:pPr>
        <w:spacing w:before="120"/>
        <w:jc w:val="both"/>
        <w:rPr>
          <w:rFonts w:ascii="Arial" w:hAnsi="Arial" w:cs="Arial"/>
          <w:bCs/>
          <w:u w:val="single"/>
        </w:rPr>
      </w:pPr>
      <w:r w:rsidRPr="007D29F8">
        <w:rPr>
          <w:rFonts w:ascii="Arial" w:hAnsi="Arial" w:cs="Arial"/>
          <w:bCs/>
          <w:u w:val="single"/>
        </w:rPr>
        <w:t xml:space="preserve">Za </w:t>
      </w:r>
      <w:r w:rsidR="00680AA3" w:rsidRPr="007D29F8">
        <w:rPr>
          <w:rFonts w:ascii="Arial" w:hAnsi="Arial" w:cs="Arial"/>
          <w:bCs/>
          <w:u w:val="single"/>
        </w:rPr>
        <w:t>prodávajícího</w:t>
      </w:r>
      <w:r w:rsidRPr="007D29F8">
        <w:rPr>
          <w:rFonts w:ascii="Arial" w:hAnsi="Arial" w:cs="Arial"/>
          <w:bCs/>
          <w:u w:val="single"/>
        </w:rPr>
        <w:t>:</w:t>
      </w:r>
      <w:r w:rsidRPr="007D29F8">
        <w:rPr>
          <w:rFonts w:ascii="Arial" w:hAnsi="Arial" w:cs="Arial"/>
          <w:bCs/>
        </w:rPr>
        <w:tab/>
      </w:r>
      <w:r w:rsidRPr="007D29F8">
        <w:rPr>
          <w:rFonts w:ascii="Arial" w:hAnsi="Arial" w:cs="Arial"/>
          <w:bCs/>
        </w:rPr>
        <w:tab/>
      </w:r>
      <w:r w:rsidRPr="007D29F8">
        <w:rPr>
          <w:rFonts w:ascii="Arial" w:hAnsi="Arial" w:cs="Arial"/>
          <w:bCs/>
        </w:rPr>
        <w:tab/>
      </w:r>
      <w:r w:rsidRPr="007D29F8">
        <w:rPr>
          <w:rFonts w:ascii="Arial" w:hAnsi="Arial" w:cs="Arial"/>
          <w:bCs/>
        </w:rPr>
        <w:tab/>
      </w:r>
      <w:r w:rsidRPr="007D29F8">
        <w:rPr>
          <w:rFonts w:ascii="Arial" w:hAnsi="Arial" w:cs="Arial"/>
          <w:bCs/>
        </w:rPr>
        <w:tab/>
      </w:r>
      <w:r w:rsidR="00F127E4" w:rsidRPr="007D29F8">
        <w:rPr>
          <w:rFonts w:ascii="Arial" w:hAnsi="Arial" w:cs="Arial"/>
          <w:bCs/>
          <w:u w:val="single"/>
        </w:rPr>
        <w:t>Z</w:t>
      </w:r>
      <w:r w:rsidRPr="007D29F8">
        <w:rPr>
          <w:rFonts w:ascii="Arial" w:hAnsi="Arial" w:cs="Arial"/>
          <w:bCs/>
          <w:u w:val="single"/>
        </w:rPr>
        <w:t xml:space="preserve">a </w:t>
      </w:r>
      <w:r w:rsidR="00680AA3" w:rsidRPr="007D29F8">
        <w:rPr>
          <w:rFonts w:ascii="Arial" w:hAnsi="Arial" w:cs="Arial"/>
          <w:bCs/>
          <w:u w:val="single"/>
        </w:rPr>
        <w:t>kupujícího</w:t>
      </w:r>
      <w:r w:rsidRPr="007D29F8">
        <w:rPr>
          <w:rFonts w:ascii="Arial" w:hAnsi="Arial" w:cs="Arial"/>
          <w:bCs/>
          <w:u w:val="single"/>
        </w:rPr>
        <w:t>:</w:t>
      </w:r>
    </w:p>
    <w:p w14:paraId="32634D7E" w14:textId="77777777" w:rsidR="00231B87" w:rsidRDefault="00231B87" w:rsidP="007857A8">
      <w:pPr>
        <w:spacing w:before="120"/>
        <w:jc w:val="both"/>
        <w:rPr>
          <w:rFonts w:ascii="Arial" w:hAnsi="Arial" w:cs="Arial"/>
          <w:bCs/>
        </w:rPr>
      </w:pPr>
    </w:p>
    <w:p w14:paraId="1942FF4E" w14:textId="77777777" w:rsidR="00170940" w:rsidRDefault="00170940" w:rsidP="007857A8">
      <w:pPr>
        <w:spacing w:before="120"/>
        <w:jc w:val="both"/>
        <w:rPr>
          <w:rFonts w:ascii="Arial" w:hAnsi="Arial" w:cs="Arial"/>
          <w:bCs/>
        </w:rPr>
      </w:pPr>
    </w:p>
    <w:p w14:paraId="3A491AD1" w14:textId="77777777" w:rsidR="00170940" w:rsidRPr="007D29F8" w:rsidRDefault="00170940" w:rsidP="007857A8">
      <w:pPr>
        <w:spacing w:before="120"/>
        <w:jc w:val="both"/>
        <w:rPr>
          <w:rFonts w:ascii="Arial" w:hAnsi="Arial" w:cs="Arial"/>
          <w:bCs/>
        </w:rPr>
      </w:pPr>
    </w:p>
    <w:p w14:paraId="40B4642B" w14:textId="77777777" w:rsidR="00170940" w:rsidRDefault="00231B87" w:rsidP="007857A8">
      <w:pPr>
        <w:spacing w:before="120"/>
        <w:jc w:val="both"/>
        <w:rPr>
          <w:rFonts w:ascii="Arial" w:hAnsi="Arial" w:cs="Arial"/>
          <w:bCs/>
        </w:rPr>
      </w:pPr>
      <w:r w:rsidRPr="007D29F8">
        <w:rPr>
          <w:rFonts w:ascii="Arial" w:hAnsi="Arial" w:cs="Arial"/>
          <w:bCs/>
        </w:rPr>
        <w:tab/>
      </w:r>
      <w:r w:rsidRPr="007D29F8">
        <w:rPr>
          <w:rFonts w:ascii="Arial" w:hAnsi="Arial" w:cs="Arial"/>
          <w:bCs/>
        </w:rPr>
        <w:tab/>
      </w:r>
      <w:r w:rsidR="009C4F9B" w:rsidRPr="007D29F8">
        <w:rPr>
          <w:rFonts w:ascii="Arial" w:hAnsi="Arial" w:cs="Arial"/>
          <w:bCs/>
        </w:rPr>
        <w:tab/>
      </w:r>
    </w:p>
    <w:p w14:paraId="7A5B2973" w14:textId="77777777" w:rsidR="00231B87" w:rsidRPr="007D29F8" w:rsidRDefault="00231B87" w:rsidP="007857A8">
      <w:pPr>
        <w:spacing w:before="120"/>
        <w:jc w:val="both"/>
        <w:rPr>
          <w:rFonts w:ascii="Arial" w:hAnsi="Arial" w:cs="Arial"/>
          <w:bCs/>
        </w:rPr>
      </w:pPr>
    </w:p>
    <w:p w14:paraId="17C58692" w14:textId="25E856AE" w:rsidR="001E4DE3" w:rsidRPr="001E4DE3" w:rsidRDefault="001E4DE3" w:rsidP="007857A8">
      <w:pPr>
        <w:spacing w:before="120"/>
        <w:jc w:val="both"/>
        <w:rPr>
          <w:rFonts w:ascii="Arial" w:hAnsi="Arial" w:cs="Arial"/>
        </w:rPr>
      </w:pPr>
      <w:r w:rsidRPr="00264479">
        <w:rPr>
          <w:rFonts w:ascii="Arial" w:hAnsi="Arial" w:cs="Arial"/>
          <w:bCs/>
        </w:rPr>
        <w:t xml:space="preserve">Ing. Dalibor </w:t>
      </w:r>
      <w:proofErr w:type="spellStart"/>
      <w:r w:rsidRPr="00264479">
        <w:rPr>
          <w:rFonts w:ascii="Arial" w:hAnsi="Arial" w:cs="Arial"/>
          <w:bCs/>
        </w:rPr>
        <w:t>Šoral</w:t>
      </w:r>
      <w:proofErr w:type="spellEnd"/>
      <w:r w:rsidRPr="00264479">
        <w:rPr>
          <w:rFonts w:ascii="Arial" w:hAnsi="Arial" w:cs="Arial"/>
          <w:bCs/>
        </w:rPr>
        <w:t>, 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Cs/>
        </w:rPr>
        <w:t xml:space="preserve">Blanka </w:t>
      </w:r>
      <w:proofErr w:type="spellStart"/>
      <w:r>
        <w:rPr>
          <w:rFonts w:ascii="Arial" w:hAnsi="Arial" w:cs="Arial"/>
          <w:bCs/>
        </w:rPr>
        <w:t>Šmichová</w:t>
      </w:r>
      <w:proofErr w:type="spellEnd"/>
      <w:r>
        <w:rPr>
          <w:rFonts w:ascii="Arial" w:hAnsi="Arial" w:cs="Arial"/>
          <w:bCs/>
        </w:rPr>
        <w:t>, ředitelka</w:t>
      </w:r>
    </w:p>
    <w:p w14:paraId="286AB115" w14:textId="77777777" w:rsidR="001E4DE3" w:rsidRPr="007D29F8" w:rsidRDefault="001E4DE3">
      <w:pPr>
        <w:spacing w:before="120"/>
        <w:jc w:val="both"/>
        <w:rPr>
          <w:rFonts w:ascii="Arial" w:hAnsi="Arial" w:cs="Arial"/>
        </w:rPr>
      </w:pPr>
    </w:p>
    <w:sectPr w:rsidR="001E4DE3" w:rsidRPr="007D29F8" w:rsidSect="003A337E">
      <w:footerReference w:type="even" r:id="rId8"/>
      <w:footerReference w:type="default" r:id="rId9"/>
      <w:pgSz w:w="12240" w:h="15840"/>
      <w:pgMar w:top="1134" w:right="1247" w:bottom="1134" w:left="1247" w:header="709"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C2D6F" w14:textId="77777777" w:rsidR="008A7D72" w:rsidRDefault="008A7D72">
      <w:r>
        <w:separator/>
      </w:r>
    </w:p>
  </w:endnote>
  <w:endnote w:type="continuationSeparator" w:id="0">
    <w:p w14:paraId="6680DE51" w14:textId="77777777" w:rsidR="008A7D72" w:rsidRDefault="008A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C5C1" w14:textId="77777777" w:rsidR="000D401D" w:rsidRDefault="000D40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B56EB5" w14:textId="77777777" w:rsidR="000D401D" w:rsidRDefault="000D401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15CB" w14:textId="77777777" w:rsidR="000D401D" w:rsidRDefault="000D401D" w:rsidP="003A337E">
    <w:pPr>
      <w:pStyle w:val="Zpat"/>
      <w:ind w:right="360"/>
      <w:jc w:val="right"/>
      <w:rPr>
        <w:rFonts w:ascii="Arial" w:hAnsi="Arial" w:cs="Arial"/>
        <w:snapToGrid w:val="0"/>
        <w:sz w:val="16"/>
      </w:rPr>
    </w:pPr>
    <w:r>
      <w:rPr>
        <w:rStyle w:val="slostrnky"/>
      </w:rPr>
      <w:fldChar w:fldCharType="begin"/>
    </w:r>
    <w:r>
      <w:rPr>
        <w:rStyle w:val="slostrnky"/>
      </w:rPr>
      <w:instrText xml:space="preserve"> PAGE </w:instrText>
    </w:r>
    <w:r>
      <w:rPr>
        <w:rStyle w:val="slostrnky"/>
      </w:rPr>
      <w:fldChar w:fldCharType="separate"/>
    </w:r>
    <w:r w:rsidR="00C3212F">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2AF5" w14:textId="77777777" w:rsidR="008A7D72" w:rsidRDefault="008A7D72">
      <w:r>
        <w:separator/>
      </w:r>
    </w:p>
  </w:footnote>
  <w:footnote w:type="continuationSeparator" w:id="0">
    <w:p w14:paraId="7E56C4DB" w14:textId="77777777" w:rsidR="008A7D72" w:rsidRDefault="008A7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558"/>
    <w:multiLevelType w:val="singleLevel"/>
    <w:tmpl w:val="C4CE9E5E"/>
    <w:lvl w:ilvl="0">
      <w:start w:val="1"/>
      <w:numFmt w:val="decimal"/>
      <w:lvlText w:val="%1)"/>
      <w:lvlJc w:val="left"/>
      <w:pPr>
        <w:tabs>
          <w:tab w:val="num" w:pos="360"/>
        </w:tabs>
        <w:ind w:left="360" w:hanging="360"/>
      </w:pPr>
      <w:rPr>
        <w:b/>
        <w:i w:val="0"/>
        <w:u w:val="single"/>
      </w:rPr>
    </w:lvl>
  </w:abstractNum>
  <w:abstractNum w:abstractNumId="1" w15:restartNumberingAfterBreak="0">
    <w:nsid w:val="02CF79AE"/>
    <w:multiLevelType w:val="hybridMultilevel"/>
    <w:tmpl w:val="2D020124"/>
    <w:lvl w:ilvl="0" w:tplc="FC389CD6">
      <w:start w:val="1"/>
      <w:numFmt w:val="lowerLetter"/>
      <w:lvlText w:val="%1)"/>
      <w:lvlJc w:val="left"/>
      <w:pPr>
        <w:ind w:left="1770" w:hanging="360"/>
      </w:pPr>
      <w:rPr>
        <w:rFonts w:hint="default"/>
        <w:b/>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 w15:restartNumberingAfterBreak="0">
    <w:nsid w:val="0866553D"/>
    <w:multiLevelType w:val="hybridMultilevel"/>
    <w:tmpl w:val="7D188438"/>
    <w:lvl w:ilvl="0" w:tplc="04050001">
      <w:start w:val="1"/>
      <w:numFmt w:val="bullet"/>
      <w:lvlText w:val=""/>
      <w:lvlJc w:val="left"/>
      <w:pPr>
        <w:tabs>
          <w:tab w:val="num" w:pos="2844"/>
        </w:tabs>
        <w:ind w:left="2844" w:hanging="360"/>
      </w:pPr>
      <w:rPr>
        <w:rFonts w:ascii="Symbol" w:hAnsi="Symbol" w:hint="default"/>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15:restartNumberingAfterBreak="0">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4" w15:restartNumberingAfterBreak="0">
    <w:nsid w:val="0B92164D"/>
    <w:multiLevelType w:val="singleLevel"/>
    <w:tmpl w:val="C0667904"/>
    <w:lvl w:ilvl="0">
      <w:start w:val="1"/>
      <w:numFmt w:val="lowerLetter"/>
      <w:lvlText w:val="%1)"/>
      <w:lvlJc w:val="left"/>
      <w:pPr>
        <w:tabs>
          <w:tab w:val="num" w:pos="360"/>
        </w:tabs>
        <w:ind w:left="357" w:hanging="357"/>
      </w:pPr>
      <w:rPr>
        <w:b/>
        <w:i w:val="0"/>
      </w:rPr>
    </w:lvl>
  </w:abstractNum>
  <w:abstractNum w:abstractNumId="5"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F12FE6"/>
    <w:multiLevelType w:val="hybridMultilevel"/>
    <w:tmpl w:val="733055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67779C"/>
    <w:multiLevelType w:val="singleLevel"/>
    <w:tmpl w:val="CC6000FC"/>
    <w:lvl w:ilvl="0">
      <w:start w:val="1"/>
      <w:numFmt w:val="lowerLetter"/>
      <w:lvlText w:val="%1)"/>
      <w:lvlJc w:val="left"/>
      <w:pPr>
        <w:tabs>
          <w:tab w:val="num" w:pos="360"/>
        </w:tabs>
        <w:ind w:left="357" w:hanging="357"/>
      </w:pPr>
      <w:rPr>
        <w:b/>
        <w:i w:val="0"/>
      </w:rPr>
    </w:lvl>
  </w:abstractNum>
  <w:abstractNum w:abstractNumId="9" w15:restartNumberingAfterBreak="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686189B"/>
    <w:multiLevelType w:val="singleLevel"/>
    <w:tmpl w:val="38964946"/>
    <w:lvl w:ilvl="0">
      <w:start w:val="3"/>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A6B1770"/>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1B5BDB"/>
    <w:multiLevelType w:val="multilevel"/>
    <w:tmpl w:val="17C8D13E"/>
    <w:lvl w:ilvl="0">
      <w:start w:val="1"/>
      <w:numFmt w:val="decimal"/>
      <w:lvlText w:val="%1)"/>
      <w:lvlJc w:val="left"/>
      <w:pPr>
        <w:tabs>
          <w:tab w:val="num" w:pos="2844"/>
        </w:tabs>
        <w:ind w:left="2844" w:hanging="360"/>
      </w:pPr>
    </w:lvl>
    <w:lvl w:ilvl="1">
      <w:start w:val="1"/>
      <w:numFmt w:val="bullet"/>
      <w:lvlText w:val=""/>
      <w:lvlJc w:val="left"/>
      <w:pPr>
        <w:tabs>
          <w:tab w:val="num" w:pos="3564"/>
        </w:tabs>
        <w:ind w:left="3564" w:hanging="360"/>
      </w:pPr>
      <w:rPr>
        <w:rFonts w:ascii="Symbol" w:hAnsi="Symbol" w:hint="default"/>
      </w:rPr>
    </w:lvl>
    <w:lvl w:ilvl="2">
      <w:start w:val="1"/>
      <w:numFmt w:val="lowerLetter"/>
      <w:lvlText w:val="%3)"/>
      <w:lvlJc w:val="left"/>
      <w:pPr>
        <w:tabs>
          <w:tab w:val="num" w:pos="4464"/>
        </w:tabs>
        <w:ind w:left="4464" w:hanging="360"/>
      </w:pPr>
      <w:rPr>
        <w:rFonts w:hint="default"/>
      </w:r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abstractNum w:abstractNumId="13" w15:restartNumberingAfterBreak="0">
    <w:nsid w:val="36157976"/>
    <w:multiLevelType w:val="hybridMultilevel"/>
    <w:tmpl w:val="9CDAC730"/>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BF30FA5"/>
    <w:multiLevelType w:val="hybridMultilevel"/>
    <w:tmpl w:val="9FCCCE18"/>
    <w:lvl w:ilvl="0" w:tplc="04050011">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5" w15:restartNumberingAfterBreak="0">
    <w:nsid w:val="3E5923E6"/>
    <w:multiLevelType w:val="singleLevel"/>
    <w:tmpl w:val="D51AC9AC"/>
    <w:lvl w:ilvl="0">
      <w:start w:val="6"/>
      <w:numFmt w:val="lowerLetter"/>
      <w:lvlText w:val="%1)"/>
      <w:lvlJc w:val="left"/>
      <w:pPr>
        <w:tabs>
          <w:tab w:val="num" w:pos="360"/>
        </w:tabs>
        <w:ind w:left="357" w:hanging="357"/>
      </w:pPr>
      <w:rPr>
        <w:b/>
        <w:i w:val="0"/>
      </w:rPr>
    </w:lvl>
  </w:abstractNum>
  <w:abstractNum w:abstractNumId="16" w15:restartNumberingAfterBreak="0">
    <w:nsid w:val="431137D7"/>
    <w:multiLevelType w:val="singleLevel"/>
    <w:tmpl w:val="7968305C"/>
    <w:lvl w:ilvl="0">
      <w:start w:val="4"/>
      <w:numFmt w:val="lowerLetter"/>
      <w:lvlText w:val="%1)"/>
      <w:lvlJc w:val="left"/>
      <w:pPr>
        <w:tabs>
          <w:tab w:val="num" w:pos="360"/>
        </w:tabs>
        <w:ind w:left="357" w:hanging="357"/>
      </w:pPr>
      <w:rPr>
        <w:b/>
        <w:i w:val="0"/>
      </w:rPr>
    </w:lvl>
  </w:abstractNum>
  <w:abstractNum w:abstractNumId="17" w15:restartNumberingAfterBreak="0">
    <w:nsid w:val="4C924098"/>
    <w:multiLevelType w:val="singleLevel"/>
    <w:tmpl w:val="AE627374"/>
    <w:lvl w:ilvl="0">
      <w:start w:val="1"/>
      <w:numFmt w:val="lowerLetter"/>
      <w:lvlText w:val="%1)"/>
      <w:lvlJc w:val="left"/>
      <w:pPr>
        <w:tabs>
          <w:tab w:val="num" w:pos="360"/>
        </w:tabs>
        <w:ind w:left="357" w:hanging="357"/>
      </w:pPr>
      <w:rPr>
        <w:b/>
        <w:i w:val="0"/>
      </w:rPr>
    </w:lvl>
  </w:abstractNum>
  <w:abstractNum w:abstractNumId="18" w15:restartNumberingAfterBreak="0">
    <w:nsid w:val="4ED2140E"/>
    <w:multiLevelType w:val="hybridMultilevel"/>
    <w:tmpl w:val="3852EA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67344"/>
    <w:multiLevelType w:val="hybridMultilevel"/>
    <w:tmpl w:val="D798688A"/>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9F9709D"/>
    <w:multiLevelType w:val="hybridMultilevel"/>
    <w:tmpl w:val="BFBAED16"/>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CD35668"/>
    <w:multiLevelType w:val="hybridMultilevel"/>
    <w:tmpl w:val="2D8CDE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F3673A8"/>
    <w:multiLevelType w:val="hybridMultilevel"/>
    <w:tmpl w:val="4F746C04"/>
    <w:lvl w:ilvl="0" w:tplc="04050011">
      <w:start w:val="1"/>
      <w:numFmt w:val="decimal"/>
      <w:lvlText w:val="%1)"/>
      <w:lvlJc w:val="left"/>
      <w:pPr>
        <w:tabs>
          <w:tab w:val="num" w:pos="720"/>
        </w:tabs>
        <w:ind w:left="720" w:hanging="360"/>
      </w:pPr>
    </w:lvl>
    <w:lvl w:ilvl="1" w:tplc="37EE06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9BE7779"/>
    <w:multiLevelType w:val="hybridMultilevel"/>
    <w:tmpl w:val="314C7A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EEF24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FED325A"/>
    <w:multiLevelType w:val="singleLevel"/>
    <w:tmpl w:val="696A6096"/>
    <w:lvl w:ilvl="0">
      <w:start w:val="1"/>
      <w:numFmt w:val="lowerLetter"/>
      <w:lvlText w:val="%1)"/>
      <w:lvlJc w:val="left"/>
      <w:pPr>
        <w:tabs>
          <w:tab w:val="num" w:pos="360"/>
        </w:tabs>
        <w:ind w:left="357" w:hanging="357"/>
      </w:pPr>
      <w:rPr>
        <w:b/>
        <w:i w:val="0"/>
      </w:rPr>
    </w:lvl>
  </w:abstractNum>
  <w:abstractNum w:abstractNumId="28" w15:restartNumberingAfterBreak="0">
    <w:nsid w:val="75BB4AA4"/>
    <w:multiLevelType w:val="singleLevel"/>
    <w:tmpl w:val="ACD28428"/>
    <w:lvl w:ilvl="0">
      <w:start w:val="5"/>
      <w:numFmt w:val="lowerLetter"/>
      <w:lvlText w:val="%1)"/>
      <w:lvlJc w:val="left"/>
      <w:pPr>
        <w:tabs>
          <w:tab w:val="num" w:pos="360"/>
        </w:tabs>
        <w:ind w:left="357" w:hanging="357"/>
      </w:pPr>
      <w:rPr>
        <w:b/>
        <w:i w:val="0"/>
      </w:rPr>
    </w:lvl>
  </w:abstractNum>
  <w:abstractNum w:abstractNumId="29" w15:restartNumberingAfterBreak="0">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4B7371"/>
    <w:multiLevelType w:val="hybridMultilevel"/>
    <w:tmpl w:val="F6C81B88"/>
    <w:lvl w:ilvl="0" w:tplc="5DA62E5C">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7A776AAE"/>
    <w:multiLevelType w:val="singleLevel"/>
    <w:tmpl w:val="C0667904"/>
    <w:lvl w:ilvl="0">
      <w:start w:val="1"/>
      <w:numFmt w:val="lowerLetter"/>
      <w:lvlText w:val="%1)"/>
      <w:lvlJc w:val="left"/>
      <w:pPr>
        <w:tabs>
          <w:tab w:val="num" w:pos="360"/>
        </w:tabs>
        <w:ind w:left="357" w:hanging="357"/>
      </w:pPr>
      <w:rPr>
        <w:b/>
        <w:i w:val="0"/>
      </w:rPr>
    </w:lvl>
  </w:abstractNum>
  <w:abstractNum w:abstractNumId="32"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F704520"/>
    <w:multiLevelType w:val="multilevel"/>
    <w:tmpl w:val="6ED0B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8"/>
  </w:num>
  <w:num w:numId="3">
    <w:abstractNumId w:val="31"/>
  </w:num>
  <w:num w:numId="4">
    <w:abstractNumId w:val="4"/>
  </w:num>
  <w:num w:numId="5">
    <w:abstractNumId w:val="15"/>
  </w:num>
  <w:num w:numId="6">
    <w:abstractNumId w:val="28"/>
  </w:num>
  <w:num w:numId="7">
    <w:abstractNumId w:val="27"/>
  </w:num>
  <w:num w:numId="8">
    <w:abstractNumId w:val="17"/>
  </w:num>
  <w:num w:numId="9">
    <w:abstractNumId w:val="16"/>
  </w:num>
  <w:num w:numId="10">
    <w:abstractNumId w:val="10"/>
  </w:num>
  <w:num w:numId="11">
    <w:abstractNumId w:val="30"/>
  </w:num>
  <w:num w:numId="12">
    <w:abstractNumId w:val="20"/>
  </w:num>
  <w:num w:numId="13">
    <w:abstractNumId w:val="22"/>
  </w:num>
  <w:num w:numId="14">
    <w:abstractNumId w:val="29"/>
  </w:num>
  <w:num w:numId="15">
    <w:abstractNumId w:val="32"/>
  </w:num>
  <w:num w:numId="16">
    <w:abstractNumId w:val="7"/>
  </w:num>
  <w:num w:numId="17">
    <w:abstractNumId w:val="24"/>
  </w:num>
  <w:num w:numId="18">
    <w:abstractNumId w:val="3"/>
  </w:num>
  <w:num w:numId="19">
    <w:abstractNumId w:val="21"/>
  </w:num>
  <w:num w:numId="20">
    <w:abstractNumId w:val="9"/>
  </w:num>
  <w:num w:numId="21">
    <w:abstractNumId w:val="25"/>
  </w:num>
  <w:num w:numId="22">
    <w:abstractNumId w:val="5"/>
  </w:num>
  <w:num w:numId="23">
    <w:abstractNumId w:val="26"/>
  </w:num>
  <w:num w:numId="24">
    <w:abstractNumId w:val="14"/>
  </w:num>
  <w:num w:numId="25">
    <w:abstractNumId w:val="18"/>
  </w:num>
  <w:num w:numId="26">
    <w:abstractNumId w:val="2"/>
  </w:num>
  <w:num w:numId="27">
    <w:abstractNumId w:val="33"/>
  </w:num>
  <w:num w:numId="28">
    <w:abstractNumId w:val="6"/>
  </w:num>
  <w:num w:numId="29">
    <w:abstractNumId w:val="13"/>
  </w:num>
  <w:num w:numId="30">
    <w:abstractNumId w:val="12"/>
  </w:num>
  <w:num w:numId="31">
    <w:abstractNumId w:val="23"/>
  </w:num>
  <w:num w:numId="32">
    <w:abstractNumId w:val="19"/>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AB"/>
    <w:rsid w:val="000052D1"/>
    <w:rsid w:val="000074B9"/>
    <w:rsid w:val="00007E87"/>
    <w:rsid w:val="00033DA3"/>
    <w:rsid w:val="00036533"/>
    <w:rsid w:val="000410DC"/>
    <w:rsid w:val="00082310"/>
    <w:rsid w:val="000B0C14"/>
    <w:rsid w:val="000C3317"/>
    <w:rsid w:val="000D38AB"/>
    <w:rsid w:val="000D401D"/>
    <w:rsid w:val="000E7087"/>
    <w:rsid w:val="001218AA"/>
    <w:rsid w:val="001272BC"/>
    <w:rsid w:val="001431FE"/>
    <w:rsid w:val="00170940"/>
    <w:rsid w:val="001820E0"/>
    <w:rsid w:val="001844D2"/>
    <w:rsid w:val="001A4F8A"/>
    <w:rsid w:val="001A712D"/>
    <w:rsid w:val="001E4DE3"/>
    <w:rsid w:val="0021013C"/>
    <w:rsid w:val="00231B87"/>
    <w:rsid w:val="00235154"/>
    <w:rsid w:val="00264479"/>
    <w:rsid w:val="002A4B77"/>
    <w:rsid w:val="002B0563"/>
    <w:rsid w:val="002B76BE"/>
    <w:rsid w:val="002C6BDC"/>
    <w:rsid w:val="002C75E0"/>
    <w:rsid w:val="002E1D24"/>
    <w:rsid w:val="00311218"/>
    <w:rsid w:val="00325B7C"/>
    <w:rsid w:val="00330C72"/>
    <w:rsid w:val="0034449D"/>
    <w:rsid w:val="003479D6"/>
    <w:rsid w:val="00376D53"/>
    <w:rsid w:val="003A337E"/>
    <w:rsid w:val="003B5755"/>
    <w:rsid w:val="00477661"/>
    <w:rsid w:val="004F4AAC"/>
    <w:rsid w:val="004F6050"/>
    <w:rsid w:val="00500E5F"/>
    <w:rsid w:val="00564195"/>
    <w:rsid w:val="00573F0E"/>
    <w:rsid w:val="00576963"/>
    <w:rsid w:val="005D3E2A"/>
    <w:rsid w:val="005E7388"/>
    <w:rsid w:val="005F28A5"/>
    <w:rsid w:val="00602CF9"/>
    <w:rsid w:val="00617D7E"/>
    <w:rsid w:val="00643412"/>
    <w:rsid w:val="00666082"/>
    <w:rsid w:val="00680AA3"/>
    <w:rsid w:val="00705C52"/>
    <w:rsid w:val="00712AC4"/>
    <w:rsid w:val="007710C7"/>
    <w:rsid w:val="00775EFC"/>
    <w:rsid w:val="007857A8"/>
    <w:rsid w:val="0079187F"/>
    <w:rsid w:val="007C3053"/>
    <w:rsid w:val="007D29F8"/>
    <w:rsid w:val="007F5DA7"/>
    <w:rsid w:val="008242CB"/>
    <w:rsid w:val="008849B7"/>
    <w:rsid w:val="00895B28"/>
    <w:rsid w:val="008A4DAC"/>
    <w:rsid w:val="008A7D72"/>
    <w:rsid w:val="008B1D24"/>
    <w:rsid w:val="008D03BD"/>
    <w:rsid w:val="008D19BD"/>
    <w:rsid w:val="008E5775"/>
    <w:rsid w:val="00923E75"/>
    <w:rsid w:val="00930994"/>
    <w:rsid w:val="00933F2F"/>
    <w:rsid w:val="00937622"/>
    <w:rsid w:val="0094239D"/>
    <w:rsid w:val="00967C83"/>
    <w:rsid w:val="009C1B75"/>
    <w:rsid w:val="009C21C5"/>
    <w:rsid w:val="009C4F9B"/>
    <w:rsid w:val="00A022FD"/>
    <w:rsid w:val="00A30F75"/>
    <w:rsid w:val="00A5191B"/>
    <w:rsid w:val="00A6062D"/>
    <w:rsid w:val="00A70A8B"/>
    <w:rsid w:val="00A913E2"/>
    <w:rsid w:val="00B03E63"/>
    <w:rsid w:val="00B3002C"/>
    <w:rsid w:val="00B312B4"/>
    <w:rsid w:val="00B428F1"/>
    <w:rsid w:val="00B512F1"/>
    <w:rsid w:val="00B51957"/>
    <w:rsid w:val="00B77795"/>
    <w:rsid w:val="00B81365"/>
    <w:rsid w:val="00BD589A"/>
    <w:rsid w:val="00C3212F"/>
    <w:rsid w:val="00C51F10"/>
    <w:rsid w:val="00CB53FE"/>
    <w:rsid w:val="00CC56D6"/>
    <w:rsid w:val="00CE7A2C"/>
    <w:rsid w:val="00D1276A"/>
    <w:rsid w:val="00D171AF"/>
    <w:rsid w:val="00D37927"/>
    <w:rsid w:val="00D42B53"/>
    <w:rsid w:val="00D476C4"/>
    <w:rsid w:val="00DB608B"/>
    <w:rsid w:val="00DC273E"/>
    <w:rsid w:val="00DD1594"/>
    <w:rsid w:val="00DD55B8"/>
    <w:rsid w:val="00DF7BAB"/>
    <w:rsid w:val="00E07121"/>
    <w:rsid w:val="00E11903"/>
    <w:rsid w:val="00E81E99"/>
    <w:rsid w:val="00E82A00"/>
    <w:rsid w:val="00EA089B"/>
    <w:rsid w:val="00EA5719"/>
    <w:rsid w:val="00EB28B8"/>
    <w:rsid w:val="00EB6471"/>
    <w:rsid w:val="00EE50B3"/>
    <w:rsid w:val="00EF4FB1"/>
    <w:rsid w:val="00F127E4"/>
    <w:rsid w:val="00F40993"/>
    <w:rsid w:val="00F557EC"/>
    <w:rsid w:val="00F57122"/>
    <w:rsid w:val="00F8263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4B708"/>
  <w15:docId w15:val="{99E3147D-969E-45E8-AD1F-37FABC0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d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 w:type="paragraph" w:styleId="Odstavecseseznamem">
    <w:name w:val="List Paragraph"/>
    <w:basedOn w:val="Normln"/>
    <w:uiPriority w:val="34"/>
    <w:qFormat/>
    <w:rsid w:val="004F4AAC"/>
    <w:pPr>
      <w:ind w:left="720"/>
      <w:contextualSpacing/>
    </w:pPr>
  </w:style>
  <w:style w:type="character" w:styleId="Siln">
    <w:name w:val="Strong"/>
    <w:uiPriority w:val="22"/>
    <w:qFormat/>
    <w:rsid w:val="007D29F8"/>
    <w:rPr>
      <w:b/>
      <w:bCs/>
    </w:rPr>
  </w:style>
  <w:style w:type="table" w:styleId="Mkatabulky">
    <w:name w:val="Table Grid"/>
    <w:basedOn w:val="Normlntabulka"/>
    <w:rsid w:val="007D2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2">
    <w:name w:val="h1a2"/>
    <w:basedOn w:val="Standardnpsmoodstavce"/>
    <w:rsid w:val="00E82A00"/>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2B176-68D4-459D-9C76-58F3BFC7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1627</Words>
  <Characters>9605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KUPNÍ SMLOUVA</vt:lpstr>
    </vt:vector>
  </TitlesOfParts>
  <Company>Linet s.r.o.</Company>
  <LinksUpToDate>false</LinksUpToDate>
  <CharactersWithSpaces>11210</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Stehlikova Jitka</dc:creator>
  <cp:lastModifiedBy>Ekonom</cp:lastModifiedBy>
  <cp:revision>7</cp:revision>
  <cp:lastPrinted>2021-06-16T05:22:00Z</cp:lastPrinted>
  <dcterms:created xsi:type="dcterms:W3CDTF">2021-06-16T05:22:00Z</dcterms:created>
  <dcterms:modified xsi:type="dcterms:W3CDTF">2021-06-18T07:03:00Z</dcterms:modified>
</cp:coreProperties>
</file>