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A007" w14:textId="77777777" w:rsidR="00414F42" w:rsidRPr="003A313D" w:rsidRDefault="00414F42">
      <w:pPr>
        <w:pStyle w:val="Nadpis"/>
        <w:tabs>
          <w:tab w:val="left" w:pos="284"/>
          <w:tab w:val="left" w:pos="567"/>
          <w:tab w:val="left" w:pos="851"/>
        </w:tabs>
        <w:spacing w:before="0" w:after="0" w:line="272" w:lineRule="auto"/>
        <w:ind w:left="284" w:hanging="284"/>
        <w:jc w:val="center"/>
        <w:rPr>
          <w:rFonts w:ascii="Tahoma" w:hAnsi="Tahoma" w:cs="Tahoma"/>
          <w:noProof w:val="0"/>
          <w:color w:val="auto"/>
          <w:sz w:val="20"/>
          <w:szCs w:val="20"/>
          <w:lang w:val="cs-CZ"/>
        </w:rPr>
      </w:pPr>
    </w:p>
    <w:p w14:paraId="4C99EF87" w14:textId="77777777" w:rsidR="00414F42" w:rsidRPr="003A313D" w:rsidRDefault="00486CA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Tahoma" w:hAnsi="Tahoma" w:cs="Tahoma"/>
          <w:noProof w:val="0"/>
          <w:color w:val="auto"/>
          <w:sz w:val="20"/>
          <w:szCs w:val="20"/>
          <w:lang w:val="cs-CZ"/>
        </w:rPr>
      </w:pPr>
      <w:r>
        <w:rPr>
          <w:rFonts w:ascii="Tahoma" w:hAnsi="Tahoma" w:cs="Tahoma"/>
          <w:color w:val="auto"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D6BC3" wp14:editId="7BBBFB0B">
                <wp:simplePos x="0" y="0"/>
                <wp:positionH relativeFrom="column">
                  <wp:posOffset>27305</wp:posOffset>
                </wp:positionH>
                <wp:positionV relativeFrom="paragraph">
                  <wp:posOffset>42545</wp:posOffset>
                </wp:positionV>
                <wp:extent cx="5486400" cy="381000"/>
                <wp:effectExtent l="8255" t="13970" r="77470" b="717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30757C7" w14:textId="410970C6" w:rsidR="00E16205" w:rsidRDefault="00E1620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lang w:val="cs-CZ"/>
                              </w:rPr>
                              <w:t>SMLOUVA O DÍLO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D6B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3.35pt;width:6in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">
                <v:shadow on="t" offset="6pt,6pt"/>
                <v:textbox>
                  <w:txbxContent>
                    <w:p w14:paraId="030757C7" w14:textId="410970C6" w:rsidR="00E16205" w:rsidRDefault="00E16205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lang w:val="cs-CZ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lang w:val="cs-CZ"/>
                        </w:rPr>
                        <w:t>SMLOUVA O DÍLO</w:t>
                      </w:r>
                    </w:p>
                  </w:txbxContent>
                </v:textbox>
              </v:shape>
            </w:pict>
          </mc:Fallback>
        </mc:AlternateContent>
      </w:r>
    </w:p>
    <w:p w14:paraId="4886F6B8" w14:textId="77777777" w:rsidR="00414F42" w:rsidRPr="003A313D" w:rsidRDefault="00414F42" w:rsidP="003A313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right"/>
        <w:rPr>
          <w:rFonts w:ascii="Tahoma" w:hAnsi="Tahoma" w:cs="Tahoma"/>
          <w:noProof w:val="0"/>
          <w:color w:val="auto"/>
          <w:sz w:val="20"/>
          <w:szCs w:val="20"/>
          <w:lang w:val="cs-CZ"/>
        </w:rPr>
      </w:pPr>
    </w:p>
    <w:p w14:paraId="7CB3D82B" w14:textId="77777777" w:rsidR="00414F42" w:rsidRPr="003A313D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Tahoma" w:hAnsi="Tahoma" w:cs="Tahoma"/>
          <w:noProof w:val="0"/>
          <w:color w:val="auto"/>
          <w:sz w:val="20"/>
          <w:szCs w:val="20"/>
          <w:lang w:val="cs-CZ"/>
        </w:rPr>
      </w:pPr>
    </w:p>
    <w:p w14:paraId="1A78D5F8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</w:p>
    <w:p w14:paraId="28B557BF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</w:p>
    <w:p w14:paraId="4FF40D42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 xml:space="preserve">uzavřená  </w:t>
      </w:r>
    </w:p>
    <w:p w14:paraId="60AD72C5" w14:textId="521B6336" w:rsidR="00414F42" w:rsidRDefault="00414F42">
      <w:pPr>
        <w:pStyle w:val="Podnadpis1"/>
        <w:tabs>
          <w:tab w:val="left" w:pos="284"/>
          <w:tab w:val="left" w:pos="567"/>
          <w:tab w:val="left" w:pos="851"/>
        </w:tabs>
        <w:spacing w:before="0" w:after="0"/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níže uvedeného dne, měsíce a roku mezi smluvními stranami, kterými jsou:</w:t>
      </w:r>
    </w:p>
    <w:p w14:paraId="7FB9F650" w14:textId="77777777" w:rsidR="00DA3B39" w:rsidRPr="00DD0936" w:rsidRDefault="00DA3B39">
      <w:pPr>
        <w:pStyle w:val="Podnadpis1"/>
        <w:tabs>
          <w:tab w:val="left" w:pos="284"/>
          <w:tab w:val="left" w:pos="567"/>
          <w:tab w:val="left" w:pos="851"/>
        </w:tabs>
        <w:spacing w:before="0" w:after="0"/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693"/>
        <w:gridCol w:w="5528"/>
      </w:tblGrid>
      <w:tr w:rsidR="00DA3B39" w:rsidRPr="004D3232" w14:paraId="7FC1F219" w14:textId="77777777" w:rsidTr="00A63BD5">
        <w:tc>
          <w:tcPr>
            <w:tcW w:w="2693" w:type="dxa"/>
          </w:tcPr>
          <w:p w14:paraId="09BF2602" w14:textId="77777777" w:rsidR="00DA3B39" w:rsidRPr="00781D66" w:rsidRDefault="00DA3B39" w:rsidP="00A63BD5">
            <w:pPr>
              <w:pStyle w:val="Normlnodsazen"/>
              <w:tabs>
                <w:tab w:val="clear" w:pos="3402"/>
              </w:tabs>
              <w:ind w:left="33"/>
              <w:jc w:val="left"/>
              <w:rPr>
                <w:rFonts w:ascii="Tahoma" w:hAnsi="Tahoma" w:cs="Tahoma"/>
                <w:b/>
                <w:lang w:val="cs-CZ"/>
              </w:rPr>
            </w:pPr>
            <w:r w:rsidRPr="00781D66">
              <w:rPr>
                <w:rFonts w:ascii="Tahoma" w:hAnsi="Tahoma" w:cs="Tahoma"/>
                <w:b/>
                <w:lang w:val="cs-CZ"/>
              </w:rPr>
              <w:t>Objednatel</w:t>
            </w:r>
          </w:p>
        </w:tc>
        <w:tc>
          <w:tcPr>
            <w:tcW w:w="5528" w:type="dxa"/>
          </w:tcPr>
          <w:p w14:paraId="0521E103" w14:textId="05EB174E" w:rsidR="00DA3B39" w:rsidRPr="00565601" w:rsidRDefault="00B76137" w:rsidP="00565601">
            <w:pPr>
              <w:pStyle w:val="Bezmezer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63557A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Moravskoslezské inovační centrum Ostrava, a.s.</w:t>
            </w:r>
          </w:p>
        </w:tc>
      </w:tr>
      <w:tr w:rsidR="00481C59" w:rsidRPr="004D3232" w14:paraId="2B17BCC5" w14:textId="77777777" w:rsidTr="00A63BD5">
        <w:trPr>
          <w:trHeight w:val="258"/>
        </w:trPr>
        <w:tc>
          <w:tcPr>
            <w:tcW w:w="2693" w:type="dxa"/>
          </w:tcPr>
          <w:p w14:paraId="4E71AA42" w14:textId="77777777" w:rsidR="00481C59" w:rsidRPr="00781D66" w:rsidRDefault="00481C59" w:rsidP="00481C59">
            <w:pPr>
              <w:pStyle w:val="Normlnodsazen"/>
              <w:tabs>
                <w:tab w:val="clear" w:pos="3402"/>
              </w:tabs>
              <w:ind w:left="317"/>
              <w:rPr>
                <w:rFonts w:ascii="Tahoma" w:hAnsi="Tahoma" w:cs="Tahoma"/>
                <w:bCs/>
                <w:lang w:val="cs-CZ"/>
              </w:rPr>
            </w:pPr>
            <w:r w:rsidRPr="00781D66">
              <w:rPr>
                <w:rFonts w:ascii="Tahoma" w:hAnsi="Tahoma" w:cs="Tahoma"/>
                <w:bCs/>
                <w:lang w:val="cs-CZ"/>
              </w:rPr>
              <w:t>Registrace</w:t>
            </w:r>
          </w:p>
        </w:tc>
        <w:tc>
          <w:tcPr>
            <w:tcW w:w="5528" w:type="dxa"/>
          </w:tcPr>
          <w:p w14:paraId="6F97CB40" w14:textId="72C49168" w:rsidR="00B76137" w:rsidRPr="0063557A" w:rsidRDefault="00B76137" w:rsidP="00B76137">
            <w:pPr>
              <w:pStyle w:val="Bezmezer"/>
              <w:rPr>
                <w:rFonts w:cstheme="minorHAnsi"/>
                <w:sz w:val="22"/>
                <w:szCs w:val="22"/>
              </w:rPr>
            </w:pPr>
            <w:r w:rsidRPr="0063557A">
              <w:rPr>
                <w:rFonts w:cstheme="minorHAnsi"/>
                <w:sz w:val="22"/>
                <w:szCs w:val="22"/>
              </w:rPr>
              <w:t>obchodní rejstřík Krajského soudu v Ostravě, oddíl B, vložka 1686</w:t>
            </w:r>
          </w:p>
          <w:p w14:paraId="799D8582" w14:textId="45E9C9D6" w:rsidR="00481C59" w:rsidRPr="00FB62C0" w:rsidRDefault="00481C59" w:rsidP="00481C59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bCs/>
                <w:lang w:val="cs-CZ"/>
              </w:rPr>
            </w:pPr>
          </w:p>
        </w:tc>
      </w:tr>
      <w:tr w:rsidR="00481C59" w:rsidRPr="00781D66" w14:paraId="17438328" w14:textId="77777777" w:rsidTr="00A63BD5">
        <w:trPr>
          <w:trHeight w:val="255"/>
        </w:trPr>
        <w:tc>
          <w:tcPr>
            <w:tcW w:w="2693" w:type="dxa"/>
          </w:tcPr>
          <w:p w14:paraId="48B1A4D0" w14:textId="77777777" w:rsidR="00481C59" w:rsidRPr="00781D66" w:rsidRDefault="00481C59" w:rsidP="00481C59">
            <w:pPr>
              <w:pStyle w:val="Normlnodsazen"/>
              <w:tabs>
                <w:tab w:val="clear" w:pos="3402"/>
              </w:tabs>
              <w:ind w:left="317"/>
              <w:jc w:val="left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Sídlo:</w:t>
            </w:r>
          </w:p>
        </w:tc>
        <w:tc>
          <w:tcPr>
            <w:tcW w:w="5528" w:type="dxa"/>
          </w:tcPr>
          <w:p w14:paraId="1A60CE8A" w14:textId="77777777" w:rsidR="00B76137" w:rsidRPr="0063557A" w:rsidRDefault="00B76137" w:rsidP="00B76137">
            <w:pPr>
              <w:pStyle w:val="Bezmezer"/>
              <w:rPr>
                <w:rFonts w:cstheme="minorHAnsi"/>
                <w:sz w:val="22"/>
                <w:szCs w:val="22"/>
              </w:rPr>
            </w:pPr>
            <w:r w:rsidRPr="0063557A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Technologická 372/2, </w:t>
            </w:r>
            <w:proofErr w:type="spellStart"/>
            <w:r w:rsidRPr="0063557A">
              <w:rPr>
                <w:rFonts w:cstheme="minorHAnsi"/>
                <w:sz w:val="22"/>
                <w:szCs w:val="22"/>
                <w:shd w:val="clear" w:color="auto" w:fill="FFFFFF"/>
              </w:rPr>
              <w:t>Pustkovec</w:t>
            </w:r>
            <w:proofErr w:type="spellEnd"/>
            <w:r w:rsidRPr="0063557A">
              <w:rPr>
                <w:rFonts w:cstheme="minorHAnsi"/>
                <w:sz w:val="22"/>
                <w:szCs w:val="22"/>
                <w:shd w:val="clear" w:color="auto" w:fill="FFFFFF"/>
              </w:rPr>
              <w:t>, 708 00 Ostrava</w:t>
            </w:r>
          </w:p>
          <w:p w14:paraId="620C91D5" w14:textId="3E86F556" w:rsidR="00481C59" w:rsidRPr="00FB62C0" w:rsidRDefault="00481C59" w:rsidP="00F7731F">
            <w:pPr>
              <w:pStyle w:val="Normlnodsazen"/>
              <w:tabs>
                <w:tab w:val="clear" w:pos="3402"/>
              </w:tabs>
              <w:ind w:left="884"/>
              <w:jc w:val="left"/>
              <w:rPr>
                <w:rFonts w:ascii="Tahoma" w:hAnsi="Tahoma" w:cs="Tahoma"/>
                <w:lang w:val="cs-CZ"/>
              </w:rPr>
            </w:pPr>
          </w:p>
        </w:tc>
      </w:tr>
      <w:tr w:rsidR="00481C59" w:rsidRPr="004D3232" w14:paraId="29410485" w14:textId="77777777" w:rsidTr="00A63BD5">
        <w:trPr>
          <w:trHeight w:val="255"/>
        </w:trPr>
        <w:tc>
          <w:tcPr>
            <w:tcW w:w="2693" w:type="dxa"/>
          </w:tcPr>
          <w:p w14:paraId="140B42CA" w14:textId="77777777" w:rsidR="00481C59" w:rsidRPr="00781D66" w:rsidRDefault="00481C59" w:rsidP="00481C59">
            <w:pPr>
              <w:pStyle w:val="Normlnodsazen"/>
              <w:tabs>
                <w:tab w:val="clear" w:pos="3402"/>
              </w:tabs>
              <w:ind w:left="317"/>
              <w:jc w:val="left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Statutární zástupce:</w:t>
            </w:r>
          </w:p>
        </w:tc>
        <w:tc>
          <w:tcPr>
            <w:tcW w:w="5528" w:type="dxa"/>
          </w:tcPr>
          <w:p w14:paraId="0F0E0E23" w14:textId="3BB351B2" w:rsidR="00481C59" w:rsidRPr="00DB4A52" w:rsidRDefault="00B76137" w:rsidP="00565601">
            <w:pPr>
              <w:pStyle w:val="Normlnodsazen"/>
              <w:tabs>
                <w:tab w:val="clear" w:pos="3402"/>
              </w:tabs>
              <w:ind w:left="0"/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 xml:space="preserve">Mgr. Pavel </w:t>
            </w:r>
            <w:proofErr w:type="spellStart"/>
            <w:r>
              <w:rPr>
                <w:rFonts w:ascii="Tahoma" w:hAnsi="Tahoma" w:cs="Tahoma"/>
                <w:lang w:val="cs-CZ"/>
              </w:rPr>
              <w:t>Csank</w:t>
            </w:r>
            <w:proofErr w:type="spellEnd"/>
            <w:r>
              <w:rPr>
                <w:rFonts w:ascii="Tahoma" w:hAnsi="Tahoma" w:cs="Tahoma"/>
                <w:lang w:val="cs-CZ"/>
              </w:rPr>
              <w:t>, předseda představenstva</w:t>
            </w:r>
          </w:p>
        </w:tc>
      </w:tr>
      <w:tr w:rsidR="00481C59" w:rsidRPr="009B4C19" w14:paraId="5DA0529F" w14:textId="77777777" w:rsidTr="00A63BD5">
        <w:trPr>
          <w:trHeight w:val="255"/>
        </w:trPr>
        <w:tc>
          <w:tcPr>
            <w:tcW w:w="2693" w:type="dxa"/>
          </w:tcPr>
          <w:p w14:paraId="3E5737CF" w14:textId="77777777" w:rsidR="00481C59" w:rsidRPr="00781D66" w:rsidRDefault="00481C59" w:rsidP="00481C59">
            <w:pPr>
              <w:pStyle w:val="Normlnodsazen"/>
              <w:tabs>
                <w:tab w:val="clear" w:pos="3402"/>
              </w:tabs>
              <w:ind w:left="317"/>
              <w:jc w:val="left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IČ:</w:t>
            </w:r>
          </w:p>
        </w:tc>
        <w:tc>
          <w:tcPr>
            <w:tcW w:w="5528" w:type="dxa"/>
          </w:tcPr>
          <w:p w14:paraId="3304E3B5" w14:textId="61DFAB4C" w:rsidR="00481C59" w:rsidRPr="00FB62C0" w:rsidRDefault="00B76137" w:rsidP="00565601">
            <w:pPr>
              <w:pStyle w:val="Bezmezer"/>
              <w:rPr>
                <w:rFonts w:ascii="Tahoma" w:hAnsi="Tahoma" w:cs="Tahoma"/>
              </w:rPr>
            </w:pPr>
            <w:r w:rsidRPr="0063557A">
              <w:rPr>
                <w:rFonts w:cstheme="minorHAnsi"/>
                <w:sz w:val="22"/>
                <w:szCs w:val="22"/>
              </w:rPr>
              <w:t>25379631</w:t>
            </w:r>
          </w:p>
        </w:tc>
      </w:tr>
      <w:tr w:rsidR="00481C59" w:rsidRPr="009B4C19" w14:paraId="4850DD76" w14:textId="77777777" w:rsidTr="00A63BD5">
        <w:trPr>
          <w:trHeight w:val="255"/>
        </w:trPr>
        <w:tc>
          <w:tcPr>
            <w:tcW w:w="2693" w:type="dxa"/>
          </w:tcPr>
          <w:p w14:paraId="6A8E7C9E" w14:textId="77777777" w:rsidR="00481C59" w:rsidRPr="00781D66" w:rsidRDefault="00481C59" w:rsidP="00481C59">
            <w:pPr>
              <w:pStyle w:val="Normlnodsazen"/>
              <w:tabs>
                <w:tab w:val="clear" w:pos="3402"/>
              </w:tabs>
              <w:ind w:left="317"/>
              <w:jc w:val="left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DIČ:</w:t>
            </w:r>
          </w:p>
        </w:tc>
        <w:tc>
          <w:tcPr>
            <w:tcW w:w="5528" w:type="dxa"/>
          </w:tcPr>
          <w:p w14:paraId="774FB7F3" w14:textId="4FD60071" w:rsidR="00481C59" w:rsidRPr="00FB62C0" w:rsidRDefault="00B76137" w:rsidP="00565601">
            <w:pPr>
              <w:pStyle w:val="Bezmezer"/>
              <w:rPr>
                <w:rFonts w:ascii="Tahoma" w:hAnsi="Tahoma" w:cs="Tahoma"/>
              </w:rPr>
            </w:pPr>
            <w:r w:rsidRPr="00565601">
              <w:rPr>
                <w:rFonts w:cstheme="minorHAnsi"/>
                <w:sz w:val="22"/>
                <w:szCs w:val="22"/>
              </w:rPr>
              <w:t>CZ</w:t>
            </w:r>
            <w:r w:rsidRPr="0063557A">
              <w:rPr>
                <w:rFonts w:cstheme="minorHAnsi"/>
                <w:sz w:val="22"/>
                <w:szCs w:val="22"/>
              </w:rPr>
              <w:t>25379631</w:t>
            </w:r>
          </w:p>
        </w:tc>
      </w:tr>
      <w:tr w:rsidR="00481C59" w:rsidRPr="009B4C19" w14:paraId="7A85494E" w14:textId="77777777" w:rsidTr="00565601">
        <w:trPr>
          <w:trHeight w:val="68"/>
        </w:trPr>
        <w:tc>
          <w:tcPr>
            <w:tcW w:w="2693" w:type="dxa"/>
          </w:tcPr>
          <w:p w14:paraId="614CDF31" w14:textId="77777777" w:rsidR="00481C59" w:rsidRPr="00781D66" w:rsidRDefault="00481C59" w:rsidP="00481C59">
            <w:pPr>
              <w:pStyle w:val="Normlnodsazen"/>
              <w:tabs>
                <w:tab w:val="clear" w:pos="3402"/>
              </w:tabs>
              <w:ind w:left="317"/>
              <w:jc w:val="left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Bankovní spojení:</w:t>
            </w:r>
          </w:p>
        </w:tc>
        <w:tc>
          <w:tcPr>
            <w:tcW w:w="5528" w:type="dxa"/>
          </w:tcPr>
          <w:p w14:paraId="5D1B4725" w14:textId="3304D1FF" w:rsidR="00481C59" w:rsidRPr="00FB62C0" w:rsidRDefault="00FA44C2" w:rsidP="00565601">
            <w:pPr>
              <w:pStyle w:val="Normlnodsazen"/>
              <w:tabs>
                <w:tab w:val="clear" w:pos="3402"/>
              </w:tabs>
              <w:ind w:left="0"/>
              <w:rPr>
                <w:rFonts w:ascii="Tahoma" w:hAnsi="Tahoma" w:cs="Tahoma"/>
                <w:lang w:val="cs-CZ"/>
              </w:rPr>
            </w:pPr>
            <w:r w:rsidRPr="00565601">
              <w:rPr>
                <w:rFonts w:ascii="Tahoma" w:hAnsi="Tahoma" w:cs="Tahoma"/>
                <w:lang w:val="cs-CZ"/>
              </w:rPr>
              <w:t>Raiffeisenbank a.s.</w:t>
            </w:r>
          </w:p>
        </w:tc>
      </w:tr>
      <w:tr w:rsidR="00481C59" w:rsidRPr="009B4C19" w14:paraId="416810BB" w14:textId="77777777" w:rsidTr="00A63BD5">
        <w:trPr>
          <w:trHeight w:val="255"/>
        </w:trPr>
        <w:tc>
          <w:tcPr>
            <w:tcW w:w="2693" w:type="dxa"/>
          </w:tcPr>
          <w:p w14:paraId="665A20A2" w14:textId="77777777" w:rsidR="00481C59" w:rsidRPr="00781D66" w:rsidRDefault="00481C59" w:rsidP="00481C59">
            <w:pPr>
              <w:pStyle w:val="Normlnodsazen"/>
              <w:tabs>
                <w:tab w:val="clear" w:pos="3402"/>
              </w:tabs>
              <w:ind w:left="317"/>
              <w:jc w:val="left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Číslo účtu:</w:t>
            </w:r>
          </w:p>
        </w:tc>
        <w:tc>
          <w:tcPr>
            <w:tcW w:w="5528" w:type="dxa"/>
          </w:tcPr>
          <w:p w14:paraId="2AA2C4E3" w14:textId="2140E63F" w:rsidR="00481C59" w:rsidRPr="00FB62C0" w:rsidRDefault="000242E7" w:rsidP="00565601">
            <w:pPr>
              <w:pStyle w:val="Normlnodsazen"/>
              <w:tabs>
                <w:tab w:val="clear" w:pos="3402"/>
              </w:tabs>
              <w:ind w:left="0"/>
              <w:jc w:val="left"/>
              <w:rPr>
                <w:rFonts w:ascii="Tahoma" w:hAnsi="Tahoma" w:cs="Tahoma"/>
                <w:lang w:val="cs-CZ"/>
              </w:rPr>
            </w:pPr>
            <w:proofErr w:type="spellStart"/>
            <w:r>
              <w:rPr>
                <w:rFonts w:ascii="Tahoma" w:hAnsi="Tahoma" w:cs="Tahoma"/>
                <w:lang w:val="cs-CZ"/>
              </w:rPr>
              <w:t>xxxxxxxxxxxxx</w:t>
            </w:r>
            <w:proofErr w:type="spellEnd"/>
          </w:p>
        </w:tc>
      </w:tr>
    </w:tbl>
    <w:p w14:paraId="671B0FA0" w14:textId="77777777" w:rsidR="00DA3B39" w:rsidRDefault="00DA3B39" w:rsidP="00514411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Tahoma" w:hAnsi="Tahoma" w:cs="Tahoma"/>
          <w:noProof w:val="0"/>
          <w:color w:val="auto"/>
          <w:sz w:val="20"/>
          <w:szCs w:val="20"/>
          <w:lang w:val="cs-CZ"/>
        </w:rPr>
      </w:pPr>
    </w:p>
    <w:p w14:paraId="269F056A" w14:textId="22EFDDC2" w:rsidR="00514411" w:rsidRPr="00781D66" w:rsidRDefault="00514411" w:rsidP="00514411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Tahoma" w:hAnsi="Tahoma" w:cs="Tahoma"/>
          <w:noProof w:val="0"/>
          <w:color w:val="auto"/>
          <w:sz w:val="20"/>
          <w:szCs w:val="20"/>
          <w:lang w:val="cs-CZ"/>
        </w:rPr>
      </w:pPr>
      <w:r w:rsidRPr="00781D66">
        <w:rPr>
          <w:rFonts w:ascii="Tahoma" w:hAnsi="Tahoma" w:cs="Tahoma"/>
          <w:noProof w:val="0"/>
          <w:color w:val="auto"/>
          <w:sz w:val="20"/>
          <w:szCs w:val="20"/>
          <w:lang w:val="cs-CZ"/>
        </w:rPr>
        <w:t>jako objednatel na straně jedné (dále jen „objednatel“)</w:t>
      </w:r>
    </w:p>
    <w:p w14:paraId="3D9F79B7" w14:textId="77777777" w:rsidR="00514411" w:rsidRPr="00781D66" w:rsidRDefault="00514411" w:rsidP="00514411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Tahoma" w:hAnsi="Tahoma" w:cs="Tahoma"/>
          <w:noProof w:val="0"/>
          <w:color w:val="auto"/>
          <w:sz w:val="20"/>
          <w:szCs w:val="20"/>
          <w:lang w:val="cs-CZ"/>
        </w:rPr>
      </w:pPr>
    </w:p>
    <w:p w14:paraId="2A0D42E4" w14:textId="77777777" w:rsidR="00514411" w:rsidRPr="00781D66" w:rsidRDefault="00514411" w:rsidP="00514411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Tahoma" w:hAnsi="Tahoma" w:cs="Tahoma"/>
          <w:b/>
          <w:bCs/>
          <w:noProof w:val="0"/>
          <w:color w:val="auto"/>
          <w:sz w:val="20"/>
          <w:szCs w:val="20"/>
          <w:lang w:val="cs-CZ"/>
        </w:rPr>
      </w:pPr>
      <w:r w:rsidRPr="00781D66">
        <w:rPr>
          <w:rFonts w:ascii="Tahoma" w:hAnsi="Tahoma" w:cs="Tahoma"/>
          <w:b/>
          <w:bCs/>
          <w:noProof w:val="0"/>
          <w:color w:val="auto"/>
          <w:sz w:val="20"/>
          <w:szCs w:val="20"/>
          <w:lang w:val="cs-CZ"/>
        </w:rPr>
        <w:t>a</w:t>
      </w:r>
    </w:p>
    <w:p w14:paraId="59CBDD66" w14:textId="77777777" w:rsidR="00514411" w:rsidRPr="00781D66" w:rsidRDefault="00514411" w:rsidP="00514411">
      <w:pPr>
        <w:pStyle w:val="Zkladntext"/>
        <w:tabs>
          <w:tab w:val="left" w:pos="284"/>
          <w:tab w:val="left" w:pos="567"/>
          <w:tab w:val="left" w:pos="851"/>
        </w:tabs>
        <w:rPr>
          <w:rFonts w:ascii="Tahoma" w:hAnsi="Tahoma" w:cs="Tahoma"/>
          <w:b/>
          <w:bCs/>
          <w:noProof w:val="0"/>
          <w:color w:val="auto"/>
          <w:sz w:val="20"/>
          <w:szCs w:val="20"/>
          <w:lang w:val="cs-CZ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717"/>
        <w:gridCol w:w="4861"/>
      </w:tblGrid>
      <w:tr w:rsidR="00514411" w:rsidRPr="004D3232" w14:paraId="28B4B2FD" w14:textId="77777777" w:rsidTr="00576845">
        <w:trPr>
          <w:trHeight w:val="258"/>
        </w:trPr>
        <w:tc>
          <w:tcPr>
            <w:tcW w:w="2717" w:type="dxa"/>
          </w:tcPr>
          <w:p w14:paraId="7CF97136" w14:textId="77777777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0"/>
              <w:rPr>
                <w:rFonts w:ascii="Tahoma" w:hAnsi="Tahoma" w:cs="Tahoma"/>
                <w:b/>
                <w:lang w:val="cs-CZ"/>
              </w:rPr>
            </w:pPr>
            <w:r w:rsidRPr="00781D66">
              <w:rPr>
                <w:rFonts w:ascii="Tahoma" w:hAnsi="Tahoma" w:cs="Tahoma"/>
                <w:b/>
                <w:lang w:val="cs-CZ"/>
              </w:rPr>
              <w:t>Zhotovitel</w:t>
            </w:r>
          </w:p>
        </w:tc>
        <w:tc>
          <w:tcPr>
            <w:tcW w:w="4861" w:type="dxa"/>
          </w:tcPr>
          <w:p w14:paraId="087918AF" w14:textId="77777777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b/>
                <w:lang w:val="cs-CZ"/>
              </w:rPr>
            </w:pPr>
            <w:r w:rsidRPr="00781D66">
              <w:rPr>
                <w:rFonts w:ascii="Tahoma" w:hAnsi="Tahoma" w:cs="Tahoma"/>
                <w:b/>
                <w:lang w:val="cs-CZ"/>
              </w:rPr>
              <w:t>pit Software, s.r.o.</w:t>
            </w:r>
          </w:p>
        </w:tc>
      </w:tr>
      <w:tr w:rsidR="00514411" w:rsidRPr="004D3232" w14:paraId="4DCFE291" w14:textId="77777777" w:rsidTr="00576845">
        <w:trPr>
          <w:trHeight w:val="258"/>
        </w:trPr>
        <w:tc>
          <w:tcPr>
            <w:tcW w:w="2717" w:type="dxa"/>
          </w:tcPr>
          <w:p w14:paraId="37435D57" w14:textId="77777777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317"/>
              <w:rPr>
                <w:rFonts w:ascii="Tahoma" w:hAnsi="Tahoma" w:cs="Tahoma"/>
                <w:bCs/>
                <w:lang w:val="cs-CZ"/>
              </w:rPr>
            </w:pPr>
            <w:r w:rsidRPr="00781D66">
              <w:rPr>
                <w:rFonts w:ascii="Tahoma" w:hAnsi="Tahoma" w:cs="Tahoma"/>
                <w:bCs/>
                <w:lang w:val="cs-CZ"/>
              </w:rPr>
              <w:t>Registrace</w:t>
            </w:r>
          </w:p>
        </w:tc>
        <w:tc>
          <w:tcPr>
            <w:tcW w:w="4861" w:type="dxa"/>
          </w:tcPr>
          <w:p w14:paraId="2E60ACBF" w14:textId="63C582D6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bCs/>
                <w:lang w:val="cs-CZ"/>
              </w:rPr>
            </w:pPr>
            <w:r w:rsidRPr="00781D66">
              <w:rPr>
                <w:rFonts w:ascii="Tahoma" w:hAnsi="Tahoma" w:cs="Tahoma"/>
                <w:bCs/>
                <w:lang w:val="cs-CZ"/>
              </w:rPr>
              <w:t xml:space="preserve">Obchodní rejstřík Krajský soud Ostrava, oddíl </w:t>
            </w:r>
            <w:r w:rsidR="00DA3B39" w:rsidRPr="00781D66">
              <w:rPr>
                <w:rFonts w:ascii="Tahoma" w:hAnsi="Tahoma" w:cs="Tahoma"/>
                <w:bCs/>
                <w:lang w:val="cs-CZ"/>
              </w:rPr>
              <w:t>C, vložka</w:t>
            </w:r>
            <w:r w:rsidRPr="00781D66">
              <w:rPr>
                <w:rFonts w:ascii="Tahoma" w:hAnsi="Tahoma" w:cs="Tahoma"/>
                <w:bCs/>
                <w:lang w:val="cs-CZ"/>
              </w:rPr>
              <w:t xml:space="preserve"> 27514</w:t>
            </w:r>
          </w:p>
        </w:tc>
      </w:tr>
      <w:tr w:rsidR="00514411" w:rsidRPr="00781D66" w14:paraId="14945E2C" w14:textId="77777777" w:rsidTr="00576845">
        <w:trPr>
          <w:trHeight w:val="485"/>
        </w:trPr>
        <w:tc>
          <w:tcPr>
            <w:tcW w:w="2717" w:type="dxa"/>
          </w:tcPr>
          <w:p w14:paraId="3B33C3F2" w14:textId="77777777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317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Sídlo:</w:t>
            </w:r>
          </w:p>
        </w:tc>
        <w:tc>
          <w:tcPr>
            <w:tcW w:w="4861" w:type="dxa"/>
          </w:tcPr>
          <w:p w14:paraId="1CFFEFDE" w14:textId="77777777" w:rsidR="007669B9" w:rsidRPr="007669B9" w:rsidRDefault="007669B9" w:rsidP="007669B9">
            <w:pPr>
              <w:pStyle w:val="Normlnodsazen"/>
              <w:ind w:left="884"/>
              <w:rPr>
                <w:rFonts w:ascii="Tahoma" w:hAnsi="Tahoma" w:cs="Tahoma"/>
                <w:lang w:val="cs-CZ"/>
              </w:rPr>
            </w:pPr>
            <w:r w:rsidRPr="007669B9">
              <w:rPr>
                <w:rFonts w:ascii="Tahoma" w:hAnsi="Tahoma" w:cs="Tahoma"/>
                <w:lang w:val="cs-CZ"/>
              </w:rPr>
              <w:t>Technologická 375/3</w:t>
            </w:r>
          </w:p>
          <w:p w14:paraId="7466533E" w14:textId="4A44B804" w:rsidR="00514411" w:rsidRPr="00781D66" w:rsidRDefault="007669B9" w:rsidP="004E589B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lang w:val="cs-CZ"/>
              </w:rPr>
            </w:pPr>
            <w:r w:rsidRPr="007669B9">
              <w:rPr>
                <w:rFonts w:ascii="Tahoma" w:hAnsi="Tahoma" w:cs="Tahoma"/>
                <w:lang w:val="cs-CZ"/>
              </w:rPr>
              <w:t>708 00 Ostrava-</w:t>
            </w:r>
            <w:proofErr w:type="spellStart"/>
            <w:r w:rsidRPr="007669B9">
              <w:rPr>
                <w:rFonts w:ascii="Tahoma" w:hAnsi="Tahoma" w:cs="Tahoma"/>
                <w:lang w:val="cs-CZ"/>
              </w:rPr>
              <w:t>Pustkovec</w:t>
            </w:r>
            <w:proofErr w:type="spellEnd"/>
          </w:p>
        </w:tc>
      </w:tr>
      <w:tr w:rsidR="00514411" w:rsidRPr="00F5144A" w14:paraId="29F9D318" w14:textId="77777777" w:rsidTr="00576845">
        <w:trPr>
          <w:trHeight w:val="256"/>
        </w:trPr>
        <w:tc>
          <w:tcPr>
            <w:tcW w:w="2717" w:type="dxa"/>
          </w:tcPr>
          <w:p w14:paraId="1AED8026" w14:textId="77777777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317"/>
              <w:rPr>
                <w:rFonts w:ascii="Tahoma" w:hAnsi="Tahoma" w:cs="Tahoma"/>
                <w:lang w:val="cs-CZ"/>
              </w:rPr>
            </w:pPr>
            <w:proofErr w:type="gramStart"/>
            <w:r w:rsidRPr="00781D66">
              <w:rPr>
                <w:rFonts w:ascii="Tahoma" w:hAnsi="Tahoma" w:cs="Tahoma"/>
                <w:lang w:val="cs-CZ"/>
              </w:rPr>
              <w:t>Statutární  zástupce</w:t>
            </w:r>
            <w:proofErr w:type="gramEnd"/>
            <w:r w:rsidRPr="00781D66">
              <w:rPr>
                <w:rFonts w:ascii="Tahoma" w:hAnsi="Tahoma" w:cs="Tahoma"/>
                <w:lang w:val="cs-CZ"/>
              </w:rPr>
              <w:t>:</w:t>
            </w:r>
          </w:p>
        </w:tc>
        <w:tc>
          <w:tcPr>
            <w:tcW w:w="4861" w:type="dxa"/>
          </w:tcPr>
          <w:p w14:paraId="2459F431" w14:textId="79C71682" w:rsidR="00514411" w:rsidRPr="00781D66" w:rsidRDefault="00BE045D" w:rsidP="00514411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>Petr Klement,</w:t>
            </w:r>
            <w:r w:rsidR="00F5144A">
              <w:rPr>
                <w:rFonts w:ascii="Tahoma" w:hAnsi="Tahoma" w:cs="Tahoma"/>
                <w:lang w:val="cs-CZ"/>
              </w:rPr>
              <w:t xml:space="preserve"> </w:t>
            </w:r>
            <w:r w:rsidR="00514411" w:rsidRPr="00781D66">
              <w:rPr>
                <w:rFonts w:ascii="Tahoma" w:hAnsi="Tahoma" w:cs="Tahoma"/>
                <w:lang w:val="cs-CZ"/>
              </w:rPr>
              <w:t>jednatel společnosti</w:t>
            </w:r>
          </w:p>
        </w:tc>
      </w:tr>
      <w:tr w:rsidR="00514411" w:rsidRPr="00781D66" w14:paraId="2CFFE0FC" w14:textId="77777777" w:rsidTr="00576845">
        <w:trPr>
          <w:trHeight w:val="217"/>
        </w:trPr>
        <w:tc>
          <w:tcPr>
            <w:tcW w:w="2717" w:type="dxa"/>
          </w:tcPr>
          <w:p w14:paraId="70240AA5" w14:textId="3825F3CB" w:rsidR="00514411" w:rsidRPr="00781D66" w:rsidRDefault="00576845" w:rsidP="004E589B">
            <w:pPr>
              <w:pStyle w:val="Normlnodsazen"/>
              <w:tabs>
                <w:tab w:val="clear" w:pos="3402"/>
              </w:tabs>
              <w:ind w:left="317"/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>IČ</w:t>
            </w:r>
            <w:r w:rsidR="00514411" w:rsidRPr="00781D66">
              <w:rPr>
                <w:rFonts w:ascii="Tahoma" w:hAnsi="Tahoma" w:cs="Tahoma"/>
                <w:lang w:val="cs-CZ"/>
              </w:rPr>
              <w:t>:</w:t>
            </w:r>
          </w:p>
        </w:tc>
        <w:tc>
          <w:tcPr>
            <w:tcW w:w="4861" w:type="dxa"/>
          </w:tcPr>
          <w:p w14:paraId="31B94E5C" w14:textId="77777777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snapToGrid w:val="0"/>
                <w:lang w:val="cs-CZ"/>
              </w:rPr>
              <w:t>26814897</w:t>
            </w:r>
          </w:p>
        </w:tc>
      </w:tr>
      <w:tr w:rsidR="00514411" w:rsidRPr="00781D66" w14:paraId="1B8CF04A" w14:textId="77777777" w:rsidTr="00576845">
        <w:trPr>
          <w:trHeight w:val="178"/>
        </w:trPr>
        <w:tc>
          <w:tcPr>
            <w:tcW w:w="2717" w:type="dxa"/>
          </w:tcPr>
          <w:p w14:paraId="6F66FAE9" w14:textId="77777777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317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DIČ</w:t>
            </w:r>
          </w:p>
        </w:tc>
        <w:tc>
          <w:tcPr>
            <w:tcW w:w="4861" w:type="dxa"/>
          </w:tcPr>
          <w:p w14:paraId="5CB4B4E7" w14:textId="77777777" w:rsidR="00514411" w:rsidRPr="00781D66" w:rsidRDefault="00514411" w:rsidP="004E589B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CZ</w:t>
            </w:r>
            <w:r w:rsidRPr="00781D66">
              <w:rPr>
                <w:rFonts w:ascii="Tahoma" w:hAnsi="Tahoma" w:cs="Tahoma"/>
                <w:snapToGrid w:val="0"/>
                <w:lang w:val="cs-CZ"/>
              </w:rPr>
              <w:t>26814897</w:t>
            </w:r>
          </w:p>
        </w:tc>
      </w:tr>
      <w:tr w:rsidR="00BE045D" w:rsidRPr="00781D66" w14:paraId="5E162753" w14:textId="77777777" w:rsidTr="00576845">
        <w:trPr>
          <w:trHeight w:val="178"/>
        </w:trPr>
        <w:tc>
          <w:tcPr>
            <w:tcW w:w="2717" w:type="dxa"/>
          </w:tcPr>
          <w:p w14:paraId="6D757BF8" w14:textId="77777777" w:rsidR="00BE045D" w:rsidRPr="00781D66" w:rsidRDefault="00BE045D" w:rsidP="00BE045D">
            <w:pPr>
              <w:pStyle w:val="Normlnodsazen"/>
              <w:tabs>
                <w:tab w:val="clear" w:pos="3402"/>
              </w:tabs>
              <w:ind w:left="317"/>
              <w:jc w:val="left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Bankovní spojení:</w:t>
            </w:r>
          </w:p>
        </w:tc>
        <w:tc>
          <w:tcPr>
            <w:tcW w:w="4861" w:type="dxa"/>
          </w:tcPr>
          <w:p w14:paraId="4F21C883" w14:textId="309DCBA6" w:rsidR="00BE045D" w:rsidRPr="00781D66" w:rsidRDefault="00BE045D" w:rsidP="00BE045D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Komerční banka, a.s.</w:t>
            </w:r>
          </w:p>
        </w:tc>
      </w:tr>
      <w:tr w:rsidR="00BE045D" w:rsidRPr="00781D66" w14:paraId="7F74274A" w14:textId="77777777" w:rsidTr="00576845">
        <w:trPr>
          <w:trHeight w:val="178"/>
        </w:trPr>
        <w:tc>
          <w:tcPr>
            <w:tcW w:w="2717" w:type="dxa"/>
          </w:tcPr>
          <w:p w14:paraId="12EF7DE9" w14:textId="77777777" w:rsidR="00BE045D" w:rsidRPr="00781D66" w:rsidRDefault="00BE045D" w:rsidP="00BE045D">
            <w:pPr>
              <w:pStyle w:val="Normlnodsazen"/>
              <w:tabs>
                <w:tab w:val="clear" w:pos="3402"/>
              </w:tabs>
              <w:ind w:left="317"/>
              <w:jc w:val="left"/>
              <w:rPr>
                <w:rFonts w:ascii="Tahoma" w:hAnsi="Tahoma" w:cs="Tahoma"/>
                <w:lang w:val="cs-CZ"/>
              </w:rPr>
            </w:pPr>
            <w:r w:rsidRPr="00781D66">
              <w:rPr>
                <w:rFonts w:ascii="Tahoma" w:hAnsi="Tahoma" w:cs="Tahoma"/>
                <w:lang w:val="cs-CZ"/>
              </w:rPr>
              <w:t>Číslo účtu:</w:t>
            </w:r>
          </w:p>
        </w:tc>
        <w:tc>
          <w:tcPr>
            <w:tcW w:w="4861" w:type="dxa"/>
          </w:tcPr>
          <w:p w14:paraId="08BE168F" w14:textId="51CDAFF7" w:rsidR="00BE045D" w:rsidRPr="00781D66" w:rsidRDefault="000242E7" w:rsidP="00BE045D">
            <w:pPr>
              <w:pStyle w:val="Normlnodsazen"/>
              <w:tabs>
                <w:tab w:val="clear" w:pos="3402"/>
              </w:tabs>
              <w:ind w:left="884"/>
              <w:rPr>
                <w:rFonts w:ascii="Tahoma" w:hAnsi="Tahoma" w:cs="Tahoma"/>
                <w:lang w:val="cs-CZ"/>
              </w:rPr>
            </w:pPr>
            <w:proofErr w:type="spellStart"/>
            <w:r>
              <w:rPr>
                <w:rFonts w:ascii="Tahoma" w:hAnsi="Tahoma" w:cs="Tahoma"/>
                <w:lang w:val="cs-CZ"/>
              </w:rPr>
              <w:t>xxxxxxxxxxxx</w:t>
            </w:r>
            <w:proofErr w:type="spellEnd"/>
          </w:p>
        </w:tc>
      </w:tr>
    </w:tbl>
    <w:p w14:paraId="26143CB1" w14:textId="77777777" w:rsidR="00514411" w:rsidRPr="00781D66" w:rsidRDefault="00514411" w:rsidP="00514411">
      <w:pPr>
        <w:pStyle w:val="Zkladntext"/>
        <w:tabs>
          <w:tab w:val="left" w:pos="284"/>
          <w:tab w:val="left" w:pos="567"/>
          <w:tab w:val="left" w:pos="851"/>
        </w:tabs>
        <w:rPr>
          <w:rFonts w:ascii="Tahoma" w:hAnsi="Tahoma" w:cs="Tahoma"/>
          <w:b/>
          <w:bCs/>
          <w:iCs/>
          <w:noProof w:val="0"/>
          <w:color w:val="auto"/>
          <w:sz w:val="20"/>
          <w:szCs w:val="20"/>
          <w:lang w:val="cs-CZ"/>
        </w:rPr>
      </w:pPr>
    </w:p>
    <w:p w14:paraId="7169210C" w14:textId="77777777" w:rsidR="00514411" w:rsidRPr="00781D66" w:rsidRDefault="00514411" w:rsidP="00514411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="Tahoma" w:hAnsi="Tahoma" w:cs="Tahoma"/>
          <w:noProof w:val="0"/>
          <w:color w:val="auto"/>
          <w:sz w:val="20"/>
          <w:szCs w:val="20"/>
          <w:lang w:val="cs-CZ"/>
        </w:rPr>
      </w:pPr>
      <w:r w:rsidRPr="00781D66">
        <w:rPr>
          <w:rFonts w:ascii="Tahoma" w:hAnsi="Tahoma" w:cs="Tahoma"/>
          <w:noProof w:val="0"/>
          <w:color w:val="auto"/>
          <w:sz w:val="20"/>
          <w:szCs w:val="20"/>
          <w:lang w:val="cs-CZ"/>
        </w:rPr>
        <w:t>jako zhotovitel na straně druhé (dále jen „zhotovitel“)</w:t>
      </w:r>
    </w:p>
    <w:p w14:paraId="6925C5E3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</w:p>
    <w:p w14:paraId="69259178" w14:textId="77777777" w:rsidR="00414F42" w:rsidRPr="00DD0936" w:rsidRDefault="00414F42">
      <w:pPr>
        <w:pStyle w:val="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takto:</w:t>
      </w:r>
    </w:p>
    <w:p w14:paraId="06042543" w14:textId="77777777" w:rsidR="00A06FC2" w:rsidRDefault="00A06FC2" w:rsidP="00A06FC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</w:p>
    <w:p w14:paraId="68163495" w14:textId="77777777" w:rsidR="00414F42" w:rsidRPr="00DD0936" w:rsidRDefault="00414F42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I</w:t>
      </w:r>
    </w:p>
    <w:p w14:paraId="36EC2FA4" w14:textId="77777777" w:rsidR="00414F42" w:rsidRPr="00DD0936" w:rsidRDefault="00414F42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Předmět smlouvy</w:t>
      </w:r>
    </w:p>
    <w:p w14:paraId="1DEC758E" w14:textId="77777777" w:rsidR="00414F42" w:rsidRPr="00DD0936" w:rsidRDefault="00414F42" w:rsidP="00970CD7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</w:p>
    <w:p w14:paraId="3FDA368D" w14:textId="3A995A31" w:rsidR="001B59ED" w:rsidRPr="00820327" w:rsidRDefault="00414F42" w:rsidP="001F1DF5">
      <w:pPr>
        <w:jc w:val="both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t xml:space="preserve">Zhotovitel se zavazuje </w:t>
      </w:r>
      <w:r w:rsidR="001B59ED" w:rsidRPr="00DD0936">
        <w:rPr>
          <w:rFonts w:ascii="Arial" w:hAnsi="Arial" w:cs="Arial"/>
          <w:lang w:val="cs-CZ"/>
        </w:rPr>
        <w:t>k </w:t>
      </w:r>
      <w:r w:rsidR="004611B3" w:rsidRPr="00DD0936">
        <w:rPr>
          <w:rFonts w:ascii="Arial" w:hAnsi="Arial" w:cs="Arial"/>
          <w:lang w:val="cs-CZ"/>
        </w:rPr>
        <w:t>prov</w:t>
      </w:r>
      <w:r w:rsidR="001B59ED" w:rsidRPr="00DD0936">
        <w:rPr>
          <w:rFonts w:ascii="Arial" w:hAnsi="Arial" w:cs="Arial"/>
          <w:lang w:val="cs-CZ"/>
        </w:rPr>
        <w:t>edení díla</w:t>
      </w:r>
      <w:r w:rsidR="004611B3" w:rsidRPr="00DD0936">
        <w:rPr>
          <w:rFonts w:ascii="Arial" w:hAnsi="Arial" w:cs="Arial"/>
          <w:lang w:val="cs-CZ"/>
        </w:rPr>
        <w:t xml:space="preserve"> </w:t>
      </w:r>
      <w:r w:rsidRPr="00DD0936">
        <w:rPr>
          <w:rFonts w:ascii="Arial" w:hAnsi="Arial" w:cs="Arial"/>
          <w:lang w:val="cs-CZ"/>
        </w:rPr>
        <w:t xml:space="preserve">pro objednatele </w:t>
      </w:r>
      <w:r w:rsidR="001B59ED" w:rsidRPr="00DD0936">
        <w:rPr>
          <w:rFonts w:ascii="Arial" w:hAnsi="Arial" w:cs="Arial"/>
          <w:lang w:val="cs-CZ"/>
        </w:rPr>
        <w:t>pod názvem</w:t>
      </w:r>
      <w:r w:rsidR="007337C6" w:rsidRPr="00DD0936">
        <w:rPr>
          <w:rFonts w:ascii="Arial" w:hAnsi="Arial" w:cs="Arial"/>
          <w:lang w:val="cs-CZ"/>
        </w:rPr>
        <w:t xml:space="preserve"> „</w:t>
      </w:r>
      <w:r w:rsidR="00BD7C27">
        <w:rPr>
          <w:rFonts w:ascii="Arial" w:hAnsi="Arial" w:cs="Arial"/>
          <w:lang w:val="cs-CZ"/>
        </w:rPr>
        <w:t xml:space="preserve">Implementace </w:t>
      </w:r>
      <w:r w:rsidR="00514411">
        <w:rPr>
          <w:rFonts w:ascii="Arial" w:hAnsi="Arial" w:cs="Arial"/>
          <w:lang w:val="cs-CZ"/>
        </w:rPr>
        <w:t>CAFM systému</w:t>
      </w:r>
      <w:r w:rsidR="00BD7C27">
        <w:rPr>
          <w:rFonts w:ascii="Arial" w:hAnsi="Arial" w:cs="Arial"/>
          <w:lang w:val="cs-CZ"/>
        </w:rPr>
        <w:t xml:space="preserve"> pit-FM</w:t>
      </w:r>
      <w:r w:rsidR="00FE223E" w:rsidRPr="00DD0936">
        <w:rPr>
          <w:rFonts w:ascii="Arial" w:hAnsi="Arial" w:cs="Arial"/>
          <w:lang w:val="cs-CZ"/>
        </w:rPr>
        <w:t>”</w:t>
      </w:r>
      <w:r w:rsidR="00984314" w:rsidRPr="00DD0936">
        <w:rPr>
          <w:rFonts w:ascii="Arial" w:hAnsi="Arial" w:cs="Arial"/>
          <w:lang w:val="cs-CZ"/>
        </w:rPr>
        <w:t>, které je blíže podrobně specifikováno níže v čl. II této smlouvy</w:t>
      </w:r>
      <w:r w:rsidR="00D11D2A" w:rsidRPr="00DD0936">
        <w:rPr>
          <w:rFonts w:ascii="Arial" w:hAnsi="Arial" w:cs="Arial"/>
          <w:lang w:val="cs-CZ"/>
        </w:rPr>
        <w:t xml:space="preserve"> (dále jen „Dílo“)</w:t>
      </w:r>
      <w:r w:rsidR="00984314" w:rsidRPr="00DD0936">
        <w:rPr>
          <w:rFonts w:ascii="Arial" w:hAnsi="Arial" w:cs="Arial"/>
          <w:lang w:val="cs-CZ"/>
        </w:rPr>
        <w:t xml:space="preserve">, </w:t>
      </w:r>
      <w:r w:rsidRPr="00DD0936">
        <w:rPr>
          <w:rFonts w:ascii="Arial" w:hAnsi="Arial" w:cs="Arial"/>
          <w:lang w:val="cs-CZ"/>
        </w:rPr>
        <w:t>a to řádně, včas a v dohodnuté kvalitě</w:t>
      </w:r>
      <w:r w:rsidR="00264C13">
        <w:rPr>
          <w:rFonts w:ascii="Arial" w:hAnsi="Arial" w:cs="Arial"/>
          <w:lang w:val="cs-CZ"/>
        </w:rPr>
        <w:t>.</w:t>
      </w:r>
      <w:r w:rsidRPr="00DD0936">
        <w:rPr>
          <w:rFonts w:ascii="Arial" w:hAnsi="Arial" w:cs="Arial"/>
          <w:lang w:val="cs-CZ"/>
        </w:rPr>
        <w:t xml:space="preserve"> </w:t>
      </w:r>
      <w:r w:rsidR="00264C13">
        <w:rPr>
          <w:rFonts w:ascii="Arial" w:hAnsi="Arial" w:cs="Arial"/>
          <w:lang w:val="cs-CZ"/>
        </w:rPr>
        <w:t>O</w:t>
      </w:r>
      <w:r w:rsidRPr="00DD0936">
        <w:rPr>
          <w:rFonts w:ascii="Arial" w:hAnsi="Arial" w:cs="Arial"/>
          <w:lang w:val="cs-CZ"/>
        </w:rPr>
        <w:t xml:space="preserve">bjednatel se zavazuje takto provedené </w:t>
      </w:r>
      <w:r w:rsidR="00074969" w:rsidRPr="00DD0936">
        <w:rPr>
          <w:rFonts w:ascii="Arial" w:hAnsi="Arial" w:cs="Arial"/>
          <w:lang w:val="cs-CZ"/>
        </w:rPr>
        <w:t>D</w:t>
      </w:r>
      <w:r w:rsidRPr="00DD0936">
        <w:rPr>
          <w:rFonts w:ascii="Arial" w:hAnsi="Arial" w:cs="Arial"/>
          <w:lang w:val="cs-CZ"/>
        </w:rPr>
        <w:t>ílo převzít a zaplatit za jeho zhotovení cenu podle čl</w:t>
      </w:r>
      <w:r w:rsidR="00652A82">
        <w:rPr>
          <w:rFonts w:ascii="Arial" w:hAnsi="Arial" w:cs="Arial"/>
          <w:lang w:val="cs-CZ"/>
        </w:rPr>
        <w:t>ánku</w:t>
      </w:r>
      <w:r w:rsidRPr="00DD0936">
        <w:rPr>
          <w:rFonts w:ascii="Arial" w:hAnsi="Arial" w:cs="Arial"/>
          <w:lang w:val="cs-CZ"/>
        </w:rPr>
        <w:t xml:space="preserve"> III této</w:t>
      </w:r>
      <w:r w:rsidR="00FE223E" w:rsidRPr="00DD0936">
        <w:rPr>
          <w:rFonts w:ascii="Arial" w:hAnsi="Arial" w:cs="Arial"/>
          <w:lang w:val="cs-CZ"/>
        </w:rPr>
        <w:t xml:space="preserve"> </w:t>
      </w:r>
      <w:r w:rsidRPr="00DD0936">
        <w:rPr>
          <w:rFonts w:ascii="Arial" w:hAnsi="Arial" w:cs="Arial"/>
          <w:lang w:val="cs-CZ"/>
        </w:rPr>
        <w:t>smlouvy.</w:t>
      </w:r>
    </w:p>
    <w:p w14:paraId="0518AC4D" w14:textId="77777777" w:rsidR="00A06FC2" w:rsidRDefault="00A06FC2" w:rsidP="00970CD7">
      <w:pPr>
        <w:pStyle w:val="Zkladntext"/>
        <w:tabs>
          <w:tab w:val="left" w:pos="284"/>
          <w:tab w:val="left" w:pos="567"/>
          <w:tab w:val="left" w:pos="851"/>
        </w:tabs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</w:p>
    <w:p w14:paraId="19B6A709" w14:textId="77777777" w:rsidR="00414F42" w:rsidRPr="00DD0936" w:rsidRDefault="00414F42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II</w:t>
      </w:r>
    </w:p>
    <w:p w14:paraId="0F32BFFE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 xml:space="preserve">Popis </w:t>
      </w:r>
      <w:r w:rsidR="00D11D2A"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D</w:t>
      </w: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íla</w:t>
      </w:r>
    </w:p>
    <w:p w14:paraId="28FC1DD6" w14:textId="77777777" w:rsidR="00414F42" w:rsidRPr="00DD0936" w:rsidRDefault="00414F42" w:rsidP="0062019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</w:p>
    <w:p w14:paraId="6B1154CF" w14:textId="7ADF0D59" w:rsidR="00A15F2D" w:rsidRDefault="00514411" w:rsidP="001F1DF5">
      <w:pPr>
        <w:jc w:val="both"/>
        <w:rPr>
          <w:rFonts w:ascii="Arial" w:hAnsi="Arial" w:cs="Arial"/>
          <w:noProof w:val="0"/>
          <w:lang w:val="cs-CZ"/>
        </w:rPr>
      </w:pPr>
      <w:r w:rsidRPr="00514411">
        <w:rPr>
          <w:rFonts w:ascii="Arial" w:hAnsi="Arial" w:cs="Arial"/>
          <w:color w:val="000000"/>
          <w:szCs w:val="22"/>
          <w:lang w:val="cs-CZ"/>
        </w:rPr>
        <w:t xml:space="preserve">Předmětem díla je </w:t>
      </w:r>
      <w:r w:rsidR="00BD7C27">
        <w:rPr>
          <w:rFonts w:ascii="Arial" w:hAnsi="Arial" w:cs="Arial"/>
          <w:color w:val="000000"/>
          <w:szCs w:val="22"/>
          <w:lang w:val="cs-CZ"/>
        </w:rPr>
        <w:t>dodávka softwarového</w:t>
      </w:r>
      <w:r w:rsidRPr="00514411">
        <w:rPr>
          <w:rFonts w:ascii="Arial" w:hAnsi="Arial" w:cs="Arial"/>
          <w:color w:val="000000"/>
          <w:szCs w:val="22"/>
          <w:lang w:val="cs-CZ"/>
        </w:rPr>
        <w:t xml:space="preserve"> systému </w:t>
      </w:r>
      <w:r w:rsidR="002B3F3F">
        <w:rPr>
          <w:rFonts w:ascii="Arial" w:hAnsi="Arial" w:cs="Arial"/>
          <w:color w:val="000000"/>
          <w:szCs w:val="22"/>
          <w:lang w:val="cs-CZ"/>
        </w:rPr>
        <w:t xml:space="preserve">pit-FM </w:t>
      </w:r>
      <w:r w:rsidRPr="00514411">
        <w:rPr>
          <w:rFonts w:ascii="Arial" w:hAnsi="Arial" w:cs="Arial"/>
          <w:color w:val="000000"/>
          <w:szCs w:val="22"/>
          <w:lang w:val="cs-CZ"/>
        </w:rPr>
        <w:t xml:space="preserve">pro podporu </w:t>
      </w:r>
      <w:r w:rsidR="002B3F3F">
        <w:rPr>
          <w:rFonts w:ascii="Arial" w:hAnsi="Arial" w:cs="Arial"/>
          <w:lang w:val="cs-CZ"/>
        </w:rPr>
        <w:t>Facility management</w:t>
      </w:r>
      <w:r w:rsidR="00CA0482">
        <w:rPr>
          <w:rFonts w:ascii="Arial" w:hAnsi="Arial" w:cs="Arial"/>
          <w:lang w:val="cs-CZ"/>
        </w:rPr>
        <w:t xml:space="preserve"> (dále jen FM)</w:t>
      </w:r>
      <w:r w:rsidR="002B3F3F">
        <w:rPr>
          <w:rFonts w:ascii="Arial" w:hAnsi="Arial" w:cs="Arial"/>
          <w:lang w:val="cs-CZ"/>
        </w:rPr>
        <w:t xml:space="preserve"> procesů</w:t>
      </w:r>
      <w:r w:rsidRPr="00514411">
        <w:rPr>
          <w:rFonts w:ascii="Arial" w:hAnsi="Arial" w:cs="Arial"/>
          <w:lang w:val="cs-CZ"/>
        </w:rPr>
        <w:t xml:space="preserve"> </w:t>
      </w:r>
      <w:r w:rsidR="00A15F2D" w:rsidRPr="00514411">
        <w:rPr>
          <w:rFonts w:ascii="Arial" w:hAnsi="Arial" w:cs="Arial"/>
          <w:lang w:val="cs-CZ"/>
        </w:rPr>
        <w:t xml:space="preserve">v rozsahu </w:t>
      </w:r>
      <w:r w:rsidR="002B3F3F">
        <w:rPr>
          <w:rFonts w:ascii="Arial" w:hAnsi="Arial" w:cs="Arial"/>
          <w:lang w:val="cs-CZ"/>
        </w:rPr>
        <w:t>Příloh</w:t>
      </w:r>
      <w:r w:rsidR="00F7731F">
        <w:rPr>
          <w:rFonts w:ascii="Arial" w:hAnsi="Arial" w:cs="Arial"/>
          <w:lang w:val="cs-CZ"/>
        </w:rPr>
        <w:t>y</w:t>
      </w:r>
      <w:r w:rsidR="00A15F2D" w:rsidRPr="00DD0936">
        <w:rPr>
          <w:rFonts w:ascii="Arial" w:hAnsi="Arial" w:cs="Arial"/>
          <w:lang w:val="cs-CZ"/>
        </w:rPr>
        <w:t xml:space="preserve"> č. 1 této</w:t>
      </w:r>
      <w:r w:rsidR="00A15F2D" w:rsidRPr="00DD0936">
        <w:rPr>
          <w:rFonts w:ascii="Arial" w:hAnsi="Arial" w:cs="Arial"/>
          <w:noProof w:val="0"/>
          <w:lang w:val="cs-CZ"/>
        </w:rPr>
        <w:t xml:space="preserve"> smlouvy.</w:t>
      </w:r>
    </w:p>
    <w:p w14:paraId="0926B560" w14:textId="77777777" w:rsidR="00970CD7" w:rsidRPr="00DD0936" w:rsidRDefault="00970CD7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</w:p>
    <w:p w14:paraId="2D08D448" w14:textId="77777777" w:rsidR="00414F42" w:rsidRPr="00DD0936" w:rsidRDefault="00414F42" w:rsidP="00A47BDE">
      <w:pPr>
        <w:pStyle w:val="Zkladntext"/>
        <w:tabs>
          <w:tab w:val="left" w:pos="284"/>
          <w:tab w:val="left" w:pos="567"/>
          <w:tab w:val="left" w:pos="720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III</w:t>
      </w:r>
    </w:p>
    <w:p w14:paraId="46C48EAB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Cena</w:t>
      </w:r>
    </w:p>
    <w:p w14:paraId="4F8CE80B" w14:textId="22C10821" w:rsidR="00E50BF4" w:rsidRDefault="00A074D8" w:rsidP="00185148">
      <w:pPr>
        <w:numPr>
          <w:ilvl w:val="0"/>
          <w:numId w:val="8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lastRenderedPageBreak/>
        <w:t xml:space="preserve">Cena </w:t>
      </w:r>
      <w:r w:rsidR="00B02DBA">
        <w:rPr>
          <w:rFonts w:ascii="Arial" w:hAnsi="Arial" w:cs="Arial"/>
          <w:noProof w:val="0"/>
          <w:lang w:val="cs-CZ"/>
        </w:rPr>
        <w:t>Díla</w:t>
      </w:r>
      <w:r w:rsidR="009F1226">
        <w:rPr>
          <w:rFonts w:ascii="Arial" w:hAnsi="Arial" w:cs="Arial"/>
          <w:noProof w:val="0"/>
          <w:lang w:val="cs-CZ"/>
        </w:rPr>
        <w:t xml:space="preserve"> činí </w:t>
      </w:r>
      <w:r w:rsidR="00D42999">
        <w:rPr>
          <w:rFonts w:ascii="Arial" w:hAnsi="Arial" w:cs="Arial"/>
          <w:b/>
          <w:noProof w:val="0"/>
          <w:lang w:val="cs-CZ"/>
        </w:rPr>
        <w:t>657 540</w:t>
      </w:r>
      <w:r w:rsidR="009F1226" w:rsidRPr="004567B1">
        <w:rPr>
          <w:rFonts w:ascii="Arial" w:hAnsi="Arial" w:cs="Arial"/>
          <w:b/>
          <w:noProof w:val="0"/>
          <w:lang w:val="cs-CZ"/>
        </w:rPr>
        <w:t>,- Kč</w:t>
      </w:r>
      <w:r w:rsidR="009F1226">
        <w:rPr>
          <w:rFonts w:ascii="Arial" w:hAnsi="Arial" w:cs="Arial"/>
          <w:noProof w:val="0"/>
          <w:lang w:val="cs-CZ"/>
        </w:rPr>
        <w:t xml:space="preserve"> bez DPH.</w:t>
      </w:r>
      <w:r w:rsidR="004567B1">
        <w:rPr>
          <w:rFonts w:ascii="Arial" w:hAnsi="Arial" w:cs="Arial"/>
          <w:noProof w:val="0"/>
          <w:lang w:val="cs-CZ"/>
        </w:rPr>
        <w:t xml:space="preserve"> </w:t>
      </w:r>
      <w:r w:rsidR="00B63623">
        <w:rPr>
          <w:rFonts w:ascii="Arial" w:hAnsi="Arial" w:cs="Arial"/>
          <w:noProof w:val="0"/>
          <w:lang w:val="cs-CZ"/>
        </w:rPr>
        <w:t>Rozpad ceny díla je uveden</w:t>
      </w:r>
      <w:r w:rsidR="00C05A3A">
        <w:rPr>
          <w:rFonts w:ascii="Arial" w:hAnsi="Arial" w:cs="Arial"/>
          <w:noProof w:val="0"/>
          <w:lang w:val="cs-CZ"/>
        </w:rPr>
        <w:t xml:space="preserve"> v Příloze č. </w:t>
      </w:r>
      <w:r w:rsidR="00A64347">
        <w:rPr>
          <w:rFonts w:ascii="Arial" w:hAnsi="Arial" w:cs="Arial"/>
          <w:noProof w:val="0"/>
          <w:lang w:val="cs-CZ"/>
        </w:rPr>
        <w:t>4</w:t>
      </w:r>
      <w:r w:rsidR="004567B1">
        <w:rPr>
          <w:rFonts w:ascii="Arial" w:hAnsi="Arial" w:cs="Arial"/>
          <w:noProof w:val="0"/>
          <w:lang w:val="cs-CZ"/>
        </w:rPr>
        <w:t>.</w:t>
      </w:r>
    </w:p>
    <w:p w14:paraId="3FA4A49B" w14:textId="32EBB06B" w:rsidR="009B06BA" w:rsidRDefault="002B3F3F" w:rsidP="00185148">
      <w:pPr>
        <w:numPr>
          <w:ilvl w:val="0"/>
          <w:numId w:val="8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>
        <w:rPr>
          <w:rFonts w:ascii="Arial" w:hAnsi="Arial" w:cs="Arial"/>
          <w:noProof w:val="0"/>
          <w:lang w:val="cs-CZ"/>
        </w:rPr>
        <w:t>Případné další činnosti a práce Zhotovitele</w:t>
      </w:r>
      <w:r w:rsidR="00A64347">
        <w:rPr>
          <w:rFonts w:ascii="Arial" w:hAnsi="Arial" w:cs="Arial"/>
          <w:noProof w:val="0"/>
          <w:lang w:val="cs-CZ"/>
        </w:rPr>
        <w:t xml:space="preserve"> nad</w:t>
      </w:r>
      <w:r>
        <w:rPr>
          <w:rFonts w:ascii="Arial" w:hAnsi="Arial" w:cs="Arial"/>
          <w:noProof w:val="0"/>
          <w:lang w:val="cs-CZ"/>
        </w:rPr>
        <w:t xml:space="preserve"> rámec dodávek a služeb dle článku</w:t>
      </w:r>
      <w:r w:rsidR="00652A82">
        <w:rPr>
          <w:rFonts w:ascii="Arial" w:hAnsi="Arial" w:cs="Arial"/>
          <w:noProof w:val="0"/>
          <w:lang w:val="cs-CZ"/>
        </w:rPr>
        <w:t xml:space="preserve"> II této smlouvy</w:t>
      </w:r>
      <w:r>
        <w:rPr>
          <w:rFonts w:ascii="Arial" w:hAnsi="Arial" w:cs="Arial"/>
          <w:noProof w:val="0"/>
          <w:lang w:val="cs-CZ"/>
        </w:rPr>
        <w:t xml:space="preserve"> </w:t>
      </w:r>
      <w:r w:rsidR="009F1226">
        <w:rPr>
          <w:rFonts w:ascii="Arial" w:hAnsi="Arial" w:cs="Arial"/>
          <w:noProof w:val="0"/>
          <w:lang w:val="cs-CZ"/>
        </w:rPr>
        <w:t xml:space="preserve">budou prováděny na základě </w:t>
      </w:r>
      <w:r>
        <w:rPr>
          <w:rFonts w:ascii="Arial" w:hAnsi="Arial" w:cs="Arial"/>
          <w:noProof w:val="0"/>
          <w:lang w:val="cs-CZ"/>
        </w:rPr>
        <w:t xml:space="preserve">dodatečných </w:t>
      </w:r>
      <w:r w:rsidR="009F1226">
        <w:rPr>
          <w:rFonts w:ascii="Arial" w:hAnsi="Arial" w:cs="Arial"/>
          <w:noProof w:val="0"/>
          <w:lang w:val="cs-CZ"/>
        </w:rPr>
        <w:t xml:space="preserve">objednávek a účtovány sazbou </w:t>
      </w:r>
      <w:r w:rsidR="00610D20">
        <w:rPr>
          <w:rFonts w:ascii="Arial" w:hAnsi="Arial" w:cs="Arial"/>
          <w:noProof w:val="0"/>
          <w:lang w:val="cs-CZ"/>
        </w:rPr>
        <w:t>1 500</w:t>
      </w:r>
      <w:r w:rsidR="009F1226">
        <w:rPr>
          <w:rFonts w:ascii="Arial" w:hAnsi="Arial" w:cs="Arial"/>
          <w:noProof w:val="0"/>
          <w:lang w:val="cs-CZ"/>
        </w:rPr>
        <w:t>,- Kč/hod bez DPH.</w:t>
      </w:r>
    </w:p>
    <w:p w14:paraId="5AEDFBE2" w14:textId="77777777" w:rsidR="00970CD7" w:rsidRPr="00DD0936" w:rsidRDefault="00970CD7" w:rsidP="003A313D">
      <w:pPr>
        <w:pStyle w:val="Zkladntext"/>
        <w:tabs>
          <w:tab w:val="left" w:pos="284"/>
          <w:tab w:val="left" w:pos="567"/>
          <w:tab w:val="left" w:pos="851"/>
        </w:tabs>
        <w:jc w:val="left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</w:p>
    <w:p w14:paraId="76E50176" w14:textId="77777777" w:rsidR="00414F42" w:rsidRPr="00DD0936" w:rsidRDefault="00414F42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IV</w:t>
      </w:r>
    </w:p>
    <w:p w14:paraId="4A760F71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Platební podmínky</w:t>
      </w:r>
    </w:p>
    <w:p w14:paraId="403CC7CC" w14:textId="6453AF26" w:rsidR="00100C27" w:rsidRPr="00100C27" w:rsidRDefault="00414F42" w:rsidP="00185148">
      <w:pPr>
        <w:numPr>
          <w:ilvl w:val="0"/>
          <w:numId w:val="14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Cenu za </w:t>
      </w:r>
      <w:r w:rsidR="00A138AF" w:rsidRPr="00DD0936">
        <w:rPr>
          <w:rFonts w:ascii="Arial" w:hAnsi="Arial" w:cs="Arial"/>
          <w:noProof w:val="0"/>
          <w:lang w:val="cs-CZ"/>
        </w:rPr>
        <w:t>D</w:t>
      </w:r>
      <w:r w:rsidR="00912151">
        <w:rPr>
          <w:rFonts w:ascii="Arial" w:hAnsi="Arial" w:cs="Arial"/>
          <w:noProof w:val="0"/>
          <w:lang w:val="cs-CZ"/>
        </w:rPr>
        <w:t>ílo uhradí objednatel z</w:t>
      </w:r>
      <w:r w:rsidRPr="00DD0936">
        <w:rPr>
          <w:rFonts w:ascii="Arial" w:hAnsi="Arial" w:cs="Arial"/>
          <w:noProof w:val="0"/>
          <w:lang w:val="cs-CZ"/>
        </w:rPr>
        <w:t>hotoviteli bezhotovostně</w:t>
      </w:r>
      <w:r w:rsidR="004C3DA9" w:rsidRPr="00DD0936">
        <w:rPr>
          <w:rFonts w:ascii="Arial" w:hAnsi="Arial" w:cs="Arial"/>
          <w:noProof w:val="0"/>
          <w:lang w:val="cs-CZ"/>
        </w:rPr>
        <w:t xml:space="preserve"> na základě </w:t>
      </w:r>
      <w:r w:rsidR="00DA3B39">
        <w:rPr>
          <w:rFonts w:ascii="Arial" w:hAnsi="Arial" w:cs="Arial"/>
          <w:noProof w:val="0"/>
          <w:lang w:val="cs-CZ"/>
        </w:rPr>
        <w:t>daňových dokladů</w:t>
      </w:r>
      <w:r w:rsidR="004C3DA9" w:rsidRPr="00DD0936">
        <w:rPr>
          <w:rFonts w:ascii="Arial" w:hAnsi="Arial" w:cs="Arial"/>
          <w:noProof w:val="0"/>
          <w:lang w:val="cs-CZ"/>
        </w:rPr>
        <w:t xml:space="preserve"> vystavených zhotovitelem</w:t>
      </w:r>
      <w:r w:rsidRPr="00DD0936">
        <w:rPr>
          <w:rFonts w:ascii="Arial" w:hAnsi="Arial" w:cs="Arial"/>
          <w:noProof w:val="0"/>
          <w:lang w:val="cs-CZ"/>
        </w:rPr>
        <w:t>,</w:t>
      </w:r>
      <w:r w:rsidR="004C3DA9" w:rsidRPr="00DD0936">
        <w:rPr>
          <w:rFonts w:ascii="Arial" w:hAnsi="Arial" w:cs="Arial"/>
          <w:noProof w:val="0"/>
          <w:lang w:val="cs-CZ"/>
        </w:rPr>
        <w:t xml:space="preserve"> a to</w:t>
      </w:r>
      <w:r w:rsidRPr="00DD0936">
        <w:rPr>
          <w:rFonts w:ascii="Arial" w:hAnsi="Arial" w:cs="Arial"/>
          <w:noProof w:val="0"/>
          <w:lang w:val="cs-CZ"/>
        </w:rPr>
        <w:t xml:space="preserve"> převodem na bankovní účet </w:t>
      </w:r>
      <w:r w:rsidR="00DA3B39" w:rsidRPr="00DA3B39">
        <w:rPr>
          <w:rFonts w:ascii="Arial" w:hAnsi="Arial" w:cs="Arial"/>
          <w:noProof w:val="0"/>
          <w:lang w:val="cs-CZ"/>
        </w:rPr>
        <w:t>uvedený v záhlaví smlouvy</w:t>
      </w:r>
      <w:r w:rsidR="001C6DBB" w:rsidRPr="00DD0936">
        <w:rPr>
          <w:rFonts w:ascii="Arial" w:hAnsi="Arial" w:cs="Arial"/>
          <w:noProof w:val="0"/>
          <w:lang w:val="cs-CZ"/>
        </w:rPr>
        <w:t>.</w:t>
      </w:r>
      <w:r w:rsidR="00912151">
        <w:rPr>
          <w:rFonts w:ascii="Arial" w:hAnsi="Arial" w:cs="Arial"/>
          <w:noProof w:val="0"/>
          <w:lang w:val="cs-CZ"/>
        </w:rPr>
        <w:t xml:space="preserve"> Zhotovitel a o</w:t>
      </w:r>
      <w:r w:rsidR="00100C27">
        <w:rPr>
          <w:rFonts w:ascii="Arial" w:hAnsi="Arial" w:cs="Arial"/>
          <w:noProof w:val="0"/>
          <w:lang w:val="cs-CZ"/>
        </w:rPr>
        <w:t>bjednatel se dohodli na postupné úhradě ceny k dílčím plněním</w:t>
      </w:r>
      <w:r w:rsidR="004359E1">
        <w:rPr>
          <w:rFonts w:ascii="Arial" w:hAnsi="Arial" w:cs="Arial"/>
          <w:noProof w:val="0"/>
          <w:lang w:val="cs-CZ"/>
        </w:rPr>
        <w:t xml:space="preserve"> Díla</w:t>
      </w:r>
      <w:r w:rsidR="00100C27">
        <w:rPr>
          <w:rFonts w:ascii="Arial" w:hAnsi="Arial" w:cs="Arial"/>
          <w:noProof w:val="0"/>
          <w:lang w:val="cs-CZ"/>
        </w:rPr>
        <w:t>.</w:t>
      </w:r>
    </w:p>
    <w:p w14:paraId="7968C834" w14:textId="17C0AFC1" w:rsidR="00A83673" w:rsidRDefault="00DA3B39" w:rsidP="00185148">
      <w:pPr>
        <w:numPr>
          <w:ilvl w:val="1"/>
          <w:numId w:val="14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A3B39">
        <w:rPr>
          <w:rFonts w:ascii="Arial" w:hAnsi="Arial" w:cs="Arial"/>
          <w:noProof w:val="0"/>
          <w:lang w:val="cs-CZ"/>
        </w:rPr>
        <w:t>Daňový doklad</w:t>
      </w:r>
      <w:r>
        <w:rPr>
          <w:rFonts w:ascii="Arial" w:hAnsi="Arial" w:cs="Arial"/>
          <w:noProof w:val="0"/>
          <w:lang w:val="cs-CZ"/>
        </w:rPr>
        <w:t xml:space="preserve"> </w:t>
      </w:r>
      <w:r w:rsidR="00A83673">
        <w:rPr>
          <w:rFonts w:ascii="Arial" w:hAnsi="Arial" w:cs="Arial"/>
          <w:noProof w:val="0"/>
          <w:lang w:val="cs-CZ"/>
        </w:rPr>
        <w:t>za dílčí plnění</w:t>
      </w:r>
      <w:r w:rsidR="00A83673" w:rsidRPr="00DD0936">
        <w:rPr>
          <w:rFonts w:ascii="Arial" w:hAnsi="Arial" w:cs="Arial"/>
          <w:noProof w:val="0"/>
          <w:lang w:val="cs-CZ"/>
        </w:rPr>
        <w:t xml:space="preserve"> </w:t>
      </w:r>
      <w:r w:rsidR="00A83673">
        <w:rPr>
          <w:rFonts w:ascii="Arial" w:hAnsi="Arial" w:cs="Arial"/>
          <w:noProof w:val="0"/>
          <w:lang w:val="cs-CZ"/>
        </w:rPr>
        <w:t xml:space="preserve">je </w:t>
      </w:r>
      <w:r w:rsidR="00A83673" w:rsidRPr="00DD0936">
        <w:rPr>
          <w:rFonts w:ascii="Arial" w:hAnsi="Arial" w:cs="Arial"/>
          <w:noProof w:val="0"/>
          <w:lang w:val="cs-CZ"/>
        </w:rPr>
        <w:t xml:space="preserve">zhotovitel oprávněn vystavit ke dni </w:t>
      </w:r>
      <w:r w:rsidR="00A83673">
        <w:rPr>
          <w:rFonts w:ascii="Arial" w:hAnsi="Arial" w:cs="Arial"/>
          <w:noProof w:val="0"/>
          <w:lang w:val="cs-CZ"/>
        </w:rPr>
        <w:t xml:space="preserve">předání dílčího plnění na základě protokolu </w:t>
      </w:r>
      <w:r w:rsidR="00A64AB7">
        <w:rPr>
          <w:rFonts w:ascii="Arial" w:hAnsi="Arial" w:cs="Arial"/>
          <w:noProof w:val="0"/>
          <w:lang w:val="cs-CZ"/>
        </w:rPr>
        <w:t xml:space="preserve">o předání </w:t>
      </w:r>
      <w:r w:rsidR="00A83673">
        <w:rPr>
          <w:rFonts w:ascii="Arial" w:hAnsi="Arial" w:cs="Arial"/>
          <w:noProof w:val="0"/>
          <w:lang w:val="cs-CZ"/>
        </w:rPr>
        <w:t>dílčího plnění;</w:t>
      </w:r>
    </w:p>
    <w:p w14:paraId="1B38C359" w14:textId="54581BBB" w:rsidR="00F01825" w:rsidRDefault="00F01825" w:rsidP="00185148">
      <w:pPr>
        <w:numPr>
          <w:ilvl w:val="1"/>
          <w:numId w:val="14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>
        <w:rPr>
          <w:rFonts w:ascii="Arial" w:hAnsi="Arial" w:cs="Arial"/>
          <w:noProof w:val="0"/>
          <w:lang w:val="cs-CZ"/>
        </w:rPr>
        <w:t>V případě výskytu závad neblokujících akceptaci dílčího plnění (</w:t>
      </w:r>
      <w:r w:rsidR="00912151">
        <w:rPr>
          <w:rFonts w:ascii="Arial" w:hAnsi="Arial" w:cs="Arial"/>
          <w:noProof w:val="0"/>
          <w:lang w:val="cs-CZ"/>
        </w:rPr>
        <w:t>akceptační závady), dohodli se objednatel a z</w:t>
      </w:r>
      <w:r>
        <w:rPr>
          <w:rFonts w:ascii="Arial" w:hAnsi="Arial" w:cs="Arial"/>
          <w:noProof w:val="0"/>
          <w:lang w:val="cs-CZ"/>
        </w:rPr>
        <w:t>hotovitel na zadržení platby ve výši 10% ceny dílčího plnění do doby odstranění závad.</w:t>
      </w:r>
    </w:p>
    <w:p w14:paraId="313BEE16" w14:textId="76ED155A" w:rsidR="001C6DBB" w:rsidRDefault="001B26E4" w:rsidP="00185148">
      <w:pPr>
        <w:numPr>
          <w:ilvl w:val="1"/>
          <w:numId w:val="14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>Závěrečn</w:t>
      </w:r>
      <w:r w:rsidR="00DA3B39">
        <w:rPr>
          <w:rFonts w:ascii="Arial" w:hAnsi="Arial" w:cs="Arial"/>
          <w:noProof w:val="0"/>
          <w:lang w:val="cs-CZ"/>
        </w:rPr>
        <w:t>ý</w:t>
      </w:r>
      <w:r w:rsidRPr="00DD0936">
        <w:rPr>
          <w:rFonts w:ascii="Arial" w:hAnsi="Arial" w:cs="Arial"/>
          <w:noProof w:val="0"/>
          <w:lang w:val="cs-CZ"/>
        </w:rPr>
        <w:t xml:space="preserve"> </w:t>
      </w:r>
      <w:r w:rsidR="00DA3B39">
        <w:rPr>
          <w:rFonts w:ascii="Arial" w:hAnsi="Arial" w:cs="Arial"/>
          <w:noProof w:val="0"/>
          <w:lang w:val="cs-CZ"/>
        </w:rPr>
        <w:t>d</w:t>
      </w:r>
      <w:r w:rsidR="00DA3B39" w:rsidRPr="00DA3B39">
        <w:rPr>
          <w:rFonts w:ascii="Arial" w:hAnsi="Arial" w:cs="Arial"/>
          <w:noProof w:val="0"/>
          <w:lang w:val="cs-CZ"/>
        </w:rPr>
        <w:t>aňový doklad</w:t>
      </w:r>
      <w:r w:rsidR="00DA3B39">
        <w:rPr>
          <w:rFonts w:ascii="Arial" w:hAnsi="Arial" w:cs="Arial"/>
          <w:noProof w:val="0"/>
          <w:lang w:val="cs-CZ"/>
        </w:rPr>
        <w:t xml:space="preserve"> </w:t>
      </w:r>
      <w:r w:rsidRPr="00DD0936">
        <w:rPr>
          <w:rFonts w:ascii="Arial" w:hAnsi="Arial" w:cs="Arial"/>
          <w:noProof w:val="0"/>
          <w:lang w:val="cs-CZ"/>
        </w:rPr>
        <w:t xml:space="preserve">je zhotovitel oprávněn vystavit ke dni úspěšného </w:t>
      </w:r>
      <w:r w:rsidR="004149A3">
        <w:rPr>
          <w:rFonts w:ascii="Arial" w:hAnsi="Arial" w:cs="Arial"/>
          <w:noProof w:val="0"/>
          <w:lang w:val="cs-CZ"/>
        </w:rPr>
        <w:t>předání díla</w:t>
      </w:r>
      <w:r w:rsidR="00B76137">
        <w:rPr>
          <w:rFonts w:ascii="Arial" w:hAnsi="Arial" w:cs="Arial"/>
          <w:noProof w:val="0"/>
          <w:lang w:val="cs-CZ"/>
        </w:rPr>
        <w:t xml:space="preserve"> bez závad a nedodělků </w:t>
      </w:r>
      <w:r w:rsidR="00A83673">
        <w:rPr>
          <w:rFonts w:ascii="Arial" w:hAnsi="Arial" w:cs="Arial"/>
          <w:noProof w:val="0"/>
          <w:lang w:val="cs-CZ"/>
        </w:rPr>
        <w:t xml:space="preserve">do rutinního provozu na základě závěrečného protokolu </w:t>
      </w:r>
      <w:r w:rsidR="00A64AB7">
        <w:rPr>
          <w:rFonts w:ascii="Arial" w:hAnsi="Arial" w:cs="Arial"/>
          <w:noProof w:val="0"/>
          <w:lang w:val="cs-CZ"/>
        </w:rPr>
        <w:t xml:space="preserve">o předání </w:t>
      </w:r>
      <w:r w:rsidR="00E43EDD">
        <w:rPr>
          <w:rFonts w:ascii="Arial" w:hAnsi="Arial" w:cs="Arial"/>
          <w:noProof w:val="0"/>
          <w:lang w:val="cs-CZ"/>
        </w:rPr>
        <w:t>D</w:t>
      </w:r>
      <w:r w:rsidR="00A83673">
        <w:rPr>
          <w:rFonts w:ascii="Arial" w:hAnsi="Arial" w:cs="Arial"/>
          <w:noProof w:val="0"/>
          <w:lang w:val="cs-CZ"/>
        </w:rPr>
        <w:t>íla</w:t>
      </w:r>
      <w:r w:rsidR="004149A3">
        <w:rPr>
          <w:rFonts w:ascii="Arial" w:hAnsi="Arial" w:cs="Arial"/>
          <w:noProof w:val="0"/>
          <w:lang w:val="cs-CZ"/>
        </w:rPr>
        <w:t>.</w:t>
      </w:r>
    </w:p>
    <w:p w14:paraId="320D895B" w14:textId="51897184" w:rsidR="00100C27" w:rsidRPr="00100C27" w:rsidRDefault="00100C27" w:rsidP="00185148">
      <w:pPr>
        <w:numPr>
          <w:ilvl w:val="1"/>
          <w:numId w:val="14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>
        <w:rPr>
          <w:rFonts w:ascii="Arial" w:hAnsi="Arial" w:cs="Arial"/>
          <w:noProof w:val="0"/>
          <w:lang w:val="cs-CZ"/>
        </w:rPr>
        <w:t xml:space="preserve">Jednotlivá dílčí plnění a příslušné ceny </w:t>
      </w:r>
      <w:r w:rsidR="00F01825">
        <w:rPr>
          <w:rFonts w:ascii="Arial" w:hAnsi="Arial" w:cs="Arial"/>
          <w:noProof w:val="0"/>
          <w:lang w:val="cs-CZ"/>
        </w:rPr>
        <w:t xml:space="preserve">dílčích plnění </w:t>
      </w:r>
      <w:r w:rsidR="00C05A3A">
        <w:rPr>
          <w:rFonts w:ascii="Arial" w:hAnsi="Arial" w:cs="Arial"/>
          <w:noProof w:val="0"/>
          <w:lang w:val="cs-CZ"/>
        </w:rPr>
        <w:t xml:space="preserve">jsou stanoveny v Příloze č. </w:t>
      </w:r>
      <w:r w:rsidR="00652A82">
        <w:rPr>
          <w:rFonts w:ascii="Arial" w:hAnsi="Arial" w:cs="Arial"/>
          <w:noProof w:val="0"/>
          <w:lang w:val="cs-CZ"/>
        </w:rPr>
        <w:t>4</w:t>
      </w:r>
      <w:r>
        <w:rPr>
          <w:rFonts w:ascii="Arial" w:hAnsi="Arial" w:cs="Arial"/>
          <w:noProof w:val="0"/>
          <w:lang w:val="cs-CZ"/>
        </w:rPr>
        <w:t>.</w:t>
      </w:r>
    </w:p>
    <w:p w14:paraId="3DFC8C4B" w14:textId="72B7F683" w:rsidR="0047264E" w:rsidRDefault="00DA3B39" w:rsidP="00185148">
      <w:pPr>
        <w:numPr>
          <w:ilvl w:val="0"/>
          <w:numId w:val="14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A3B39">
        <w:rPr>
          <w:rFonts w:ascii="Arial" w:hAnsi="Arial" w:cs="Arial"/>
          <w:noProof w:val="0"/>
          <w:lang w:val="cs-CZ"/>
        </w:rPr>
        <w:t>Daňový doklad</w:t>
      </w:r>
      <w:r>
        <w:rPr>
          <w:rFonts w:ascii="Arial" w:hAnsi="Arial" w:cs="Arial"/>
          <w:noProof w:val="0"/>
          <w:lang w:val="cs-CZ"/>
        </w:rPr>
        <w:t xml:space="preserve"> </w:t>
      </w:r>
      <w:r w:rsidR="004C3DA9" w:rsidRPr="00DD0936">
        <w:rPr>
          <w:rFonts w:ascii="Arial" w:hAnsi="Arial" w:cs="Arial"/>
          <w:lang w:val="cs-CZ"/>
        </w:rPr>
        <w:t xml:space="preserve">musí obsahovat veškeré záležitosti daňového dokladu požadované zákonem č. 235/2004 Sb. o dani z přidané hodnoty ve znění pozdějších předpisů, tj. zejména tyto údaje: označení zhotovitele a objednatele a jejich adresy, IČO, číslo </w:t>
      </w:r>
      <w:r w:rsidRPr="00DA3B39">
        <w:rPr>
          <w:rFonts w:ascii="Arial" w:hAnsi="Arial" w:cs="Arial"/>
          <w:lang w:val="cs-CZ"/>
        </w:rPr>
        <w:t>daňového dokladu</w:t>
      </w:r>
      <w:r w:rsidR="004C3DA9" w:rsidRPr="00DD0936">
        <w:rPr>
          <w:rFonts w:ascii="Arial" w:hAnsi="Arial" w:cs="Arial"/>
          <w:lang w:val="cs-CZ"/>
        </w:rPr>
        <w:t xml:space="preserve">, den odeslání a den splatnosti </w:t>
      </w:r>
      <w:r w:rsidRPr="00DA3B39">
        <w:rPr>
          <w:rFonts w:ascii="Arial" w:hAnsi="Arial" w:cs="Arial"/>
          <w:lang w:val="cs-CZ"/>
        </w:rPr>
        <w:t>daňového dokladu</w:t>
      </w:r>
      <w:r w:rsidR="004C3DA9" w:rsidRPr="00DD0936">
        <w:rPr>
          <w:rFonts w:ascii="Arial" w:hAnsi="Arial" w:cs="Arial"/>
          <w:lang w:val="cs-CZ"/>
        </w:rPr>
        <w:t>, datum zdanitelného plnění, označení peněžního ústavu a číslo účtu, na který se má platit, fakturovanou částku s vyčíslením DPH</w:t>
      </w:r>
      <w:r w:rsidR="00414F42" w:rsidRPr="00DD0936">
        <w:rPr>
          <w:rFonts w:ascii="Arial" w:hAnsi="Arial" w:cs="Arial"/>
          <w:noProof w:val="0"/>
          <w:lang w:val="cs-CZ"/>
        </w:rPr>
        <w:t>.</w:t>
      </w:r>
    </w:p>
    <w:p w14:paraId="67D2A845" w14:textId="4965E986" w:rsidR="009A25DD" w:rsidRPr="0047264E" w:rsidRDefault="0000728C" w:rsidP="00185148">
      <w:pPr>
        <w:numPr>
          <w:ilvl w:val="0"/>
          <w:numId w:val="14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47264E">
        <w:rPr>
          <w:rFonts w:ascii="Arial" w:hAnsi="Arial" w:cs="Arial"/>
          <w:noProof w:val="0"/>
          <w:lang w:val="cs-CZ"/>
        </w:rPr>
        <w:t xml:space="preserve">Splatnost </w:t>
      </w:r>
      <w:r w:rsidR="00DA3B39" w:rsidRPr="00DA3B39">
        <w:rPr>
          <w:rFonts w:ascii="Arial" w:hAnsi="Arial" w:cs="Arial"/>
          <w:noProof w:val="0"/>
          <w:lang w:val="cs-CZ"/>
        </w:rPr>
        <w:t>daňových dokladů</w:t>
      </w:r>
      <w:r w:rsidR="00DA3B39">
        <w:rPr>
          <w:rFonts w:ascii="Arial" w:hAnsi="Arial" w:cs="Arial"/>
          <w:noProof w:val="0"/>
          <w:lang w:val="cs-CZ"/>
        </w:rPr>
        <w:t xml:space="preserve"> </w:t>
      </w:r>
      <w:r w:rsidRPr="0047264E">
        <w:rPr>
          <w:rFonts w:ascii="Arial" w:hAnsi="Arial" w:cs="Arial"/>
          <w:noProof w:val="0"/>
          <w:lang w:val="cs-CZ"/>
        </w:rPr>
        <w:t>je dohodnuta na</w:t>
      </w:r>
      <w:r w:rsidR="00DD5E40">
        <w:rPr>
          <w:rFonts w:ascii="Arial" w:hAnsi="Arial" w:cs="Arial"/>
          <w:noProof w:val="0"/>
          <w:lang w:val="cs-CZ"/>
        </w:rPr>
        <w:t xml:space="preserve"> </w:t>
      </w:r>
      <w:r w:rsidR="00B76137">
        <w:rPr>
          <w:rFonts w:ascii="Arial" w:hAnsi="Arial" w:cs="Arial"/>
          <w:noProof w:val="0"/>
          <w:lang w:val="cs-CZ"/>
        </w:rPr>
        <w:t>21</w:t>
      </w:r>
      <w:r w:rsidR="00B76137" w:rsidRPr="0047264E">
        <w:rPr>
          <w:rFonts w:ascii="Arial" w:hAnsi="Arial" w:cs="Arial"/>
          <w:noProof w:val="0"/>
          <w:lang w:val="cs-CZ"/>
        </w:rPr>
        <w:t xml:space="preserve"> </w:t>
      </w:r>
      <w:r w:rsidRPr="0047264E">
        <w:rPr>
          <w:rFonts w:ascii="Arial" w:hAnsi="Arial" w:cs="Arial"/>
          <w:noProof w:val="0"/>
          <w:lang w:val="cs-CZ"/>
        </w:rPr>
        <w:t>dní od data vystavení.</w:t>
      </w:r>
    </w:p>
    <w:p w14:paraId="447CB847" w14:textId="77777777" w:rsidR="003D097F" w:rsidRDefault="003D097F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</w:p>
    <w:p w14:paraId="7027E128" w14:textId="6718FBB2" w:rsidR="00414F42" w:rsidRPr="00DD0936" w:rsidRDefault="00414F42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V</w:t>
      </w:r>
    </w:p>
    <w:p w14:paraId="44F5AFBF" w14:textId="77777777" w:rsidR="00CF6C8B" w:rsidRPr="00970CD7" w:rsidRDefault="00414F42" w:rsidP="00970CD7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 xml:space="preserve">Doba </w:t>
      </w:r>
      <w:r w:rsidR="00A074D8"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a místo plnění</w:t>
      </w:r>
    </w:p>
    <w:p w14:paraId="290D5882" w14:textId="1AACCEA3" w:rsidR="00163305" w:rsidRDefault="00A074D8" w:rsidP="00185148">
      <w:pPr>
        <w:numPr>
          <w:ilvl w:val="0"/>
          <w:numId w:val="15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Zhotovitel je povinen </w:t>
      </w:r>
      <w:r w:rsidR="00E43EDD">
        <w:rPr>
          <w:rFonts w:ascii="Arial" w:hAnsi="Arial" w:cs="Arial"/>
          <w:noProof w:val="0"/>
          <w:lang w:val="cs-CZ"/>
        </w:rPr>
        <w:t xml:space="preserve">Dílo a jeho </w:t>
      </w:r>
      <w:r w:rsidRPr="00DD0936">
        <w:rPr>
          <w:rFonts w:ascii="Arial" w:hAnsi="Arial" w:cs="Arial"/>
          <w:noProof w:val="0"/>
          <w:lang w:val="cs-CZ"/>
        </w:rPr>
        <w:t xml:space="preserve">části </w:t>
      </w:r>
      <w:r w:rsidR="00E43EDD">
        <w:rPr>
          <w:rFonts w:ascii="Arial" w:hAnsi="Arial" w:cs="Arial"/>
          <w:noProof w:val="0"/>
          <w:lang w:val="cs-CZ"/>
        </w:rPr>
        <w:t xml:space="preserve">(dílčí plnění) </w:t>
      </w:r>
      <w:r w:rsidRPr="00DD0936">
        <w:rPr>
          <w:rFonts w:ascii="Arial" w:hAnsi="Arial" w:cs="Arial"/>
          <w:noProof w:val="0"/>
          <w:lang w:val="cs-CZ"/>
        </w:rPr>
        <w:t>provést a předat objednateli</w:t>
      </w:r>
      <w:r w:rsidR="00B02DBA">
        <w:rPr>
          <w:rFonts w:ascii="Arial" w:hAnsi="Arial" w:cs="Arial"/>
          <w:noProof w:val="0"/>
          <w:lang w:val="cs-CZ"/>
        </w:rPr>
        <w:t xml:space="preserve"> </w:t>
      </w:r>
      <w:r w:rsidR="00DD4D9B">
        <w:rPr>
          <w:rFonts w:ascii="Arial" w:hAnsi="Arial" w:cs="Arial"/>
          <w:noProof w:val="0"/>
          <w:lang w:val="cs-CZ"/>
        </w:rPr>
        <w:t xml:space="preserve">dle harmonogramu v Příloze č. </w:t>
      </w:r>
      <w:r w:rsidR="00652A82">
        <w:rPr>
          <w:rFonts w:ascii="Arial" w:hAnsi="Arial" w:cs="Arial"/>
          <w:noProof w:val="0"/>
          <w:lang w:val="cs-CZ"/>
        </w:rPr>
        <w:t>3</w:t>
      </w:r>
      <w:r w:rsidR="00DD4D9B">
        <w:rPr>
          <w:rFonts w:ascii="Arial" w:hAnsi="Arial" w:cs="Arial"/>
          <w:noProof w:val="0"/>
          <w:lang w:val="cs-CZ"/>
        </w:rPr>
        <w:t>.</w:t>
      </w:r>
    </w:p>
    <w:p w14:paraId="3C5882EE" w14:textId="6A41836B" w:rsidR="00A06FC2" w:rsidRPr="002B2195" w:rsidRDefault="00791F4A" w:rsidP="00185148">
      <w:pPr>
        <w:numPr>
          <w:ilvl w:val="0"/>
          <w:numId w:val="15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>Místem plnění pro předání a převzetí díla je s</w:t>
      </w:r>
      <w:r w:rsidR="00CB01D6" w:rsidRPr="00DD0936">
        <w:rPr>
          <w:rFonts w:ascii="Arial" w:hAnsi="Arial" w:cs="Arial"/>
          <w:noProof w:val="0"/>
          <w:lang w:val="cs-CZ"/>
        </w:rPr>
        <w:t>í</w:t>
      </w:r>
      <w:r w:rsidRPr="00DD0936">
        <w:rPr>
          <w:rFonts w:ascii="Arial" w:hAnsi="Arial" w:cs="Arial"/>
          <w:noProof w:val="0"/>
          <w:lang w:val="cs-CZ"/>
        </w:rPr>
        <w:t xml:space="preserve">dlo </w:t>
      </w:r>
      <w:r w:rsidR="00912151">
        <w:rPr>
          <w:rFonts w:ascii="Arial" w:hAnsi="Arial" w:cs="Arial"/>
          <w:noProof w:val="0"/>
          <w:lang w:val="cs-CZ"/>
        </w:rPr>
        <w:t>o</w:t>
      </w:r>
      <w:r w:rsidRPr="00DD0936">
        <w:rPr>
          <w:rFonts w:ascii="Arial" w:hAnsi="Arial" w:cs="Arial"/>
          <w:noProof w:val="0"/>
          <w:lang w:val="cs-CZ"/>
        </w:rPr>
        <w:t>bjednatele</w:t>
      </w:r>
      <w:r w:rsidR="00091CC8" w:rsidRPr="00DD0936">
        <w:rPr>
          <w:rFonts w:ascii="Arial" w:hAnsi="Arial" w:cs="Arial"/>
          <w:noProof w:val="0"/>
          <w:lang w:val="cs-CZ"/>
        </w:rPr>
        <w:t>.</w:t>
      </w:r>
    </w:p>
    <w:p w14:paraId="65A2AFC4" w14:textId="113CDDE3" w:rsidR="00A06FC2" w:rsidRPr="00DD0936" w:rsidRDefault="00A06FC2" w:rsidP="003D097F">
      <w:pPr>
        <w:pStyle w:val="Zkladntext"/>
        <w:outlineLvl w:val="0"/>
        <w:rPr>
          <w:rFonts w:ascii="Arial" w:hAnsi="Arial" w:cs="Arial"/>
          <w:b/>
          <w:bCs/>
          <w:caps/>
          <w:color w:val="auto"/>
          <w:sz w:val="20"/>
          <w:szCs w:val="20"/>
          <w:lang w:val="cs-CZ"/>
        </w:rPr>
      </w:pPr>
    </w:p>
    <w:p w14:paraId="2D3DCD51" w14:textId="77777777" w:rsidR="007C0F96" w:rsidRPr="00DD0936" w:rsidRDefault="007C0F96" w:rsidP="00A47BDE">
      <w:pPr>
        <w:pStyle w:val="Zkladntext"/>
        <w:ind w:left="284" w:hanging="284"/>
        <w:jc w:val="center"/>
        <w:outlineLvl w:val="0"/>
        <w:rPr>
          <w:rFonts w:ascii="Arial" w:hAnsi="Arial" w:cs="Arial"/>
          <w:b/>
          <w:bCs/>
          <w:caps/>
          <w:color w:val="auto"/>
          <w:sz w:val="20"/>
          <w:szCs w:val="20"/>
        </w:rPr>
      </w:pPr>
      <w:r w:rsidRPr="00DD0936">
        <w:rPr>
          <w:rFonts w:ascii="Arial" w:hAnsi="Arial" w:cs="Arial"/>
          <w:b/>
          <w:bCs/>
          <w:caps/>
          <w:color w:val="auto"/>
          <w:sz w:val="20"/>
          <w:szCs w:val="20"/>
        </w:rPr>
        <w:t>VI</w:t>
      </w:r>
    </w:p>
    <w:p w14:paraId="36FA7178" w14:textId="77777777" w:rsidR="007C0F96" w:rsidRPr="00DD0936" w:rsidRDefault="008879B0" w:rsidP="003D097F">
      <w:pPr>
        <w:pStyle w:val="Zkladntext"/>
        <w:spacing w:after="24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DD0936">
        <w:rPr>
          <w:rFonts w:ascii="Arial" w:hAnsi="Arial" w:cs="Arial"/>
          <w:b/>
          <w:bCs/>
          <w:color w:val="auto"/>
          <w:sz w:val="20"/>
          <w:szCs w:val="20"/>
        </w:rPr>
        <w:t>Dů</w:t>
      </w:r>
      <w:r w:rsidR="007C0F96" w:rsidRPr="00DD0936">
        <w:rPr>
          <w:rFonts w:ascii="Arial" w:hAnsi="Arial" w:cs="Arial"/>
          <w:b/>
          <w:bCs/>
          <w:color w:val="auto"/>
          <w:sz w:val="20"/>
          <w:szCs w:val="20"/>
        </w:rPr>
        <w:t>věrné informace</w:t>
      </w:r>
    </w:p>
    <w:p w14:paraId="68ED2343" w14:textId="77777777" w:rsidR="007C0F96" w:rsidRPr="00DD0936" w:rsidRDefault="007C0F96" w:rsidP="003C13D6">
      <w:pPr>
        <w:pStyle w:val="ABLOCKPARA"/>
        <w:numPr>
          <w:ilvl w:val="0"/>
          <w:numId w:val="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  <w:u w:val="single"/>
        </w:rPr>
        <w:t>Důvěrné informace</w:t>
      </w:r>
      <w:r w:rsidRPr="00DD0936">
        <w:rPr>
          <w:rFonts w:ascii="Arial" w:hAnsi="Arial" w:cs="Arial"/>
          <w:sz w:val="20"/>
        </w:rPr>
        <w:t xml:space="preserve">. V souvislosti s plněním závazků dle této </w:t>
      </w:r>
      <w:r w:rsidR="00CC4FB1" w:rsidRPr="00DD0936">
        <w:rPr>
          <w:rFonts w:ascii="Arial" w:hAnsi="Arial" w:cs="Arial"/>
          <w:spacing w:val="-2"/>
          <w:sz w:val="20"/>
        </w:rPr>
        <w:t>s</w:t>
      </w:r>
      <w:r w:rsidR="00B56BD5" w:rsidRPr="00DD0936">
        <w:rPr>
          <w:rFonts w:ascii="Arial" w:hAnsi="Arial" w:cs="Arial"/>
          <w:spacing w:val="-2"/>
          <w:sz w:val="20"/>
        </w:rPr>
        <w:t>mlouvy</w:t>
      </w:r>
      <w:r w:rsidRPr="00DD0936">
        <w:rPr>
          <w:rFonts w:ascii="Arial" w:hAnsi="Arial" w:cs="Arial"/>
          <w:spacing w:val="-2"/>
          <w:sz w:val="20"/>
        </w:rPr>
        <w:t xml:space="preserve"> mohou mít smluvní Strany přístup k informacím</w:t>
      </w:r>
      <w:r w:rsidRPr="00DD0936">
        <w:rPr>
          <w:rFonts w:ascii="Arial" w:hAnsi="Arial" w:cs="Arial"/>
          <w:sz w:val="20"/>
        </w:rPr>
        <w:t xml:space="preserve"> </w:t>
      </w:r>
      <w:r w:rsidR="001C6DBB" w:rsidRPr="00DD0936">
        <w:rPr>
          <w:rFonts w:ascii="Arial" w:hAnsi="Arial" w:cs="Arial"/>
          <w:sz w:val="20"/>
        </w:rPr>
        <w:t xml:space="preserve">týkajícím </w:t>
      </w:r>
      <w:r w:rsidRPr="00DD0936">
        <w:rPr>
          <w:rFonts w:ascii="Arial" w:hAnsi="Arial" w:cs="Arial"/>
          <w:sz w:val="20"/>
        </w:rPr>
        <w:t>se obchodního tajemství, výzkumu, vývoje, podnikatelské činnosti, produktů, obchodů, databází a technických znalostí druhé Strany, které jsou příslušnou smluvní Stranou označeny nebo považovány za důvěrné (dále jen “</w:t>
      </w:r>
      <w:r w:rsidRPr="00DD0936">
        <w:rPr>
          <w:rFonts w:ascii="Arial" w:hAnsi="Arial" w:cs="Arial"/>
          <w:b/>
          <w:sz w:val="20"/>
        </w:rPr>
        <w:t>důvěrné informace</w:t>
      </w:r>
      <w:r w:rsidRPr="00DD0936">
        <w:rPr>
          <w:rFonts w:ascii="Arial" w:hAnsi="Arial" w:cs="Arial"/>
          <w:sz w:val="20"/>
        </w:rPr>
        <w:t>”). Za důvěrnou informaci požívající ochrany ve smyslu následujícího odstavce považují obě smluvní strany s</w:t>
      </w:r>
      <w:r w:rsidR="00CC4FB1" w:rsidRPr="00DD0936">
        <w:rPr>
          <w:rFonts w:ascii="Arial" w:hAnsi="Arial" w:cs="Arial"/>
          <w:sz w:val="20"/>
        </w:rPr>
        <w:t>hodně i existenci a obsah této s</w:t>
      </w:r>
      <w:r w:rsidRPr="00DD0936">
        <w:rPr>
          <w:rFonts w:ascii="Arial" w:hAnsi="Arial" w:cs="Arial"/>
          <w:sz w:val="20"/>
        </w:rPr>
        <w:t>mlouvy.</w:t>
      </w:r>
    </w:p>
    <w:p w14:paraId="6C6E9DF3" w14:textId="77777777" w:rsidR="007C0F96" w:rsidRPr="00DD0936" w:rsidRDefault="007C0F96" w:rsidP="007C0F96">
      <w:pPr>
        <w:pStyle w:val="ABLOCKPARA"/>
        <w:numPr>
          <w:ilvl w:val="12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</w:rPr>
      </w:pPr>
    </w:p>
    <w:p w14:paraId="6AAE6098" w14:textId="77777777" w:rsidR="007C0F96" w:rsidRPr="00DD0936" w:rsidRDefault="007C0F96" w:rsidP="003C13D6">
      <w:pPr>
        <w:pStyle w:val="ABLOCKPARA"/>
        <w:numPr>
          <w:ilvl w:val="0"/>
          <w:numId w:val="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  <w:u w:val="single"/>
        </w:rPr>
        <w:t>Závazky Stran</w:t>
      </w:r>
      <w:r w:rsidRPr="00DD0936">
        <w:rPr>
          <w:rFonts w:ascii="Arial" w:hAnsi="Arial" w:cs="Arial"/>
          <w:sz w:val="20"/>
        </w:rPr>
        <w:t xml:space="preserve">. Každá Strana se zavazuje, že bude chránit důvěrný ráz důvěrných informací druhé Strany, a to stejným způsobem, jakým ochraňuje své vlastní důvěrné informace stejného druhu. Přístup k důvěrným informacím bude umožněn pouze těm zaměstnancům </w:t>
      </w:r>
      <w:r w:rsidR="00587CE0" w:rsidRPr="00DD0936">
        <w:rPr>
          <w:rFonts w:ascii="Arial" w:hAnsi="Arial" w:cs="Arial"/>
          <w:sz w:val="20"/>
        </w:rPr>
        <w:t>zhotovitele</w:t>
      </w:r>
      <w:r w:rsidRPr="00DD0936">
        <w:rPr>
          <w:rFonts w:ascii="Arial" w:hAnsi="Arial" w:cs="Arial"/>
          <w:sz w:val="20"/>
        </w:rPr>
        <w:t xml:space="preserve"> a </w:t>
      </w:r>
      <w:r w:rsidR="00587CE0" w:rsidRPr="00DD0936">
        <w:rPr>
          <w:rFonts w:ascii="Arial" w:hAnsi="Arial" w:cs="Arial"/>
          <w:sz w:val="20"/>
        </w:rPr>
        <w:t>objednatele</w:t>
      </w:r>
      <w:r w:rsidRPr="00DD0936">
        <w:rPr>
          <w:rFonts w:ascii="Arial" w:hAnsi="Arial" w:cs="Arial"/>
          <w:sz w:val="20"/>
        </w:rPr>
        <w:t xml:space="preserve"> a spolupracovníkům </w:t>
      </w:r>
      <w:r w:rsidR="00587CE0" w:rsidRPr="00DD0936">
        <w:rPr>
          <w:rFonts w:ascii="Arial" w:hAnsi="Arial" w:cs="Arial"/>
          <w:sz w:val="20"/>
        </w:rPr>
        <w:t>zhotovitele</w:t>
      </w:r>
      <w:r w:rsidRPr="00DD0936">
        <w:rPr>
          <w:rFonts w:ascii="Arial" w:hAnsi="Arial" w:cs="Arial"/>
          <w:sz w:val="20"/>
        </w:rPr>
        <w:t xml:space="preserve"> a </w:t>
      </w:r>
      <w:r w:rsidR="00587CE0" w:rsidRPr="00DD0936">
        <w:rPr>
          <w:rFonts w:ascii="Arial" w:hAnsi="Arial" w:cs="Arial"/>
          <w:sz w:val="20"/>
        </w:rPr>
        <w:t>objednatele</w:t>
      </w:r>
      <w:r w:rsidRPr="00DD0936">
        <w:rPr>
          <w:rFonts w:ascii="Arial" w:hAnsi="Arial" w:cs="Arial"/>
          <w:sz w:val="20"/>
        </w:rPr>
        <w:t xml:space="preserve"> a Subdodavatelům </w:t>
      </w:r>
      <w:r w:rsidR="0001048E" w:rsidRPr="00DD0936">
        <w:rPr>
          <w:rFonts w:ascii="Arial" w:hAnsi="Arial" w:cs="Arial"/>
          <w:sz w:val="20"/>
        </w:rPr>
        <w:t>zhotovitele</w:t>
      </w:r>
      <w:r w:rsidRPr="00DD0936">
        <w:rPr>
          <w:rFonts w:ascii="Arial" w:hAnsi="Arial" w:cs="Arial"/>
          <w:sz w:val="20"/>
        </w:rPr>
        <w:t xml:space="preserve"> a </w:t>
      </w:r>
      <w:r w:rsidR="0001048E" w:rsidRPr="00DD0936">
        <w:rPr>
          <w:rFonts w:ascii="Arial" w:hAnsi="Arial" w:cs="Arial"/>
          <w:sz w:val="20"/>
        </w:rPr>
        <w:t>objednatele</w:t>
      </w:r>
      <w:r w:rsidRPr="00DD0936">
        <w:rPr>
          <w:rFonts w:ascii="Arial" w:hAnsi="Arial" w:cs="Arial"/>
          <w:sz w:val="20"/>
        </w:rPr>
        <w:t>, kteří se pod</w:t>
      </w:r>
      <w:r w:rsidR="00CC4FB1" w:rsidRPr="00DD0936">
        <w:rPr>
          <w:rFonts w:ascii="Arial" w:hAnsi="Arial" w:cs="Arial"/>
          <w:sz w:val="20"/>
        </w:rPr>
        <w:t>ílejí na plnění závazků z této s</w:t>
      </w:r>
      <w:r w:rsidR="00B56BD5" w:rsidRPr="00DD0936">
        <w:rPr>
          <w:rFonts w:ascii="Arial" w:hAnsi="Arial" w:cs="Arial"/>
          <w:sz w:val="20"/>
        </w:rPr>
        <w:t>mlouvy</w:t>
      </w:r>
      <w:r w:rsidRPr="00DD0936">
        <w:rPr>
          <w:rFonts w:ascii="Arial" w:hAnsi="Arial" w:cs="Arial"/>
          <w:sz w:val="20"/>
        </w:rPr>
        <w:t>.</w:t>
      </w:r>
    </w:p>
    <w:p w14:paraId="3EBCA805" w14:textId="77777777" w:rsidR="007C0F96" w:rsidRPr="00DD0936" w:rsidRDefault="007C0F96" w:rsidP="007C0F96">
      <w:pPr>
        <w:pStyle w:val="ABLOCKPARA"/>
        <w:numPr>
          <w:ilvl w:val="12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</w:rPr>
      </w:pPr>
    </w:p>
    <w:p w14:paraId="6686AADF" w14:textId="77777777" w:rsidR="007C0F96" w:rsidRPr="00DD0936" w:rsidRDefault="007C0F96" w:rsidP="003C13D6">
      <w:pPr>
        <w:pStyle w:val="ABLOCKPARA"/>
        <w:numPr>
          <w:ilvl w:val="0"/>
          <w:numId w:val="3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  <w:u w:val="single"/>
        </w:rPr>
        <w:t>Volné informace</w:t>
      </w:r>
      <w:r w:rsidRPr="00DD0936">
        <w:rPr>
          <w:rFonts w:ascii="Arial" w:hAnsi="Arial" w:cs="Arial"/>
          <w:sz w:val="20"/>
        </w:rPr>
        <w:t xml:space="preserve">. </w:t>
      </w:r>
      <w:r w:rsidR="00CC4FB1" w:rsidRPr="00DD0936">
        <w:rPr>
          <w:rFonts w:ascii="Arial" w:hAnsi="Arial" w:cs="Arial"/>
          <w:sz w:val="20"/>
        </w:rPr>
        <w:t>Strany souhlasí s tím, že tato s</w:t>
      </w:r>
      <w:r w:rsidRPr="00DD0936">
        <w:rPr>
          <w:rFonts w:ascii="Arial" w:hAnsi="Arial" w:cs="Arial"/>
          <w:sz w:val="20"/>
        </w:rPr>
        <w:t>mlouva v ničem nezakazuje nebo neomezuje pro žádnou ze Stran použití informací, myšlenek, konceptů, know-how, technologií a metodik:</w:t>
      </w:r>
    </w:p>
    <w:p w14:paraId="57560BCB" w14:textId="77777777" w:rsidR="007C0F96" w:rsidRPr="00DD0936" w:rsidRDefault="007C0F96" w:rsidP="007C0F96">
      <w:pPr>
        <w:pStyle w:val="ABLOCKPARA"/>
        <w:numPr>
          <w:ilvl w:val="12"/>
          <w:numId w:val="0"/>
        </w:numPr>
        <w:ind w:hanging="709"/>
        <w:jc w:val="both"/>
        <w:rPr>
          <w:rFonts w:ascii="Arial" w:hAnsi="Arial" w:cs="Arial"/>
          <w:sz w:val="20"/>
        </w:rPr>
      </w:pPr>
    </w:p>
    <w:p w14:paraId="1B0F6256" w14:textId="77777777" w:rsidR="007C0F96" w:rsidRPr="00DD0936" w:rsidRDefault="007C0F96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</w:rPr>
        <w:t>které jí byly již dříve známy, aniž by přijala závazek důvěrnosti druhé Straně;</w:t>
      </w:r>
    </w:p>
    <w:p w14:paraId="383C2CD3" w14:textId="77777777" w:rsidR="007C0F96" w:rsidRPr="00DD0936" w:rsidRDefault="007C0F96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</w:rPr>
        <w:t>které nezávisle sama vyvinula;</w:t>
      </w:r>
    </w:p>
    <w:p w14:paraId="77905B3D" w14:textId="77777777" w:rsidR="007C0F96" w:rsidRPr="00DD0936" w:rsidRDefault="007C0F96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</w:rPr>
        <w:t>které řádně získala od třetí osoby, která podle jejích vědomostí není vázána důvěrností ve vztahu k této informaci, nebo</w:t>
      </w:r>
    </w:p>
    <w:p w14:paraId="78092306" w14:textId="77777777" w:rsidR="007C0F96" w:rsidRPr="00DD0936" w:rsidRDefault="007C0F96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</w:rPr>
        <w:lastRenderedPageBreak/>
        <w:t xml:space="preserve">které jsou nebo se stanou veřejně dostupnými nikoli v důsledku porušení této </w:t>
      </w:r>
      <w:r w:rsidR="00CC4FB1" w:rsidRPr="00DD0936">
        <w:rPr>
          <w:rFonts w:ascii="Arial" w:hAnsi="Arial" w:cs="Arial"/>
          <w:sz w:val="20"/>
        </w:rPr>
        <w:t>smlou</w:t>
      </w:r>
      <w:r w:rsidRPr="00DD0936">
        <w:rPr>
          <w:rFonts w:ascii="Arial" w:hAnsi="Arial" w:cs="Arial"/>
          <w:sz w:val="20"/>
        </w:rPr>
        <w:t>vy nebo platného právního předpisu.</w:t>
      </w:r>
    </w:p>
    <w:p w14:paraId="1191A4BA" w14:textId="77777777" w:rsidR="008C7A70" w:rsidRPr="00DD0936" w:rsidRDefault="008C7A70" w:rsidP="008C7A70">
      <w:pPr>
        <w:pStyle w:val="ABLOCKPARA"/>
        <w:jc w:val="both"/>
        <w:rPr>
          <w:rFonts w:ascii="Arial" w:hAnsi="Arial" w:cs="Arial"/>
          <w:sz w:val="20"/>
        </w:rPr>
      </w:pPr>
    </w:p>
    <w:p w14:paraId="1B693DAD" w14:textId="77777777" w:rsidR="007C0F96" w:rsidRPr="00DD0936" w:rsidRDefault="007C0F96" w:rsidP="003C13D6">
      <w:pPr>
        <w:pStyle w:val="ABLOCKPARA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  <w:u w:val="single"/>
        </w:rPr>
        <w:t>Mlčenlivost</w:t>
      </w:r>
      <w:r w:rsidRPr="00A101F7">
        <w:rPr>
          <w:rFonts w:ascii="Arial" w:hAnsi="Arial" w:cs="Arial"/>
          <w:sz w:val="20"/>
        </w:rPr>
        <w:t xml:space="preserve">. </w:t>
      </w:r>
      <w:r w:rsidR="0001048E" w:rsidRPr="00DD0936">
        <w:rPr>
          <w:rFonts w:ascii="Arial" w:hAnsi="Arial" w:cs="Arial"/>
          <w:sz w:val="20"/>
        </w:rPr>
        <w:t>Zhotovitel se zavazuje</w:t>
      </w:r>
      <w:r w:rsidRPr="00DD0936">
        <w:rPr>
          <w:rFonts w:ascii="Arial" w:hAnsi="Arial" w:cs="Arial"/>
          <w:sz w:val="20"/>
        </w:rPr>
        <w:t xml:space="preserve"> zachovávat mlčenlivost o všech skutečnostech, informacích a datech, s nimiž se v průběhu plnění </w:t>
      </w:r>
      <w:r w:rsidR="0001048E" w:rsidRPr="00DD0936">
        <w:rPr>
          <w:rFonts w:ascii="Arial" w:hAnsi="Arial" w:cs="Arial"/>
          <w:sz w:val="20"/>
        </w:rPr>
        <w:t>této smlouvy seznámí.</w:t>
      </w:r>
      <w:r w:rsidRPr="00DD0936">
        <w:rPr>
          <w:rFonts w:ascii="Arial" w:hAnsi="Arial" w:cs="Arial"/>
          <w:sz w:val="20"/>
        </w:rPr>
        <w:t xml:space="preserve"> </w:t>
      </w:r>
      <w:r w:rsidR="0001048E" w:rsidRPr="00DD0936">
        <w:rPr>
          <w:rFonts w:ascii="Arial" w:hAnsi="Arial" w:cs="Arial"/>
          <w:sz w:val="20"/>
        </w:rPr>
        <w:t>Zhotovitel</w:t>
      </w:r>
      <w:r w:rsidRPr="00DD0936">
        <w:rPr>
          <w:rFonts w:ascii="Arial" w:hAnsi="Arial" w:cs="Arial"/>
          <w:sz w:val="20"/>
        </w:rPr>
        <w:t xml:space="preserve"> se proto zavazuje zajistit i taková organizačně technická opatření, jež jsou nezbytná podle příslušných ustanovení zákona č. 101/2000 Sb. o ochraně osobních údajů, v platném znění.</w:t>
      </w:r>
    </w:p>
    <w:p w14:paraId="2F6FE1FA" w14:textId="77777777" w:rsidR="007C0F96" w:rsidRPr="00DD0936" w:rsidRDefault="007C0F96" w:rsidP="007C0F96">
      <w:pPr>
        <w:pStyle w:val="Zkladntext"/>
        <w:rPr>
          <w:rFonts w:ascii="Arial" w:hAnsi="Arial" w:cs="Arial"/>
          <w:color w:val="auto"/>
          <w:sz w:val="20"/>
          <w:szCs w:val="20"/>
          <w:lang w:val="cs-CZ"/>
        </w:rPr>
      </w:pPr>
    </w:p>
    <w:p w14:paraId="723CFC46" w14:textId="77777777" w:rsidR="007C0F96" w:rsidRPr="00DD0936" w:rsidRDefault="007C0F96" w:rsidP="003C13D6">
      <w:pPr>
        <w:pStyle w:val="ABLOCKPARA"/>
        <w:numPr>
          <w:ilvl w:val="0"/>
          <w:numId w:val="3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</w:rPr>
        <w:t xml:space="preserve">V případě, že v souvislosti s plněním závazků dle této </w:t>
      </w:r>
      <w:r w:rsidR="00CC4FB1" w:rsidRPr="00DD0936">
        <w:rPr>
          <w:rFonts w:ascii="Arial" w:hAnsi="Arial" w:cs="Arial"/>
          <w:sz w:val="20"/>
        </w:rPr>
        <w:t>smlou</w:t>
      </w:r>
      <w:r w:rsidRPr="00DD0936">
        <w:rPr>
          <w:rFonts w:ascii="Arial" w:hAnsi="Arial" w:cs="Arial"/>
          <w:sz w:val="20"/>
        </w:rPr>
        <w:t xml:space="preserve">vy získá </w:t>
      </w:r>
      <w:r w:rsidR="00CC4FB1" w:rsidRPr="00DD0936">
        <w:rPr>
          <w:rFonts w:ascii="Arial" w:hAnsi="Arial" w:cs="Arial"/>
          <w:sz w:val="20"/>
        </w:rPr>
        <w:t>zhotovitel</w:t>
      </w:r>
      <w:r w:rsidRPr="00DD0936">
        <w:rPr>
          <w:rFonts w:ascii="Arial" w:hAnsi="Arial" w:cs="Arial"/>
          <w:sz w:val="20"/>
        </w:rPr>
        <w:t xml:space="preserve"> přístup k informacím obsahujícím osobní nebo citlivé údaje klientů </w:t>
      </w:r>
      <w:r w:rsidR="00CC4FB1" w:rsidRPr="00DD0936">
        <w:rPr>
          <w:rFonts w:ascii="Arial" w:hAnsi="Arial" w:cs="Arial"/>
          <w:sz w:val="20"/>
        </w:rPr>
        <w:t>objednatele</w:t>
      </w:r>
      <w:r w:rsidRPr="00DD0936">
        <w:rPr>
          <w:rFonts w:ascii="Arial" w:hAnsi="Arial" w:cs="Arial"/>
          <w:sz w:val="20"/>
        </w:rPr>
        <w:t xml:space="preserve">, se </w:t>
      </w:r>
      <w:r w:rsidR="00CC4FB1" w:rsidRPr="00DD0936">
        <w:rPr>
          <w:rFonts w:ascii="Arial" w:hAnsi="Arial" w:cs="Arial"/>
          <w:sz w:val="20"/>
        </w:rPr>
        <w:t>zhotovitel</w:t>
      </w:r>
      <w:r w:rsidRPr="00DD0936">
        <w:rPr>
          <w:rFonts w:ascii="Arial" w:hAnsi="Arial" w:cs="Arial"/>
          <w:sz w:val="20"/>
        </w:rPr>
        <w:t xml:space="preserve"> zavazuje (mimo povinností uveden</w:t>
      </w:r>
      <w:r w:rsidR="00CC4FB1" w:rsidRPr="00DD0936">
        <w:rPr>
          <w:rFonts w:ascii="Arial" w:hAnsi="Arial" w:cs="Arial"/>
          <w:sz w:val="20"/>
        </w:rPr>
        <w:t>ých výše v tomto článku s</w:t>
      </w:r>
      <w:r w:rsidRPr="00DD0936">
        <w:rPr>
          <w:rFonts w:ascii="Arial" w:hAnsi="Arial" w:cs="Arial"/>
          <w:sz w:val="20"/>
        </w:rPr>
        <w:t xml:space="preserve">mlouvy) dodržovat mlčenlivost o všech těchto údajích vůči třetím osobám. </w:t>
      </w:r>
      <w:r w:rsidR="00CC4FB1" w:rsidRPr="00DD0936">
        <w:rPr>
          <w:rFonts w:ascii="Arial" w:hAnsi="Arial" w:cs="Arial"/>
          <w:sz w:val="20"/>
        </w:rPr>
        <w:t>Zhotovitel</w:t>
      </w:r>
      <w:r w:rsidRPr="00DD0936">
        <w:rPr>
          <w:rFonts w:ascii="Arial" w:hAnsi="Arial" w:cs="Arial"/>
          <w:sz w:val="20"/>
        </w:rPr>
        <w:t xml:space="preserve"> se zavazuje učinit veškerá opatření, aby nedošlo k porušení povinností plynoucích </w:t>
      </w:r>
      <w:r w:rsidR="00CC4FB1" w:rsidRPr="00DD0936">
        <w:rPr>
          <w:rFonts w:ascii="Arial" w:hAnsi="Arial" w:cs="Arial"/>
          <w:sz w:val="20"/>
        </w:rPr>
        <w:t>objednateli</w:t>
      </w:r>
      <w:r w:rsidRPr="00DD0936">
        <w:rPr>
          <w:rFonts w:ascii="Arial" w:hAnsi="Arial" w:cs="Arial"/>
          <w:sz w:val="20"/>
        </w:rPr>
        <w:t xml:space="preserve"> z obecně závazných právních předpisů.</w:t>
      </w:r>
    </w:p>
    <w:p w14:paraId="28A6FC12" w14:textId="77777777" w:rsidR="007C0F96" w:rsidRPr="00DD0936" w:rsidRDefault="007C0F96" w:rsidP="007C0F96">
      <w:pPr>
        <w:pStyle w:val="ABLOCKPARA"/>
        <w:numPr>
          <w:ilvl w:val="12"/>
          <w:numId w:val="0"/>
        </w:numPr>
        <w:jc w:val="both"/>
        <w:rPr>
          <w:rFonts w:ascii="Arial" w:hAnsi="Arial" w:cs="Arial"/>
          <w:sz w:val="20"/>
          <w:u w:val="single"/>
        </w:rPr>
      </w:pPr>
    </w:p>
    <w:p w14:paraId="29211515" w14:textId="79B7512B" w:rsidR="007C0F96" w:rsidRPr="00DD0936" w:rsidRDefault="007C0F96" w:rsidP="003C13D6">
      <w:pPr>
        <w:pStyle w:val="ABLOCKPARA"/>
        <w:numPr>
          <w:ilvl w:val="0"/>
          <w:numId w:val="3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  <w:u w:val="single"/>
        </w:rPr>
        <w:t>Mlčenlivost třetích osob</w:t>
      </w:r>
      <w:r w:rsidRPr="00DD0936">
        <w:rPr>
          <w:rFonts w:ascii="Arial" w:hAnsi="Arial" w:cs="Arial"/>
          <w:sz w:val="20"/>
        </w:rPr>
        <w:t xml:space="preserve">. </w:t>
      </w:r>
      <w:r w:rsidR="00CC4FB1" w:rsidRPr="00DD0936">
        <w:rPr>
          <w:rFonts w:ascii="Arial" w:hAnsi="Arial" w:cs="Arial"/>
          <w:sz w:val="20"/>
        </w:rPr>
        <w:t>Zhotovitel</w:t>
      </w:r>
      <w:r w:rsidRPr="00DD0936">
        <w:rPr>
          <w:rFonts w:ascii="Arial" w:hAnsi="Arial" w:cs="Arial"/>
          <w:sz w:val="20"/>
        </w:rPr>
        <w:t xml:space="preserve"> se zavazuje zajistit, aby všichni jeho zaměstnanci, jeho spolupracovníci, stejně jako jeho případní Subdodavatelé zúčastnění na realizaci Díla znali své povinnosti při zachování důvěrnosti Osobních a Citlivých údajů a aby dodržovali mlčenlivost dle režimu stanovené</w:t>
      </w:r>
      <w:r w:rsidR="00DA3B39">
        <w:rPr>
          <w:rFonts w:ascii="Arial" w:hAnsi="Arial" w:cs="Arial"/>
          <w:sz w:val="20"/>
        </w:rPr>
        <w:t>ho</w:t>
      </w:r>
      <w:r w:rsidRPr="00DD0936">
        <w:rPr>
          <w:rFonts w:ascii="Arial" w:hAnsi="Arial" w:cs="Arial"/>
          <w:sz w:val="20"/>
        </w:rPr>
        <w:t xml:space="preserve"> v tomto článku.</w:t>
      </w:r>
    </w:p>
    <w:p w14:paraId="75329899" w14:textId="77777777" w:rsidR="007C0F96" w:rsidRPr="00DD0936" w:rsidRDefault="007C0F96" w:rsidP="007C0F96">
      <w:pPr>
        <w:pStyle w:val="ABLOCKPARA"/>
        <w:numPr>
          <w:ilvl w:val="12"/>
          <w:numId w:val="0"/>
        </w:numPr>
        <w:tabs>
          <w:tab w:val="left" w:pos="0"/>
          <w:tab w:val="left" w:pos="720"/>
        </w:tabs>
        <w:jc w:val="both"/>
        <w:rPr>
          <w:rFonts w:ascii="Arial" w:hAnsi="Arial" w:cs="Arial"/>
          <w:sz w:val="20"/>
        </w:rPr>
      </w:pPr>
    </w:p>
    <w:p w14:paraId="31151AD9" w14:textId="77777777" w:rsidR="007C0F96" w:rsidRPr="00DD0936" w:rsidRDefault="007C0F96" w:rsidP="003C13D6">
      <w:pPr>
        <w:pStyle w:val="ABLOCKPARA"/>
        <w:numPr>
          <w:ilvl w:val="0"/>
          <w:numId w:val="3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  <w:u w:val="single"/>
        </w:rPr>
        <w:t>Za porušení povinnosti mlčenlivosti se nepovažuje, je</w:t>
      </w:r>
      <w:r w:rsidRPr="00DD0936">
        <w:rPr>
          <w:rFonts w:ascii="Arial" w:hAnsi="Arial" w:cs="Arial"/>
          <w:sz w:val="20"/>
        </w:rPr>
        <w:t xml:space="preserve">-li smluvní strana povinna důvěrnou informaci sdělit na základě zákonem stanovené povinnosti. Za porušení povinnosti mlčenlivosti se rovněž nepovažuje, sdělí-li </w:t>
      </w:r>
      <w:r w:rsidR="00CC4FB1" w:rsidRPr="00DD0936">
        <w:rPr>
          <w:rFonts w:ascii="Arial" w:hAnsi="Arial" w:cs="Arial"/>
          <w:sz w:val="20"/>
        </w:rPr>
        <w:t>objednatel</w:t>
      </w:r>
      <w:r w:rsidRPr="00DD0936">
        <w:rPr>
          <w:rFonts w:ascii="Arial" w:hAnsi="Arial" w:cs="Arial"/>
          <w:sz w:val="20"/>
        </w:rPr>
        <w:t xml:space="preserve"> třetím osobám s předchozím souhlasem </w:t>
      </w:r>
      <w:r w:rsidR="00CC4FB1" w:rsidRPr="00DD0936">
        <w:rPr>
          <w:rFonts w:ascii="Arial" w:hAnsi="Arial" w:cs="Arial"/>
          <w:sz w:val="20"/>
        </w:rPr>
        <w:t>zhotovitele</w:t>
      </w:r>
      <w:r w:rsidRPr="00DD0936">
        <w:rPr>
          <w:rFonts w:ascii="Arial" w:hAnsi="Arial" w:cs="Arial"/>
          <w:sz w:val="20"/>
        </w:rPr>
        <w:t xml:space="preserve"> informace v nezbytném rozsahu, je-li to nutné pro řádné užívání Díla.</w:t>
      </w:r>
    </w:p>
    <w:p w14:paraId="11B3B4A7" w14:textId="77777777" w:rsidR="007C0F96" w:rsidRPr="00DD0936" w:rsidRDefault="007C0F96" w:rsidP="007C0F96">
      <w:pPr>
        <w:pStyle w:val="ABLOCKPARA"/>
        <w:numPr>
          <w:ilvl w:val="12"/>
          <w:numId w:val="0"/>
        </w:numPr>
        <w:jc w:val="both"/>
        <w:rPr>
          <w:rFonts w:ascii="Arial" w:hAnsi="Arial" w:cs="Arial"/>
          <w:sz w:val="20"/>
          <w:u w:val="single"/>
        </w:rPr>
      </w:pPr>
    </w:p>
    <w:p w14:paraId="36261886" w14:textId="77777777" w:rsidR="007C0F96" w:rsidRPr="00DD0936" w:rsidRDefault="007C0F96" w:rsidP="003C13D6">
      <w:pPr>
        <w:pStyle w:val="ABLOCKPARA"/>
        <w:numPr>
          <w:ilvl w:val="0"/>
          <w:numId w:val="3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  <w:u w:val="single"/>
        </w:rPr>
        <w:t>Návrat informací</w:t>
      </w:r>
      <w:r w:rsidRPr="00DD0936">
        <w:rPr>
          <w:rFonts w:ascii="Arial" w:hAnsi="Arial" w:cs="Arial"/>
          <w:sz w:val="20"/>
        </w:rPr>
        <w:t>. Důvěrné informace ve hmotné podobě, jakož i všechny kopie těchto informací, budou navráceny Straně, která tyto informace poskytla, a</w:t>
      </w:r>
      <w:r w:rsidR="00CC4FB1" w:rsidRPr="00DD0936">
        <w:rPr>
          <w:rFonts w:ascii="Arial" w:hAnsi="Arial" w:cs="Arial"/>
          <w:sz w:val="20"/>
        </w:rPr>
        <w:t xml:space="preserve"> to po skončení účinnosti této s</w:t>
      </w:r>
      <w:r w:rsidRPr="00DD0936">
        <w:rPr>
          <w:rFonts w:ascii="Arial" w:hAnsi="Arial" w:cs="Arial"/>
          <w:sz w:val="20"/>
        </w:rPr>
        <w:t>mlouvy nebo po doručení písemné žádosti poskytující Strany, pokud bude doručena</w:t>
      </w:r>
      <w:r w:rsidR="00CC4FB1" w:rsidRPr="00DD0936">
        <w:rPr>
          <w:rFonts w:ascii="Arial" w:hAnsi="Arial" w:cs="Arial"/>
          <w:sz w:val="20"/>
        </w:rPr>
        <w:t xml:space="preserve"> před skončením účinnosti této s</w:t>
      </w:r>
      <w:r w:rsidRPr="00DD0936">
        <w:rPr>
          <w:rFonts w:ascii="Arial" w:hAnsi="Arial" w:cs="Arial"/>
          <w:sz w:val="20"/>
        </w:rPr>
        <w:t xml:space="preserve">mlouvy. </w:t>
      </w:r>
    </w:p>
    <w:p w14:paraId="1123C64C" w14:textId="77777777" w:rsidR="00264C13" w:rsidRPr="00DD0936" w:rsidRDefault="00264C13" w:rsidP="007C0F96">
      <w:pPr>
        <w:pStyle w:val="ABLOCKPARA"/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499C3B44" w14:textId="77777777" w:rsidR="00791F4A" w:rsidRPr="00DD0936" w:rsidRDefault="00791F4A" w:rsidP="00791F4A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VII</w:t>
      </w:r>
    </w:p>
    <w:p w14:paraId="099A74FA" w14:textId="77777777" w:rsidR="00791F4A" w:rsidRPr="00DD0936" w:rsidRDefault="00791F4A" w:rsidP="003D097F">
      <w:pPr>
        <w:pStyle w:val="Zkladntext"/>
        <w:tabs>
          <w:tab w:val="left" w:pos="284"/>
          <w:tab w:val="left" w:pos="567"/>
          <w:tab w:val="left" w:pos="851"/>
        </w:tabs>
        <w:spacing w:after="240"/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Záruční podmínky</w:t>
      </w:r>
    </w:p>
    <w:p w14:paraId="3917B6E3" w14:textId="03EB741C" w:rsidR="00610D20" w:rsidRPr="00F94894" w:rsidRDefault="002147D6" w:rsidP="00185148">
      <w:pPr>
        <w:numPr>
          <w:ilvl w:val="0"/>
          <w:numId w:val="11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>
        <w:rPr>
          <w:rFonts w:ascii="Arial" w:hAnsi="Arial" w:cs="Arial"/>
          <w:noProof w:val="0"/>
          <w:lang w:val="cs-CZ"/>
        </w:rPr>
        <w:t>B</w:t>
      </w:r>
      <w:r w:rsidR="00610D20" w:rsidRPr="00F94894">
        <w:rPr>
          <w:rFonts w:ascii="Arial" w:hAnsi="Arial" w:cs="Arial"/>
          <w:noProof w:val="0"/>
          <w:lang w:val="cs-CZ"/>
        </w:rPr>
        <w:t>ude</w:t>
      </w:r>
      <w:r>
        <w:rPr>
          <w:rFonts w:ascii="Arial" w:hAnsi="Arial" w:cs="Arial"/>
          <w:noProof w:val="0"/>
          <w:lang w:val="cs-CZ"/>
        </w:rPr>
        <w:t>-li</w:t>
      </w:r>
      <w:r w:rsidR="00610D20" w:rsidRPr="00F94894">
        <w:rPr>
          <w:rFonts w:ascii="Arial" w:hAnsi="Arial" w:cs="Arial"/>
          <w:noProof w:val="0"/>
          <w:lang w:val="cs-CZ"/>
        </w:rPr>
        <w:t xml:space="preserve"> na Díle nebo dílčím plnění shledána vada do okamžiku předání Díla, je Zhotovitel povinen tuto bez zbytečného prodlení odstranit.</w:t>
      </w:r>
      <w:r w:rsidR="00B10AB2">
        <w:rPr>
          <w:rFonts w:ascii="Arial" w:hAnsi="Arial" w:cs="Arial"/>
          <w:noProof w:val="0"/>
          <w:lang w:val="cs-CZ"/>
        </w:rPr>
        <w:t xml:space="preserve"> </w:t>
      </w:r>
      <w:r w:rsidR="008B5954">
        <w:rPr>
          <w:rFonts w:ascii="Arial" w:hAnsi="Arial" w:cs="Arial"/>
          <w:noProof w:val="0"/>
          <w:lang w:val="cs-CZ"/>
        </w:rPr>
        <w:t>Maximální l</w:t>
      </w:r>
      <w:r w:rsidR="00B10AB2">
        <w:rPr>
          <w:rFonts w:ascii="Arial" w:hAnsi="Arial" w:cs="Arial"/>
          <w:noProof w:val="0"/>
          <w:lang w:val="cs-CZ"/>
        </w:rPr>
        <w:t>hůta k odstranění vady je</w:t>
      </w:r>
      <w:r w:rsidR="00B10AB2" w:rsidRPr="00F94894">
        <w:rPr>
          <w:rFonts w:ascii="Arial" w:hAnsi="Arial" w:cs="Arial"/>
          <w:noProof w:val="0"/>
          <w:lang w:val="cs-CZ"/>
        </w:rPr>
        <w:t xml:space="preserve"> 5 pracovních dnů</w:t>
      </w:r>
      <w:r w:rsidR="008B5954">
        <w:rPr>
          <w:rFonts w:ascii="Arial" w:hAnsi="Arial" w:cs="Arial"/>
          <w:noProof w:val="0"/>
          <w:lang w:val="cs-CZ"/>
        </w:rPr>
        <w:t>, pokud se</w:t>
      </w:r>
      <w:r>
        <w:rPr>
          <w:rFonts w:ascii="Arial" w:hAnsi="Arial" w:cs="Arial"/>
          <w:noProof w:val="0"/>
          <w:lang w:val="cs-CZ"/>
        </w:rPr>
        <w:t>,</w:t>
      </w:r>
      <w:r w:rsidR="008B5954">
        <w:rPr>
          <w:rFonts w:ascii="Arial" w:hAnsi="Arial" w:cs="Arial"/>
          <w:noProof w:val="0"/>
          <w:lang w:val="cs-CZ"/>
        </w:rPr>
        <w:t xml:space="preserve"> v případě, že je tato lhůta nepřiměřená povaze vady, nebo není objektivně splnitelná</w:t>
      </w:r>
      <w:r>
        <w:rPr>
          <w:rFonts w:ascii="Arial" w:hAnsi="Arial" w:cs="Arial"/>
          <w:noProof w:val="0"/>
          <w:lang w:val="cs-CZ"/>
        </w:rPr>
        <w:t>,</w:t>
      </w:r>
      <w:r w:rsidR="008B5954">
        <w:rPr>
          <w:rFonts w:ascii="Arial" w:hAnsi="Arial" w:cs="Arial"/>
          <w:noProof w:val="0"/>
          <w:lang w:val="cs-CZ"/>
        </w:rPr>
        <w:t xml:space="preserve"> Objednatel a Zhotovitel nedohodnou jinak.</w:t>
      </w:r>
      <w:r w:rsidR="00B10AB2">
        <w:rPr>
          <w:rFonts w:ascii="Arial" w:hAnsi="Arial" w:cs="Arial"/>
          <w:noProof w:val="0"/>
          <w:lang w:val="cs-CZ"/>
        </w:rPr>
        <w:t xml:space="preserve"> </w:t>
      </w:r>
    </w:p>
    <w:p w14:paraId="6D117B50" w14:textId="62384B5A" w:rsidR="006615D0" w:rsidRPr="00F94894" w:rsidRDefault="006615D0" w:rsidP="00185148">
      <w:pPr>
        <w:numPr>
          <w:ilvl w:val="0"/>
          <w:numId w:val="11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F94894">
        <w:rPr>
          <w:rFonts w:ascii="Arial" w:hAnsi="Arial" w:cs="Arial"/>
          <w:noProof w:val="0"/>
          <w:lang w:val="cs-CZ"/>
        </w:rPr>
        <w:t>Okamžiku předání díla (dílčího plnění) předchází Akceptační řízení. Řídícím dokumentem Akceptačního řízení je Akceptační protokol, který obsahuje definici akceptačních podmínek, soupis vad zjištěných při Akceptačním řízení a dohodu o způsobu a termínu odstranění vad.</w:t>
      </w:r>
    </w:p>
    <w:p w14:paraId="61B4DDD8" w14:textId="5CA1EBF8" w:rsidR="008B3C3F" w:rsidRPr="00F94894" w:rsidRDefault="00DD2F10" w:rsidP="00185148">
      <w:pPr>
        <w:numPr>
          <w:ilvl w:val="0"/>
          <w:numId w:val="11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F94894">
        <w:rPr>
          <w:rFonts w:ascii="Arial" w:hAnsi="Arial" w:cs="Arial"/>
          <w:noProof w:val="0"/>
          <w:lang w:val="cs-CZ"/>
        </w:rPr>
        <w:t xml:space="preserve">Po předání a odstranění vad </w:t>
      </w:r>
      <w:r w:rsidR="008B3C3F" w:rsidRPr="00F94894">
        <w:rPr>
          <w:rFonts w:ascii="Arial" w:hAnsi="Arial" w:cs="Arial"/>
          <w:noProof w:val="0"/>
          <w:lang w:val="cs-CZ"/>
        </w:rPr>
        <w:t xml:space="preserve">zjištěných při Akceptačním řízení </w:t>
      </w:r>
      <w:r w:rsidRPr="00F94894">
        <w:rPr>
          <w:rFonts w:ascii="Arial" w:hAnsi="Arial" w:cs="Arial"/>
          <w:noProof w:val="0"/>
          <w:lang w:val="cs-CZ"/>
        </w:rPr>
        <w:t xml:space="preserve">se SW </w:t>
      </w:r>
      <w:r w:rsidR="008B3C3F" w:rsidRPr="00F94894">
        <w:rPr>
          <w:rFonts w:ascii="Arial" w:hAnsi="Arial" w:cs="Arial"/>
          <w:noProof w:val="0"/>
          <w:lang w:val="cs-CZ"/>
        </w:rPr>
        <w:t>považuje za</w:t>
      </w:r>
      <w:r w:rsidRPr="00F94894">
        <w:rPr>
          <w:rFonts w:ascii="Arial" w:hAnsi="Arial" w:cs="Arial"/>
          <w:noProof w:val="0"/>
          <w:lang w:val="cs-CZ"/>
        </w:rPr>
        <w:t xml:space="preserve"> bezvadný vzhledem k prostředí a podmínkám, za kterých byl akceptován.</w:t>
      </w:r>
      <w:r w:rsidR="008B3C3F" w:rsidRPr="00F94894">
        <w:rPr>
          <w:rFonts w:ascii="Arial" w:hAnsi="Arial" w:cs="Arial"/>
          <w:noProof w:val="0"/>
          <w:lang w:val="cs-CZ"/>
        </w:rPr>
        <w:t xml:space="preserve"> </w:t>
      </w:r>
    </w:p>
    <w:p w14:paraId="03447F89" w14:textId="3C5D52FB" w:rsidR="008B3C3F" w:rsidRPr="00F94894" w:rsidRDefault="008B3C3F" w:rsidP="00185148">
      <w:pPr>
        <w:numPr>
          <w:ilvl w:val="0"/>
          <w:numId w:val="11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F94894">
        <w:rPr>
          <w:rFonts w:ascii="Arial" w:hAnsi="Arial" w:cs="Arial"/>
          <w:noProof w:val="0"/>
          <w:lang w:val="cs-CZ"/>
        </w:rPr>
        <w:t>Akceptační řízení je ukončeno podpisem Akceptačního protokolu oprávněnými osobami obou stran.</w:t>
      </w:r>
    </w:p>
    <w:p w14:paraId="255B42A0" w14:textId="6A73BE30" w:rsidR="00610D20" w:rsidRPr="009C19BD" w:rsidRDefault="00F94894" w:rsidP="009C19BD">
      <w:pPr>
        <w:numPr>
          <w:ilvl w:val="0"/>
          <w:numId w:val="11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F94894">
        <w:rPr>
          <w:rFonts w:ascii="Arial" w:hAnsi="Arial" w:cs="Arial"/>
          <w:noProof w:val="0"/>
          <w:lang w:val="cs-CZ"/>
        </w:rPr>
        <w:t>N</w:t>
      </w:r>
      <w:r w:rsidR="008B3C3F" w:rsidRPr="00F94894">
        <w:rPr>
          <w:rFonts w:ascii="Arial" w:hAnsi="Arial" w:cs="Arial"/>
          <w:noProof w:val="0"/>
          <w:lang w:val="cs-CZ"/>
        </w:rPr>
        <w:t xml:space="preserve">ásledné úpravy a změny SW </w:t>
      </w:r>
      <w:bookmarkStart w:id="0" w:name="_Hlk24013234"/>
      <w:r w:rsidR="008B3C3F" w:rsidRPr="00F94894">
        <w:rPr>
          <w:rFonts w:ascii="Arial" w:hAnsi="Arial" w:cs="Arial"/>
          <w:noProof w:val="0"/>
          <w:lang w:val="cs-CZ"/>
        </w:rPr>
        <w:t>po ukončení Akceptačního řízení</w:t>
      </w:r>
      <w:bookmarkEnd w:id="0"/>
      <w:r w:rsidRPr="00F94894">
        <w:rPr>
          <w:rFonts w:ascii="Arial" w:hAnsi="Arial" w:cs="Arial"/>
          <w:noProof w:val="0"/>
          <w:lang w:val="cs-CZ"/>
        </w:rPr>
        <w:t>,</w:t>
      </w:r>
      <w:r w:rsidR="008B3C3F" w:rsidRPr="00F94894">
        <w:rPr>
          <w:rFonts w:ascii="Arial" w:hAnsi="Arial" w:cs="Arial"/>
          <w:noProof w:val="0"/>
          <w:lang w:val="cs-CZ"/>
        </w:rPr>
        <w:t xml:space="preserve"> vynucené změnami prostředí, v němž je SW provozován (požadavky technické, uživatelské, legislativní aj.) </w:t>
      </w:r>
      <w:r w:rsidRPr="00F94894">
        <w:rPr>
          <w:rFonts w:ascii="Arial" w:hAnsi="Arial" w:cs="Arial"/>
          <w:noProof w:val="0"/>
          <w:lang w:val="cs-CZ"/>
        </w:rPr>
        <w:t>nejsou</w:t>
      </w:r>
      <w:r w:rsidR="008B3C3F" w:rsidRPr="00F94894">
        <w:rPr>
          <w:rFonts w:ascii="Arial" w:hAnsi="Arial" w:cs="Arial"/>
          <w:noProof w:val="0"/>
          <w:lang w:val="cs-CZ"/>
        </w:rPr>
        <w:t xml:space="preserve"> považov</w:t>
      </w:r>
      <w:r w:rsidRPr="00F94894">
        <w:rPr>
          <w:rFonts w:ascii="Arial" w:hAnsi="Arial" w:cs="Arial"/>
          <w:noProof w:val="0"/>
          <w:lang w:val="cs-CZ"/>
        </w:rPr>
        <w:t>ány</w:t>
      </w:r>
      <w:r w:rsidR="008B3C3F" w:rsidRPr="00F94894">
        <w:rPr>
          <w:rFonts w:ascii="Arial" w:hAnsi="Arial" w:cs="Arial"/>
          <w:noProof w:val="0"/>
          <w:lang w:val="cs-CZ"/>
        </w:rPr>
        <w:t xml:space="preserve"> za vady SW.</w:t>
      </w:r>
    </w:p>
    <w:p w14:paraId="64E75BAF" w14:textId="02FA43FF" w:rsidR="00F94894" w:rsidRPr="009C19BD" w:rsidRDefault="00F94894" w:rsidP="009C19BD">
      <w:pPr>
        <w:numPr>
          <w:ilvl w:val="0"/>
          <w:numId w:val="11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9C19BD">
        <w:rPr>
          <w:rFonts w:ascii="Arial" w:hAnsi="Arial" w:cs="Arial"/>
          <w:noProof w:val="0"/>
          <w:lang w:val="cs-CZ"/>
        </w:rPr>
        <w:t>Smluvní strany současně s touto smlouvou uzavírají smlouvu o poskytování „Aplikační podpory a servisu CAFM systému pit-FM“, na jejímž základě bude zhotovitel odstraňovat vady díla, které vzniknou po ukončení Akceptačního řízení.</w:t>
      </w:r>
    </w:p>
    <w:p w14:paraId="1D8816F3" w14:textId="10C0145B" w:rsidR="0027751F" w:rsidRPr="009C19BD" w:rsidRDefault="00791F4A" w:rsidP="009C19BD">
      <w:pPr>
        <w:numPr>
          <w:ilvl w:val="0"/>
          <w:numId w:val="11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9C19BD">
        <w:rPr>
          <w:rFonts w:ascii="Arial" w:hAnsi="Arial" w:cs="Arial"/>
          <w:noProof w:val="0"/>
          <w:lang w:val="cs-CZ"/>
        </w:rPr>
        <w:t>Zhotovitel zaručuje, že dílo má vlastnosti a funkční specifikaci stanovené touto smlouvou a že je způsobilé pro použití ke sjednanému účelu</w:t>
      </w:r>
      <w:r w:rsidR="00610D20" w:rsidRPr="009C19BD">
        <w:rPr>
          <w:rFonts w:ascii="Arial" w:hAnsi="Arial" w:cs="Arial"/>
          <w:noProof w:val="0"/>
          <w:lang w:val="cs-CZ"/>
        </w:rPr>
        <w:t>.</w:t>
      </w:r>
    </w:p>
    <w:p w14:paraId="08E524AC" w14:textId="6C466D27" w:rsidR="00791F4A" w:rsidRPr="009C19BD" w:rsidRDefault="00791F4A" w:rsidP="009C19BD">
      <w:pPr>
        <w:numPr>
          <w:ilvl w:val="0"/>
          <w:numId w:val="11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9C19BD">
        <w:rPr>
          <w:rFonts w:ascii="Arial" w:hAnsi="Arial" w:cs="Arial"/>
          <w:noProof w:val="0"/>
          <w:lang w:val="cs-CZ"/>
        </w:rPr>
        <w:t xml:space="preserve">Zhotovitel objednateli zodpovídá za to, že dokumenty a soubory </w:t>
      </w:r>
      <w:r w:rsidR="001D0073" w:rsidRPr="009C19BD">
        <w:rPr>
          <w:rFonts w:ascii="Arial" w:hAnsi="Arial" w:cs="Arial"/>
          <w:noProof w:val="0"/>
          <w:lang w:val="cs-CZ"/>
        </w:rPr>
        <w:t xml:space="preserve">software a </w:t>
      </w:r>
      <w:r w:rsidRPr="009C19BD">
        <w:rPr>
          <w:rFonts w:ascii="Arial" w:hAnsi="Arial" w:cs="Arial"/>
          <w:noProof w:val="0"/>
          <w:lang w:val="cs-CZ"/>
        </w:rPr>
        <w:t>dat, které mu v rámci plnění předmětu smlouvy předal:</w:t>
      </w:r>
    </w:p>
    <w:p w14:paraId="59BC9D65" w14:textId="77777777" w:rsidR="0027751F" w:rsidRPr="00DD0936" w:rsidRDefault="0027751F" w:rsidP="0027751F">
      <w:pPr>
        <w:pStyle w:val="ABLOCKPARA"/>
        <w:tabs>
          <w:tab w:val="left" w:pos="709"/>
          <w:tab w:val="left" w:pos="792"/>
        </w:tabs>
        <w:ind w:left="360"/>
        <w:jc w:val="both"/>
        <w:rPr>
          <w:rFonts w:ascii="Arial" w:hAnsi="Arial" w:cs="Arial"/>
          <w:sz w:val="20"/>
        </w:rPr>
      </w:pPr>
    </w:p>
    <w:p w14:paraId="33EF0D66" w14:textId="77777777" w:rsidR="00791F4A" w:rsidRPr="00DD0936" w:rsidRDefault="00791F4A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</w:rPr>
        <w:t>Jsou autorizovanými kopiemi originálů příslušných dokumentů dat zhotovitele</w:t>
      </w:r>
    </w:p>
    <w:p w14:paraId="74E1D67F" w14:textId="77777777" w:rsidR="00791F4A" w:rsidRPr="00DD0936" w:rsidRDefault="00791F4A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</w:rPr>
        <w:t>Neobsahují žádné infiltrační prostředky</w:t>
      </w:r>
    </w:p>
    <w:p w14:paraId="5BC54A0E" w14:textId="50ACBDBC" w:rsidR="00904B12" w:rsidRPr="00535254" w:rsidRDefault="00791F4A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 w:rsidRPr="00DD0936">
        <w:rPr>
          <w:rFonts w:ascii="Arial" w:hAnsi="Arial" w:cs="Arial"/>
          <w:sz w:val="20"/>
        </w:rPr>
        <w:lastRenderedPageBreak/>
        <w:t>Že k nim má právo na jejich šíření, instalaci, konfiguraci a správu, která mu umožní s nimi nakládat a dále je poskytovat tak jak je sjednáno v této smlouvě</w:t>
      </w:r>
    </w:p>
    <w:p w14:paraId="2A18A198" w14:textId="77777777" w:rsidR="003D097F" w:rsidRPr="00A06FC2" w:rsidRDefault="003D097F" w:rsidP="003A313D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noProof w:val="0"/>
          <w:color w:val="auto"/>
          <w:sz w:val="16"/>
          <w:szCs w:val="16"/>
          <w:lang w:val="cs-CZ"/>
        </w:rPr>
      </w:pPr>
    </w:p>
    <w:p w14:paraId="41F0353A" w14:textId="77777777" w:rsidR="00414F42" w:rsidRPr="00DD0936" w:rsidRDefault="00786C65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VIII</w:t>
      </w:r>
    </w:p>
    <w:p w14:paraId="3736C58B" w14:textId="1D1C2D02" w:rsidR="00414F42" w:rsidRPr="00DD0936" w:rsidRDefault="009B1EE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Podmínky provedení díla</w:t>
      </w:r>
    </w:p>
    <w:p w14:paraId="36DB831C" w14:textId="77777777" w:rsidR="00414F42" w:rsidRPr="00DD0936" w:rsidRDefault="00414F42" w:rsidP="00185148">
      <w:pPr>
        <w:pStyle w:val="Normlnodsazen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t xml:space="preserve">Objednatel je oprávněn provádět průběžnou kontrolu zhotovovaného </w:t>
      </w:r>
      <w:r w:rsidR="00287144" w:rsidRPr="00DD0936">
        <w:rPr>
          <w:rFonts w:ascii="Arial" w:hAnsi="Arial" w:cs="Arial"/>
          <w:lang w:val="cs-CZ"/>
        </w:rPr>
        <w:t>D</w:t>
      </w:r>
      <w:r w:rsidRPr="00DD0936">
        <w:rPr>
          <w:rFonts w:ascii="Arial" w:hAnsi="Arial" w:cs="Arial"/>
          <w:lang w:val="cs-CZ"/>
        </w:rPr>
        <w:t xml:space="preserve">íla. </w:t>
      </w:r>
    </w:p>
    <w:p w14:paraId="583B45F2" w14:textId="77777777" w:rsidR="00EA7F1A" w:rsidRDefault="009B1EEE" w:rsidP="00185148">
      <w:pPr>
        <w:pStyle w:val="Normlnodsazen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Objednatel je povinen připravit IT infrastrukturu k instalaci systému pit-FM podle doporučení uvedených v příloze č. 1 a pokynů zhotovitele a tuto připravenost oznámit zhotoviteli e-mailovou zprávou. </w:t>
      </w:r>
    </w:p>
    <w:p w14:paraId="7039228E" w14:textId="1290ED3C" w:rsidR="009B1EEE" w:rsidRDefault="0097409B" w:rsidP="00185148">
      <w:pPr>
        <w:pStyle w:val="Normlnodsazen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Zhotovitel provede i</w:t>
      </w:r>
      <w:r w:rsidR="009B1EEE">
        <w:rPr>
          <w:rFonts w:ascii="Arial" w:hAnsi="Arial" w:cs="Arial"/>
          <w:lang w:val="cs-CZ"/>
        </w:rPr>
        <w:t>nstalac</w:t>
      </w:r>
      <w:r>
        <w:rPr>
          <w:rFonts w:ascii="Arial" w:hAnsi="Arial" w:cs="Arial"/>
          <w:lang w:val="cs-CZ"/>
        </w:rPr>
        <w:t>i</w:t>
      </w:r>
      <w:r w:rsidR="009B1EEE">
        <w:rPr>
          <w:rFonts w:ascii="Arial" w:hAnsi="Arial" w:cs="Arial"/>
          <w:lang w:val="cs-CZ"/>
        </w:rPr>
        <w:t xml:space="preserve"> systému pit-FM </w:t>
      </w:r>
      <w:r>
        <w:rPr>
          <w:rFonts w:ascii="Arial" w:hAnsi="Arial" w:cs="Arial"/>
          <w:lang w:val="cs-CZ"/>
        </w:rPr>
        <w:t xml:space="preserve">na IT infrastruktuře objednatele </w:t>
      </w:r>
      <w:r w:rsidR="009B1EEE">
        <w:rPr>
          <w:rFonts w:ascii="Arial" w:hAnsi="Arial" w:cs="Arial"/>
          <w:lang w:val="cs-CZ"/>
        </w:rPr>
        <w:t xml:space="preserve">vůči databázovému systému Microsoft SQL Server. </w:t>
      </w:r>
    </w:p>
    <w:p w14:paraId="1E419DEB" w14:textId="77777777" w:rsidR="008E4B9B" w:rsidRPr="00DD0936" w:rsidRDefault="00414F42" w:rsidP="00185148">
      <w:pPr>
        <w:pStyle w:val="Normlnodsazen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t xml:space="preserve">Objednatel je povinen připravit podklady a zhotoviteli umožnit přístup na místo zhotovení </w:t>
      </w:r>
      <w:r w:rsidR="00287144" w:rsidRPr="00DD0936">
        <w:rPr>
          <w:rFonts w:ascii="Arial" w:hAnsi="Arial" w:cs="Arial"/>
          <w:lang w:val="cs-CZ"/>
        </w:rPr>
        <w:t>D</w:t>
      </w:r>
      <w:r w:rsidRPr="00DD0936">
        <w:rPr>
          <w:rFonts w:ascii="Arial" w:hAnsi="Arial" w:cs="Arial"/>
          <w:lang w:val="cs-CZ"/>
        </w:rPr>
        <w:t>íla v rozsahu nutném pro řádné provedení předmětu smlouvy. Termíny i obsah podkladů budou dohodnuty operativně</w:t>
      </w:r>
      <w:r w:rsidR="003651AB" w:rsidRPr="00DD0936">
        <w:rPr>
          <w:rFonts w:ascii="Arial" w:hAnsi="Arial" w:cs="Arial"/>
          <w:lang w:val="cs-CZ"/>
        </w:rPr>
        <w:t xml:space="preserve"> mezi kontaktními osobami</w:t>
      </w:r>
      <w:r w:rsidR="00FA20A5" w:rsidRPr="00DD0936">
        <w:rPr>
          <w:rFonts w:ascii="Arial" w:hAnsi="Arial" w:cs="Arial"/>
          <w:lang w:val="cs-CZ"/>
        </w:rPr>
        <w:t>.</w:t>
      </w:r>
    </w:p>
    <w:p w14:paraId="5654048E" w14:textId="47AB0325" w:rsidR="00FA20A5" w:rsidRPr="00DD0936" w:rsidRDefault="00FA20A5" w:rsidP="00185148">
      <w:pPr>
        <w:pStyle w:val="Normlnodsazen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t xml:space="preserve">Objednatel umožní zhotoviteli </w:t>
      </w:r>
      <w:r w:rsidR="00220E17" w:rsidRPr="00DD0936">
        <w:rPr>
          <w:rFonts w:ascii="Arial" w:hAnsi="Arial" w:cs="Arial"/>
          <w:lang w:val="cs-CZ"/>
        </w:rPr>
        <w:t xml:space="preserve">za účelem plnění této smlouvy </w:t>
      </w:r>
      <w:r w:rsidRPr="00DD0936">
        <w:rPr>
          <w:rFonts w:ascii="Arial" w:hAnsi="Arial" w:cs="Arial"/>
          <w:lang w:val="cs-CZ"/>
        </w:rPr>
        <w:t xml:space="preserve">vzdálený přístup </w:t>
      </w:r>
      <w:r w:rsidR="00BB7076">
        <w:rPr>
          <w:rFonts w:ascii="Arial" w:hAnsi="Arial" w:cs="Arial"/>
          <w:lang w:val="cs-CZ"/>
        </w:rPr>
        <w:t>k ICT infrastruktuře</w:t>
      </w:r>
      <w:r w:rsidRPr="00DD0936">
        <w:rPr>
          <w:rFonts w:ascii="Arial" w:hAnsi="Arial" w:cs="Arial"/>
          <w:lang w:val="cs-CZ"/>
        </w:rPr>
        <w:t xml:space="preserve"> </w:t>
      </w:r>
      <w:r w:rsidR="00220E17">
        <w:rPr>
          <w:rFonts w:ascii="Arial" w:hAnsi="Arial" w:cs="Arial"/>
          <w:lang w:val="cs-CZ"/>
        </w:rPr>
        <w:t xml:space="preserve">vyhrazené pro implementaci systému pit-FM </w:t>
      </w:r>
      <w:r w:rsidRPr="00DD0936">
        <w:rPr>
          <w:rFonts w:ascii="Arial" w:hAnsi="Arial" w:cs="Arial"/>
          <w:lang w:val="cs-CZ"/>
        </w:rPr>
        <w:t xml:space="preserve">protokolem TCP/IP </w:t>
      </w:r>
      <w:r w:rsidR="009B1EEE">
        <w:rPr>
          <w:rFonts w:ascii="Arial" w:hAnsi="Arial" w:cs="Arial"/>
          <w:lang w:val="cs-CZ"/>
        </w:rPr>
        <w:t>a RDP</w:t>
      </w:r>
      <w:r w:rsidR="00220E17">
        <w:rPr>
          <w:rFonts w:ascii="Arial" w:hAnsi="Arial" w:cs="Arial"/>
          <w:lang w:val="cs-CZ"/>
        </w:rPr>
        <w:t>, popřípadě jiným způsobem umožňujícím vzdálený přístup</w:t>
      </w:r>
      <w:r w:rsidRPr="00DD0936">
        <w:rPr>
          <w:rFonts w:ascii="Arial" w:hAnsi="Arial" w:cs="Arial"/>
          <w:lang w:val="cs-CZ"/>
        </w:rPr>
        <w:t>.</w:t>
      </w:r>
    </w:p>
    <w:p w14:paraId="23A7640F" w14:textId="7D5F2E97" w:rsidR="00414F42" w:rsidRDefault="001F19F0" w:rsidP="00185148">
      <w:pPr>
        <w:pStyle w:val="Normlnodsazen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t>Objednatel poskytne</w:t>
      </w:r>
      <w:r w:rsidR="00995C2F">
        <w:rPr>
          <w:rFonts w:ascii="Arial" w:hAnsi="Arial" w:cs="Arial"/>
          <w:lang w:val="cs-CZ"/>
        </w:rPr>
        <w:t xml:space="preserve"> účinnou součinnost pracovníků O</w:t>
      </w:r>
      <w:r w:rsidRPr="00DD0936">
        <w:rPr>
          <w:rFonts w:ascii="Arial" w:hAnsi="Arial" w:cs="Arial"/>
          <w:lang w:val="cs-CZ"/>
        </w:rPr>
        <w:t>bjednatele</w:t>
      </w:r>
      <w:r w:rsidR="00995C2F">
        <w:rPr>
          <w:rFonts w:ascii="Arial" w:hAnsi="Arial" w:cs="Arial"/>
          <w:lang w:val="cs-CZ"/>
        </w:rPr>
        <w:t xml:space="preserve"> (event. dalších subdodavatelů O</w:t>
      </w:r>
      <w:r w:rsidRPr="00DD0936">
        <w:rPr>
          <w:rFonts w:ascii="Arial" w:hAnsi="Arial" w:cs="Arial"/>
          <w:lang w:val="cs-CZ"/>
        </w:rPr>
        <w:t xml:space="preserve">bjednatele) ve všech fázích zhotovení díla (příprava, analýza, návrhy postupu, realizace, ověření, implementace a předání). Zhotovitel není v prodlení s plněním Díla v případě neposkytnutí potřebné součinnosti </w:t>
      </w:r>
      <w:r w:rsidR="00482A06">
        <w:rPr>
          <w:rFonts w:ascii="Arial" w:hAnsi="Arial" w:cs="Arial"/>
          <w:lang w:val="cs-CZ"/>
        </w:rPr>
        <w:t xml:space="preserve">a / nebo zajištění potřebných podmínek a vstupů </w:t>
      </w:r>
      <w:r w:rsidRPr="00DD0936">
        <w:rPr>
          <w:rFonts w:ascii="Arial" w:hAnsi="Arial" w:cs="Arial"/>
          <w:lang w:val="cs-CZ"/>
        </w:rPr>
        <w:t>ze strany Objednatele.</w:t>
      </w:r>
      <w:r w:rsidR="00950289">
        <w:rPr>
          <w:rFonts w:ascii="Arial" w:hAnsi="Arial" w:cs="Arial"/>
          <w:lang w:val="cs-CZ"/>
        </w:rPr>
        <w:t xml:space="preserve"> Zhotovitel se však nemůže neposkytnutí součinnosti a / nebo zajištění potřebných podmínek a vstupů dovolávat, pokud si je u Objednatele včas nevyžádal.</w:t>
      </w:r>
    </w:p>
    <w:p w14:paraId="478B435A" w14:textId="2ACD603C" w:rsidR="00C3284C" w:rsidRDefault="0097409B" w:rsidP="00185148">
      <w:pPr>
        <w:pStyle w:val="Normlnodsazen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Objednatel zajistí v rámci vlastní infrastruktury a ve vlastní režii zálohování a archivaci databází a datových souborů dodaných v rámci Díla a produkovaných </w:t>
      </w:r>
      <w:r w:rsidRPr="00E40B01">
        <w:rPr>
          <w:rFonts w:ascii="Arial" w:hAnsi="Arial" w:cs="Arial"/>
          <w:lang w:val="cs-CZ"/>
        </w:rPr>
        <w:t>software</w:t>
      </w:r>
      <w:r>
        <w:rPr>
          <w:rFonts w:ascii="Arial" w:hAnsi="Arial" w:cs="Arial"/>
          <w:lang w:val="cs-CZ"/>
        </w:rPr>
        <w:t>, který byl v rámci Díla dodán. Zhotovitel neručí za ztrátu nebo poškození dat a datových souborů</w:t>
      </w:r>
      <w:r w:rsidR="00B37003">
        <w:rPr>
          <w:rFonts w:ascii="Arial" w:hAnsi="Arial" w:cs="Arial"/>
          <w:lang w:val="cs-CZ"/>
        </w:rPr>
        <w:t xml:space="preserve"> dodaných v rámci Díla nebo produkovaných </w:t>
      </w:r>
      <w:r w:rsidR="00B37003" w:rsidRPr="00E40B01">
        <w:rPr>
          <w:rFonts w:ascii="Arial" w:hAnsi="Arial" w:cs="Arial"/>
          <w:lang w:val="cs-CZ"/>
        </w:rPr>
        <w:t>software</w:t>
      </w:r>
      <w:r w:rsidR="00B37003">
        <w:rPr>
          <w:rFonts w:ascii="Arial" w:hAnsi="Arial" w:cs="Arial"/>
          <w:lang w:val="cs-CZ"/>
        </w:rPr>
        <w:t>, který byl v rámci Díla dodán.</w:t>
      </w:r>
    </w:p>
    <w:p w14:paraId="23F1A97A" w14:textId="1A0FA248" w:rsidR="009327EF" w:rsidRDefault="009327EF" w:rsidP="00185148">
      <w:pPr>
        <w:pStyle w:val="Normlnodsazen"/>
        <w:numPr>
          <w:ilvl w:val="0"/>
          <w:numId w:val="4"/>
        </w:numPr>
        <w:spacing w:before="120"/>
        <w:ind w:left="357" w:hanging="35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Zhotovitel neručí za správnost a úplnost dat vložených do informačního systému dodaného v rámci Díla, ani za případné škody mající původ v nesprávných či neúplných datech nebo vzniklé v souvislosti s nesprávným či </w:t>
      </w:r>
      <w:r w:rsidR="000A2A16">
        <w:rPr>
          <w:rFonts w:ascii="Arial" w:hAnsi="Arial" w:cs="Arial"/>
          <w:lang w:val="cs-CZ"/>
        </w:rPr>
        <w:t xml:space="preserve">zlomyslným </w:t>
      </w:r>
      <w:r>
        <w:rPr>
          <w:rFonts w:ascii="Arial" w:hAnsi="Arial" w:cs="Arial"/>
          <w:lang w:val="cs-CZ"/>
        </w:rPr>
        <w:t xml:space="preserve">užitím </w:t>
      </w:r>
      <w:r w:rsidR="000A2A16">
        <w:rPr>
          <w:rFonts w:ascii="Arial" w:hAnsi="Arial" w:cs="Arial"/>
          <w:lang w:val="cs-CZ"/>
        </w:rPr>
        <w:t>D</w:t>
      </w:r>
      <w:r>
        <w:rPr>
          <w:rFonts w:ascii="Arial" w:hAnsi="Arial" w:cs="Arial"/>
          <w:lang w:val="cs-CZ"/>
        </w:rPr>
        <w:t>íla.</w:t>
      </w:r>
    </w:p>
    <w:p w14:paraId="67B64D24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</w:p>
    <w:p w14:paraId="57BA5909" w14:textId="77777777" w:rsidR="00414F42" w:rsidRPr="00DD0936" w:rsidRDefault="00A94D94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I</w:t>
      </w:r>
      <w:r w:rsidR="00187D75"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X</w:t>
      </w:r>
    </w:p>
    <w:p w14:paraId="22F68AE2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Splnění závazku zhotovitele</w:t>
      </w:r>
    </w:p>
    <w:p w14:paraId="673AC70E" w14:textId="77777777" w:rsidR="00414F42" w:rsidRPr="00A06FC2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="Arial" w:hAnsi="Arial" w:cs="Arial"/>
          <w:noProof w:val="0"/>
          <w:color w:val="auto"/>
          <w:sz w:val="16"/>
          <w:szCs w:val="16"/>
          <w:lang w:val="cs-CZ"/>
        </w:rPr>
      </w:pPr>
    </w:p>
    <w:p w14:paraId="38717B31" w14:textId="77777777" w:rsidR="00322822" w:rsidRDefault="00414F42" w:rsidP="00185148">
      <w:pPr>
        <w:numPr>
          <w:ilvl w:val="0"/>
          <w:numId w:val="5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Dílo </w:t>
      </w:r>
      <w:r w:rsidR="00287144" w:rsidRPr="00DD0936">
        <w:rPr>
          <w:rFonts w:ascii="Arial" w:hAnsi="Arial" w:cs="Arial"/>
          <w:noProof w:val="0"/>
          <w:lang w:val="cs-CZ"/>
        </w:rPr>
        <w:t xml:space="preserve">nebo </w:t>
      </w:r>
      <w:r w:rsidR="00D85128">
        <w:rPr>
          <w:rFonts w:ascii="Arial" w:hAnsi="Arial" w:cs="Arial"/>
          <w:noProof w:val="0"/>
          <w:lang w:val="cs-CZ"/>
        </w:rPr>
        <w:t>dílčí plnění</w:t>
      </w:r>
      <w:r w:rsidR="00287144" w:rsidRPr="00DD0936">
        <w:rPr>
          <w:rFonts w:ascii="Arial" w:hAnsi="Arial" w:cs="Arial"/>
          <w:noProof w:val="0"/>
          <w:lang w:val="cs-CZ"/>
        </w:rPr>
        <w:t xml:space="preserve"> </w:t>
      </w:r>
      <w:r w:rsidRPr="00DD0936">
        <w:rPr>
          <w:rFonts w:ascii="Arial" w:hAnsi="Arial" w:cs="Arial"/>
          <w:noProof w:val="0"/>
          <w:lang w:val="cs-CZ"/>
        </w:rPr>
        <w:t>se považuj</w:t>
      </w:r>
      <w:r w:rsidR="003C23A7" w:rsidRPr="00DD0936">
        <w:rPr>
          <w:rFonts w:ascii="Arial" w:hAnsi="Arial" w:cs="Arial"/>
          <w:noProof w:val="0"/>
          <w:lang w:val="cs-CZ"/>
        </w:rPr>
        <w:t>í</w:t>
      </w:r>
      <w:r w:rsidRPr="00DD0936">
        <w:rPr>
          <w:rFonts w:ascii="Arial" w:hAnsi="Arial" w:cs="Arial"/>
          <w:noProof w:val="0"/>
          <w:lang w:val="cs-CZ"/>
        </w:rPr>
        <w:t xml:space="preserve"> za dokončené </w:t>
      </w:r>
      <w:r w:rsidR="003C23A7" w:rsidRPr="00DD0936">
        <w:rPr>
          <w:rFonts w:ascii="Arial" w:hAnsi="Arial" w:cs="Arial"/>
          <w:noProof w:val="0"/>
          <w:lang w:val="cs-CZ"/>
        </w:rPr>
        <w:t xml:space="preserve">dnem jejich </w:t>
      </w:r>
      <w:r w:rsidRPr="00DD0936">
        <w:rPr>
          <w:rFonts w:ascii="Arial" w:hAnsi="Arial" w:cs="Arial"/>
          <w:noProof w:val="0"/>
          <w:lang w:val="cs-CZ"/>
        </w:rPr>
        <w:t xml:space="preserve">protokolárního předání a </w:t>
      </w:r>
      <w:proofErr w:type="gramStart"/>
      <w:r w:rsidRPr="00DD0936">
        <w:rPr>
          <w:rFonts w:ascii="Arial" w:hAnsi="Arial" w:cs="Arial"/>
          <w:noProof w:val="0"/>
          <w:lang w:val="cs-CZ"/>
        </w:rPr>
        <w:t>převzetí - podpisem</w:t>
      </w:r>
      <w:proofErr w:type="gramEnd"/>
      <w:r w:rsidRPr="00DD0936">
        <w:rPr>
          <w:rFonts w:ascii="Arial" w:hAnsi="Arial" w:cs="Arial"/>
          <w:noProof w:val="0"/>
          <w:lang w:val="cs-CZ"/>
        </w:rPr>
        <w:t xml:space="preserve"> </w:t>
      </w:r>
      <w:r w:rsidR="00D85128">
        <w:rPr>
          <w:rFonts w:ascii="Arial" w:hAnsi="Arial" w:cs="Arial"/>
          <w:noProof w:val="0"/>
          <w:lang w:val="cs-CZ"/>
        </w:rPr>
        <w:t>P</w:t>
      </w:r>
      <w:r w:rsidRPr="00DD0936">
        <w:rPr>
          <w:rFonts w:ascii="Arial" w:hAnsi="Arial" w:cs="Arial"/>
          <w:noProof w:val="0"/>
          <w:lang w:val="cs-CZ"/>
        </w:rPr>
        <w:t>ředávacího protokolu.</w:t>
      </w:r>
    </w:p>
    <w:p w14:paraId="17A38CD6" w14:textId="1D4F4F95" w:rsidR="00D85128" w:rsidRDefault="00322822" w:rsidP="00185148">
      <w:pPr>
        <w:numPr>
          <w:ilvl w:val="0"/>
          <w:numId w:val="5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>
        <w:rPr>
          <w:rFonts w:ascii="Arial" w:hAnsi="Arial" w:cs="Arial"/>
          <w:noProof w:val="0"/>
          <w:lang w:val="cs-CZ"/>
        </w:rPr>
        <w:t xml:space="preserve">Předání a převzetí díla, případně dílčího plnění předchází </w:t>
      </w:r>
      <w:r w:rsidRPr="00F94894">
        <w:rPr>
          <w:rFonts w:ascii="Arial" w:hAnsi="Arial" w:cs="Arial"/>
          <w:noProof w:val="0"/>
          <w:lang w:val="cs-CZ"/>
        </w:rPr>
        <w:t>Akceptační řízení</w:t>
      </w:r>
      <w:r>
        <w:rPr>
          <w:rFonts w:ascii="Arial" w:hAnsi="Arial" w:cs="Arial"/>
          <w:noProof w:val="0"/>
          <w:lang w:val="cs-CZ"/>
        </w:rPr>
        <w:t xml:space="preserve"> a podpis </w:t>
      </w:r>
      <w:r w:rsidRPr="00F94894">
        <w:rPr>
          <w:rFonts w:ascii="Arial" w:hAnsi="Arial" w:cs="Arial"/>
          <w:noProof w:val="0"/>
          <w:lang w:val="cs-CZ"/>
        </w:rPr>
        <w:t>Akceptačního protokolu</w:t>
      </w:r>
      <w:r>
        <w:rPr>
          <w:rFonts w:ascii="Arial" w:hAnsi="Arial" w:cs="Arial"/>
          <w:noProof w:val="0"/>
          <w:lang w:val="cs-CZ"/>
        </w:rPr>
        <w:t xml:space="preserve"> dle </w:t>
      </w:r>
      <w:r w:rsidR="00652A82">
        <w:rPr>
          <w:rFonts w:ascii="Arial" w:hAnsi="Arial" w:cs="Arial"/>
          <w:noProof w:val="0"/>
          <w:lang w:val="cs-CZ"/>
        </w:rPr>
        <w:t>článku</w:t>
      </w:r>
      <w:r>
        <w:rPr>
          <w:rFonts w:ascii="Arial" w:hAnsi="Arial" w:cs="Arial"/>
          <w:noProof w:val="0"/>
          <w:lang w:val="cs-CZ"/>
        </w:rPr>
        <w:t xml:space="preserve"> VII</w:t>
      </w:r>
      <w:r w:rsidR="00652A82">
        <w:rPr>
          <w:rFonts w:ascii="Arial" w:hAnsi="Arial" w:cs="Arial"/>
          <w:noProof w:val="0"/>
          <w:lang w:val="cs-CZ"/>
        </w:rPr>
        <w:t xml:space="preserve"> této smlouvy</w:t>
      </w:r>
      <w:r>
        <w:rPr>
          <w:rFonts w:ascii="Arial" w:hAnsi="Arial" w:cs="Arial"/>
          <w:noProof w:val="0"/>
          <w:lang w:val="cs-CZ"/>
        </w:rPr>
        <w:t>.</w:t>
      </w:r>
    </w:p>
    <w:p w14:paraId="54F364D0" w14:textId="7120C232" w:rsidR="00A25F73" w:rsidRPr="00DD0936" w:rsidRDefault="00414F42" w:rsidP="00185148">
      <w:pPr>
        <w:numPr>
          <w:ilvl w:val="0"/>
          <w:numId w:val="5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Objednatel </w:t>
      </w:r>
      <w:r w:rsidR="00945F25" w:rsidRPr="00DD0936">
        <w:rPr>
          <w:rFonts w:ascii="Arial" w:hAnsi="Arial" w:cs="Arial"/>
          <w:noProof w:val="0"/>
          <w:lang w:val="cs-CZ"/>
        </w:rPr>
        <w:t xml:space="preserve">není oprávněn </w:t>
      </w:r>
      <w:r w:rsidRPr="00DD0936">
        <w:rPr>
          <w:rFonts w:ascii="Arial" w:hAnsi="Arial" w:cs="Arial"/>
          <w:noProof w:val="0"/>
          <w:lang w:val="cs-CZ"/>
        </w:rPr>
        <w:t xml:space="preserve">odmítnout převzetí </w:t>
      </w:r>
      <w:r w:rsidR="00287144" w:rsidRPr="00DD0936">
        <w:rPr>
          <w:rFonts w:ascii="Arial" w:hAnsi="Arial" w:cs="Arial"/>
          <w:noProof w:val="0"/>
          <w:lang w:val="cs-CZ"/>
        </w:rPr>
        <w:t>D</w:t>
      </w:r>
      <w:r w:rsidRPr="00DD0936">
        <w:rPr>
          <w:rFonts w:ascii="Arial" w:hAnsi="Arial" w:cs="Arial"/>
          <w:noProof w:val="0"/>
          <w:lang w:val="cs-CZ"/>
        </w:rPr>
        <w:t>íla</w:t>
      </w:r>
      <w:r w:rsidR="003C23A7" w:rsidRPr="00DD0936">
        <w:rPr>
          <w:rFonts w:ascii="Arial" w:hAnsi="Arial" w:cs="Arial"/>
          <w:noProof w:val="0"/>
          <w:lang w:val="cs-CZ"/>
        </w:rPr>
        <w:t xml:space="preserve"> nebo </w:t>
      </w:r>
      <w:r w:rsidR="00D85128">
        <w:rPr>
          <w:rFonts w:ascii="Arial" w:hAnsi="Arial" w:cs="Arial"/>
          <w:noProof w:val="0"/>
          <w:lang w:val="cs-CZ"/>
        </w:rPr>
        <w:t>dílčího plnění</w:t>
      </w:r>
      <w:r w:rsidRPr="00DD0936">
        <w:rPr>
          <w:rFonts w:ascii="Arial" w:hAnsi="Arial" w:cs="Arial"/>
          <w:noProof w:val="0"/>
          <w:lang w:val="cs-CZ"/>
        </w:rPr>
        <w:t>, pokud toto nevykazuje žádné vady, popř. vykazuje ojedinělé vady či nedodělky, které samy o sobě nebo ve spojení s jinými nebrání užívání</w:t>
      </w:r>
      <w:r w:rsidR="00A25F73" w:rsidRPr="00DD0936">
        <w:rPr>
          <w:rFonts w:ascii="Arial" w:hAnsi="Arial" w:cs="Arial"/>
          <w:noProof w:val="0"/>
          <w:lang w:val="cs-CZ"/>
        </w:rPr>
        <w:t>.</w:t>
      </w:r>
      <w:r w:rsidR="00D85128">
        <w:rPr>
          <w:rFonts w:ascii="Arial" w:hAnsi="Arial" w:cs="Arial"/>
          <w:noProof w:val="0"/>
          <w:lang w:val="cs-CZ"/>
        </w:rPr>
        <w:t xml:space="preserve"> Takové vady</w:t>
      </w:r>
      <w:r w:rsidR="00322822">
        <w:rPr>
          <w:rFonts w:ascii="Arial" w:hAnsi="Arial" w:cs="Arial"/>
          <w:noProof w:val="0"/>
          <w:lang w:val="cs-CZ"/>
        </w:rPr>
        <w:t xml:space="preserve"> musí být explicitně popsány a oklasifikovány v Akceptačním protokolu.</w:t>
      </w:r>
      <w:r w:rsidRPr="00DD0936">
        <w:rPr>
          <w:rFonts w:ascii="Arial" w:hAnsi="Arial" w:cs="Arial"/>
          <w:noProof w:val="0"/>
          <w:lang w:val="cs-CZ"/>
        </w:rPr>
        <w:t xml:space="preserve"> </w:t>
      </w:r>
    </w:p>
    <w:p w14:paraId="031BD237" w14:textId="3B9E3031" w:rsidR="00A321E6" w:rsidRPr="00DD0936" w:rsidRDefault="00A321E6" w:rsidP="00185148">
      <w:pPr>
        <w:numPr>
          <w:ilvl w:val="0"/>
          <w:numId w:val="5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Spolu s předáním Díla </w:t>
      </w:r>
      <w:r w:rsidR="003C23A7" w:rsidRPr="00DD0936">
        <w:rPr>
          <w:rFonts w:ascii="Arial" w:hAnsi="Arial" w:cs="Arial"/>
          <w:noProof w:val="0"/>
          <w:lang w:val="cs-CZ"/>
        </w:rPr>
        <w:t xml:space="preserve">nebo jeho části – etapy </w:t>
      </w:r>
      <w:r w:rsidR="00912151">
        <w:rPr>
          <w:rFonts w:ascii="Arial" w:hAnsi="Arial" w:cs="Arial"/>
          <w:noProof w:val="0"/>
          <w:lang w:val="cs-CZ"/>
        </w:rPr>
        <w:t>se z</w:t>
      </w:r>
      <w:r w:rsidRPr="00DD0936">
        <w:rPr>
          <w:rFonts w:ascii="Arial" w:hAnsi="Arial" w:cs="Arial"/>
          <w:noProof w:val="0"/>
          <w:lang w:val="cs-CZ"/>
        </w:rPr>
        <w:t>hotovitel zavazuje předat objednateli veškeré manuály a další dokumentaci s </w:t>
      </w:r>
      <w:r w:rsidR="00287144" w:rsidRPr="00DD0936">
        <w:rPr>
          <w:rFonts w:ascii="Arial" w:hAnsi="Arial" w:cs="Arial"/>
          <w:noProof w:val="0"/>
          <w:lang w:val="cs-CZ"/>
        </w:rPr>
        <w:t>D</w:t>
      </w:r>
      <w:r w:rsidRPr="00DD0936">
        <w:rPr>
          <w:rFonts w:ascii="Arial" w:hAnsi="Arial" w:cs="Arial"/>
          <w:noProof w:val="0"/>
          <w:lang w:val="cs-CZ"/>
        </w:rPr>
        <w:t>ílem spojenou.</w:t>
      </w:r>
    </w:p>
    <w:p w14:paraId="5D5C3277" w14:textId="77777777" w:rsidR="00414F42" w:rsidRPr="00A06FC2" w:rsidRDefault="00414F42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  <w:b/>
          <w:bCs/>
          <w:noProof w:val="0"/>
          <w:color w:val="auto"/>
          <w:sz w:val="16"/>
          <w:szCs w:val="16"/>
          <w:lang w:val="cs-CZ"/>
        </w:rPr>
      </w:pPr>
    </w:p>
    <w:p w14:paraId="2F6E10DD" w14:textId="77777777" w:rsidR="00414F42" w:rsidRPr="00DD0936" w:rsidRDefault="00414F42" w:rsidP="00A47BDE">
      <w:pPr>
        <w:pStyle w:val="Zkladntext"/>
        <w:tabs>
          <w:tab w:val="left" w:pos="284"/>
          <w:tab w:val="left" w:pos="567"/>
          <w:tab w:val="left" w:pos="851"/>
        </w:tabs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X</w:t>
      </w:r>
    </w:p>
    <w:p w14:paraId="2C89ACDA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jc w:val="center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Sankční ustanovení</w:t>
      </w:r>
    </w:p>
    <w:p w14:paraId="38B8F45F" w14:textId="77777777" w:rsidR="00414F42" w:rsidRPr="00A06FC2" w:rsidRDefault="00414F42">
      <w:pPr>
        <w:pStyle w:val="Zkladntext"/>
        <w:tabs>
          <w:tab w:val="left" w:pos="284"/>
          <w:tab w:val="left" w:pos="567"/>
          <w:tab w:val="left" w:pos="851"/>
        </w:tabs>
        <w:jc w:val="center"/>
        <w:rPr>
          <w:rFonts w:ascii="Arial" w:hAnsi="Arial" w:cs="Arial"/>
          <w:noProof w:val="0"/>
          <w:color w:val="auto"/>
          <w:sz w:val="16"/>
          <w:szCs w:val="16"/>
          <w:lang w:val="cs-CZ"/>
        </w:rPr>
      </w:pPr>
    </w:p>
    <w:p w14:paraId="2A83BDCD" w14:textId="326ADB1B" w:rsidR="00414F42" w:rsidRPr="00DD0936" w:rsidRDefault="00414F42" w:rsidP="00185148">
      <w:pPr>
        <w:numPr>
          <w:ilvl w:val="0"/>
          <w:numId w:val="6"/>
        </w:numPr>
        <w:spacing w:before="120" w:after="24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V případě prodlení objednatele se zaplacením </w:t>
      </w:r>
      <w:r w:rsidR="00177689" w:rsidRPr="00177689">
        <w:rPr>
          <w:rFonts w:ascii="Arial" w:hAnsi="Arial" w:cs="Arial"/>
          <w:noProof w:val="0"/>
          <w:lang w:val="cs-CZ"/>
        </w:rPr>
        <w:t>jakéhokoliv daňového dokladu dle této smlouvy je zhotovitel povinen na tuto skutečnost objednatele písemně upozornit. Pokud objednatel do 5 pracovních dní neuhradí dlužnou částku</w:t>
      </w:r>
      <w:r w:rsidR="00FC3E9E">
        <w:rPr>
          <w:rFonts w:ascii="Arial" w:hAnsi="Arial" w:cs="Arial"/>
          <w:noProof w:val="0"/>
          <w:lang w:val="cs-CZ"/>
        </w:rPr>
        <w:t>,</w:t>
      </w:r>
      <w:r w:rsidR="00177689" w:rsidRPr="00177689">
        <w:rPr>
          <w:rFonts w:ascii="Arial" w:hAnsi="Arial" w:cs="Arial"/>
          <w:noProof w:val="0"/>
          <w:lang w:val="cs-CZ"/>
        </w:rPr>
        <w:t xml:space="preserve"> po prokaz</w:t>
      </w:r>
      <w:r w:rsidR="00177689">
        <w:rPr>
          <w:rFonts w:ascii="Arial" w:hAnsi="Arial" w:cs="Arial"/>
          <w:noProof w:val="0"/>
          <w:lang w:val="cs-CZ"/>
        </w:rPr>
        <w:t>atelném písemném upozornění</w:t>
      </w:r>
      <w:r w:rsidR="00FC3E9E">
        <w:rPr>
          <w:rFonts w:ascii="Arial" w:hAnsi="Arial" w:cs="Arial"/>
          <w:noProof w:val="0"/>
          <w:lang w:val="cs-CZ"/>
        </w:rPr>
        <w:t>,</w:t>
      </w:r>
      <w:r w:rsidR="00177689">
        <w:rPr>
          <w:rFonts w:ascii="Arial" w:hAnsi="Arial" w:cs="Arial"/>
          <w:noProof w:val="0"/>
          <w:lang w:val="cs-CZ"/>
        </w:rPr>
        <w:t xml:space="preserve"> má Z</w:t>
      </w:r>
      <w:r w:rsidR="00177689" w:rsidRPr="00177689">
        <w:rPr>
          <w:rFonts w:ascii="Arial" w:hAnsi="Arial" w:cs="Arial"/>
          <w:noProof w:val="0"/>
          <w:lang w:val="cs-CZ"/>
        </w:rPr>
        <w:t xml:space="preserve">hotovitel nárok na úrok z prodlení ve výši </w:t>
      </w:r>
      <w:r w:rsidR="00E51A92" w:rsidRPr="00177689">
        <w:rPr>
          <w:rFonts w:ascii="Arial" w:hAnsi="Arial" w:cs="Arial"/>
          <w:noProof w:val="0"/>
          <w:lang w:val="cs-CZ"/>
        </w:rPr>
        <w:t>0,</w:t>
      </w:r>
      <w:r w:rsidR="00E51A92">
        <w:rPr>
          <w:rFonts w:ascii="Arial" w:hAnsi="Arial" w:cs="Arial"/>
          <w:noProof w:val="0"/>
          <w:lang w:val="cs-CZ"/>
        </w:rPr>
        <w:t>02</w:t>
      </w:r>
      <w:r w:rsidR="00E51A92" w:rsidRPr="00177689">
        <w:rPr>
          <w:rFonts w:ascii="Arial" w:hAnsi="Arial" w:cs="Arial"/>
          <w:noProof w:val="0"/>
          <w:lang w:val="cs-CZ"/>
        </w:rPr>
        <w:t xml:space="preserve"> %</w:t>
      </w:r>
      <w:r w:rsidR="00177689" w:rsidRPr="00177689">
        <w:rPr>
          <w:rFonts w:ascii="Arial" w:hAnsi="Arial" w:cs="Arial"/>
          <w:noProof w:val="0"/>
          <w:lang w:val="cs-CZ"/>
        </w:rPr>
        <w:t xml:space="preserve"> z dlužné částky za každý den prodlení.</w:t>
      </w:r>
      <w:r w:rsidRPr="00DD0936">
        <w:rPr>
          <w:rFonts w:ascii="Arial" w:hAnsi="Arial" w:cs="Arial"/>
          <w:noProof w:val="0"/>
          <w:lang w:val="cs-CZ"/>
        </w:rPr>
        <w:t xml:space="preserve"> </w:t>
      </w:r>
    </w:p>
    <w:p w14:paraId="2AF36DB2" w14:textId="024B4443" w:rsidR="00E51A92" w:rsidRPr="00E51A92" w:rsidRDefault="00414F42" w:rsidP="0018514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noProof w:val="0"/>
          <w:lang w:val="cs-CZ"/>
        </w:rPr>
      </w:pPr>
      <w:r w:rsidRPr="00592F56">
        <w:rPr>
          <w:rFonts w:ascii="Arial" w:hAnsi="Arial" w:cs="Arial"/>
          <w:noProof w:val="0"/>
          <w:lang w:val="cs-CZ"/>
        </w:rPr>
        <w:lastRenderedPageBreak/>
        <w:t xml:space="preserve">V případě prodlení zhotovitele s předáním </w:t>
      </w:r>
      <w:r w:rsidR="00287144" w:rsidRPr="00592F56">
        <w:rPr>
          <w:rFonts w:ascii="Arial" w:hAnsi="Arial" w:cs="Arial"/>
          <w:noProof w:val="0"/>
          <w:lang w:val="cs-CZ"/>
        </w:rPr>
        <w:t>D</w:t>
      </w:r>
      <w:r w:rsidRPr="00592F56">
        <w:rPr>
          <w:rFonts w:ascii="Arial" w:hAnsi="Arial" w:cs="Arial"/>
          <w:noProof w:val="0"/>
          <w:lang w:val="cs-CZ"/>
        </w:rPr>
        <w:t xml:space="preserve">íla </w:t>
      </w:r>
      <w:r w:rsidR="00254962" w:rsidRPr="00592F56">
        <w:rPr>
          <w:rFonts w:ascii="Arial" w:hAnsi="Arial" w:cs="Arial"/>
          <w:noProof w:val="0"/>
          <w:lang w:val="cs-CZ"/>
        </w:rPr>
        <w:t xml:space="preserve">nebo </w:t>
      </w:r>
      <w:r w:rsidR="00031A6F" w:rsidRPr="00592F56">
        <w:rPr>
          <w:rFonts w:ascii="Arial" w:hAnsi="Arial" w:cs="Arial"/>
          <w:noProof w:val="0"/>
          <w:lang w:val="cs-CZ"/>
        </w:rPr>
        <w:t>jeho částí dle harmonogramu, který je nedílnou součástí této smlouvy (</w:t>
      </w:r>
      <w:r w:rsidR="00AB15E4">
        <w:rPr>
          <w:rFonts w:ascii="Arial" w:hAnsi="Arial" w:cs="Arial"/>
          <w:noProof w:val="0"/>
          <w:lang w:val="cs-CZ"/>
        </w:rPr>
        <w:t>P</w:t>
      </w:r>
      <w:r w:rsidR="00031A6F" w:rsidRPr="00592F56">
        <w:rPr>
          <w:rFonts w:ascii="Arial" w:hAnsi="Arial" w:cs="Arial"/>
          <w:noProof w:val="0"/>
          <w:lang w:val="cs-CZ"/>
        </w:rPr>
        <w:t xml:space="preserve">říloha č. </w:t>
      </w:r>
      <w:r w:rsidR="0014168A">
        <w:rPr>
          <w:rFonts w:ascii="Arial" w:hAnsi="Arial" w:cs="Arial"/>
          <w:noProof w:val="0"/>
          <w:lang w:val="cs-CZ"/>
        </w:rPr>
        <w:t>2</w:t>
      </w:r>
      <w:r w:rsidR="00031A6F" w:rsidRPr="00592F56">
        <w:rPr>
          <w:rFonts w:ascii="Arial" w:hAnsi="Arial" w:cs="Arial"/>
          <w:noProof w:val="0"/>
          <w:lang w:val="cs-CZ"/>
        </w:rPr>
        <w:t>)</w:t>
      </w:r>
      <w:r w:rsidR="00FC3E9E">
        <w:rPr>
          <w:rFonts w:ascii="Arial" w:hAnsi="Arial" w:cs="Arial"/>
          <w:noProof w:val="0"/>
          <w:lang w:val="cs-CZ"/>
        </w:rPr>
        <w:t xml:space="preserve"> nebo</w:t>
      </w:r>
      <w:r w:rsidR="00031A6F" w:rsidRPr="00FC3E9E">
        <w:rPr>
          <w:rFonts w:ascii="Arial" w:hAnsi="Arial" w:cs="Arial"/>
          <w:noProof w:val="0"/>
          <w:lang w:val="cs-CZ"/>
        </w:rPr>
        <w:t xml:space="preserve"> </w:t>
      </w:r>
      <w:r w:rsidR="00254962" w:rsidRPr="00FC3E9E">
        <w:rPr>
          <w:rFonts w:ascii="Arial" w:hAnsi="Arial" w:cs="Arial"/>
          <w:noProof w:val="0"/>
          <w:lang w:val="cs-CZ"/>
        </w:rPr>
        <w:t xml:space="preserve">s odstraněním vady díla dle </w:t>
      </w:r>
      <w:r w:rsidR="00E51A92">
        <w:rPr>
          <w:rFonts w:ascii="Arial" w:hAnsi="Arial" w:cs="Arial"/>
          <w:noProof w:val="0"/>
          <w:lang w:val="cs-CZ"/>
        </w:rPr>
        <w:t>odst</w:t>
      </w:r>
      <w:r w:rsidR="007E1FE8">
        <w:rPr>
          <w:rFonts w:ascii="Arial" w:hAnsi="Arial" w:cs="Arial"/>
          <w:noProof w:val="0"/>
          <w:lang w:val="cs-CZ"/>
        </w:rPr>
        <w:t>avce</w:t>
      </w:r>
      <w:r w:rsidR="00254962" w:rsidRPr="00FC3E9E">
        <w:rPr>
          <w:rFonts w:ascii="Arial" w:hAnsi="Arial" w:cs="Arial"/>
          <w:noProof w:val="0"/>
          <w:lang w:val="cs-CZ"/>
        </w:rPr>
        <w:t xml:space="preserve"> V</w:t>
      </w:r>
      <w:r w:rsidR="00E51A92">
        <w:rPr>
          <w:rFonts w:ascii="Arial" w:hAnsi="Arial" w:cs="Arial"/>
          <w:noProof w:val="0"/>
          <w:lang w:val="cs-CZ"/>
        </w:rPr>
        <w:t>I</w:t>
      </w:r>
      <w:r w:rsidR="00652A82">
        <w:rPr>
          <w:rFonts w:ascii="Arial" w:hAnsi="Arial" w:cs="Arial"/>
          <w:noProof w:val="0"/>
          <w:lang w:val="cs-CZ"/>
        </w:rPr>
        <w:t>I</w:t>
      </w:r>
      <w:r w:rsidR="00E51A92">
        <w:rPr>
          <w:rFonts w:ascii="Arial" w:hAnsi="Arial" w:cs="Arial"/>
          <w:noProof w:val="0"/>
          <w:lang w:val="cs-CZ"/>
        </w:rPr>
        <w:t>.1</w:t>
      </w:r>
      <w:r w:rsidR="00254962" w:rsidRPr="00FC3E9E">
        <w:rPr>
          <w:rFonts w:ascii="Arial" w:hAnsi="Arial" w:cs="Arial"/>
          <w:noProof w:val="0"/>
          <w:lang w:val="cs-CZ"/>
        </w:rPr>
        <w:t> </w:t>
      </w:r>
      <w:r w:rsidR="00177689" w:rsidRPr="00FC3E9E">
        <w:rPr>
          <w:rFonts w:ascii="Arial" w:hAnsi="Arial" w:cs="Arial"/>
          <w:noProof w:val="0"/>
          <w:lang w:val="cs-CZ"/>
        </w:rPr>
        <w:t>má</w:t>
      </w:r>
      <w:r w:rsidRPr="00FC3E9E">
        <w:rPr>
          <w:rFonts w:ascii="Arial" w:hAnsi="Arial" w:cs="Arial"/>
          <w:noProof w:val="0"/>
          <w:lang w:val="cs-CZ"/>
        </w:rPr>
        <w:t xml:space="preserve"> </w:t>
      </w:r>
      <w:r w:rsidR="00177689" w:rsidRPr="00FC3E9E">
        <w:rPr>
          <w:rFonts w:ascii="Arial" w:hAnsi="Arial" w:cs="Arial"/>
          <w:noProof w:val="0"/>
          <w:lang w:val="cs-CZ"/>
        </w:rPr>
        <w:t>O</w:t>
      </w:r>
      <w:r w:rsidRPr="00FC3E9E">
        <w:rPr>
          <w:rFonts w:ascii="Arial" w:hAnsi="Arial" w:cs="Arial"/>
          <w:noProof w:val="0"/>
          <w:lang w:val="cs-CZ"/>
        </w:rPr>
        <w:t>bjednatel</w:t>
      </w:r>
      <w:r w:rsidR="00177689" w:rsidRPr="00FC3E9E">
        <w:rPr>
          <w:rFonts w:ascii="Arial" w:hAnsi="Arial" w:cs="Arial"/>
          <w:noProof w:val="0"/>
          <w:lang w:val="cs-CZ"/>
        </w:rPr>
        <w:t xml:space="preserve"> nárok na </w:t>
      </w:r>
      <w:r w:rsidRPr="00FC3E9E">
        <w:rPr>
          <w:rFonts w:ascii="Arial" w:hAnsi="Arial" w:cs="Arial"/>
          <w:noProof w:val="0"/>
          <w:lang w:val="cs-CZ"/>
        </w:rPr>
        <w:t xml:space="preserve">smluvní pokutu ve </w:t>
      </w:r>
      <w:r w:rsidR="00E51A92" w:rsidRPr="00FC3E9E">
        <w:rPr>
          <w:rFonts w:ascii="Arial" w:hAnsi="Arial" w:cs="Arial"/>
          <w:noProof w:val="0"/>
          <w:lang w:val="cs-CZ"/>
        </w:rPr>
        <w:t>výši 0,</w:t>
      </w:r>
      <w:r w:rsidR="00E51A92">
        <w:rPr>
          <w:rFonts w:ascii="Arial" w:hAnsi="Arial" w:cs="Arial"/>
          <w:noProof w:val="0"/>
          <w:lang w:val="cs-CZ"/>
        </w:rPr>
        <w:t>02</w:t>
      </w:r>
      <w:r w:rsidR="00E51A92" w:rsidRPr="00FC3E9E">
        <w:rPr>
          <w:rFonts w:ascii="Arial" w:hAnsi="Arial" w:cs="Arial"/>
          <w:noProof w:val="0"/>
          <w:lang w:val="cs-CZ"/>
        </w:rPr>
        <w:t xml:space="preserve"> %</w:t>
      </w:r>
      <w:r w:rsidR="00154032" w:rsidRPr="00FC3E9E">
        <w:rPr>
          <w:rFonts w:ascii="Arial" w:hAnsi="Arial" w:cs="Arial"/>
          <w:noProof w:val="0"/>
          <w:lang w:val="cs-CZ"/>
        </w:rPr>
        <w:t xml:space="preserve"> </w:t>
      </w:r>
      <w:r w:rsidR="00154032" w:rsidRPr="00FC3E9E">
        <w:rPr>
          <w:rFonts w:ascii="Tahoma" w:hAnsi="Tahoma" w:cs="Tahoma"/>
          <w:noProof w:val="0"/>
          <w:lang w:val="cs-CZ"/>
        </w:rPr>
        <w:t>z ceny Díla či části Díla</w:t>
      </w:r>
      <w:r w:rsidR="00482A06" w:rsidRPr="00FC3E9E">
        <w:rPr>
          <w:rFonts w:ascii="Tahoma" w:hAnsi="Tahoma" w:cs="Tahoma"/>
          <w:noProof w:val="0"/>
          <w:lang w:val="cs-CZ"/>
        </w:rPr>
        <w:t xml:space="preserve"> (dílčího </w:t>
      </w:r>
      <w:r w:rsidR="00E51A92" w:rsidRPr="00FC3E9E">
        <w:rPr>
          <w:rFonts w:ascii="Tahoma" w:hAnsi="Tahoma" w:cs="Tahoma"/>
          <w:noProof w:val="0"/>
          <w:lang w:val="cs-CZ"/>
        </w:rPr>
        <w:t>plnění)</w:t>
      </w:r>
      <w:r w:rsidR="00E51A92" w:rsidRPr="00FC3E9E">
        <w:rPr>
          <w:rFonts w:ascii="Arial" w:hAnsi="Arial" w:cs="Arial"/>
          <w:noProof w:val="0"/>
          <w:lang w:val="cs-CZ"/>
        </w:rPr>
        <w:t xml:space="preserve"> za</w:t>
      </w:r>
      <w:r w:rsidRPr="00FC3E9E">
        <w:rPr>
          <w:rFonts w:ascii="Arial" w:hAnsi="Arial" w:cs="Arial"/>
          <w:noProof w:val="0"/>
          <w:lang w:val="cs-CZ"/>
        </w:rPr>
        <w:t xml:space="preserve"> každý den prodlení. </w:t>
      </w:r>
      <w:r w:rsidR="00592F56" w:rsidRPr="00FC3E9E">
        <w:rPr>
          <w:rFonts w:ascii="Arial" w:hAnsi="Arial" w:cs="Arial"/>
          <w:noProof w:val="0"/>
          <w:lang w:val="cs-CZ"/>
        </w:rPr>
        <w:t>Nárok na náhradu škody zůstává zaplacením smluvní pokuty nedotčen.</w:t>
      </w:r>
    </w:p>
    <w:p w14:paraId="3A61F5DC" w14:textId="77777777" w:rsidR="0097409B" w:rsidRDefault="0097409B" w:rsidP="0097409B">
      <w:pPr>
        <w:pStyle w:val="Odstavecseseznamem"/>
        <w:spacing w:before="240"/>
        <w:ind w:left="360"/>
        <w:jc w:val="both"/>
        <w:rPr>
          <w:rFonts w:ascii="Arial" w:hAnsi="Arial" w:cs="Arial"/>
          <w:noProof w:val="0"/>
          <w:lang w:val="cs-CZ"/>
        </w:rPr>
      </w:pPr>
    </w:p>
    <w:p w14:paraId="62141410" w14:textId="35B3D453" w:rsidR="00E51A92" w:rsidRPr="00E51A92" w:rsidRDefault="00E51A92" w:rsidP="00185148">
      <w:pPr>
        <w:pStyle w:val="Odstavecseseznamem"/>
        <w:numPr>
          <w:ilvl w:val="0"/>
          <w:numId w:val="6"/>
        </w:numPr>
        <w:spacing w:before="240"/>
        <w:jc w:val="both"/>
        <w:rPr>
          <w:rFonts w:ascii="Arial" w:hAnsi="Arial" w:cs="Arial"/>
          <w:noProof w:val="0"/>
          <w:lang w:val="cs-CZ"/>
        </w:rPr>
      </w:pPr>
      <w:r w:rsidRPr="00E51A92">
        <w:rPr>
          <w:rFonts w:ascii="Arial" w:hAnsi="Arial" w:cs="Arial"/>
          <w:noProof w:val="0"/>
          <w:lang w:val="cs-CZ"/>
        </w:rPr>
        <w:t xml:space="preserve">V případě porušení ustanovení o důvěrnosti informací dle </w:t>
      </w:r>
      <w:r w:rsidR="007E1FE8">
        <w:rPr>
          <w:rFonts w:ascii="Arial" w:hAnsi="Arial" w:cs="Arial"/>
          <w:noProof w:val="0"/>
          <w:lang w:val="cs-CZ"/>
        </w:rPr>
        <w:t>článku</w:t>
      </w:r>
      <w:r w:rsidRPr="00E51A92">
        <w:rPr>
          <w:rFonts w:ascii="Arial" w:hAnsi="Arial" w:cs="Arial"/>
          <w:noProof w:val="0"/>
          <w:lang w:val="cs-CZ"/>
        </w:rPr>
        <w:t xml:space="preserve"> VI</w:t>
      </w:r>
      <w:r w:rsidR="0071525B">
        <w:rPr>
          <w:rFonts w:ascii="Arial" w:hAnsi="Arial" w:cs="Arial"/>
          <w:noProof w:val="0"/>
          <w:lang w:val="cs-CZ"/>
        </w:rPr>
        <w:t xml:space="preserve"> má poškozená smluvní strana nárok na smluvní pokutu ve výší </w:t>
      </w:r>
      <w:r w:rsidR="002551A0">
        <w:rPr>
          <w:rFonts w:ascii="Arial" w:hAnsi="Arial" w:cs="Arial"/>
          <w:noProof w:val="0"/>
          <w:lang w:val="cs-CZ"/>
        </w:rPr>
        <w:t>5</w:t>
      </w:r>
      <w:r w:rsidR="0071525B">
        <w:rPr>
          <w:rFonts w:ascii="Arial" w:hAnsi="Arial" w:cs="Arial"/>
          <w:noProof w:val="0"/>
          <w:lang w:val="cs-CZ"/>
        </w:rPr>
        <w:t>0 000,- Kč.</w:t>
      </w:r>
    </w:p>
    <w:p w14:paraId="7C3A98AF" w14:textId="06735070" w:rsidR="000E366C" w:rsidRPr="00A06FC2" w:rsidRDefault="009758A3" w:rsidP="00185148">
      <w:pPr>
        <w:numPr>
          <w:ilvl w:val="0"/>
          <w:numId w:val="6"/>
        </w:numPr>
        <w:spacing w:before="120" w:line="240" w:lineRule="atLeast"/>
        <w:ind w:left="357" w:hanging="357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>Výše smluvní pokuty i úroků z prodlení se může maximálně rovnat hodnotě předmětného plnění.</w:t>
      </w:r>
    </w:p>
    <w:p w14:paraId="634CE51C" w14:textId="77777777" w:rsidR="00592F56" w:rsidRDefault="00592F56" w:rsidP="00070B3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</w:p>
    <w:p w14:paraId="7BB59818" w14:textId="3F3EB259" w:rsidR="00070B3D" w:rsidRPr="00DD0936" w:rsidRDefault="00070B3D" w:rsidP="00070B3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XI</w:t>
      </w:r>
    </w:p>
    <w:p w14:paraId="0098C217" w14:textId="77777777" w:rsidR="00070B3D" w:rsidRPr="00DD0936" w:rsidRDefault="00251C68" w:rsidP="00070B3D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Licence</w:t>
      </w:r>
    </w:p>
    <w:p w14:paraId="51AFCBB1" w14:textId="6BD6DD81" w:rsidR="0027751F" w:rsidRPr="00DD0936" w:rsidRDefault="00B22BDF" w:rsidP="00185148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>Zhotovitel poskytuje touto smlouvou objednatel</w:t>
      </w:r>
      <w:r w:rsidR="0027751F" w:rsidRPr="00DD0936">
        <w:rPr>
          <w:rFonts w:ascii="Arial" w:hAnsi="Arial" w:cs="Arial"/>
          <w:noProof w:val="0"/>
          <w:lang w:val="cs-CZ"/>
        </w:rPr>
        <w:t>i</w:t>
      </w:r>
      <w:r w:rsidRPr="00DD0936">
        <w:rPr>
          <w:rFonts w:ascii="Arial" w:hAnsi="Arial" w:cs="Arial"/>
          <w:noProof w:val="0"/>
          <w:lang w:val="cs-CZ"/>
        </w:rPr>
        <w:t xml:space="preserve"> a objednatel touto smlouvou přijímá nevýhradní oprávnění </w:t>
      </w:r>
      <w:r w:rsidR="0049689F">
        <w:rPr>
          <w:rFonts w:ascii="Arial" w:hAnsi="Arial" w:cs="Arial"/>
          <w:noProof w:val="0"/>
          <w:lang w:val="cs-CZ"/>
        </w:rPr>
        <w:t xml:space="preserve">(licenci) </w:t>
      </w:r>
      <w:r w:rsidRPr="00DD0936">
        <w:rPr>
          <w:rFonts w:ascii="Arial" w:hAnsi="Arial" w:cs="Arial"/>
          <w:noProof w:val="0"/>
          <w:lang w:val="cs-CZ"/>
        </w:rPr>
        <w:t>k užití</w:t>
      </w:r>
      <w:r w:rsidR="004149A3">
        <w:rPr>
          <w:rFonts w:ascii="Arial" w:hAnsi="Arial" w:cs="Arial"/>
          <w:noProof w:val="0"/>
          <w:lang w:val="cs-CZ"/>
        </w:rPr>
        <w:t xml:space="preserve"> díla včetně jeho aktualizací</w:t>
      </w:r>
      <w:r w:rsidRPr="00DD0936">
        <w:rPr>
          <w:rFonts w:ascii="Arial" w:hAnsi="Arial" w:cs="Arial"/>
          <w:noProof w:val="0"/>
          <w:lang w:val="cs-CZ"/>
        </w:rPr>
        <w:t xml:space="preserve">. Licence opravňují objednatele </w:t>
      </w:r>
      <w:r w:rsidRPr="00CD6D5A">
        <w:rPr>
          <w:rFonts w:ascii="Arial" w:hAnsi="Arial" w:cs="Arial"/>
          <w:noProof w:val="0"/>
          <w:lang w:val="cs-CZ"/>
        </w:rPr>
        <w:t xml:space="preserve">k dodanému počtu </w:t>
      </w:r>
      <w:r w:rsidR="00F96D76">
        <w:rPr>
          <w:rFonts w:ascii="Arial" w:hAnsi="Arial" w:cs="Arial"/>
          <w:noProof w:val="0"/>
          <w:lang w:val="cs-CZ"/>
        </w:rPr>
        <w:t>uživatelských přístupů k software dle</w:t>
      </w:r>
      <w:r w:rsidR="00F37509">
        <w:rPr>
          <w:rFonts w:ascii="Arial" w:hAnsi="Arial" w:cs="Arial"/>
          <w:noProof w:val="0"/>
          <w:lang w:val="cs-CZ"/>
        </w:rPr>
        <w:t xml:space="preserve"> Přílohy 1 </w:t>
      </w:r>
      <w:r w:rsidRPr="00DD0936">
        <w:rPr>
          <w:rFonts w:ascii="Arial" w:hAnsi="Arial" w:cs="Arial"/>
          <w:noProof w:val="0"/>
          <w:lang w:val="cs-CZ"/>
        </w:rPr>
        <w:t>a ke všem funkcionalitám díla.</w:t>
      </w:r>
    </w:p>
    <w:p w14:paraId="31463C99" w14:textId="38FCF955" w:rsidR="00180637" w:rsidRDefault="0049689F" w:rsidP="00185148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>
        <w:rPr>
          <w:rFonts w:ascii="Arial" w:hAnsi="Arial" w:cs="Arial"/>
          <w:noProof w:val="0"/>
          <w:lang w:val="cs-CZ"/>
        </w:rPr>
        <w:t>Licenci</w:t>
      </w:r>
      <w:r w:rsidR="00180637" w:rsidRPr="00DD0936">
        <w:rPr>
          <w:rFonts w:ascii="Arial" w:hAnsi="Arial" w:cs="Arial"/>
          <w:noProof w:val="0"/>
          <w:lang w:val="cs-CZ"/>
        </w:rPr>
        <w:t xml:space="preserve"> k užití </w:t>
      </w:r>
      <w:r w:rsidRPr="00DD0936">
        <w:rPr>
          <w:rFonts w:ascii="Arial" w:hAnsi="Arial" w:cs="Arial"/>
          <w:noProof w:val="0"/>
          <w:lang w:val="cs-CZ"/>
        </w:rPr>
        <w:t xml:space="preserve">díla </w:t>
      </w:r>
      <w:r>
        <w:rPr>
          <w:rFonts w:ascii="Arial" w:hAnsi="Arial" w:cs="Arial"/>
          <w:noProof w:val="0"/>
          <w:lang w:val="cs-CZ"/>
        </w:rPr>
        <w:t xml:space="preserve">nebo jeho </w:t>
      </w:r>
      <w:r w:rsidR="00180637" w:rsidRPr="00DD0936">
        <w:rPr>
          <w:rFonts w:ascii="Arial" w:hAnsi="Arial" w:cs="Arial"/>
          <w:noProof w:val="0"/>
          <w:lang w:val="cs-CZ"/>
        </w:rPr>
        <w:t>části může objednatel v rámci svých užívacích prá</w:t>
      </w:r>
      <w:r w:rsidR="0027751F" w:rsidRPr="00DD0936">
        <w:rPr>
          <w:rFonts w:ascii="Arial" w:hAnsi="Arial" w:cs="Arial"/>
          <w:noProof w:val="0"/>
          <w:lang w:val="cs-CZ"/>
        </w:rPr>
        <w:t xml:space="preserve">v nabytých dle toho článku dále </w:t>
      </w:r>
      <w:r w:rsidR="00180637" w:rsidRPr="00DD0936">
        <w:rPr>
          <w:rFonts w:ascii="Arial" w:hAnsi="Arial" w:cs="Arial"/>
          <w:noProof w:val="0"/>
          <w:lang w:val="cs-CZ"/>
        </w:rPr>
        <w:t xml:space="preserve">poskytnout </w:t>
      </w:r>
      <w:r>
        <w:rPr>
          <w:rFonts w:ascii="Arial" w:hAnsi="Arial" w:cs="Arial"/>
          <w:noProof w:val="0"/>
          <w:lang w:val="cs-CZ"/>
        </w:rPr>
        <w:t xml:space="preserve">spřízněným </w:t>
      </w:r>
      <w:r w:rsidR="00180637" w:rsidRPr="00DD0936">
        <w:rPr>
          <w:rFonts w:ascii="Arial" w:hAnsi="Arial" w:cs="Arial"/>
          <w:noProof w:val="0"/>
          <w:lang w:val="cs-CZ"/>
        </w:rPr>
        <w:t xml:space="preserve">osobám, ve </w:t>
      </w:r>
      <w:proofErr w:type="gramStart"/>
      <w:r w:rsidR="00180637" w:rsidRPr="00DD0936">
        <w:rPr>
          <w:rFonts w:ascii="Arial" w:hAnsi="Arial" w:cs="Arial"/>
          <w:noProof w:val="0"/>
          <w:lang w:val="cs-CZ"/>
        </w:rPr>
        <w:t>vztahu</w:t>
      </w:r>
      <w:proofErr w:type="gramEnd"/>
      <w:r w:rsidR="00180637" w:rsidRPr="00DD0936">
        <w:rPr>
          <w:rFonts w:ascii="Arial" w:hAnsi="Arial" w:cs="Arial"/>
          <w:noProof w:val="0"/>
          <w:lang w:val="cs-CZ"/>
        </w:rPr>
        <w:t xml:space="preserve"> k nimž je jejich zřizovatelem nebo či je ovládá</w:t>
      </w:r>
      <w:r w:rsidR="00FA20A5" w:rsidRPr="00DD0936">
        <w:rPr>
          <w:rFonts w:ascii="Arial" w:hAnsi="Arial" w:cs="Arial"/>
          <w:noProof w:val="0"/>
          <w:lang w:val="cs-CZ"/>
        </w:rPr>
        <w:t>, případně je jimi ovládán.</w:t>
      </w:r>
      <w:r>
        <w:rPr>
          <w:rFonts w:ascii="Arial" w:hAnsi="Arial" w:cs="Arial"/>
          <w:noProof w:val="0"/>
          <w:lang w:val="cs-CZ"/>
        </w:rPr>
        <w:t xml:space="preserve"> Postoupení licence mimo tyto spřízněné osoby není dovoleno.</w:t>
      </w:r>
    </w:p>
    <w:p w14:paraId="5BF60A38" w14:textId="524FD752" w:rsidR="00E40B01" w:rsidRPr="00DD0936" w:rsidRDefault="00586551" w:rsidP="00185148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>
        <w:rPr>
          <w:rFonts w:ascii="Arial" w:hAnsi="Arial" w:cs="Arial"/>
          <w:noProof w:val="0"/>
          <w:lang w:val="cs-CZ"/>
        </w:rPr>
        <w:t>Není dovoleno</w:t>
      </w:r>
      <w:r w:rsidRPr="00E40B01">
        <w:rPr>
          <w:rFonts w:ascii="Arial" w:hAnsi="Arial" w:cs="Arial"/>
          <w:noProof w:val="0"/>
          <w:lang w:val="cs-CZ"/>
        </w:rPr>
        <w:t xml:space="preserve"> </w:t>
      </w:r>
      <w:r w:rsidR="00787B2F" w:rsidRPr="00E40B01">
        <w:rPr>
          <w:rFonts w:ascii="Arial" w:hAnsi="Arial" w:cs="Arial"/>
          <w:noProof w:val="0"/>
          <w:lang w:val="cs-CZ"/>
        </w:rPr>
        <w:t>software</w:t>
      </w:r>
      <w:r w:rsidR="00787B2F">
        <w:rPr>
          <w:rFonts w:ascii="Arial" w:hAnsi="Arial" w:cs="Arial"/>
          <w:noProof w:val="0"/>
          <w:lang w:val="cs-CZ"/>
        </w:rPr>
        <w:t xml:space="preserve"> dodaný v rámci Díla </w:t>
      </w:r>
      <w:r w:rsidR="00E40B01" w:rsidRPr="00E40B01">
        <w:rPr>
          <w:rFonts w:ascii="Arial" w:hAnsi="Arial" w:cs="Arial"/>
          <w:noProof w:val="0"/>
          <w:lang w:val="cs-CZ"/>
        </w:rPr>
        <w:t xml:space="preserve">zpětně rekonstruovat, dekompilovat, </w:t>
      </w:r>
      <w:proofErr w:type="spellStart"/>
      <w:r w:rsidR="00E40B01" w:rsidRPr="00E40B01">
        <w:rPr>
          <w:rFonts w:ascii="Arial" w:hAnsi="Arial" w:cs="Arial"/>
          <w:noProof w:val="0"/>
          <w:lang w:val="cs-CZ"/>
        </w:rPr>
        <w:t>disasemblovat</w:t>
      </w:r>
      <w:proofErr w:type="spellEnd"/>
      <w:r w:rsidR="00E40B01" w:rsidRPr="00E40B01">
        <w:rPr>
          <w:rFonts w:ascii="Arial" w:hAnsi="Arial" w:cs="Arial"/>
          <w:noProof w:val="0"/>
          <w:lang w:val="cs-CZ"/>
        </w:rPr>
        <w:t xml:space="preserve"> nebo </w:t>
      </w:r>
      <w:r w:rsidR="00787B2F" w:rsidRPr="00E40B01">
        <w:rPr>
          <w:rFonts w:ascii="Arial" w:hAnsi="Arial" w:cs="Arial"/>
          <w:noProof w:val="0"/>
          <w:lang w:val="cs-CZ"/>
        </w:rPr>
        <w:t xml:space="preserve">jakkoli jinak zasahovat do </w:t>
      </w:r>
      <w:r w:rsidR="00787B2F">
        <w:rPr>
          <w:rFonts w:ascii="Arial" w:hAnsi="Arial" w:cs="Arial"/>
          <w:noProof w:val="0"/>
          <w:lang w:val="cs-CZ"/>
        </w:rPr>
        <w:t xml:space="preserve">jeho </w:t>
      </w:r>
      <w:r w:rsidR="00787B2F" w:rsidRPr="00E40B01">
        <w:rPr>
          <w:rFonts w:ascii="Arial" w:hAnsi="Arial" w:cs="Arial"/>
          <w:noProof w:val="0"/>
          <w:lang w:val="cs-CZ"/>
        </w:rPr>
        <w:t>vnitřní struktury</w:t>
      </w:r>
      <w:r w:rsidR="00787B2F">
        <w:rPr>
          <w:rFonts w:ascii="Arial" w:hAnsi="Arial" w:cs="Arial"/>
          <w:noProof w:val="0"/>
          <w:lang w:val="cs-CZ"/>
        </w:rPr>
        <w:t>,</w:t>
      </w:r>
      <w:r w:rsidR="00787B2F" w:rsidRPr="00E40B01">
        <w:rPr>
          <w:rFonts w:ascii="Arial" w:hAnsi="Arial" w:cs="Arial"/>
          <w:noProof w:val="0"/>
          <w:lang w:val="cs-CZ"/>
        </w:rPr>
        <w:t xml:space="preserve"> </w:t>
      </w:r>
      <w:r w:rsidR="00E40B01" w:rsidRPr="00E40B01">
        <w:rPr>
          <w:rFonts w:ascii="Arial" w:hAnsi="Arial" w:cs="Arial"/>
          <w:noProof w:val="0"/>
          <w:lang w:val="cs-CZ"/>
        </w:rPr>
        <w:t>vytvářet jeho úpravy nebo překlady a tyto</w:t>
      </w:r>
      <w:r w:rsidR="000D077C">
        <w:rPr>
          <w:rFonts w:ascii="Arial" w:hAnsi="Arial" w:cs="Arial"/>
          <w:noProof w:val="0"/>
          <w:lang w:val="cs-CZ"/>
        </w:rPr>
        <w:t>, jakož i samotný software,</w:t>
      </w:r>
      <w:r w:rsidR="00E40B01" w:rsidRPr="00E40B01">
        <w:rPr>
          <w:rFonts w:ascii="Arial" w:hAnsi="Arial" w:cs="Arial"/>
          <w:noProof w:val="0"/>
          <w:lang w:val="cs-CZ"/>
        </w:rPr>
        <w:t xml:space="preserve"> distribuovat či šířit.</w:t>
      </w:r>
    </w:p>
    <w:p w14:paraId="0DAE7F4B" w14:textId="151B8A29" w:rsidR="00F32C2B" w:rsidRPr="00F32C2B" w:rsidRDefault="00F32C2B" w:rsidP="00185148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Územní rozsah licencí </w:t>
      </w:r>
      <w:r>
        <w:rPr>
          <w:rFonts w:ascii="Arial" w:hAnsi="Arial" w:cs="Arial"/>
          <w:noProof w:val="0"/>
          <w:lang w:val="cs-CZ"/>
        </w:rPr>
        <w:t xml:space="preserve">je omezen na </w:t>
      </w:r>
      <w:r w:rsidR="002C775A">
        <w:rPr>
          <w:rFonts w:ascii="Arial" w:hAnsi="Arial" w:cs="Arial"/>
          <w:noProof w:val="0"/>
          <w:lang w:val="cs-CZ"/>
        </w:rPr>
        <w:t xml:space="preserve">Českou </w:t>
      </w:r>
      <w:r>
        <w:rPr>
          <w:rFonts w:ascii="Arial" w:hAnsi="Arial" w:cs="Arial"/>
          <w:noProof w:val="0"/>
          <w:lang w:val="cs-CZ"/>
        </w:rPr>
        <w:t xml:space="preserve">a </w:t>
      </w:r>
      <w:r w:rsidR="002C775A">
        <w:rPr>
          <w:rFonts w:ascii="Arial" w:hAnsi="Arial" w:cs="Arial"/>
          <w:noProof w:val="0"/>
          <w:lang w:val="cs-CZ"/>
        </w:rPr>
        <w:t>S</w:t>
      </w:r>
      <w:r>
        <w:rPr>
          <w:rFonts w:ascii="Arial" w:hAnsi="Arial" w:cs="Arial"/>
          <w:noProof w:val="0"/>
          <w:lang w:val="cs-CZ"/>
        </w:rPr>
        <w:t xml:space="preserve">lovenskou republiku, </w:t>
      </w:r>
      <w:r w:rsidRPr="00DD0936">
        <w:rPr>
          <w:rFonts w:ascii="Arial" w:hAnsi="Arial" w:cs="Arial"/>
          <w:noProof w:val="0"/>
          <w:lang w:val="cs-CZ"/>
        </w:rPr>
        <w:t>časový rozsah licencí je neomezený.</w:t>
      </w:r>
    </w:p>
    <w:p w14:paraId="4C0A3E1C" w14:textId="77777777" w:rsidR="00F32C2B" w:rsidRPr="00DD0936" w:rsidRDefault="00F32C2B" w:rsidP="00185148">
      <w:pPr>
        <w:numPr>
          <w:ilvl w:val="0"/>
          <w:numId w:val="13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>Licence jsou poskytnuty ode dne dodání příslušného software.</w:t>
      </w:r>
    </w:p>
    <w:p w14:paraId="52936765" w14:textId="5A696A07" w:rsidR="00592F56" w:rsidRPr="00535254" w:rsidRDefault="00180637" w:rsidP="00185148">
      <w:pPr>
        <w:numPr>
          <w:ilvl w:val="0"/>
          <w:numId w:val="13"/>
        </w:numPr>
        <w:spacing w:before="120" w:after="24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>Objednatel není povinen licence využít</w:t>
      </w:r>
      <w:r w:rsidR="0027751F" w:rsidRPr="00DD0936">
        <w:rPr>
          <w:rFonts w:ascii="Arial" w:hAnsi="Arial" w:cs="Arial"/>
          <w:noProof w:val="0"/>
          <w:lang w:val="cs-CZ"/>
        </w:rPr>
        <w:t>.</w:t>
      </w:r>
    </w:p>
    <w:p w14:paraId="62F4467F" w14:textId="77777777" w:rsidR="00414F42" w:rsidRPr="00DD0936" w:rsidRDefault="00414F42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X</w:t>
      </w:r>
      <w:r w:rsidR="007C0F96"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I</w:t>
      </w:r>
      <w:r w:rsidR="00B61F24"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I</w:t>
      </w:r>
    </w:p>
    <w:p w14:paraId="781873C9" w14:textId="4ACF0804" w:rsidR="00414F42" w:rsidRPr="00DD0936" w:rsidRDefault="00414F42" w:rsidP="00EA7F1A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Změny smlouvy, odstoupení</w:t>
      </w:r>
    </w:p>
    <w:p w14:paraId="5D1EE698" w14:textId="77777777" w:rsidR="00414F42" w:rsidRPr="00DD0936" w:rsidRDefault="00414F42" w:rsidP="003C13D6">
      <w:pPr>
        <w:pStyle w:val="Zkladntext"/>
        <w:numPr>
          <w:ilvl w:val="0"/>
          <w:numId w:val="1"/>
        </w:numPr>
        <w:tabs>
          <w:tab w:val="clear" w:pos="1080"/>
          <w:tab w:val="left" w:pos="284"/>
          <w:tab w:val="left" w:pos="567"/>
          <w:tab w:val="num" w:pos="851"/>
        </w:tabs>
        <w:spacing w:before="120"/>
        <w:ind w:left="284" w:hanging="357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Tuto smlouvu lze změnit pouze číslovanými dodatky podepsaným</w:t>
      </w:r>
      <w:r w:rsidR="008E4B9B"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i</w:t>
      </w: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 xml:space="preserve"> oprávněnými zástupci obou smluvních stran. Toto ujednání se týká zejména podnětu k omezení rozsahu </w:t>
      </w:r>
      <w:r w:rsidR="00074969"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D</w:t>
      </w: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 xml:space="preserve">íla nebo k jeho rozšíření nad rámec této smlouvy, stejně tak změny termínu pro dokončení </w:t>
      </w:r>
      <w:r w:rsidR="00074969"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D</w:t>
      </w: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 xml:space="preserve">íla. </w:t>
      </w:r>
    </w:p>
    <w:p w14:paraId="058149BC" w14:textId="77777777" w:rsidR="0027751F" w:rsidRPr="00DD0936" w:rsidRDefault="00414F42" w:rsidP="003C13D6">
      <w:pPr>
        <w:pStyle w:val="Zkladntext"/>
        <w:numPr>
          <w:ilvl w:val="0"/>
          <w:numId w:val="1"/>
        </w:numPr>
        <w:tabs>
          <w:tab w:val="clear" w:pos="1080"/>
          <w:tab w:val="left" w:pos="284"/>
          <w:tab w:val="left" w:pos="567"/>
          <w:tab w:val="num" w:pos="851"/>
        </w:tabs>
        <w:spacing w:before="120"/>
        <w:ind w:left="284" w:hanging="357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Objednatel je oprávněn od této smlouvy odstoupit ze zákonných důvodů, zejména však v případech, kdy:</w:t>
      </w:r>
    </w:p>
    <w:p w14:paraId="4BF67615" w14:textId="77777777" w:rsidR="0027751F" w:rsidRPr="00DD0936" w:rsidRDefault="0027751F" w:rsidP="0027751F">
      <w:pPr>
        <w:pStyle w:val="ABLOCKPARA"/>
        <w:tabs>
          <w:tab w:val="left" w:pos="709"/>
          <w:tab w:val="left" w:pos="792"/>
        </w:tabs>
        <w:ind w:left="1080"/>
        <w:jc w:val="both"/>
        <w:rPr>
          <w:rFonts w:ascii="Arial" w:hAnsi="Arial" w:cs="Arial"/>
          <w:sz w:val="20"/>
        </w:rPr>
      </w:pPr>
    </w:p>
    <w:p w14:paraId="491CD3BA" w14:textId="1F3EAF3A" w:rsidR="00414F42" w:rsidRPr="00DD0936" w:rsidRDefault="00482A06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414F42" w:rsidRPr="00DD0936">
        <w:rPr>
          <w:rFonts w:ascii="Arial" w:hAnsi="Arial" w:cs="Arial"/>
          <w:sz w:val="20"/>
        </w:rPr>
        <w:t xml:space="preserve">hotovitel bezdůvodně přeruší práce na zhotovování </w:t>
      </w:r>
      <w:r w:rsidR="00074969" w:rsidRPr="00DD0936">
        <w:rPr>
          <w:rFonts w:ascii="Arial" w:hAnsi="Arial" w:cs="Arial"/>
          <w:sz w:val="20"/>
        </w:rPr>
        <w:t>D</w:t>
      </w:r>
      <w:r w:rsidR="00414F42" w:rsidRPr="00DD0936">
        <w:rPr>
          <w:rFonts w:ascii="Arial" w:hAnsi="Arial" w:cs="Arial"/>
          <w:sz w:val="20"/>
        </w:rPr>
        <w:t>íla a nezahájí je ani po výzvě v přiměřené lhůtě stanovené objednavatelem,</w:t>
      </w:r>
    </w:p>
    <w:p w14:paraId="71F36713" w14:textId="3749BE00" w:rsidR="00414F42" w:rsidRPr="00DD0936" w:rsidRDefault="00482A06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414F42" w:rsidRPr="00DD0936">
        <w:rPr>
          <w:rFonts w:ascii="Arial" w:hAnsi="Arial" w:cs="Arial"/>
          <w:sz w:val="20"/>
        </w:rPr>
        <w:t xml:space="preserve">hotovitel se dostane </w:t>
      </w:r>
      <w:r w:rsidR="00CD6D5A">
        <w:rPr>
          <w:rFonts w:ascii="Arial" w:hAnsi="Arial" w:cs="Arial"/>
          <w:sz w:val="20"/>
        </w:rPr>
        <w:t xml:space="preserve">vlastní vinou </w:t>
      </w:r>
      <w:r w:rsidR="00414F42" w:rsidRPr="00DD0936">
        <w:rPr>
          <w:rFonts w:ascii="Arial" w:hAnsi="Arial" w:cs="Arial"/>
          <w:sz w:val="20"/>
        </w:rPr>
        <w:t xml:space="preserve">do prodlení s předáním </w:t>
      </w:r>
      <w:r w:rsidR="00074969" w:rsidRPr="00DD0936">
        <w:rPr>
          <w:rFonts w:ascii="Arial" w:hAnsi="Arial" w:cs="Arial"/>
          <w:sz w:val="20"/>
        </w:rPr>
        <w:t>D</w:t>
      </w:r>
      <w:r w:rsidR="00414F42" w:rsidRPr="00DD0936">
        <w:rPr>
          <w:rFonts w:ascii="Arial" w:hAnsi="Arial" w:cs="Arial"/>
          <w:sz w:val="20"/>
        </w:rPr>
        <w:t>íla a toto prodlení je větší než 28 dnů,</w:t>
      </w:r>
    </w:p>
    <w:p w14:paraId="0BB61BDA" w14:textId="6F939469" w:rsidR="00814F99" w:rsidRPr="00814F99" w:rsidRDefault="00414F42" w:rsidP="00814F99">
      <w:pPr>
        <w:pStyle w:val="Zkladntext"/>
        <w:numPr>
          <w:ilvl w:val="0"/>
          <w:numId w:val="1"/>
        </w:numPr>
        <w:tabs>
          <w:tab w:val="clear" w:pos="1080"/>
          <w:tab w:val="left" w:pos="284"/>
          <w:tab w:val="left" w:pos="567"/>
          <w:tab w:val="num" w:pos="851"/>
        </w:tabs>
        <w:spacing w:before="120"/>
        <w:ind w:left="284" w:hanging="357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Zhotovitel je oprávněn od této smlouvy odstoupit ze zákonných důvodů, zejména pak v případ</w:t>
      </w:r>
      <w:r w:rsidR="00814F99">
        <w:rPr>
          <w:rFonts w:ascii="Arial" w:hAnsi="Arial" w:cs="Arial"/>
          <w:noProof w:val="0"/>
          <w:color w:val="auto"/>
          <w:sz w:val="20"/>
          <w:szCs w:val="20"/>
          <w:lang w:val="cs-CZ"/>
        </w:rPr>
        <w:t>ech</w:t>
      </w: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 xml:space="preserve">, </w:t>
      </w:r>
      <w:r w:rsidR="00814F99">
        <w:rPr>
          <w:rFonts w:ascii="Arial" w:hAnsi="Arial" w:cs="Arial"/>
          <w:noProof w:val="0"/>
          <w:color w:val="auto"/>
          <w:sz w:val="20"/>
          <w:szCs w:val="20"/>
          <w:lang w:val="cs-CZ"/>
        </w:rPr>
        <w:t>kdy:</w:t>
      </w:r>
    </w:p>
    <w:p w14:paraId="21C6424F" w14:textId="36710342" w:rsidR="00414F42" w:rsidRDefault="00814F99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414F42" w:rsidRPr="00DD0936">
        <w:rPr>
          <w:rFonts w:ascii="Arial" w:hAnsi="Arial" w:cs="Arial"/>
          <w:sz w:val="20"/>
        </w:rPr>
        <w:t>bjednatel nezajistí zhotoviteli podmínky pro řádný výkon jeho činností podle této smlouvy a tuto skutečnost nenapraví ani po písemném upozornění v dodatečné přiměřené lhůtě poskytnuté mu zhotovitelem</w:t>
      </w:r>
      <w:r>
        <w:rPr>
          <w:rFonts w:ascii="Arial" w:hAnsi="Arial" w:cs="Arial"/>
          <w:sz w:val="20"/>
        </w:rPr>
        <w:t>,</w:t>
      </w:r>
    </w:p>
    <w:p w14:paraId="2896D903" w14:textId="155BC9F3" w:rsidR="00814F99" w:rsidRPr="00DD0936" w:rsidRDefault="00814F99" w:rsidP="00185148">
      <w:pPr>
        <w:pStyle w:val="ABLOCKPARA"/>
        <w:numPr>
          <w:ilvl w:val="0"/>
          <w:numId w:val="12"/>
        </w:numPr>
        <w:tabs>
          <w:tab w:val="left" w:pos="709"/>
          <w:tab w:val="left" w:pos="79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 je v prodlení </w:t>
      </w:r>
      <w:r w:rsidRPr="00814F99">
        <w:rPr>
          <w:rFonts w:ascii="Arial" w:hAnsi="Arial" w:cs="Arial"/>
          <w:sz w:val="20"/>
        </w:rPr>
        <w:t>se zaplacením jakéhokoliv daňového dokladu dle této smlouvy</w:t>
      </w:r>
      <w:r>
        <w:rPr>
          <w:rFonts w:ascii="Arial" w:hAnsi="Arial" w:cs="Arial"/>
          <w:sz w:val="20"/>
        </w:rPr>
        <w:t xml:space="preserve"> delším než jeden měsíc.</w:t>
      </w:r>
    </w:p>
    <w:p w14:paraId="4DEA94A9" w14:textId="505E5CEE" w:rsidR="00414F42" w:rsidRDefault="00F637EA" w:rsidP="00535254">
      <w:pPr>
        <w:pStyle w:val="Zkladntext"/>
        <w:numPr>
          <w:ilvl w:val="0"/>
          <w:numId w:val="1"/>
        </w:numPr>
        <w:tabs>
          <w:tab w:val="clear" w:pos="1080"/>
          <w:tab w:val="clear" w:pos="1200"/>
          <w:tab w:val="left" w:pos="284"/>
          <w:tab w:val="left" w:pos="567"/>
          <w:tab w:val="num" w:pos="851"/>
        </w:tabs>
        <w:spacing w:before="120" w:after="240"/>
        <w:ind w:left="284" w:hanging="357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noProof w:val="0"/>
          <w:color w:val="auto"/>
          <w:sz w:val="20"/>
          <w:szCs w:val="20"/>
          <w:lang w:val="cs-CZ"/>
        </w:rPr>
        <w:t>V případě oprávněného odstoupení kterékoli ze smluvních stran od této smlouvy jsou smluvní strany povinny uhradit si navzájem účelně vynaložené náklady spojené s plněním této smlouvy a případnou náhradu vzniklé škody.</w:t>
      </w:r>
    </w:p>
    <w:p w14:paraId="1E51679E" w14:textId="0117BA6A" w:rsidR="00B61F24" w:rsidRPr="00DD0936" w:rsidRDefault="00B61F24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X</w:t>
      </w:r>
      <w:r w:rsidR="00177689">
        <w:rPr>
          <w:rFonts w:ascii="Arial" w:hAnsi="Arial" w:cs="Arial"/>
          <w:b/>
          <w:bCs/>
          <w:noProof w:val="0"/>
          <w:sz w:val="20"/>
          <w:lang w:val="cs-CZ"/>
        </w:rPr>
        <w:t>I</w:t>
      </w:r>
      <w:r w:rsidR="003D097F">
        <w:rPr>
          <w:rFonts w:ascii="Arial" w:hAnsi="Arial" w:cs="Arial"/>
          <w:b/>
          <w:bCs/>
          <w:noProof w:val="0"/>
          <w:sz w:val="20"/>
          <w:lang w:val="cs-CZ"/>
        </w:rPr>
        <w:t>II</w:t>
      </w:r>
    </w:p>
    <w:p w14:paraId="3400DE28" w14:textId="77777777" w:rsidR="00B61F24" w:rsidRPr="00DD0936" w:rsidRDefault="00B61F24" w:rsidP="00A47BDE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Kontaktní osoby</w:t>
      </w:r>
    </w:p>
    <w:p w14:paraId="2057827E" w14:textId="77777777" w:rsidR="00B61F24" w:rsidRPr="00DD0936" w:rsidRDefault="00B61F24" w:rsidP="00185148">
      <w:pPr>
        <w:numPr>
          <w:ilvl w:val="0"/>
          <w:numId w:val="9"/>
        </w:numPr>
        <w:tabs>
          <w:tab w:val="clear" w:pos="567"/>
          <w:tab w:val="num" w:pos="284"/>
        </w:tabs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lastRenderedPageBreak/>
        <w:t>Každá ze smluvních stran jmenuje kontaktní osobu. Kontaktní osoby budou zastupovat smluvní stranu ve všech záležitostech souvisejících s plněním této smlouvy. Kontaktní</w:t>
      </w:r>
      <w:r w:rsidR="00074969" w:rsidRPr="00DD0936">
        <w:rPr>
          <w:rFonts w:ascii="Arial" w:hAnsi="Arial" w:cs="Arial"/>
          <w:lang w:val="cs-CZ"/>
        </w:rPr>
        <w:t xml:space="preserve"> </w:t>
      </w:r>
      <w:r w:rsidRPr="00DD0936">
        <w:rPr>
          <w:rFonts w:ascii="Arial" w:hAnsi="Arial" w:cs="Arial"/>
          <w:lang w:val="cs-CZ"/>
        </w:rPr>
        <w:t>osoba může stanovit svého zástupce. Vystupuje-li zástupce za kontaktní osobu, má stejné pravomoci jako konta</w:t>
      </w:r>
      <w:r w:rsidR="00074969" w:rsidRPr="00DD0936">
        <w:rPr>
          <w:rFonts w:ascii="Arial" w:hAnsi="Arial" w:cs="Arial"/>
          <w:lang w:val="cs-CZ"/>
        </w:rPr>
        <w:t>k</w:t>
      </w:r>
      <w:r w:rsidRPr="00DD0936">
        <w:rPr>
          <w:rFonts w:ascii="Arial" w:hAnsi="Arial" w:cs="Arial"/>
          <w:lang w:val="cs-CZ"/>
        </w:rPr>
        <w:t>tní osoba.</w:t>
      </w:r>
    </w:p>
    <w:p w14:paraId="5835ED12" w14:textId="77777777" w:rsidR="00B61F24" w:rsidRPr="00DD0936" w:rsidRDefault="00B61F24" w:rsidP="00185148">
      <w:pPr>
        <w:numPr>
          <w:ilvl w:val="0"/>
          <w:numId w:val="9"/>
        </w:numPr>
        <w:tabs>
          <w:tab w:val="clear" w:pos="567"/>
          <w:tab w:val="num" w:pos="284"/>
        </w:tabs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t>Jména kontaktních osob a jejich zástupců jsou uvedena v odstavci 4. Smluvní strany jsou oprávněny změnit kontaktní osoby nebo jejich zástupce, jsou však povinny na takovou změnu druhou smluvní stranu písemně upozornit.</w:t>
      </w:r>
    </w:p>
    <w:p w14:paraId="27D4A874" w14:textId="77777777" w:rsidR="00B61F24" w:rsidRPr="00DD0936" w:rsidRDefault="00B61F24" w:rsidP="00185148">
      <w:pPr>
        <w:numPr>
          <w:ilvl w:val="0"/>
          <w:numId w:val="9"/>
        </w:numPr>
        <w:tabs>
          <w:tab w:val="clear" w:pos="567"/>
          <w:tab w:val="num" w:pos="284"/>
        </w:tabs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t>Všechny dokumenty mající vztah k plnění této smlouvy, zápisy z jednání apod. musí být vyhotoveny písemně a podepsány kontaktními osobami obou smluvních stran nebo jejich zástupci.</w:t>
      </w:r>
    </w:p>
    <w:p w14:paraId="244F269C" w14:textId="77777777" w:rsidR="00B61F24" w:rsidRPr="00DD0936" w:rsidRDefault="00B61F24" w:rsidP="00185148">
      <w:pPr>
        <w:numPr>
          <w:ilvl w:val="0"/>
          <w:numId w:val="9"/>
        </w:numPr>
        <w:tabs>
          <w:tab w:val="clear" w:pos="567"/>
          <w:tab w:val="left" w:pos="284"/>
        </w:tabs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</w:rPr>
      </w:pPr>
      <w:r w:rsidRPr="00DD0936">
        <w:rPr>
          <w:rFonts w:ascii="Arial" w:hAnsi="Arial" w:cs="Arial"/>
        </w:rPr>
        <w:t>Kontaktní osoby:</w:t>
      </w:r>
    </w:p>
    <w:p w14:paraId="0B88F88E" w14:textId="77777777" w:rsidR="00B61F24" w:rsidRPr="00DD0936" w:rsidRDefault="00B61F24" w:rsidP="00B61F24">
      <w:pPr>
        <w:spacing w:after="120"/>
        <w:ind w:left="340"/>
        <w:jc w:val="both"/>
        <w:rPr>
          <w:rFonts w:ascii="Arial" w:hAnsi="Arial" w:cs="Arial"/>
        </w:rPr>
      </w:pPr>
    </w:p>
    <w:p w14:paraId="20B416CF" w14:textId="7116937D" w:rsidR="00B61F24" w:rsidRDefault="00B61F24" w:rsidP="003A313D">
      <w:pPr>
        <w:spacing w:after="120"/>
        <w:ind w:left="720"/>
        <w:jc w:val="both"/>
        <w:rPr>
          <w:rFonts w:ascii="Arial" w:hAnsi="Arial" w:cs="Arial"/>
        </w:rPr>
      </w:pPr>
      <w:r w:rsidRPr="00DD0936">
        <w:rPr>
          <w:rFonts w:ascii="Arial" w:hAnsi="Arial" w:cs="Arial"/>
        </w:rPr>
        <w:t>Za objednatele:</w:t>
      </w:r>
    </w:p>
    <w:p w14:paraId="0A251FFE" w14:textId="5AE46F98" w:rsidR="00162D1A" w:rsidRDefault="000242E7" w:rsidP="003A313D">
      <w:pPr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</w:t>
      </w:r>
    </w:p>
    <w:p w14:paraId="7E9B1CF5" w14:textId="089A0465" w:rsidR="00AF0A5C" w:rsidRDefault="000242E7" w:rsidP="003A313D">
      <w:pPr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</w:t>
      </w:r>
    </w:p>
    <w:p w14:paraId="60146886" w14:textId="17A758EE" w:rsidR="00AF0A5C" w:rsidRDefault="000242E7" w:rsidP="003A313D">
      <w:pPr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</w:t>
      </w:r>
    </w:p>
    <w:p w14:paraId="2D3AC7F6" w14:textId="77777777" w:rsidR="00CB1A14" w:rsidRPr="00162D1A" w:rsidRDefault="00CB1A14" w:rsidP="000343AA">
      <w:pPr>
        <w:spacing w:after="120"/>
        <w:ind w:left="720"/>
        <w:jc w:val="both"/>
        <w:rPr>
          <w:rFonts w:ascii="Arial" w:hAnsi="Arial" w:cs="Arial"/>
        </w:rPr>
      </w:pPr>
    </w:p>
    <w:p w14:paraId="07FB02F9" w14:textId="36065D6C" w:rsidR="00B61F24" w:rsidRPr="00162D1A" w:rsidRDefault="00B61F24" w:rsidP="000343AA">
      <w:pPr>
        <w:spacing w:after="120"/>
        <w:ind w:left="720"/>
        <w:jc w:val="both"/>
        <w:rPr>
          <w:rFonts w:ascii="Arial" w:hAnsi="Arial" w:cs="Arial"/>
        </w:rPr>
      </w:pPr>
      <w:r w:rsidRPr="00162D1A">
        <w:rPr>
          <w:rFonts w:ascii="Arial" w:hAnsi="Arial" w:cs="Arial"/>
        </w:rPr>
        <w:t> </w:t>
      </w:r>
    </w:p>
    <w:p w14:paraId="43ADC50D" w14:textId="3F71ADAF" w:rsidR="00B61F24" w:rsidRPr="00162D1A" w:rsidRDefault="00B61F24" w:rsidP="003A313D">
      <w:pPr>
        <w:spacing w:after="120"/>
        <w:ind w:left="720"/>
        <w:jc w:val="both"/>
        <w:rPr>
          <w:rFonts w:ascii="Arial" w:hAnsi="Arial" w:cs="Arial"/>
        </w:rPr>
      </w:pPr>
      <w:r w:rsidRPr="00162D1A">
        <w:rPr>
          <w:rFonts w:ascii="Arial" w:hAnsi="Arial" w:cs="Arial"/>
        </w:rPr>
        <w:t>Za zhotovitele:</w:t>
      </w:r>
    </w:p>
    <w:p w14:paraId="764B5EE0" w14:textId="0A0B6BD2" w:rsidR="009C19BD" w:rsidRPr="00162D1A" w:rsidRDefault="000242E7" w:rsidP="009C19BD">
      <w:pPr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</w:t>
      </w:r>
    </w:p>
    <w:p w14:paraId="2D05181B" w14:textId="73340418" w:rsidR="00162D1A" w:rsidRPr="00162D1A" w:rsidRDefault="000242E7" w:rsidP="00162D1A">
      <w:pPr>
        <w:spacing w:after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</w:t>
      </w:r>
    </w:p>
    <w:p w14:paraId="2377541C" w14:textId="77777777" w:rsidR="003D097F" w:rsidRPr="00DD0936" w:rsidRDefault="003D097F" w:rsidP="00535254">
      <w:pPr>
        <w:pStyle w:val="Zkladntext"/>
        <w:tabs>
          <w:tab w:val="left" w:pos="284"/>
          <w:tab w:val="left" w:pos="567"/>
          <w:tab w:val="left" w:pos="851"/>
        </w:tabs>
        <w:jc w:val="left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</w:p>
    <w:p w14:paraId="5BA773DF" w14:textId="0657194D" w:rsidR="00414F42" w:rsidRPr="00DD0936" w:rsidRDefault="00414F42" w:rsidP="0062019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X</w:t>
      </w:r>
      <w:r w:rsidR="003D097F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I</w:t>
      </w:r>
      <w:r w:rsidR="00B61F24"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V</w:t>
      </w:r>
    </w:p>
    <w:p w14:paraId="42152361" w14:textId="77777777" w:rsidR="00414F42" w:rsidRPr="00DD0936" w:rsidRDefault="00414F42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noProof w:val="0"/>
          <w:color w:val="auto"/>
          <w:sz w:val="20"/>
          <w:szCs w:val="20"/>
          <w:lang w:val="cs-CZ"/>
        </w:rPr>
      </w:pPr>
      <w:r w:rsidRPr="00DD0936">
        <w:rPr>
          <w:rFonts w:ascii="Arial" w:hAnsi="Arial" w:cs="Arial"/>
          <w:b/>
          <w:bCs/>
          <w:noProof w:val="0"/>
          <w:color w:val="auto"/>
          <w:sz w:val="20"/>
          <w:szCs w:val="20"/>
          <w:lang w:val="cs-CZ"/>
        </w:rPr>
        <w:t>Závěrečná ustanovení</w:t>
      </w:r>
    </w:p>
    <w:p w14:paraId="3FFB1342" w14:textId="4BD836D6" w:rsidR="00414F42" w:rsidRPr="00DD0936" w:rsidRDefault="00414F42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Tato smlouva je vyhotovena ve </w:t>
      </w:r>
      <w:r w:rsidR="00A25F73" w:rsidRPr="00DD0936">
        <w:rPr>
          <w:rFonts w:ascii="Arial" w:hAnsi="Arial" w:cs="Arial"/>
          <w:noProof w:val="0"/>
          <w:lang w:val="cs-CZ"/>
        </w:rPr>
        <w:t xml:space="preserve">dvou </w:t>
      </w:r>
      <w:r w:rsidR="00BB7076">
        <w:rPr>
          <w:rFonts w:ascii="Arial" w:hAnsi="Arial" w:cs="Arial"/>
          <w:noProof w:val="0"/>
          <w:lang w:val="cs-CZ"/>
        </w:rPr>
        <w:t>exemplář</w:t>
      </w:r>
      <w:r w:rsidRPr="00DD0936">
        <w:rPr>
          <w:rFonts w:ascii="Arial" w:hAnsi="Arial" w:cs="Arial"/>
          <w:noProof w:val="0"/>
          <w:lang w:val="cs-CZ"/>
        </w:rPr>
        <w:t xml:space="preserve">ích, z nichž každá smluvní strana obdrží po </w:t>
      </w:r>
      <w:r w:rsidR="00A25F73" w:rsidRPr="00DD0936">
        <w:rPr>
          <w:rFonts w:ascii="Arial" w:hAnsi="Arial" w:cs="Arial"/>
          <w:noProof w:val="0"/>
          <w:lang w:val="cs-CZ"/>
        </w:rPr>
        <w:t xml:space="preserve">jednom </w:t>
      </w:r>
      <w:r w:rsidRPr="00DD0936">
        <w:rPr>
          <w:rFonts w:ascii="Arial" w:hAnsi="Arial" w:cs="Arial"/>
          <w:noProof w:val="0"/>
          <w:lang w:val="cs-CZ"/>
        </w:rPr>
        <w:t>exemplář</w:t>
      </w:r>
      <w:r w:rsidR="00A25F73" w:rsidRPr="00DD0936">
        <w:rPr>
          <w:rFonts w:ascii="Arial" w:hAnsi="Arial" w:cs="Arial"/>
          <w:noProof w:val="0"/>
          <w:lang w:val="cs-CZ"/>
        </w:rPr>
        <w:t>i</w:t>
      </w:r>
      <w:r w:rsidRPr="00DD0936">
        <w:rPr>
          <w:rFonts w:ascii="Arial" w:hAnsi="Arial" w:cs="Arial"/>
          <w:noProof w:val="0"/>
          <w:lang w:val="cs-CZ"/>
        </w:rPr>
        <w:t xml:space="preserve">. </w:t>
      </w:r>
    </w:p>
    <w:p w14:paraId="1E1EAEB5" w14:textId="77777777" w:rsidR="00414F42" w:rsidRPr="00DD0936" w:rsidRDefault="00414F42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>Veškerá předchozí ujednání mezi stranami této smlouvy týkající se jejího předmětu pozbývají podpisem této smlouvy platnosti.</w:t>
      </w:r>
    </w:p>
    <w:p w14:paraId="1A212687" w14:textId="77777777" w:rsidR="00414F42" w:rsidRPr="00DD0936" w:rsidRDefault="00414F42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lang w:val="cs-CZ"/>
        </w:rPr>
      </w:pPr>
      <w:r w:rsidRPr="00DD0936">
        <w:rPr>
          <w:rFonts w:ascii="Arial" w:hAnsi="Arial" w:cs="Arial"/>
          <w:lang w:val="cs-CZ"/>
        </w:rPr>
        <w:t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 (zejména z důvodu rozporu s aplikovatelnými zákony a ostatními právními normami), provedou smluvní strany konzultace a dohodnou se na právně přijatelném způsobu provedení záměrů obsažených v takové části smlouvy jež pozbyla platnosti.</w:t>
      </w:r>
    </w:p>
    <w:p w14:paraId="04CFDB8B" w14:textId="77777777" w:rsidR="00414F42" w:rsidRPr="00DD0936" w:rsidRDefault="00414F42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>V případě vyšší moci je každá strana zproštěna svých závazků z této smlouvy a jakékoli nedodržení (celkové 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důsledkem některé z příčin uvedených níže.</w:t>
      </w:r>
    </w:p>
    <w:p w14:paraId="35261673" w14:textId="77777777" w:rsidR="00414F42" w:rsidRPr="00DD0936" w:rsidRDefault="00414F42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Za vyšší moc se považují zejména živelné události, svévolné jednání třetích osob, povstání, pouliční bouře, stávky, pracovní výluky, bojkotování práce, obsazení majetku důležitého pro plnění </w:t>
      </w:r>
      <w:r w:rsidR="00FA20A5" w:rsidRPr="00DD0936">
        <w:rPr>
          <w:rFonts w:ascii="Arial" w:hAnsi="Arial" w:cs="Arial"/>
          <w:noProof w:val="0"/>
          <w:lang w:val="cs-CZ"/>
        </w:rPr>
        <w:t>povinností vyplývajících</w:t>
      </w:r>
      <w:r w:rsidRPr="00DD0936">
        <w:rPr>
          <w:rFonts w:ascii="Arial" w:hAnsi="Arial" w:cs="Arial"/>
          <w:noProof w:val="0"/>
          <w:lang w:val="cs-CZ"/>
        </w:rPr>
        <w:t xml:space="preserve"> z této smlouvy, rušení pracovního pořádku, války (vyhlášené i nevyhlášené), změna politické situace, která vylučuje nebo nepřiměřeně ztěžuje výkon práv a povinností z této smlouvy nebo jakákoli jiná podobná příčina.</w:t>
      </w:r>
    </w:p>
    <w:p w14:paraId="1138010A" w14:textId="77777777" w:rsidR="00414F42" w:rsidRPr="00DD0936" w:rsidRDefault="00414F42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Pokud nebylo v této smlouvě ujednáno jinak, řídí se právní vztahy z ní vyplývající a vznikající platným právním řádem </w:t>
      </w:r>
      <w:r w:rsidR="008E4B9B" w:rsidRPr="00DD0936">
        <w:rPr>
          <w:rFonts w:ascii="Arial" w:hAnsi="Arial" w:cs="Arial"/>
          <w:noProof w:val="0"/>
          <w:lang w:val="cs-CZ"/>
        </w:rPr>
        <w:t>Č</w:t>
      </w:r>
      <w:r w:rsidRPr="00DD0936">
        <w:rPr>
          <w:rFonts w:ascii="Arial" w:hAnsi="Arial" w:cs="Arial"/>
          <w:noProof w:val="0"/>
          <w:lang w:val="cs-CZ"/>
        </w:rPr>
        <w:t>R.</w:t>
      </w:r>
    </w:p>
    <w:p w14:paraId="2C8C8625" w14:textId="77777777" w:rsidR="00414F42" w:rsidRPr="00DD0936" w:rsidRDefault="00414F42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Tato smlouva nabývá účinnosti </w:t>
      </w:r>
      <w:r w:rsidR="008D5330" w:rsidRPr="00DD0936">
        <w:rPr>
          <w:rFonts w:ascii="Arial" w:hAnsi="Arial" w:cs="Arial"/>
          <w:noProof w:val="0"/>
          <w:lang w:val="cs-CZ"/>
        </w:rPr>
        <w:t xml:space="preserve">dnem </w:t>
      </w:r>
      <w:r w:rsidRPr="00DD0936">
        <w:rPr>
          <w:rFonts w:ascii="Arial" w:hAnsi="Arial" w:cs="Arial"/>
          <w:noProof w:val="0"/>
          <w:lang w:val="cs-CZ"/>
        </w:rPr>
        <w:t>podpis</w:t>
      </w:r>
      <w:r w:rsidR="008D5330" w:rsidRPr="00DD0936">
        <w:rPr>
          <w:rFonts w:ascii="Arial" w:hAnsi="Arial" w:cs="Arial"/>
          <w:noProof w:val="0"/>
          <w:lang w:val="cs-CZ"/>
        </w:rPr>
        <w:t>u</w:t>
      </w:r>
      <w:r w:rsidRPr="00DD0936">
        <w:rPr>
          <w:rFonts w:ascii="Arial" w:hAnsi="Arial" w:cs="Arial"/>
          <w:noProof w:val="0"/>
          <w:lang w:val="cs-CZ"/>
        </w:rPr>
        <w:t xml:space="preserve"> obou smluvních stran.</w:t>
      </w:r>
    </w:p>
    <w:p w14:paraId="2603050C" w14:textId="77777777" w:rsidR="00414F42" w:rsidRPr="00DD0936" w:rsidRDefault="00414F42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noProof w:val="0"/>
          <w:lang w:val="cs-CZ"/>
        </w:rPr>
      </w:pPr>
      <w:r w:rsidRPr="00DD0936">
        <w:rPr>
          <w:rFonts w:ascii="Arial" w:hAnsi="Arial" w:cs="Arial"/>
          <w:noProof w:val="0"/>
          <w:lang w:val="cs-CZ"/>
        </w:rPr>
        <w:t xml:space="preserve">Oprávnění zástupci smluvních </w:t>
      </w:r>
      <w:r w:rsidRPr="00DD0936">
        <w:rPr>
          <w:rFonts w:ascii="Arial" w:hAnsi="Arial" w:cs="Arial"/>
          <w:lang w:val="cs-CZ"/>
        </w:rPr>
        <w:t>stran prohlašují, že si smlouvu přečetli a její text odpovídá pravé a svobodné vůli smluvních stran. Na důkaz toho připojují své podpisy.</w:t>
      </w:r>
    </w:p>
    <w:p w14:paraId="3393DC02" w14:textId="2EECAF66" w:rsidR="004567B1" w:rsidRDefault="00AF3023" w:rsidP="00185148">
      <w:pPr>
        <w:numPr>
          <w:ilvl w:val="0"/>
          <w:numId w:val="7"/>
        </w:numPr>
        <w:spacing w:before="120" w:line="240" w:lineRule="atLeast"/>
        <w:jc w:val="both"/>
        <w:rPr>
          <w:rFonts w:ascii="Arial" w:hAnsi="Arial" w:cs="Arial"/>
          <w:lang w:val="cs-CZ"/>
        </w:rPr>
      </w:pPr>
      <w:r w:rsidRPr="004567B1">
        <w:rPr>
          <w:rFonts w:ascii="Arial" w:hAnsi="Arial" w:cs="Arial"/>
          <w:lang w:val="cs-CZ"/>
        </w:rPr>
        <w:lastRenderedPageBreak/>
        <w:t>Přílohy smlouvy:</w:t>
      </w:r>
    </w:p>
    <w:p w14:paraId="4911A5B5" w14:textId="78FC0546" w:rsidR="00EA7F1A" w:rsidRDefault="00EA7F1A" w:rsidP="00EA7F1A">
      <w:pPr>
        <w:spacing w:before="120" w:line="240" w:lineRule="atLeast"/>
        <w:jc w:val="both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7599"/>
      </w:tblGrid>
      <w:tr w:rsidR="00EA7F1A" w:rsidRPr="00F7731F" w14:paraId="61D3BE60" w14:textId="77777777" w:rsidTr="00535254">
        <w:tc>
          <w:tcPr>
            <w:tcW w:w="1603" w:type="dxa"/>
          </w:tcPr>
          <w:p w14:paraId="08152691" w14:textId="77777777" w:rsidR="00EA7F1A" w:rsidRDefault="00EA7F1A" w:rsidP="00290791">
            <w:pPr>
              <w:spacing w:before="120"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  <w:r w:rsidRPr="00DD0936">
              <w:rPr>
                <w:rFonts w:ascii="Arial" w:hAnsi="Arial" w:cs="Arial"/>
                <w:lang w:val="cs-CZ"/>
              </w:rPr>
              <w:t>Příloha č. 1:</w:t>
            </w:r>
          </w:p>
        </w:tc>
        <w:tc>
          <w:tcPr>
            <w:tcW w:w="7599" w:type="dxa"/>
          </w:tcPr>
          <w:p w14:paraId="2E753735" w14:textId="072A3904" w:rsidR="00EA7F1A" w:rsidRDefault="006A6C00" w:rsidP="00CB1A14">
            <w:pPr>
              <w:spacing w:before="120" w:line="240" w:lineRule="atLeast"/>
              <w:jc w:val="both"/>
              <w:rPr>
                <w:rFonts w:ascii="Arial" w:hAnsi="Arial" w:cs="Arial"/>
                <w:lang w:val="cs-CZ"/>
              </w:rPr>
            </w:pPr>
            <w:r w:rsidRPr="006A6C00">
              <w:rPr>
                <w:rFonts w:ascii="Arial" w:hAnsi="Arial" w:cs="Arial"/>
                <w:lang w:val="cs-CZ"/>
              </w:rPr>
              <w:t>Rozsah dodávky a implementace CAFM systému pit-FM</w:t>
            </w:r>
          </w:p>
        </w:tc>
      </w:tr>
      <w:tr w:rsidR="005154CF" w:rsidRPr="004D3232" w14:paraId="0A3D5ACE" w14:textId="77777777" w:rsidTr="00535254">
        <w:trPr>
          <w:trHeight w:val="44"/>
        </w:trPr>
        <w:tc>
          <w:tcPr>
            <w:tcW w:w="1603" w:type="dxa"/>
          </w:tcPr>
          <w:p w14:paraId="409BFE3A" w14:textId="77777777" w:rsidR="005154CF" w:rsidRDefault="005154CF" w:rsidP="00F42C8B">
            <w:pPr>
              <w:spacing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Příloha č. 2</w:t>
            </w:r>
            <w:r w:rsidRPr="00DD0936">
              <w:rPr>
                <w:rFonts w:ascii="Arial" w:hAnsi="Arial" w:cs="Arial"/>
                <w:lang w:val="cs-CZ"/>
              </w:rPr>
              <w:t>:</w:t>
            </w:r>
          </w:p>
        </w:tc>
        <w:tc>
          <w:tcPr>
            <w:tcW w:w="7599" w:type="dxa"/>
          </w:tcPr>
          <w:p w14:paraId="3B74C885" w14:textId="257CD1AA" w:rsidR="005154CF" w:rsidRDefault="006A6C00" w:rsidP="00F42C8B">
            <w:pPr>
              <w:spacing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  <w:r w:rsidRPr="006A6C00">
              <w:rPr>
                <w:rFonts w:ascii="Arial" w:hAnsi="Arial" w:cs="Arial"/>
                <w:noProof w:val="0"/>
                <w:lang w:val="cs-CZ"/>
              </w:rPr>
              <w:t>Infrastruktura pro provoz systému pit-FM</w:t>
            </w:r>
          </w:p>
        </w:tc>
      </w:tr>
      <w:tr w:rsidR="006A6C00" w:rsidRPr="00060151" w14:paraId="4426952F" w14:textId="77777777" w:rsidTr="00535254">
        <w:trPr>
          <w:trHeight w:val="44"/>
        </w:trPr>
        <w:tc>
          <w:tcPr>
            <w:tcW w:w="1603" w:type="dxa"/>
          </w:tcPr>
          <w:p w14:paraId="133B45B7" w14:textId="1246C53F" w:rsidR="006A6C00" w:rsidRDefault="006A6C00" w:rsidP="006A6C00">
            <w:pPr>
              <w:spacing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Příloha č. 3</w:t>
            </w:r>
            <w:r w:rsidRPr="00DD0936">
              <w:rPr>
                <w:rFonts w:ascii="Arial" w:hAnsi="Arial" w:cs="Arial"/>
                <w:lang w:val="cs-CZ"/>
              </w:rPr>
              <w:t>:</w:t>
            </w:r>
          </w:p>
        </w:tc>
        <w:tc>
          <w:tcPr>
            <w:tcW w:w="7599" w:type="dxa"/>
          </w:tcPr>
          <w:p w14:paraId="63EE32FA" w14:textId="01C8EAE8" w:rsidR="006A6C00" w:rsidRDefault="006A6C00" w:rsidP="006A6C00">
            <w:pPr>
              <w:spacing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  <w:r>
              <w:rPr>
                <w:rFonts w:ascii="Arial" w:hAnsi="Arial" w:cs="Arial"/>
                <w:noProof w:val="0"/>
                <w:lang w:val="cs-CZ"/>
              </w:rPr>
              <w:t>Harmonogram realizace Díla</w:t>
            </w:r>
          </w:p>
        </w:tc>
      </w:tr>
      <w:tr w:rsidR="006A6C00" w:rsidRPr="00060151" w14:paraId="4E8B8B09" w14:textId="77777777" w:rsidTr="00535254">
        <w:trPr>
          <w:trHeight w:val="44"/>
        </w:trPr>
        <w:tc>
          <w:tcPr>
            <w:tcW w:w="1603" w:type="dxa"/>
          </w:tcPr>
          <w:p w14:paraId="27F57FE3" w14:textId="0CBCBFED" w:rsidR="006A6C00" w:rsidRDefault="006A6C00" w:rsidP="006A6C00">
            <w:pPr>
              <w:spacing w:line="24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Příloha č. 4</w:t>
            </w:r>
            <w:r w:rsidRPr="00DD0936">
              <w:rPr>
                <w:rFonts w:ascii="Arial" w:hAnsi="Arial" w:cs="Arial"/>
                <w:lang w:val="cs-CZ"/>
              </w:rPr>
              <w:t>:</w:t>
            </w:r>
          </w:p>
        </w:tc>
        <w:tc>
          <w:tcPr>
            <w:tcW w:w="7599" w:type="dxa"/>
          </w:tcPr>
          <w:p w14:paraId="1037FA57" w14:textId="13E86947" w:rsidR="006A6C00" w:rsidRDefault="006A6C00" w:rsidP="006A6C00">
            <w:pPr>
              <w:spacing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  <w:r>
              <w:rPr>
                <w:rFonts w:ascii="Arial" w:hAnsi="Arial" w:cs="Arial"/>
                <w:noProof w:val="0"/>
                <w:lang w:val="cs-CZ"/>
              </w:rPr>
              <w:t>Cena Díla</w:t>
            </w:r>
          </w:p>
        </w:tc>
      </w:tr>
      <w:tr w:rsidR="006A6C00" w:rsidRPr="00060151" w14:paraId="214C0243" w14:textId="77777777" w:rsidTr="00535254">
        <w:trPr>
          <w:trHeight w:val="44"/>
        </w:trPr>
        <w:tc>
          <w:tcPr>
            <w:tcW w:w="1603" w:type="dxa"/>
          </w:tcPr>
          <w:p w14:paraId="691F83FF" w14:textId="77777777" w:rsidR="006A6C00" w:rsidRDefault="006A6C00" w:rsidP="006A6C00">
            <w:pPr>
              <w:spacing w:line="240" w:lineRule="atLeast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7599" w:type="dxa"/>
          </w:tcPr>
          <w:p w14:paraId="7917CE23" w14:textId="1B6FB450" w:rsidR="006A6C00" w:rsidRDefault="006A6C00" w:rsidP="006A6C00">
            <w:pPr>
              <w:spacing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</w:p>
        </w:tc>
      </w:tr>
    </w:tbl>
    <w:p w14:paraId="776339F3" w14:textId="34B3124B" w:rsidR="00EA7F1A" w:rsidRDefault="00EA7F1A" w:rsidP="00EA7F1A">
      <w:pPr>
        <w:spacing w:before="120" w:line="240" w:lineRule="atLeast"/>
        <w:jc w:val="both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674"/>
      </w:tblGrid>
      <w:tr w:rsidR="003166C0" w:rsidRPr="00060151" w14:paraId="0E2EBA5E" w14:textId="77777777" w:rsidTr="001740A3">
        <w:trPr>
          <w:trHeight w:val="1100"/>
        </w:trPr>
        <w:tc>
          <w:tcPr>
            <w:tcW w:w="4528" w:type="dxa"/>
            <w:vAlign w:val="bottom"/>
          </w:tcPr>
          <w:p w14:paraId="224BC511" w14:textId="77777777" w:rsidR="003166C0" w:rsidRDefault="003166C0" w:rsidP="00C813D8">
            <w:pPr>
              <w:spacing w:before="120"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  <w:bookmarkStart w:id="1" w:name="_Hlk524362702"/>
            <w:bookmarkStart w:id="2" w:name="_Toc371688108"/>
            <w:r w:rsidRPr="004E589B">
              <w:rPr>
                <w:rFonts w:ascii="Arial" w:hAnsi="Arial" w:cs="Arial"/>
                <w:noProof w:val="0"/>
                <w:lang w:val="cs-CZ"/>
              </w:rPr>
              <w:t>V Ostravě dne ………………</w:t>
            </w:r>
            <w:proofErr w:type="gramStart"/>
            <w:r w:rsidRPr="004E589B">
              <w:rPr>
                <w:rFonts w:ascii="Arial" w:hAnsi="Arial" w:cs="Arial"/>
                <w:noProof w:val="0"/>
                <w:lang w:val="cs-CZ"/>
              </w:rPr>
              <w:t>…….</w:t>
            </w:r>
            <w:proofErr w:type="gramEnd"/>
            <w:r w:rsidRPr="004E589B">
              <w:rPr>
                <w:rFonts w:ascii="Arial" w:hAnsi="Arial" w:cs="Arial"/>
                <w:noProof w:val="0"/>
                <w:lang w:val="cs-CZ"/>
              </w:rPr>
              <w:t>.</w:t>
            </w:r>
          </w:p>
        </w:tc>
        <w:tc>
          <w:tcPr>
            <w:tcW w:w="4674" w:type="dxa"/>
            <w:vAlign w:val="bottom"/>
          </w:tcPr>
          <w:p w14:paraId="4FD3DF6A" w14:textId="5A7EA787" w:rsidR="003166C0" w:rsidRDefault="003166C0" w:rsidP="00C813D8">
            <w:pPr>
              <w:spacing w:before="120" w:line="240" w:lineRule="atLeast"/>
              <w:jc w:val="both"/>
              <w:rPr>
                <w:rFonts w:ascii="Arial" w:hAnsi="Arial" w:cs="Arial"/>
                <w:noProof w:val="0"/>
                <w:lang w:val="cs-CZ"/>
              </w:rPr>
            </w:pPr>
          </w:p>
        </w:tc>
      </w:tr>
      <w:tr w:rsidR="003166C0" w:rsidRPr="003166C0" w14:paraId="6A0DF03A" w14:textId="77777777" w:rsidTr="001740A3">
        <w:tc>
          <w:tcPr>
            <w:tcW w:w="4528" w:type="dxa"/>
            <w:vAlign w:val="bottom"/>
          </w:tcPr>
          <w:p w14:paraId="7BF98B6B" w14:textId="77777777" w:rsidR="003166C0" w:rsidRPr="004E589B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2F6680CF" w14:textId="77777777" w:rsidR="003166C0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0A683F46" w14:textId="77777777" w:rsidR="003166C0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5C500B23" w14:textId="77777777" w:rsidR="003166C0" w:rsidRPr="004E589B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05C82C17" w14:textId="77777777" w:rsidR="003166C0" w:rsidRPr="004E589B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6B5010D2" w14:textId="77777777" w:rsidR="003166C0" w:rsidRPr="004E589B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  <w:r w:rsidRPr="004E589B"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>………………………………………………………..</w:t>
            </w:r>
          </w:p>
          <w:p w14:paraId="5F347901" w14:textId="44E3E193" w:rsidR="003166C0" w:rsidRPr="003166C0" w:rsidRDefault="003166C0" w:rsidP="003166C0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  <w:r w:rsidRPr="004E589B"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>Za zhotovitele</w:t>
            </w:r>
          </w:p>
        </w:tc>
        <w:tc>
          <w:tcPr>
            <w:tcW w:w="4674" w:type="dxa"/>
            <w:vAlign w:val="bottom"/>
          </w:tcPr>
          <w:p w14:paraId="7B130EAD" w14:textId="77777777" w:rsidR="003166C0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2526F198" w14:textId="77777777" w:rsidR="003166C0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620F19AD" w14:textId="77777777" w:rsidR="003166C0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7858EA4B" w14:textId="77777777" w:rsidR="003166C0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06214765" w14:textId="77777777" w:rsidR="003166C0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</w:p>
          <w:p w14:paraId="2765ED43" w14:textId="77777777" w:rsidR="003166C0" w:rsidRDefault="003166C0" w:rsidP="003166C0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  <w:r w:rsidRPr="004E589B"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>………………………………………………………..</w:t>
            </w:r>
          </w:p>
          <w:p w14:paraId="70BEFD72" w14:textId="0C1F49FC" w:rsidR="003166C0" w:rsidRPr="003166C0" w:rsidRDefault="003166C0" w:rsidP="003166C0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  <w:r w:rsidRPr="004E589B">
              <w:rPr>
                <w:rFonts w:ascii="Arial" w:hAnsi="Arial" w:cs="Arial"/>
                <w:noProof w:val="0"/>
                <w:lang w:val="cs-CZ"/>
              </w:rPr>
              <w:t>Za objednatele</w:t>
            </w:r>
          </w:p>
        </w:tc>
      </w:tr>
      <w:tr w:rsidR="003166C0" w:rsidRPr="004D3232" w14:paraId="3A9F5E9C" w14:textId="77777777" w:rsidTr="001740A3">
        <w:trPr>
          <w:trHeight w:val="659"/>
        </w:trPr>
        <w:tc>
          <w:tcPr>
            <w:tcW w:w="4528" w:type="dxa"/>
            <w:vAlign w:val="bottom"/>
          </w:tcPr>
          <w:p w14:paraId="33C5DDFA" w14:textId="1B06F94D" w:rsidR="003166C0" w:rsidRPr="004E589B" w:rsidRDefault="00535254" w:rsidP="00535254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>Petr Klement,</w:t>
            </w:r>
            <w:r w:rsidR="003166C0" w:rsidRPr="004E589B"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 xml:space="preserve"> jednatel</w:t>
            </w:r>
            <w:r w:rsidR="003166C0"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 xml:space="preserve"> společnosti</w:t>
            </w:r>
          </w:p>
          <w:p w14:paraId="48E191CB" w14:textId="77777777" w:rsidR="003166C0" w:rsidRPr="004E589B" w:rsidRDefault="003166C0" w:rsidP="00C813D8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  <w:r w:rsidRPr="004E589B"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>pit Software s.r.o.</w:t>
            </w:r>
          </w:p>
        </w:tc>
        <w:tc>
          <w:tcPr>
            <w:tcW w:w="4674" w:type="dxa"/>
            <w:vAlign w:val="bottom"/>
          </w:tcPr>
          <w:p w14:paraId="549D890B" w14:textId="5AD410B9" w:rsidR="003166C0" w:rsidRPr="00900846" w:rsidRDefault="00AF0A5C" w:rsidP="00565601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 xml:space="preserve">   Mgr. Pavel </w:t>
            </w:r>
            <w:proofErr w:type="spellStart"/>
            <w:r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>Csank</w:t>
            </w:r>
            <w:proofErr w:type="spellEnd"/>
            <w:r>
              <w:rPr>
                <w:rFonts w:ascii="Arial" w:hAnsi="Arial" w:cs="Arial"/>
                <w:noProof w:val="0"/>
                <w:color w:val="auto"/>
                <w:sz w:val="20"/>
                <w:szCs w:val="20"/>
                <w:lang w:val="cs-CZ"/>
              </w:rPr>
              <w:t>, předseda představenstva</w:t>
            </w:r>
          </w:p>
        </w:tc>
      </w:tr>
      <w:bookmarkEnd w:id="1"/>
    </w:tbl>
    <w:p w14:paraId="7F6B685F" w14:textId="77777777" w:rsidR="00D21C7F" w:rsidRDefault="00D21C7F">
      <w:pPr>
        <w:autoSpaceDE/>
        <w:autoSpaceDN/>
        <w:adjustRightInd/>
        <w:rPr>
          <w:rFonts w:ascii="Arial" w:hAnsi="Arial" w:cs="Arial"/>
          <w:b/>
          <w:bCs/>
          <w:noProof w:val="0"/>
          <w:kern w:val="32"/>
          <w:sz w:val="32"/>
          <w:szCs w:val="32"/>
          <w:lang w:val="cs-CZ"/>
        </w:rPr>
      </w:pPr>
      <w:r w:rsidRPr="003166C0">
        <w:rPr>
          <w:lang w:val="cs-CZ"/>
        </w:rPr>
        <w:br w:type="page"/>
      </w:r>
    </w:p>
    <w:p w14:paraId="34F4169C" w14:textId="24A4C936" w:rsidR="00CF24EB" w:rsidRDefault="00CF24EB" w:rsidP="00CF24EB">
      <w:pPr>
        <w:pStyle w:val="Nadpis1"/>
        <w:numPr>
          <w:ilvl w:val="0"/>
          <w:numId w:val="0"/>
        </w:numPr>
      </w:pPr>
      <w:r>
        <w:lastRenderedPageBreak/>
        <w:t>Příloha č. 1</w:t>
      </w:r>
    </w:p>
    <w:p w14:paraId="6210E129" w14:textId="0B368581" w:rsidR="00CF24EB" w:rsidRDefault="00F42C8B" w:rsidP="006F7676">
      <w:pPr>
        <w:pStyle w:val="Nadpis1"/>
        <w:numPr>
          <w:ilvl w:val="0"/>
          <w:numId w:val="0"/>
        </w:numPr>
      </w:pPr>
      <w:r>
        <w:t>Rozsah</w:t>
      </w:r>
      <w:r w:rsidR="00CB1A14" w:rsidRPr="00CB1A14">
        <w:t xml:space="preserve"> dodávk</w:t>
      </w:r>
      <w:r>
        <w:t>y</w:t>
      </w:r>
      <w:r w:rsidR="00CB1A14" w:rsidRPr="00CB1A14">
        <w:t xml:space="preserve"> a implementac</w:t>
      </w:r>
      <w:r>
        <w:t>e</w:t>
      </w:r>
      <w:r w:rsidR="00CB1A14" w:rsidRPr="00CB1A14">
        <w:t xml:space="preserve"> CAFM sys</w:t>
      </w:r>
      <w:r w:rsidR="00EB022E">
        <w:t>tému pit-FM</w:t>
      </w:r>
    </w:p>
    <w:p w14:paraId="45AC5152" w14:textId="39FF5BA7" w:rsidR="00F42C8B" w:rsidRDefault="00F42C8B" w:rsidP="00F42C8B">
      <w:pPr>
        <w:pStyle w:val="Nadpis2"/>
      </w:pPr>
      <w:r>
        <w:t>Licenční model a dodávka licencí</w:t>
      </w:r>
    </w:p>
    <w:p w14:paraId="5F0D4F49" w14:textId="77777777" w:rsidR="00F42C8B" w:rsidRPr="00F42C8B" w:rsidRDefault="00F42C8B" w:rsidP="00F42C8B">
      <w:pPr>
        <w:jc w:val="both"/>
        <w:rPr>
          <w:rFonts w:ascii="Arial" w:hAnsi="Arial" w:cs="Arial"/>
        </w:rPr>
      </w:pPr>
      <w:r w:rsidRPr="00F42C8B">
        <w:rPr>
          <w:rFonts w:ascii="Arial" w:hAnsi="Arial" w:cs="Arial"/>
        </w:rPr>
        <w:t>Licenční model systému pit-FM je postaven na principu plovoucích licencí. Počet uživatelů s možností přístupu k systému nebo jeho jednotlivým modulům může být libovolný, ale maximální počet současně pracujících uživatelů nemůže překročit počet pořízených licencí. Počet pojmenovaných uživatelů ani počet spravovaných objektů není nijak omezen.</w:t>
      </w:r>
    </w:p>
    <w:p w14:paraId="07195BB4" w14:textId="77777777" w:rsidR="00F42C8B" w:rsidRDefault="00F42C8B" w:rsidP="00F42C8B">
      <w:pPr>
        <w:jc w:val="both"/>
        <w:rPr>
          <w:lang w:val="cs-CZ" w:eastAsia="en-US"/>
        </w:rPr>
      </w:pPr>
    </w:p>
    <w:p w14:paraId="6022285C" w14:textId="22D18B29" w:rsidR="00F42C8B" w:rsidRPr="00F42C8B" w:rsidRDefault="00F42C8B" w:rsidP="00F42C8B">
      <w:pPr>
        <w:jc w:val="both"/>
        <w:rPr>
          <w:rFonts w:ascii="Arial" w:hAnsi="Arial" w:cs="Arial"/>
          <w:b/>
          <w:lang w:val="cs-CZ" w:eastAsia="en-US"/>
        </w:rPr>
      </w:pPr>
      <w:r>
        <w:rPr>
          <w:rFonts w:ascii="Arial" w:hAnsi="Arial" w:cs="Arial"/>
          <w:b/>
          <w:lang w:val="cs-CZ" w:eastAsia="en-US"/>
        </w:rPr>
        <w:t>Dodávka l</w:t>
      </w:r>
      <w:r w:rsidRPr="00F42C8B">
        <w:rPr>
          <w:rFonts w:ascii="Arial" w:hAnsi="Arial" w:cs="Arial"/>
          <w:b/>
          <w:lang w:val="cs-CZ" w:eastAsia="en-US"/>
        </w:rPr>
        <w:t>icencí:</w:t>
      </w:r>
    </w:p>
    <w:p w14:paraId="4298290D" w14:textId="77777777" w:rsidR="00E16205" w:rsidRDefault="008B6C7A" w:rsidP="00E16205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E16205">
        <w:rPr>
          <w:rFonts w:ascii="Arial" w:hAnsi="Arial" w:cs="Arial"/>
          <w:lang w:val="cs-CZ" w:eastAsia="en-US"/>
        </w:rPr>
        <w:t xml:space="preserve">pit-FM Desktop: </w:t>
      </w:r>
    </w:p>
    <w:p w14:paraId="77742FEC" w14:textId="53F03E70" w:rsidR="00E16205" w:rsidRPr="00E16205" w:rsidRDefault="00E16205" w:rsidP="00E16205">
      <w:pPr>
        <w:numPr>
          <w:ilvl w:val="1"/>
          <w:numId w:val="26"/>
        </w:numPr>
        <w:jc w:val="both"/>
        <w:rPr>
          <w:rFonts w:ascii="Arial" w:hAnsi="Arial" w:cs="Arial"/>
          <w:lang w:val="cs-CZ" w:eastAsia="en-US"/>
        </w:rPr>
      </w:pPr>
      <w:r w:rsidRPr="00E16205">
        <w:rPr>
          <w:rFonts w:ascii="Arial" w:hAnsi="Arial" w:cs="Arial"/>
          <w:lang w:val="cs-CZ" w:eastAsia="en-US"/>
        </w:rPr>
        <w:t xml:space="preserve">3 plovoucí licence s plným přístupem (R/W) pro 3 obecné uživatele (počet pojmenovaných uživatelů je neomezený), 2 z nich sdílené třemi facility a asset manažery, 1 sdílená dvěma provozními techniky a jednou pracovnicí back office; </w:t>
      </w:r>
    </w:p>
    <w:p w14:paraId="5B8FCEC7" w14:textId="77777777" w:rsidR="00E16205" w:rsidRDefault="00E16205" w:rsidP="00E16205">
      <w:pPr>
        <w:numPr>
          <w:ilvl w:val="1"/>
          <w:numId w:val="26"/>
        </w:numPr>
        <w:jc w:val="both"/>
        <w:rPr>
          <w:rFonts w:ascii="Arial" w:hAnsi="Arial" w:cs="Arial"/>
          <w:lang w:val="cs-CZ" w:eastAsia="en-US"/>
        </w:rPr>
      </w:pPr>
      <w:r w:rsidRPr="00E16205">
        <w:rPr>
          <w:rFonts w:ascii="Arial" w:hAnsi="Arial" w:cs="Arial"/>
          <w:lang w:val="cs-CZ" w:eastAsia="en-US"/>
        </w:rPr>
        <w:t>1 Read Only (R/O) licence s přístupem jen ke čtení pro CTPO;</w:t>
      </w:r>
    </w:p>
    <w:p w14:paraId="5347B6E7" w14:textId="36FC885A" w:rsidR="008B6C7A" w:rsidRPr="00E16205" w:rsidRDefault="008B6C7A" w:rsidP="00E16205">
      <w:pPr>
        <w:numPr>
          <w:ilvl w:val="0"/>
          <w:numId w:val="26"/>
        </w:numPr>
        <w:jc w:val="both"/>
        <w:rPr>
          <w:rFonts w:ascii="Arial" w:hAnsi="Arial" w:cs="Arial"/>
          <w:lang w:val="cs-CZ" w:eastAsia="en-US"/>
        </w:rPr>
      </w:pPr>
      <w:r w:rsidRPr="00E16205">
        <w:rPr>
          <w:rFonts w:ascii="Arial" w:hAnsi="Arial" w:cs="Arial"/>
          <w:lang w:val="cs-CZ" w:eastAsia="en-US"/>
        </w:rPr>
        <w:t>pit-SOA server: licence servisní vrstvy pro 10 současných přístupů k systému pit-FM z platformy pit-Mobile a z externích systémů;</w:t>
      </w:r>
    </w:p>
    <w:p w14:paraId="0140A0ED" w14:textId="77777777" w:rsidR="008B6C7A" w:rsidRP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pit-Mobile řízení požadavků (Help Desk): multilicence aplikace pro uživatele v terénu (techniky, nájemce) umožňující zadávat požadavky a vytvářet tikety HelpDesku;</w:t>
      </w:r>
    </w:p>
    <w:p w14:paraId="65BC0CFA" w14:textId="276A51E1" w:rsidR="008B6C7A" w:rsidRPr="00F42C8B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pit-Mobile řízení zakázek: multilicence aplikace pro uživatele v terénu – provozní a servisní techniky řešící tikety z HelpDesku a plánované zakázky;</w:t>
      </w:r>
    </w:p>
    <w:p w14:paraId="7E5C0FD5" w14:textId="6FD38CF8" w:rsidR="00F42C8B" w:rsidRDefault="00F42C8B" w:rsidP="00F42C8B">
      <w:pPr>
        <w:pStyle w:val="Nadpis2"/>
      </w:pPr>
      <w:r>
        <w:t>Implementace</w:t>
      </w:r>
    </w:p>
    <w:p w14:paraId="21D3E6D4" w14:textId="6CAEA5AC" w:rsidR="00F42C8B" w:rsidRPr="00F42C8B" w:rsidRDefault="00D816ED" w:rsidP="00F42C8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Předmětem implementace jsou tyto</w:t>
      </w:r>
      <w:r w:rsidR="00F42C8B" w:rsidRPr="00F42C8B">
        <w:rPr>
          <w:rFonts w:ascii="Arial" w:hAnsi="Arial" w:cs="Arial"/>
          <w:lang w:val="cs-CZ"/>
        </w:rPr>
        <w:t xml:space="preserve"> modul</w:t>
      </w:r>
      <w:r>
        <w:rPr>
          <w:rFonts w:ascii="Arial" w:hAnsi="Arial" w:cs="Arial"/>
          <w:lang w:val="cs-CZ"/>
        </w:rPr>
        <w:t>y</w:t>
      </w:r>
      <w:r w:rsidR="00F42C8B" w:rsidRPr="00F42C8B">
        <w:rPr>
          <w:rFonts w:ascii="Arial" w:hAnsi="Arial" w:cs="Arial"/>
          <w:lang w:val="cs-CZ"/>
        </w:rPr>
        <w:t xml:space="preserve"> a funkční celk</w:t>
      </w:r>
      <w:r>
        <w:rPr>
          <w:rFonts w:ascii="Arial" w:hAnsi="Arial" w:cs="Arial"/>
          <w:lang w:val="cs-CZ"/>
        </w:rPr>
        <w:t>y systému pit-FM</w:t>
      </w:r>
      <w:r w:rsidR="00F42C8B" w:rsidRPr="00F42C8B">
        <w:rPr>
          <w:rFonts w:ascii="Arial" w:hAnsi="Arial" w:cs="Arial"/>
          <w:lang w:val="cs-CZ"/>
        </w:rPr>
        <w:t>:</w:t>
      </w:r>
    </w:p>
    <w:p w14:paraId="594B19AC" w14:textId="77777777" w:rsidR="00F42C8B" w:rsidRPr="00F42C8B" w:rsidRDefault="00F42C8B" w:rsidP="00F42C8B">
      <w:pPr>
        <w:jc w:val="both"/>
        <w:rPr>
          <w:rFonts w:ascii="Arial" w:hAnsi="Arial" w:cs="Arial"/>
          <w:lang w:val="cs-CZ"/>
        </w:rPr>
      </w:pPr>
    </w:p>
    <w:p w14:paraId="6FB2658F" w14:textId="1FDF24E2" w:rsid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Pasportizac</w:t>
      </w:r>
      <w:r w:rsidR="00C340B4">
        <w:rPr>
          <w:rFonts w:ascii="Arial" w:hAnsi="Arial" w:cs="Arial"/>
          <w:lang w:val="cs-CZ" w:eastAsia="en-US"/>
        </w:rPr>
        <w:t>e</w:t>
      </w:r>
      <w:r w:rsidRPr="008B6C7A">
        <w:rPr>
          <w:rFonts w:ascii="Arial" w:hAnsi="Arial" w:cs="Arial"/>
          <w:lang w:val="cs-CZ" w:eastAsia="en-US"/>
        </w:rPr>
        <w:t xml:space="preserve"> ploch a zařízení s využitím CAD výkresů;</w:t>
      </w:r>
    </w:p>
    <w:p w14:paraId="4E96C1C0" w14:textId="2194BA01" w:rsidR="004D3232" w:rsidRPr="00565601" w:rsidRDefault="004D3232" w:rsidP="004D3232">
      <w:pPr>
        <w:numPr>
          <w:ilvl w:val="0"/>
          <w:numId w:val="18"/>
        </w:numPr>
        <w:jc w:val="both"/>
        <w:rPr>
          <w:rFonts w:ascii="Arial" w:hAnsi="Arial" w:cs="Arial"/>
          <w:lang w:val="cs-CZ"/>
        </w:rPr>
      </w:pPr>
      <w:r w:rsidRPr="00565601">
        <w:rPr>
          <w:rFonts w:ascii="Arial" w:hAnsi="Arial" w:cs="Arial"/>
          <w:lang w:val="cs-CZ"/>
        </w:rPr>
        <w:t>Pasportizace a evidence majetku - inventarizace</w:t>
      </w:r>
    </w:p>
    <w:p w14:paraId="29EF1483" w14:textId="77777777" w:rsidR="008B6C7A" w:rsidRP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Management požadavků údržby;</w:t>
      </w:r>
    </w:p>
    <w:p w14:paraId="53F2BF47" w14:textId="77777777" w:rsidR="008B6C7A" w:rsidRP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Plánování a přidělování zakázek;</w:t>
      </w:r>
    </w:p>
    <w:p w14:paraId="22A0F0E5" w14:textId="05B4DA89" w:rsidR="008B6C7A" w:rsidRP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Správ</w:t>
      </w:r>
      <w:r w:rsidR="00C340B4">
        <w:rPr>
          <w:rFonts w:ascii="Arial" w:hAnsi="Arial" w:cs="Arial"/>
          <w:lang w:val="cs-CZ" w:eastAsia="en-US"/>
        </w:rPr>
        <w:t>a</w:t>
      </w:r>
      <w:r w:rsidRPr="008B6C7A">
        <w:rPr>
          <w:rFonts w:ascii="Arial" w:hAnsi="Arial" w:cs="Arial"/>
          <w:lang w:val="cs-CZ" w:eastAsia="en-US"/>
        </w:rPr>
        <w:t xml:space="preserve"> dodavatelsko - odběratelských vztahů;</w:t>
      </w:r>
    </w:p>
    <w:p w14:paraId="13463C76" w14:textId="0B8E138B" w:rsidR="008B6C7A" w:rsidRP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Správ</w:t>
      </w:r>
      <w:r w:rsidR="00C340B4">
        <w:rPr>
          <w:rFonts w:ascii="Arial" w:hAnsi="Arial" w:cs="Arial"/>
          <w:lang w:val="cs-CZ" w:eastAsia="en-US"/>
        </w:rPr>
        <w:t>a</w:t>
      </w:r>
      <w:r w:rsidRPr="008B6C7A">
        <w:rPr>
          <w:rFonts w:ascii="Arial" w:hAnsi="Arial" w:cs="Arial"/>
          <w:lang w:val="cs-CZ" w:eastAsia="en-US"/>
        </w:rPr>
        <w:t xml:space="preserve"> nájemních vztahů;</w:t>
      </w:r>
    </w:p>
    <w:p w14:paraId="088A4859" w14:textId="31EB75E2" w:rsidR="008B6C7A" w:rsidRP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Energetický management</w:t>
      </w:r>
      <w:r w:rsidR="00C340B4">
        <w:rPr>
          <w:rFonts w:ascii="Arial" w:hAnsi="Arial" w:cs="Arial"/>
          <w:lang w:val="cs-CZ" w:eastAsia="en-US"/>
        </w:rPr>
        <w:t>;</w:t>
      </w:r>
    </w:p>
    <w:p w14:paraId="3C062AC4" w14:textId="31162862" w:rsidR="008B6C7A" w:rsidRP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lang w:val="cs-CZ" w:eastAsia="en-US"/>
        </w:rPr>
      </w:pPr>
      <w:r w:rsidRPr="008B6C7A">
        <w:rPr>
          <w:rFonts w:ascii="Arial" w:hAnsi="Arial" w:cs="Arial"/>
          <w:lang w:val="cs-CZ" w:eastAsia="en-US"/>
        </w:rPr>
        <w:t>Rezervační systém</w:t>
      </w:r>
      <w:r w:rsidR="00C340B4">
        <w:rPr>
          <w:rFonts w:ascii="Arial" w:hAnsi="Arial" w:cs="Arial"/>
          <w:lang w:val="cs-CZ" w:eastAsia="en-US"/>
        </w:rPr>
        <w:t>;</w:t>
      </w:r>
    </w:p>
    <w:p w14:paraId="17B611B7" w14:textId="3A1803CE" w:rsidR="008B6C7A" w:rsidRPr="008B6C7A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b/>
          <w:bCs/>
          <w:lang w:val="cs-CZ"/>
        </w:rPr>
      </w:pPr>
      <w:r w:rsidRPr="008B6C7A">
        <w:rPr>
          <w:rFonts w:ascii="Arial" w:hAnsi="Arial" w:cs="Arial"/>
          <w:lang w:val="cs-CZ" w:eastAsia="en-US"/>
        </w:rPr>
        <w:t>Klíčov</w:t>
      </w:r>
      <w:r w:rsidR="00C340B4">
        <w:rPr>
          <w:rFonts w:ascii="Arial" w:hAnsi="Arial" w:cs="Arial"/>
          <w:lang w:val="cs-CZ" w:eastAsia="en-US"/>
        </w:rPr>
        <w:t>á</w:t>
      </w:r>
      <w:r w:rsidRPr="008B6C7A">
        <w:rPr>
          <w:rFonts w:ascii="Arial" w:hAnsi="Arial" w:cs="Arial"/>
          <w:lang w:val="cs-CZ" w:eastAsia="en-US"/>
        </w:rPr>
        <w:t xml:space="preserve"> služb</w:t>
      </w:r>
      <w:r w:rsidR="00C340B4">
        <w:rPr>
          <w:rFonts w:ascii="Arial" w:hAnsi="Arial" w:cs="Arial"/>
          <w:lang w:val="cs-CZ" w:eastAsia="en-US"/>
        </w:rPr>
        <w:t>a;</w:t>
      </w:r>
    </w:p>
    <w:p w14:paraId="28D2F728" w14:textId="4BFA1CAD" w:rsidR="008B6C7A" w:rsidRPr="00565601" w:rsidRDefault="008B6C7A" w:rsidP="008B6C7A">
      <w:pPr>
        <w:numPr>
          <w:ilvl w:val="0"/>
          <w:numId w:val="18"/>
        </w:numPr>
        <w:jc w:val="both"/>
        <w:rPr>
          <w:rFonts w:ascii="Arial" w:hAnsi="Arial" w:cs="Arial"/>
          <w:b/>
          <w:bCs/>
          <w:lang w:val="cs-CZ"/>
        </w:rPr>
      </w:pPr>
      <w:r w:rsidRPr="008B6C7A">
        <w:rPr>
          <w:rFonts w:ascii="Arial" w:hAnsi="Arial" w:cs="Arial"/>
        </w:rPr>
        <w:t>Analýzy a reporting;</w:t>
      </w:r>
    </w:p>
    <w:p w14:paraId="552B0066" w14:textId="1BAB988F" w:rsidR="004D3232" w:rsidRPr="00B90189" w:rsidRDefault="004D3232" w:rsidP="008B6C7A">
      <w:pPr>
        <w:numPr>
          <w:ilvl w:val="0"/>
          <w:numId w:val="18"/>
        </w:numPr>
        <w:jc w:val="both"/>
        <w:rPr>
          <w:rFonts w:ascii="Arial" w:hAnsi="Arial" w:cs="Arial"/>
          <w:b/>
          <w:bCs/>
          <w:lang w:val="cs-CZ"/>
        </w:rPr>
      </w:pPr>
      <w:r w:rsidRPr="00565601">
        <w:rPr>
          <w:rFonts w:ascii="Arial" w:hAnsi="Arial" w:cs="Arial"/>
          <w:lang w:val="cs-CZ"/>
        </w:rPr>
        <w:t>Interface na účetní systém Pohoda v rozsahu</w:t>
      </w:r>
      <w:r>
        <w:rPr>
          <w:rFonts w:ascii="Arial" w:hAnsi="Arial" w:cs="Arial"/>
          <w:lang w:val="cs-CZ"/>
        </w:rPr>
        <w:t>: vydané faktury, přijaté faktury, subjekty, úhrady</w:t>
      </w:r>
    </w:p>
    <w:p w14:paraId="3F53B087" w14:textId="74946412" w:rsidR="00B90189" w:rsidRPr="008B6C7A" w:rsidRDefault="00B90189" w:rsidP="00565601">
      <w:pPr>
        <w:ind w:left="720"/>
        <w:jc w:val="both"/>
        <w:rPr>
          <w:rFonts w:ascii="Arial" w:hAnsi="Arial" w:cs="Arial"/>
          <w:b/>
          <w:bCs/>
          <w:lang w:val="cs-CZ"/>
        </w:rPr>
      </w:pPr>
    </w:p>
    <w:p w14:paraId="4589E7FF" w14:textId="77777777" w:rsidR="008B6C7A" w:rsidRDefault="008B6C7A" w:rsidP="008B6C7A">
      <w:pPr>
        <w:ind w:left="720"/>
        <w:jc w:val="both"/>
        <w:rPr>
          <w:rFonts w:ascii="Arial" w:hAnsi="Arial" w:cs="Arial"/>
          <w:b/>
          <w:bCs/>
          <w:lang w:val="cs-CZ"/>
        </w:rPr>
      </w:pPr>
    </w:p>
    <w:p w14:paraId="1655D1EF" w14:textId="5FAD16AE" w:rsidR="00D816ED" w:rsidRPr="008B6C7A" w:rsidRDefault="00D816ED" w:rsidP="008B6C7A">
      <w:pPr>
        <w:jc w:val="both"/>
        <w:rPr>
          <w:rFonts w:ascii="Arial" w:hAnsi="Arial" w:cs="Arial"/>
          <w:b/>
          <w:lang w:val="cs-CZ" w:eastAsia="en-US"/>
        </w:rPr>
      </w:pPr>
      <w:r w:rsidRPr="008B6C7A">
        <w:rPr>
          <w:rFonts w:ascii="Arial" w:hAnsi="Arial" w:cs="Arial"/>
          <w:b/>
          <w:lang w:val="cs-CZ" w:eastAsia="en-US"/>
        </w:rPr>
        <w:t xml:space="preserve">Součástí implementace je naplnění systému pit-FM daty pro </w:t>
      </w:r>
      <w:r w:rsidR="008B6C7A">
        <w:rPr>
          <w:rFonts w:ascii="Arial" w:hAnsi="Arial" w:cs="Arial"/>
          <w:b/>
          <w:lang w:val="cs-CZ" w:eastAsia="en-US"/>
        </w:rPr>
        <w:t xml:space="preserve">stávající stavební </w:t>
      </w:r>
      <w:r w:rsidRPr="008B6C7A">
        <w:rPr>
          <w:rFonts w:ascii="Arial" w:hAnsi="Arial" w:cs="Arial"/>
          <w:b/>
          <w:lang w:val="cs-CZ" w:eastAsia="en-US"/>
        </w:rPr>
        <w:t>objekt</w:t>
      </w:r>
      <w:r w:rsidR="008B6C7A">
        <w:rPr>
          <w:rFonts w:ascii="Arial" w:hAnsi="Arial" w:cs="Arial"/>
          <w:b/>
          <w:lang w:val="cs-CZ" w:eastAsia="en-US"/>
        </w:rPr>
        <w:t>y Objednatele: TRIDENT, TANDEM, PIANO, VIVA</w:t>
      </w:r>
    </w:p>
    <w:p w14:paraId="066F7EC9" w14:textId="77777777" w:rsidR="00AC040C" w:rsidRPr="00AC040C" w:rsidRDefault="00AC040C" w:rsidP="00F42C8B">
      <w:pPr>
        <w:jc w:val="both"/>
        <w:rPr>
          <w:rFonts w:ascii="Arial" w:hAnsi="Arial" w:cs="Arial"/>
          <w:b/>
          <w:bCs/>
          <w:lang w:val="cs-CZ"/>
        </w:rPr>
      </w:pPr>
    </w:p>
    <w:p w14:paraId="419B9057" w14:textId="199C34D0" w:rsidR="00D816ED" w:rsidRDefault="00D816ED" w:rsidP="00F42C8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Data objekt</w:t>
      </w:r>
      <w:r w:rsidR="008B6C7A">
        <w:rPr>
          <w:rFonts w:ascii="Arial" w:hAnsi="Arial" w:cs="Arial"/>
          <w:lang w:val="cs-CZ"/>
        </w:rPr>
        <w:t>ů</w:t>
      </w:r>
      <w:r>
        <w:rPr>
          <w:rFonts w:ascii="Arial" w:hAnsi="Arial" w:cs="Arial"/>
          <w:lang w:val="cs-CZ"/>
        </w:rPr>
        <w:t xml:space="preserve"> zajistí a poskytne objednatel dodavateli v tomto rozsahu:</w:t>
      </w:r>
    </w:p>
    <w:p w14:paraId="6A2EBF93" w14:textId="1B2613F6" w:rsidR="00D816ED" w:rsidRDefault="00D816ED" w:rsidP="0018514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lang w:val="cs-CZ"/>
        </w:rPr>
      </w:pPr>
      <w:r w:rsidRPr="00C94115">
        <w:rPr>
          <w:rFonts w:ascii="Arial" w:hAnsi="Arial" w:cs="Arial"/>
          <w:lang w:val="cs-CZ"/>
        </w:rPr>
        <w:t xml:space="preserve">Stavební výkresy půdorysů podlaží </w:t>
      </w:r>
      <w:r w:rsidR="008B6C7A">
        <w:rPr>
          <w:rFonts w:ascii="Arial" w:hAnsi="Arial" w:cs="Arial"/>
          <w:lang w:val="cs-CZ"/>
        </w:rPr>
        <w:t xml:space="preserve">objektů </w:t>
      </w:r>
      <w:r w:rsidRPr="00C94115">
        <w:rPr>
          <w:rFonts w:ascii="Arial" w:hAnsi="Arial" w:cs="Arial"/>
          <w:lang w:val="cs-CZ"/>
        </w:rPr>
        <w:t xml:space="preserve">v dwg formátu s prvky, které mají být přeneseny </w:t>
      </w:r>
      <w:r w:rsidR="00C94115" w:rsidRPr="00C94115">
        <w:rPr>
          <w:rFonts w:ascii="Arial" w:hAnsi="Arial" w:cs="Arial"/>
          <w:lang w:val="cs-CZ"/>
        </w:rPr>
        <w:t>do pit-FM a propojeny s</w:t>
      </w:r>
      <w:r w:rsidR="00E85DA1">
        <w:rPr>
          <w:rFonts w:ascii="Arial" w:hAnsi="Arial" w:cs="Arial"/>
          <w:lang w:val="cs-CZ"/>
        </w:rPr>
        <w:t> </w:t>
      </w:r>
      <w:r w:rsidR="00C94115" w:rsidRPr="00C94115">
        <w:rPr>
          <w:rFonts w:ascii="Arial" w:hAnsi="Arial" w:cs="Arial"/>
          <w:lang w:val="cs-CZ"/>
        </w:rPr>
        <w:t>grafikou</w:t>
      </w:r>
      <w:r w:rsidR="00E85DA1">
        <w:rPr>
          <w:rFonts w:ascii="Arial" w:hAnsi="Arial" w:cs="Arial"/>
          <w:lang w:val="cs-CZ"/>
        </w:rPr>
        <w:t>,</w:t>
      </w:r>
      <w:r w:rsidRPr="00C94115">
        <w:rPr>
          <w:rFonts w:ascii="Arial" w:hAnsi="Arial" w:cs="Arial"/>
          <w:lang w:val="cs-CZ"/>
        </w:rPr>
        <w:t xml:space="preserve"> zakreslenými</w:t>
      </w:r>
      <w:r w:rsidR="00C94115" w:rsidRPr="00C94115">
        <w:rPr>
          <w:rFonts w:ascii="Arial" w:hAnsi="Arial" w:cs="Arial"/>
          <w:lang w:val="cs-CZ"/>
        </w:rPr>
        <w:t xml:space="preserve"> ve formě dwg bloků s jednoznačnou identifikací a popisem </w:t>
      </w:r>
      <w:r w:rsidR="00E85DA1">
        <w:rPr>
          <w:rFonts w:ascii="Arial" w:hAnsi="Arial" w:cs="Arial"/>
          <w:lang w:val="cs-CZ"/>
        </w:rPr>
        <w:t xml:space="preserve">bloku </w:t>
      </w:r>
      <w:r w:rsidR="00C94115" w:rsidRPr="00C94115">
        <w:rPr>
          <w:rFonts w:ascii="Arial" w:hAnsi="Arial" w:cs="Arial"/>
          <w:lang w:val="cs-CZ"/>
        </w:rPr>
        <w:t>(příklad: místnosti, plochy, nábytek, přistroje a zařízení, …)</w:t>
      </w:r>
      <w:r w:rsidR="00C94115">
        <w:rPr>
          <w:rFonts w:ascii="Arial" w:hAnsi="Arial" w:cs="Arial"/>
          <w:lang w:val="cs-CZ"/>
        </w:rPr>
        <w:t>.</w:t>
      </w:r>
    </w:p>
    <w:p w14:paraId="1E8A99E4" w14:textId="379178AC" w:rsidR="00D920DB" w:rsidRPr="00D920DB" w:rsidRDefault="00D920DB" w:rsidP="0018514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Přehled majetku (stavebních konstrukcí, přístrojů a zařízení), který je předmětem FM na objekt</w:t>
      </w:r>
      <w:r w:rsidR="008B6C7A">
        <w:rPr>
          <w:rFonts w:ascii="Arial" w:hAnsi="Arial" w:cs="Arial"/>
          <w:lang w:val="cs-CZ"/>
        </w:rPr>
        <w:t>ech</w:t>
      </w:r>
      <w:r>
        <w:rPr>
          <w:rFonts w:ascii="Arial" w:hAnsi="Arial" w:cs="Arial"/>
          <w:lang w:val="cs-CZ"/>
        </w:rPr>
        <w:t xml:space="preserve">, </w:t>
      </w:r>
      <w:r w:rsidR="008B6C7A">
        <w:rPr>
          <w:rFonts w:ascii="Arial" w:hAnsi="Arial" w:cs="Arial"/>
          <w:lang w:val="cs-CZ"/>
        </w:rPr>
        <w:t>ve</w:t>
      </w:r>
      <w:r>
        <w:rPr>
          <w:rFonts w:ascii="Arial" w:hAnsi="Arial" w:cs="Arial"/>
          <w:lang w:val="cs-CZ"/>
        </w:rPr>
        <w:t xml:space="preserve"> formátu xls tabulky </w:t>
      </w:r>
      <w:r w:rsidR="008B6C7A">
        <w:rPr>
          <w:rFonts w:ascii="Arial" w:hAnsi="Arial" w:cs="Arial"/>
          <w:lang w:val="cs-CZ"/>
        </w:rPr>
        <w:t xml:space="preserve">(např. export </w:t>
      </w:r>
      <w:r>
        <w:rPr>
          <w:rFonts w:ascii="Arial" w:hAnsi="Arial" w:cs="Arial"/>
          <w:lang w:val="cs-CZ"/>
        </w:rPr>
        <w:t>z ekonomického informačního systému</w:t>
      </w:r>
      <w:r w:rsidR="008B6C7A">
        <w:rPr>
          <w:rFonts w:ascii="Arial" w:hAnsi="Arial" w:cs="Arial"/>
          <w:lang w:val="cs-CZ"/>
        </w:rPr>
        <w:t>)</w:t>
      </w:r>
      <w:r>
        <w:rPr>
          <w:rFonts w:ascii="Arial" w:hAnsi="Arial" w:cs="Arial"/>
          <w:lang w:val="cs-CZ"/>
        </w:rPr>
        <w:t>. Struktura xls tabulky</w:t>
      </w:r>
      <w:r w:rsidRPr="00D920DB">
        <w:rPr>
          <w:rFonts w:ascii="Arial" w:hAnsi="Arial" w:cs="Arial"/>
          <w:lang w:val="cs-CZ"/>
        </w:rPr>
        <w:t>, jakož i da</w:t>
      </w:r>
      <w:r>
        <w:rPr>
          <w:rFonts w:ascii="Arial" w:hAnsi="Arial" w:cs="Arial"/>
          <w:lang w:val="cs-CZ"/>
        </w:rPr>
        <w:t>lších tabulek</w:t>
      </w:r>
      <w:r w:rsidR="008D3EE8">
        <w:rPr>
          <w:rFonts w:ascii="Arial" w:hAnsi="Arial" w:cs="Arial"/>
          <w:lang w:val="cs-CZ"/>
        </w:rPr>
        <w:t xml:space="preserve"> připravených objednatelem pro import do systému pit-FM</w:t>
      </w:r>
      <w:r>
        <w:rPr>
          <w:rFonts w:ascii="Arial" w:hAnsi="Arial" w:cs="Arial"/>
          <w:lang w:val="cs-CZ"/>
        </w:rPr>
        <w:t>, bude upřesněna v průběhu implementace.</w:t>
      </w:r>
    </w:p>
    <w:p w14:paraId="63A812DD" w14:textId="40ACFED4" w:rsidR="00C94115" w:rsidRDefault="00C94115" w:rsidP="0018514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Technická a provozní dokumentace stavebních konstrukcí, přístrojů a zařízení, které jsou předmětem FM na pilotním objektu (příklad: návody k použití, revizní zprávy, fotodokumentace), ve formátu pdf, docx, jpg.</w:t>
      </w:r>
    </w:p>
    <w:p w14:paraId="5295DEFF" w14:textId="5F6C520E" w:rsidR="00E85DA1" w:rsidRDefault="00E85DA1" w:rsidP="0018514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Plán revizí, provozních kontrol a prohlídek stavebních konstrukcí, přístrojů a zařízení, které jsou předmětem FM na pilotním objektu ve formátu xls tabulky.</w:t>
      </w:r>
    </w:p>
    <w:p w14:paraId="7901B97C" w14:textId="77777777" w:rsidR="00D816ED" w:rsidRDefault="00D816ED" w:rsidP="00F42C8B">
      <w:pPr>
        <w:jc w:val="both"/>
        <w:rPr>
          <w:rFonts w:ascii="Arial" w:hAnsi="Arial" w:cs="Arial"/>
          <w:lang w:val="cs-CZ"/>
        </w:rPr>
      </w:pPr>
    </w:p>
    <w:p w14:paraId="6B9A0453" w14:textId="5C727025" w:rsidR="008D3EE8" w:rsidRDefault="008D3EE8" w:rsidP="00F42C8B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Další data pro implementaci zajistí a poskytne objednatel dodavateli</w:t>
      </w:r>
      <w:r w:rsidR="007B638C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</w:t>
      </w:r>
      <w:r w:rsidR="007B638C">
        <w:rPr>
          <w:rFonts w:ascii="Arial" w:hAnsi="Arial" w:cs="Arial"/>
          <w:lang w:val="cs-CZ"/>
        </w:rPr>
        <w:t>s případným</w:t>
      </w:r>
      <w:r w:rsidR="008B6C7A">
        <w:rPr>
          <w:rFonts w:ascii="Arial" w:hAnsi="Arial" w:cs="Arial"/>
          <w:lang w:val="cs-CZ"/>
        </w:rPr>
        <w:t>i</w:t>
      </w:r>
      <w:r w:rsidR="007B638C">
        <w:rPr>
          <w:rFonts w:ascii="Arial" w:hAnsi="Arial" w:cs="Arial"/>
          <w:lang w:val="cs-CZ"/>
        </w:rPr>
        <w:t xml:space="preserve"> omezením</w:t>
      </w:r>
      <w:r w:rsidR="008B6C7A">
        <w:rPr>
          <w:rFonts w:ascii="Arial" w:hAnsi="Arial" w:cs="Arial"/>
          <w:lang w:val="cs-CZ"/>
        </w:rPr>
        <w:t>i</w:t>
      </w:r>
      <w:r w:rsidR="007B638C">
        <w:rPr>
          <w:rFonts w:ascii="Arial" w:hAnsi="Arial" w:cs="Arial"/>
          <w:lang w:val="cs-CZ"/>
        </w:rPr>
        <w:t xml:space="preserve"> na </w:t>
      </w:r>
      <w:r w:rsidR="008B6C7A">
        <w:rPr>
          <w:rFonts w:ascii="Arial" w:hAnsi="Arial" w:cs="Arial"/>
          <w:lang w:val="cs-CZ"/>
        </w:rPr>
        <w:t>jednotlivé objekty</w:t>
      </w:r>
      <w:r w:rsidR="007B638C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>v tomto rozsahu:</w:t>
      </w:r>
    </w:p>
    <w:p w14:paraId="2CF149B0" w14:textId="0F3D6152" w:rsidR="008D3EE8" w:rsidRDefault="008D3EE8" w:rsidP="0018514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cs-CZ"/>
        </w:rPr>
      </w:pPr>
      <w:r w:rsidRPr="008D3EE8">
        <w:rPr>
          <w:rFonts w:ascii="Arial" w:hAnsi="Arial" w:cs="Arial"/>
          <w:lang w:val="cs-CZ"/>
        </w:rPr>
        <w:t>Seznam uživatelů systému pit-FM</w:t>
      </w:r>
      <w:r>
        <w:rPr>
          <w:rFonts w:ascii="Arial" w:hAnsi="Arial" w:cs="Arial"/>
          <w:lang w:val="cs-CZ"/>
        </w:rPr>
        <w:t xml:space="preserve"> (xls) s předpokládanými kompetencemi pro nastavení přístupových práv do systému pit-FM.</w:t>
      </w:r>
    </w:p>
    <w:p w14:paraId="40CB5204" w14:textId="40B4C88A" w:rsidR="008D3EE8" w:rsidRDefault="008D3EE8" w:rsidP="0018514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Organizační data pro oblast FM (příklad: nákladová střediska, činnosti)</w:t>
      </w:r>
      <w:r w:rsidR="00303CB1">
        <w:rPr>
          <w:rFonts w:ascii="Arial" w:hAnsi="Arial" w:cs="Arial"/>
          <w:lang w:val="cs-CZ"/>
        </w:rPr>
        <w:t xml:space="preserve"> ve formátu xls tabulky</w:t>
      </w:r>
      <w:r>
        <w:rPr>
          <w:rFonts w:ascii="Arial" w:hAnsi="Arial" w:cs="Arial"/>
          <w:lang w:val="cs-CZ"/>
        </w:rPr>
        <w:t>.</w:t>
      </w:r>
    </w:p>
    <w:p w14:paraId="1DCC7053" w14:textId="7B54151A" w:rsidR="00303CB1" w:rsidRDefault="00303CB1" w:rsidP="0018514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Seznam kooperujících subjektů pro oblast FM (příklad: </w:t>
      </w:r>
      <w:r w:rsidR="008B6C7A">
        <w:rPr>
          <w:rFonts w:ascii="Arial" w:hAnsi="Arial" w:cs="Arial"/>
          <w:lang w:val="cs-CZ"/>
        </w:rPr>
        <w:t xml:space="preserve">nájemci, </w:t>
      </w:r>
      <w:r>
        <w:rPr>
          <w:rFonts w:ascii="Arial" w:hAnsi="Arial" w:cs="Arial"/>
          <w:lang w:val="cs-CZ"/>
        </w:rPr>
        <w:t>dodavatelé služeb, energií a médií)</w:t>
      </w:r>
      <w:r w:rsidR="00C340B4">
        <w:rPr>
          <w:rFonts w:ascii="Arial" w:hAnsi="Arial" w:cs="Arial"/>
          <w:lang w:val="cs-CZ"/>
        </w:rPr>
        <w:t xml:space="preserve"> s jejich identifikačními údaji</w:t>
      </w:r>
      <w:r>
        <w:rPr>
          <w:rFonts w:ascii="Arial" w:hAnsi="Arial" w:cs="Arial"/>
          <w:lang w:val="cs-CZ"/>
        </w:rPr>
        <w:t xml:space="preserve"> ve formátu xls tabulky.</w:t>
      </w:r>
    </w:p>
    <w:p w14:paraId="74B8A69F" w14:textId="4B3B009A" w:rsidR="008B6C7A" w:rsidRDefault="008B6C7A" w:rsidP="0018514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Parametry nájemních smluv (pronajaté prostory, předpisy nájmů, pravidla rozúčtování energií a služeb, pravidla valorizace, kauce) ve formátu xls tabulky a seznam odkazů na textovou smluvní dokumentaci (docx, pdf) jednotlivých smluv, uloženou v externím úložišti objednatele (</w:t>
      </w:r>
      <w:r w:rsidR="0049269C">
        <w:rPr>
          <w:rFonts w:ascii="Arial" w:hAnsi="Arial" w:cs="Arial"/>
          <w:lang w:val="cs-CZ"/>
        </w:rPr>
        <w:t>souborový systém, DMS).</w:t>
      </w:r>
    </w:p>
    <w:p w14:paraId="43879D24" w14:textId="0E8AC7C7" w:rsidR="00743811" w:rsidRDefault="00743811" w:rsidP="0018514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Seznam </w:t>
      </w:r>
      <w:r w:rsidR="008B6C7A">
        <w:rPr>
          <w:rFonts w:ascii="Arial" w:hAnsi="Arial" w:cs="Arial"/>
          <w:lang w:val="cs-CZ"/>
        </w:rPr>
        <w:t xml:space="preserve">dodavatelských </w:t>
      </w:r>
      <w:r>
        <w:rPr>
          <w:rFonts w:ascii="Arial" w:hAnsi="Arial" w:cs="Arial"/>
          <w:lang w:val="cs-CZ"/>
        </w:rPr>
        <w:t>smluv s kooperujícími subjekty pro oblast FM ve formátu xls tabulky</w:t>
      </w:r>
      <w:r w:rsidR="002F460D">
        <w:rPr>
          <w:rFonts w:ascii="Arial" w:hAnsi="Arial" w:cs="Arial"/>
          <w:lang w:val="cs-CZ"/>
        </w:rPr>
        <w:t xml:space="preserve"> (přehled) a </w:t>
      </w:r>
      <w:r w:rsidR="00C340B4">
        <w:rPr>
          <w:rFonts w:ascii="Arial" w:hAnsi="Arial" w:cs="Arial"/>
          <w:lang w:val="cs-CZ"/>
        </w:rPr>
        <w:t>a seznam odkazů na textovou smluvní dokumentaci (docx, pdf) jednotlivých smluv, uloženou v externím úložišti objednatele (souborový systém, DMS).</w:t>
      </w:r>
    </w:p>
    <w:p w14:paraId="5460BC08" w14:textId="40CC790F" w:rsidR="00AC3FEF" w:rsidRPr="008D3EE8" w:rsidRDefault="00AC3FEF" w:rsidP="0018514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Seznam rozpočtových parametrů pro oblast FM (příklad: typy rozpočtů, časové hledisko, vazba na organizační strukturu a činnosti FM) ve formátu xls tabulky.</w:t>
      </w:r>
    </w:p>
    <w:p w14:paraId="101AA86D" w14:textId="77777777" w:rsidR="00F42C8B" w:rsidRPr="00F42C8B" w:rsidRDefault="00F42C8B" w:rsidP="00F42C8B">
      <w:pPr>
        <w:rPr>
          <w:lang w:val="cs-CZ"/>
        </w:rPr>
      </w:pPr>
    </w:p>
    <w:p w14:paraId="335C0D4E" w14:textId="4F9540FE" w:rsidR="0049269C" w:rsidRDefault="0049269C" w:rsidP="009A40D1">
      <w:pPr>
        <w:jc w:val="both"/>
        <w:rPr>
          <w:rFonts w:ascii="Arial" w:hAnsi="Arial" w:cs="Arial"/>
          <w:b/>
          <w:bCs/>
          <w:lang w:val="cs-CZ"/>
        </w:rPr>
      </w:pPr>
      <w:r w:rsidRPr="0049269C">
        <w:rPr>
          <w:rFonts w:ascii="Arial" w:hAnsi="Arial" w:cs="Arial"/>
          <w:b/>
          <w:bCs/>
          <w:lang w:val="cs-CZ"/>
        </w:rPr>
        <w:t xml:space="preserve">Součástí </w:t>
      </w:r>
      <w:r w:rsidR="009A40D1" w:rsidRPr="0049269C">
        <w:rPr>
          <w:rFonts w:ascii="Arial" w:hAnsi="Arial" w:cs="Arial"/>
          <w:b/>
          <w:bCs/>
          <w:lang w:val="cs-CZ"/>
        </w:rPr>
        <w:t>implementac</w:t>
      </w:r>
      <w:r w:rsidRPr="0049269C">
        <w:rPr>
          <w:rFonts w:ascii="Arial" w:hAnsi="Arial" w:cs="Arial"/>
          <w:b/>
          <w:bCs/>
          <w:lang w:val="cs-CZ"/>
        </w:rPr>
        <w:t xml:space="preserve">e je </w:t>
      </w:r>
      <w:r w:rsidR="009A40D1" w:rsidRPr="0049269C">
        <w:rPr>
          <w:rFonts w:ascii="Arial" w:hAnsi="Arial" w:cs="Arial"/>
          <w:b/>
          <w:bCs/>
          <w:lang w:val="cs-CZ"/>
        </w:rPr>
        <w:t>školení uživatelů</w:t>
      </w:r>
      <w:r w:rsidRPr="0049269C">
        <w:rPr>
          <w:rFonts w:ascii="Arial" w:hAnsi="Arial" w:cs="Arial"/>
          <w:b/>
          <w:bCs/>
          <w:lang w:val="cs-CZ"/>
        </w:rPr>
        <w:t xml:space="preserve"> a </w:t>
      </w:r>
      <w:r w:rsidR="009A40D1" w:rsidRPr="0049269C">
        <w:rPr>
          <w:rFonts w:ascii="Arial" w:hAnsi="Arial" w:cs="Arial"/>
          <w:b/>
          <w:bCs/>
          <w:lang w:val="cs-CZ"/>
        </w:rPr>
        <w:t>ověřovací provoz</w:t>
      </w:r>
      <w:r w:rsidRPr="0049269C">
        <w:rPr>
          <w:rFonts w:ascii="Arial" w:hAnsi="Arial" w:cs="Arial"/>
          <w:b/>
          <w:bCs/>
          <w:lang w:val="cs-CZ"/>
        </w:rPr>
        <w:t>.</w:t>
      </w:r>
    </w:p>
    <w:p w14:paraId="2BEB25C5" w14:textId="77777777" w:rsidR="0049269C" w:rsidRPr="0049269C" w:rsidRDefault="0049269C" w:rsidP="009A40D1">
      <w:pPr>
        <w:jc w:val="both"/>
        <w:rPr>
          <w:rFonts w:ascii="Arial" w:hAnsi="Arial" w:cs="Arial"/>
          <w:b/>
          <w:bCs/>
          <w:lang w:val="cs-CZ"/>
        </w:rPr>
      </w:pPr>
    </w:p>
    <w:p w14:paraId="7A91F0A5" w14:textId="573962EF" w:rsidR="009A40D1" w:rsidRPr="0049269C" w:rsidRDefault="0049269C" w:rsidP="009A40D1">
      <w:pPr>
        <w:jc w:val="both"/>
        <w:rPr>
          <w:rFonts w:ascii="Arial" w:hAnsi="Arial" w:cs="Arial"/>
          <w:b/>
          <w:bCs/>
          <w:lang w:val="cs-CZ"/>
        </w:rPr>
      </w:pPr>
      <w:r w:rsidRPr="0049269C">
        <w:rPr>
          <w:rFonts w:ascii="Arial" w:hAnsi="Arial" w:cs="Arial"/>
          <w:b/>
          <w:bCs/>
          <w:lang w:val="cs-CZ"/>
        </w:rPr>
        <w:t xml:space="preserve">Implementace končí </w:t>
      </w:r>
      <w:r w:rsidR="009A40D1" w:rsidRPr="0049269C">
        <w:rPr>
          <w:rFonts w:ascii="Arial" w:hAnsi="Arial" w:cs="Arial"/>
          <w:b/>
          <w:bCs/>
          <w:lang w:val="cs-CZ"/>
        </w:rPr>
        <w:t>předání</w:t>
      </w:r>
      <w:r w:rsidRPr="0049269C">
        <w:rPr>
          <w:rFonts w:ascii="Arial" w:hAnsi="Arial" w:cs="Arial"/>
          <w:b/>
          <w:bCs/>
          <w:lang w:val="cs-CZ"/>
        </w:rPr>
        <w:t>m</w:t>
      </w:r>
      <w:r w:rsidR="009A40D1" w:rsidRPr="0049269C">
        <w:rPr>
          <w:rFonts w:ascii="Arial" w:hAnsi="Arial" w:cs="Arial"/>
          <w:b/>
          <w:bCs/>
          <w:lang w:val="cs-CZ"/>
        </w:rPr>
        <w:t xml:space="preserve"> systému do ostrého provozu</w:t>
      </w:r>
      <w:r w:rsidRPr="0049269C">
        <w:rPr>
          <w:rFonts w:ascii="Arial" w:hAnsi="Arial" w:cs="Arial"/>
          <w:b/>
          <w:bCs/>
          <w:lang w:val="cs-CZ"/>
        </w:rPr>
        <w:t>. Další služby jsou následně poskytovány dle Smlouvy o Aplikační podpoře a servisu CAFM systému pit-FM.</w:t>
      </w:r>
    </w:p>
    <w:p w14:paraId="4BC9EFC3" w14:textId="2E9EEF76" w:rsidR="009A40D1" w:rsidRDefault="009A40D1" w:rsidP="009A40D1">
      <w:pPr>
        <w:jc w:val="both"/>
        <w:rPr>
          <w:rFonts w:ascii="Arial" w:hAnsi="Arial" w:cs="Arial"/>
          <w:lang w:val="cs-CZ"/>
        </w:rPr>
      </w:pPr>
    </w:p>
    <w:p w14:paraId="1CFFF591" w14:textId="77777777" w:rsidR="009A40D1" w:rsidRDefault="009A40D1" w:rsidP="009A40D1">
      <w:pPr>
        <w:jc w:val="both"/>
        <w:rPr>
          <w:rFonts w:ascii="Arial" w:hAnsi="Arial" w:cs="Arial"/>
          <w:lang w:val="cs-CZ"/>
        </w:rPr>
      </w:pPr>
    </w:p>
    <w:p w14:paraId="1979570D" w14:textId="77777777" w:rsidR="00F42C8B" w:rsidRPr="00F42C8B" w:rsidRDefault="00F42C8B" w:rsidP="00F42C8B">
      <w:pPr>
        <w:rPr>
          <w:rFonts w:ascii="Arial" w:hAnsi="Arial" w:cs="Arial"/>
          <w:lang w:val="cs-CZ"/>
        </w:rPr>
      </w:pPr>
    </w:p>
    <w:p w14:paraId="67006C99" w14:textId="77777777" w:rsidR="00CB1A14" w:rsidRPr="00CB1A14" w:rsidRDefault="00CB1A14" w:rsidP="00CB1A14">
      <w:pPr>
        <w:rPr>
          <w:lang w:val="cs-CZ"/>
        </w:rPr>
      </w:pPr>
    </w:p>
    <w:p w14:paraId="26603EE8" w14:textId="77777777" w:rsidR="0038649A" w:rsidRDefault="00CB1A14" w:rsidP="00186576">
      <w:pPr>
        <w:pStyle w:val="Nadpis1"/>
        <w:numPr>
          <w:ilvl w:val="0"/>
          <w:numId w:val="0"/>
        </w:numPr>
      </w:pPr>
      <w:r>
        <w:br w:type="page"/>
      </w:r>
    </w:p>
    <w:bookmarkEnd w:id="2"/>
    <w:p w14:paraId="4FC1A6D0" w14:textId="77777777" w:rsidR="0038649A" w:rsidRDefault="0038649A" w:rsidP="0038649A">
      <w:pPr>
        <w:pStyle w:val="Nadpis1"/>
        <w:numPr>
          <w:ilvl w:val="0"/>
          <w:numId w:val="0"/>
        </w:numPr>
      </w:pPr>
    </w:p>
    <w:p w14:paraId="532964C9" w14:textId="77777777" w:rsidR="0038649A" w:rsidRDefault="0038649A" w:rsidP="0038649A">
      <w:pPr>
        <w:pStyle w:val="Nadpis1"/>
        <w:numPr>
          <w:ilvl w:val="0"/>
          <w:numId w:val="0"/>
        </w:numPr>
      </w:pPr>
      <w:r>
        <w:t xml:space="preserve"> Příloha č. 2</w:t>
      </w:r>
    </w:p>
    <w:p w14:paraId="0C3AE0C8" w14:textId="77777777" w:rsidR="00702BB9" w:rsidRPr="00702BB9" w:rsidRDefault="00702BB9" w:rsidP="00702BB9">
      <w:pPr>
        <w:pStyle w:val="Nadpis1"/>
        <w:numPr>
          <w:ilvl w:val="0"/>
          <w:numId w:val="0"/>
        </w:numPr>
      </w:pPr>
      <w:bookmarkStart w:id="3" w:name="_Toc371665242"/>
      <w:bookmarkStart w:id="4" w:name="_Toc371688110"/>
      <w:bookmarkStart w:id="5" w:name="_Toc44581216"/>
      <w:r w:rsidRPr="00702BB9">
        <w:t>Infrastruktura pro provoz</w:t>
      </w:r>
      <w:bookmarkEnd w:id="3"/>
      <w:bookmarkEnd w:id="4"/>
      <w:r w:rsidRPr="00702BB9">
        <w:t xml:space="preserve"> systému pit-FM</w:t>
      </w:r>
      <w:bookmarkEnd w:id="5"/>
    </w:p>
    <w:p w14:paraId="49CE2349" w14:textId="18636CB0" w:rsidR="00702BB9" w:rsidRDefault="00702BB9" w:rsidP="00702BB9">
      <w:pPr>
        <w:jc w:val="both"/>
        <w:rPr>
          <w:rFonts w:ascii="Arial" w:hAnsi="Arial" w:cs="Arial"/>
          <w:lang w:val="cs-CZ"/>
        </w:rPr>
      </w:pPr>
      <w:r w:rsidRPr="00702BB9">
        <w:rPr>
          <w:rFonts w:ascii="Arial" w:hAnsi="Arial" w:cs="Arial"/>
          <w:lang w:val="cs-CZ"/>
        </w:rPr>
        <w:t xml:space="preserve">Infrastrukturu dle níže uvedené specifikace a její provoz zajišťuje </w:t>
      </w:r>
      <w:r>
        <w:rPr>
          <w:rFonts w:ascii="Arial" w:hAnsi="Arial" w:cs="Arial"/>
          <w:lang w:val="cs-CZ"/>
        </w:rPr>
        <w:t>objednatel</w:t>
      </w:r>
      <w:r w:rsidRPr="00702BB9">
        <w:rPr>
          <w:rFonts w:ascii="Arial" w:hAnsi="Arial" w:cs="Arial"/>
          <w:lang w:val="cs-CZ"/>
        </w:rPr>
        <w:t>. Dodavatel poskytuje instalační a implementační služby spojené s customizací, konfigurací a implementací a podporou systému pit-FM na infrastruktuře zákazníka.</w:t>
      </w:r>
    </w:p>
    <w:p w14:paraId="394D5050" w14:textId="51E5F3F9" w:rsidR="00BE131F" w:rsidRDefault="00BE131F" w:rsidP="00702BB9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Infrastruktura může být postavena na In-House HW i prvcích pronajatých poskytovateli hostingových služeb.</w:t>
      </w:r>
    </w:p>
    <w:p w14:paraId="1B9BA677" w14:textId="11C172A1" w:rsidR="00702BB9" w:rsidRPr="00702BB9" w:rsidRDefault="00702BB9" w:rsidP="00185148">
      <w:pPr>
        <w:pStyle w:val="Nadpis2"/>
        <w:numPr>
          <w:ilvl w:val="1"/>
          <w:numId w:val="23"/>
        </w:numPr>
      </w:pPr>
      <w:r>
        <w:t>Produkční prostředí</w:t>
      </w:r>
    </w:p>
    <w:p w14:paraId="042C7E11" w14:textId="77777777" w:rsidR="00702BB9" w:rsidRPr="00702BB9" w:rsidRDefault="00702BB9" w:rsidP="00702BB9">
      <w:pPr>
        <w:jc w:val="both"/>
        <w:rPr>
          <w:rFonts w:ascii="Arial" w:hAnsi="Arial" w:cs="Arial"/>
          <w:lang w:val="cs-CZ"/>
        </w:rPr>
      </w:pPr>
      <w:r w:rsidRPr="00702BB9">
        <w:rPr>
          <w:rFonts w:ascii="Arial" w:hAnsi="Arial" w:cs="Arial"/>
          <w:lang w:val="cs-CZ"/>
        </w:rPr>
        <w:t>Doporučené parametry produkčního prostředí shrnuje následující tabulka.</w:t>
      </w:r>
    </w:p>
    <w:p w14:paraId="39ECFDC9" w14:textId="77777777" w:rsidR="00702BB9" w:rsidRPr="00702BB9" w:rsidRDefault="00702BB9" w:rsidP="00702BB9">
      <w:pPr>
        <w:rPr>
          <w:rFonts w:ascii="Arial" w:hAnsi="Arial" w:cs="Arial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782"/>
        <w:gridCol w:w="6812"/>
      </w:tblGrid>
      <w:tr w:rsidR="00702BB9" w:rsidRPr="00702BB9" w14:paraId="4690EA92" w14:textId="77777777" w:rsidTr="008B6C7A">
        <w:trPr>
          <w:cantSplit/>
          <w:tblHeader/>
        </w:trPr>
        <w:tc>
          <w:tcPr>
            <w:tcW w:w="1450" w:type="pct"/>
            <w:shd w:val="clear" w:color="auto" w:fill="E0E0E0"/>
          </w:tcPr>
          <w:p w14:paraId="53D0D6EB" w14:textId="77777777" w:rsidR="00702BB9" w:rsidRPr="00702BB9" w:rsidRDefault="00702BB9" w:rsidP="008B6C7A">
            <w:pPr>
              <w:pStyle w:val="2-2"/>
              <w:keepNext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702BB9">
              <w:rPr>
                <w:rFonts w:ascii="Arial" w:hAnsi="Arial" w:cs="Arial"/>
                <w:b/>
                <w:sz w:val="20"/>
              </w:rPr>
              <w:t>Technologie</w:t>
            </w:r>
          </w:p>
        </w:tc>
        <w:tc>
          <w:tcPr>
            <w:tcW w:w="3550" w:type="pct"/>
            <w:shd w:val="clear" w:color="auto" w:fill="E0E0E0"/>
          </w:tcPr>
          <w:p w14:paraId="0DD1D97B" w14:textId="77777777" w:rsidR="00702BB9" w:rsidRPr="00702BB9" w:rsidRDefault="00702BB9" w:rsidP="008B6C7A">
            <w:pPr>
              <w:pStyle w:val="2-2"/>
              <w:keepNext/>
              <w:spacing w:before="0" w:after="0"/>
              <w:rPr>
                <w:rFonts w:ascii="Arial" w:hAnsi="Arial" w:cs="Arial"/>
                <w:b/>
                <w:sz w:val="20"/>
              </w:rPr>
            </w:pPr>
            <w:r w:rsidRPr="00702BB9">
              <w:rPr>
                <w:rFonts w:ascii="Arial" w:hAnsi="Arial" w:cs="Arial"/>
                <w:b/>
                <w:sz w:val="20"/>
              </w:rPr>
              <w:t>Konfigurace</w:t>
            </w:r>
          </w:p>
        </w:tc>
      </w:tr>
      <w:tr w:rsidR="00702BB9" w:rsidRPr="00702BB9" w14:paraId="7235550A" w14:textId="77777777" w:rsidTr="008B6C7A">
        <w:trPr>
          <w:cantSplit/>
        </w:trPr>
        <w:tc>
          <w:tcPr>
            <w:tcW w:w="1450" w:type="pct"/>
          </w:tcPr>
          <w:p w14:paraId="4083C74B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 xml:space="preserve">servery </w:t>
            </w:r>
          </w:p>
        </w:tc>
        <w:tc>
          <w:tcPr>
            <w:tcW w:w="3550" w:type="pct"/>
          </w:tcPr>
          <w:p w14:paraId="1A816370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 xml:space="preserve">Aplikační Server: </w:t>
            </w:r>
          </w:p>
          <w:p w14:paraId="70D07555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 xml:space="preserve">Procesor CPU Intel 4 </w:t>
            </w:r>
            <w:proofErr w:type="spellStart"/>
            <w:r w:rsidRPr="00702BB9">
              <w:rPr>
                <w:rFonts w:ascii="Arial" w:hAnsi="Arial" w:cs="Arial"/>
                <w:sz w:val="20"/>
              </w:rPr>
              <w:t>Core</w:t>
            </w:r>
            <w:proofErr w:type="spellEnd"/>
          </w:p>
          <w:p w14:paraId="0832402F" w14:textId="77777777" w:rsidR="00702BB9" w:rsidRPr="00702BB9" w:rsidRDefault="00702BB9" w:rsidP="008B6C7A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02BB9">
              <w:rPr>
                <w:rFonts w:ascii="Arial" w:hAnsi="Arial" w:cs="Arial"/>
                <w:sz w:val="20"/>
                <w:szCs w:val="20"/>
              </w:rPr>
              <w:t>RAM 8GB</w:t>
            </w:r>
          </w:p>
          <w:p w14:paraId="0AD4F9C2" w14:textId="0F82A56E" w:rsidR="00702BB9" w:rsidRPr="00702BB9" w:rsidRDefault="00702BB9" w:rsidP="008B6C7A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02BB9">
              <w:rPr>
                <w:rFonts w:ascii="Arial" w:hAnsi="Arial" w:cs="Arial"/>
                <w:sz w:val="20"/>
                <w:szCs w:val="20"/>
              </w:rPr>
              <w:t xml:space="preserve">OS Windows server </w:t>
            </w:r>
            <w:r w:rsidR="00BE131F" w:rsidRPr="00702BB9">
              <w:rPr>
                <w:rFonts w:ascii="Arial" w:hAnsi="Arial" w:cs="Arial"/>
                <w:sz w:val="20"/>
              </w:rPr>
              <w:t>2012</w:t>
            </w:r>
            <w:r w:rsidR="00BE131F">
              <w:rPr>
                <w:rFonts w:ascii="Arial" w:hAnsi="Arial" w:cs="Arial"/>
                <w:sz w:val="20"/>
              </w:rPr>
              <w:t xml:space="preserve"> a vyšší</w:t>
            </w:r>
          </w:p>
          <w:p w14:paraId="277E412C" w14:textId="0F08AFBD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IIS WEB server</w:t>
            </w:r>
          </w:p>
          <w:p w14:paraId="31970994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</w:p>
          <w:p w14:paraId="0A574F61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Databázový server:</w:t>
            </w:r>
          </w:p>
          <w:p w14:paraId="528D0332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 xml:space="preserve">Procesor CPU Intel 4-8 </w:t>
            </w:r>
            <w:proofErr w:type="spellStart"/>
            <w:r w:rsidRPr="00702BB9">
              <w:rPr>
                <w:rFonts w:ascii="Arial" w:hAnsi="Arial" w:cs="Arial"/>
                <w:sz w:val="20"/>
              </w:rPr>
              <w:t>Core</w:t>
            </w:r>
            <w:proofErr w:type="spellEnd"/>
          </w:p>
          <w:p w14:paraId="06C06F88" w14:textId="77777777" w:rsidR="00702BB9" w:rsidRPr="00702BB9" w:rsidRDefault="00702BB9" w:rsidP="008B6C7A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02BB9">
              <w:rPr>
                <w:rFonts w:ascii="Arial" w:hAnsi="Arial" w:cs="Arial"/>
                <w:sz w:val="20"/>
                <w:szCs w:val="20"/>
              </w:rPr>
              <w:t>RAM 8-16 GB</w:t>
            </w:r>
          </w:p>
          <w:p w14:paraId="1F836A22" w14:textId="6C8E4412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OS Windows server 2012</w:t>
            </w:r>
            <w:r w:rsidR="00BE131F">
              <w:rPr>
                <w:rFonts w:ascii="Arial" w:hAnsi="Arial" w:cs="Arial"/>
                <w:sz w:val="20"/>
              </w:rPr>
              <w:t xml:space="preserve"> a vyšší</w:t>
            </w:r>
          </w:p>
          <w:p w14:paraId="0F8B56E6" w14:textId="2199ADC8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MS SQL Server 2014</w:t>
            </w:r>
            <w:r w:rsidR="00BE131F">
              <w:rPr>
                <w:rFonts w:ascii="Arial" w:hAnsi="Arial" w:cs="Arial"/>
                <w:sz w:val="20"/>
              </w:rPr>
              <w:t xml:space="preserve"> a vyšší</w:t>
            </w:r>
            <w:r w:rsidR="001F128F">
              <w:rPr>
                <w:rFonts w:ascii="Arial" w:hAnsi="Arial" w:cs="Arial"/>
                <w:sz w:val="20"/>
              </w:rPr>
              <w:t xml:space="preserve">, edice Express / Standard / </w:t>
            </w:r>
            <w:proofErr w:type="spellStart"/>
            <w:r w:rsidR="001F128F">
              <w:rPr>
                <w:rFonts w:ascii="Arial" w:hAnsi="Arial" w:cs="Arial"/>
                <w:sz w:val="20"/>
              </w:rPr>
              <w:t>Enterprise</w:t>
            </w:r>
            <w:proofErr w:type="spellEnd"/>
          </w:p>
          <w:p w14:paraId="6F916009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</w:p>
          <w:p w14:paraId="371E3919" w14:textId="40803C36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702BB9">
              <w:rPr>
                <w:rFonts w:ascii="Arial" w:hAnsi="Arial" w:cs="Arial"/>
                <w:sz w:val="20"/>
              </w:rPr>
              <w:t>File</w:t>
            </w:r>
            <w:proofErr w:type="spellEnd"/>
            <w:r w:rsidRPr="00702BB9">
              <w:rPr>
                <w:rFonts w:ascii="Arial" w:hAnsi="Arial" w:cs="Arial"/>
                <w:sz w:val="20"/>
              </w:rPr>
              <w:t xml:space="preserve"> Server</w:t>
            </w:r>
            <w:r w:rsidR="00BE131F">
              <w:rPr>
                <w:rFonts w:ascii="Arial" w:hAnsi="Arial" w:cs="Arial"/>
                <w:sz w:val="20"/>
              </w:rPr>
              <w:t xml:space="preserve"> (samostatně v případě požadavku vyššího zabezpečení dokumentů, jinak může být spojen s Aplikačním serverem)</w:t>
            </w:r>
            <w:r w:rsidRPr="00702BB9">
              <w:rPr>
                <w:rFonts w:ascii="Arial" w:hAnsi="Arial" w:cs="Arial"/>
                <w:sz w:val="20"/>
              </w:rPr>
              <w:t>:</w:t>
            </w:r>
          </w:p>
          <w:p w14:paraId="1D81496E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 xml:space="preserve">Procesor CPU Intel 4 </w:t>
            </w:r>
            <w:proofErr w:type="spellStart"/>
            <w:r w:rsidRPr="00702BB9">
              <w:rPr>
                <w:rFonts w:ascii="Arial" w:hAnsi="Arial" w:cs="Arial"/>
                <w:sz w:val="20"/>
              </w:rPr>
              <w:t>Core</w:t>
            </w:r>
            <w:proofErr w:type="spellEnd"/>
          </w:p>
          <w:p w14:paraId="03EAB02B" w14:textId="77777777" w:rsidR="00702BB9" w:rsidRPr="00702BB9" w:rsidRDefault="00702BB9" w:rsidP="008B6C7A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02BB9">
              <w:rPr>
                <w:rFonts w:ascii="Arial" w:hAnsi="Arial" w:cs="Arial"/>
                <w:sz w:val="20"/>
                <w:szCs w:val="20"/>
              </w:rPr>
              <w:t>RAM 8GB</w:t>
            </w:r>
          </w:p>
          <w:p w14:paraId="5D7525BB" w14:textId="050526A6" w:rsidR="00702BB9" w:rsidRPr="00702BB9" w:rsidRDefault="00702BB9" w:rsidP="008B6C7A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702BB9">
              <w:rPr>
                <w:rFonts w:ascii="Arial" w:hAnsi="Arial" w:cs="Arial"/>
                <w:sz w:val="20"/>
                <w:szCs w:val="20"/>
              </w:rPr>
              <w:t xml:space="preserve">OS Windows server </w:t>
            </w:r>
            <w:r w:rsidR="00BE131F" w:rsidRPr="00702BB9">
              <w:rPr>
                <w:rFonts w:ascii="Arial" w:hAnsi="Arial" w:cs="Arial"/>
                <w:sz w:val="20"/>
              </w:rPr>
              <w:t>2012</w:t>
            </w:r>
            <w:r w:rsidR="00BE131F">
              <w:rPr>
                <w:rFonts w:ascii="Arial" w:hAnsi="Arial" w:cs="Arial"/>
                <w:sz w:val="20"/>
              </w:rPr>
              <w:t xml:space="preserve"> a vyšší</w:t>
            </w:r>
          </w:p>
        </w:tc>
      </w:tr>
      <w:tr w:rsidR="00702BB9" w:rsidRPr="0072418F" w14:paraId="1220D27B" w14:textId="77777777" w:rsidTr="008B6C7A">
        <w:trPr>
          <w:cantSplit/>
        </w:trPr>
        <w:tc>
          <w:tcPr>
            <w:tcW w:w="1450" w:type="pct"/>
          </w:tcPr>
          <w:p w14:paraId="030C663C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disková kapacita</w:t>
            </w:r>
          </w:p>
        </w:tc>
        <w:tc>
          <w:tcPr>
            <w:tcW w:w="3550" w:type="pct"/>
          </w:tcPr>
          <w:p w14:paraId="0DBABA2E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Aplikační server bez zvýšeného nároku na diskové kapacity</w:t>
            </w:r>
          </w:p>
          <w:p w14:paraId="4F853AE6" w14:textId="5B09BD99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Databázový server min. 80</w:t>
            </w:r>
            <w:r w:rsidR="001F128F">
              <w:rPr>
                <w:rFonts w:ascii="Arial" w:hAnsi="Arial" w:cs="Arial"/>
                <w:sz w:val="20"/>
              </w:rPr>
              <w:t xml:space="preserve"> </w:t>
            </w:r>
            <w:r w:rsidRPr="00702BB9">
              <w:rPr>
                <w:rFonts w:ascii="Arial" w:hAnsi="Arial" w:cs="Arial"/>
                <w:sz w:val="20"/>
              </w:rPr>
              <w:t xml:space="preserve">GB v alespoň RAID 5/6 + </w:t>
            </w:r>
            <w:proofErr w:type="spellStart"/>
            <w:r w:rsidRPr="00702BB9">
              <w:rPr>
                <w:rFonts w:ascii="Arial" w:hAnsi="Arial" w:cs="Arial"/>
                <w:sz w:val="20"/>
              </w:rPr>
              <w:t>backup</w:t>
            </w:r>
            <w:proofErr w:type="spellEnd"/>
            <w:r w:rsidRPr="00702BB9">
              <w:rPr>
                <w:rFonts w:ascii="Arial" w:hAnsi="Arial" w:cs="Arial"/>
                <w:sz w:val="20"/>
              </w:rPr>
              <w:t xml:space="preserve"> zařízení </w:t>
            </w:r>
            <w:proofErr w:type="gramStart"/>
            <w:r w:rsidRPr="00702BB9">
              <w:rPr>
                <w:rFonts w:ascii="Arial" w:hAnsi="Arial" w:cs="Arial"/>
                <w:sz w:val="20"/>
              </w:rPr>
              <w:t xml:space="preserve">( </w:t>
            </w:r>
            <w:proofErr w:type="spellStart"/>
            <w:r w:rsidRPr="00702BB9">
              <w:rPr>
                <w:rFonts w:ascii="Arial" w:hAnsi="Arial" w:cs="Arial"/>
                <w:sz w:val="20"/>
              </w:rPr>
              <w:t>backup</w:t>
            </w:r>
            <w:proofErr w:type="spellEnd"/>
            <w:proofErr w:type="gramEnd"/>
            <w:r w:rsidRPr="00702BB9">
              <w:rPr>
                <w:rFonts w:ascii="Arial" w:hAnsi="Arial" w:cs="Arial"/>
                <w:sz w:val="20"/>
              </w:rPr>
              <w:t xml:space="preserve"> server)</w:t>
            </w:r>
          </w:p>
          <w:p w14:paraId="45315F46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 w:rsidRPr="00702BB9">
              <w:rPr>
                <w:rFonts w:ascii="Arial" w:hAnsi="Arial" w:cs="Arial"/>
                <w:sz w:val="20"/>
              </w:rPr>
              <w:t>File</w:t>
            </w:r>
            <w:proofErr w:type="spellEnd"/>
            <w:r w:rsidRPr="00702BB9">
              <w:rPr>
                <w:rFonts w:ascii="Arial" w:hAnsi="Arial" w:cs="Arial"/>
                <w:sz w:val="20"/>
              </w:rPr>
              <w:t xml:space="preserve"> server pro uložení externích dokumentů (</w:t>
            </w:r>
            <w:proofErr w:type="spellStart"/>
            <w:r w:rsidRPr="00702BB9">
              <w:rPr>
                <w:rFonts w:ascii="Arial" w:hAnsi="Arial" w:cs="Arial"/>
                <w:sz w:val="20"/>
              </w:rPr>
              <w:t>scany</w:t>
            </w:r>
            <w:proofErr w:type="spellEnd"/>
            <w:r w:rsidRPr="00702BB9">
              <w:rPr>
                <w:rFonts w:ascii="Arial" w:hAnsi="Arial" w:cs="Arial"/>
                <w:sz w:val="20"/>
              </w:rPr>
              <w:t xml:space="preserve">, CAD výkresy, foto, audio, </w:t>
            </w:r>
            <w:proofErr w:type="gramStart"/>
            <w:r w:rsidRPr="00702BB9">
              <w:rPr>
                <w:rFonts w:ascii="Arial" w:hAnsi="Arial" w:cs="Arial"/>
                <w:sz w:val="20"/>
              </w:rPr>
              <w:t>video,…</w:t>
            </w:r>
            <w:proofErr w:type="gramEnd"/>
            <w:r w:rsidRPr="00702BB9">
              <w:rPr>
                <w:rFonts w:ascii="Arial" w:hAnsi="Arial" w:cs="Arial"/>
                <w:sz w:val="20"/>
              </w:rPr>
              <w:t>) dle požadovaného objemu (500GB - 1TB, lze doplňovat postupně dle vzrůstajícího objemu dat)</w:t>
            </w:r>
          </w:p>
        </w:tc>
      </w:tr>
      <w:tr w:rsidR="00702BB9" w:rsidRPr="00702BB9" w14:paraId="2735D1DD" w14:textId="77777777" w:rsidTr="008B6C7A">
        <w:trPr>
          <w:cantSplit/>
        </w:trPr>
        <w:tc>
          <w:tcPr>
            <w:tcW w:w="1450" w:type="pct"/>
          </w:tcPr>
          <w:p w14:paraId="10376831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pracovní stanice</w:t>
            </w:r>
          </w:p>
        </w:tc>
        <w:tc>
          <w:tcPr>
            <w:tcW w:w="3550" w:type="pct"/>
          </w:tcPr>
          <w:p w14:paraId="38A4D96C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PC splňující výkonové parametry pro běh OS Windows 7/8/10</w:t>
            </w:r>
          </w:p>
        </w:tc>
      </w:tr>
      <w:tr w:rsidR="00702BB9" w:rsidRPr="00702BB9" w14:paraId="03CB58ED" w14:textId="77777777" w:rsidTr="008B6C7A">
        <w:trPr>
          <w:cantSplit/>
        </w:trPr>
        <w:tc>
          <w:tcPr>
            <w:tcW w:w="1450" w:type="pct"/>
          </w:tcPr>
          <w:p w14:paraId="56C0C5A7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notebooky</w:t>
            </w:r>
          </w:p>
        </w:tc>
        <w:tc>
          <w:tcPr>
            <w:tcW w:w="3550" w:type="pct"/>
          </w:tcPr>
          <w:p w14:paraId="3C6B849D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NTB splňující výkonové parametry pro běh OS Windows 7/8/10</w:t>
            </w:r>
          </w:p>
        </w:tc>
      </w:tr>
      <w:tr w:rsidR="00702BB9" w:rsidRPr="00702BB9" w14:paraId="6A2DCEEC" w14:textId="77777777" w:rsidTr="008B6C7A">
        <w:trPr>
          <w:cantSplit/>
        </w:trPr>
        <w:tc>
          <w:tcPr>
            <w:tcW w:w="1450" w:type="pct"/>
          </w:tcPr>
          <w:p w14:paraId="2B1F2011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síť – lokální</w:t>
            </w:r>
          </w:p>
        </w:tc>
        <w:tc>
          <w:tcPr>
            <w:tcW w:w="3550" w:type="pct"/>
          </w:tcPr>
          <w:p w14:paraId="641DE6D8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100/1000 Mbit/s</w:t>
            </w:r>
          </w:p>
        </w:tc>
      </w:tr>
      <w:tr w:rsidR="00702BB9" w:rsidRPr="00702BB9" w14:paraId="4E64DA76" w14:textId="77777777" w:rsidTr="008B6C7A">
        <w:trPr>
          <w:cantSplit/>
        </w:trPr>
        <w:tc>
          <w:tcPr>
            <w:tcW w:w="1450" w:type="pct"/>
          </w:tcPr>
          <w:p w14:paraId="7A68277F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síť – WAN</w:t>
            </w:r>
          </w:p>
        </w:tc>
        <w:tc>
          <w:tcPr>
            <w:tcW w:w="3550" w:type="pct"/>
          </w:tcPr>
          <w:p w14:paraId="08C02555" w14:textId="77777777" w:rsidR="00702BB9" w:rsidRPr="00702BB9" w:rsidRDefault="00702BB9" w:rsidP="008B6C7A">
            <w:pPr>
              <w:pStyle w:val="2-2"/>
              <w:spacing w:before="0" w:after="0"/>
              <w:rPr>
                <w:rFonts w:ascii="Arial" w:hAnsi="Arial" w:cs="Arial"/>
                <w:sz w:val="20"/>
              </w:rPr>
            </w:pPr>
            <w:r w:rsidRPr="00702BB9">
              <w:rPr>
                <w:rFonts w:ascii="Arial" w:hAnsi="Arial" w:cs="Arial"/>
                <w:sz w:val="20"/>
              </w:rPr>
              <w:t>Min. 8 Mbit/s</w:t>
            </w:r>
          </w:p>
        </w:tc>
      </w:tr>
    </w:tbl>
    <w:p w14:paraId="0E1DBDA2" w14:textId="77777777" w:rsidR="00702BB9" w:rsidRPr="00F53229" w:rsidRDefault="00702BB9" w:rsidP="00185148">
      <w:pPr>
        <w:pStyle w:val="Nadpis2"/>
        <w:numPr>
          <w:ilvl w:val="1"/>
          <w:numId w:val="23"/>
        </w:numPr>
      </w:pPr>
      <w:r w:rsidRPr="00F53229">
        <w:t>Školící a testovací prostředí</w:t>
      </w:r>
    </w:p>
    <w:p w14:paraId="26009E62" w14:textId="4A88D7F8" w:rsidR="00702BB9" w:rsidRPr="00702BB9" w:rsidRDefault="00702BB9" w:rsidP="00702BB9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Současně</w:t>
      </w:r>
      <w:r w:rsidRPr="00702BB9">
        <w:rPr>
          <w:rFonts w:ascii="Arial" w:hAnsi="Arial" w:cs="Arial"/>
          <w:lang w:val="cs-CZ"/>
        </w:rPr>
        <w:t xml:space="preserve"> s produkční</w:t>
      </w:r>
      <w:r>
        <w:rPr>
          <w:rFonts w:ascii="Arial" w:hAnsi="Arial" w:cs="Arial"/>
          <w:lang w:val="cs-CZ"/>
        </w:rPr>
        <w:t>m</w:t>
      </w:r>
      <w:r w:rsidRPr="00702BB9">
        <w:rPr>
          <w:rFonts w:ascii="Arial" w:hAnsi="Arial" w:cs="Arial"/>
          <w:lang w:val="cs-CZ"/>
        </w:rPr>
        <w:t xml:space="preserve"> prostředí</w:t>
      </w:r>
      <w:r>
        <w:rPr>
          <w:rFonts w:ascii="Arial" w:hAnsi="Arial" w:cs="Arial"/>
          <w:lang w:val="cs-CZ"/>
        </w:rPr>
        <w:t>m</w:t>
      </w:r>
      <w:r w:rsidRPr="00702BB9">
        <w:rPr>
          <w:rFonts w:ascii="Arial" w:hAnsi="Arial" w:cs="Arial"/>
          <w:lang w:val="cs-CZ"/>
        </w:rPr>
        <w:t xml:space="preserve"> </w:t>
      </w:r>
      <w:r w:rsidR="001F128F">
        <w:rPr>
          <w:rFonts w:ascii="Arial" w:hAnsi="Arial" w:cs="Arial"/>
          <w:lang w:val="cs-CZ"/>
        </w:rPr>
        <w:t>bud</w:t>
      </w:r>
      <w:r w:rsidRPr="00702BB9">
        <w:rPr>
          <w:rFonts w:ascii="Arial" w:hAnsi="Arial" w:cs="Arial"/>
          <w:lang w:val="cs-CZ"/>
        </w:rPr>
        <w:t xml:space="preserve">e vytvořeno školicí a testovací prostředí s nezávislou implementací pit-FM. Na tomto prostředí probíhají školení, testování a akceptace nových verzí systému. </w:t>
      </w:r>
      <w:r w:rsidR="00D661CF">
        <w:rPr>
          <w:rFonts w:ascii="Arial" w:hAnsi="Arial" w:cs="Arial"/>
          <w:lang w:val="cs-CZ"/>
        </w:rPr>
        <w:t xml:space="preserve">Licence pit-FM jsou společné pro produkční i testovací prostředí (uživatel pracující v testovacím prostředí blokuje licenci pro produkční prostředí). </w:t>
      </w:r>
      <w:r w:rsidRPr="00702BB9">
        <w:rPr>
          <w:rFonts w:ascii="Arial" w:hAnsi="Arial" w:cs="Arial"/>
          <w:lang w:val="cs-CZ"/>
        </w:rPr>
        <w:t xml:space="preserve">Školicí a testovací prostředí je naplněno testovacími daty poskytnutými </w:t>
      </w:r>
      <w:r>
        <w:rPr>
          <w:rFonts w:ascii="Arial" w:hAnsi="Arial" w:cs="Arial"/>
          <w:lang w:val="cs-CZ"/>
        </w:rPr>
        <w:t>objednatelem</w:t>
      </w:r>
      <w:r w:rsidRPr="00702BB9">
        <w:rPr>
          <w:rFonts w:ascii="Arial" w:hAnsi="Arial" w:cs="Arial"/>
          <w:lang w:val="cs-CZ"/>
        </w:rPr>
        <w:t xml:space="preserve">. Pro školicí a testovací prostředí je vhodné připravit samostatný server dimenzovaný podobně jako aplikační server produkčního prostředí. </w:t>
      </w:r>
    </w:p>
    <w:p w14:paraId="1B7FC859" w14:textId="77777777" w:rsidR="0038649A" w:rsidRPr="00130C9A" w:rsidRDefault="0038649A" w:rsidP="0038649A">
      <w:pPr>
        <w:pStyle w:val="Nadpis1"/>
        <w:numPr>
          <w:ilvl w:val="0"/>
          <w:numId w:val="0"/>
        </w:numPr>
      </w:pPr>
      <w:r>
        <w:br w:type="page"/>
      </w:r>
      <w:r>
        <w:lastRenderedPageBreak/>
        <w:t>Příloha č. 3</w:t>
      </w:r>
    </w:p>
    <w:p w14:paraId="1C175AC3" w14:textId="785725E8" w:rsidR="00186576" w:rsidRDefault="00D23D7A" w:rsidP="00186576">
      <w:pPr>
        <w:pStyle w:val="Nadpis1"/>
        <w:numPr>
          <w:ilvl w:val="0"/>
          <w:numId w:val="0"/>
        </w:numPr>
      </w:pPr>
      <w:r w:rsidRPr="00D23D7A">
        <w:t>Harmonogram realizace Díla</w:t>
      </w:r>
    </w:p>
    <w:p w14:paraId="4701A0A3" w14:textId="77777777" w:rsidR="00186576" w:rsidRPr="00CB1A14" w:rsidRDefault="00186576" w:rsidP="00186576">
      <w:pPr>
        <w:rPr>
          <w:lang w:val="cs-CZ"/>
        </w:rPr>
      </w:pPr>
    </w:p>
    <w:p w14:paraId="3F81C867" w14:textId="4C572B59" w:rsidR="00BA290E" w:rsidRDefault="00BA290E" w:rsidP="00BA290E">
      <w:pPr>
        <w:jc w:val="both"/>
        <w:rPr>
          <w:rFonts w:ascii="Arial" w:hAnsi="Arial" w:cs="Arial"/>
          <w:b/>
          <w:lang w:val="cs-CZ"/>
        </w:rPr>
      </w:pPr>
      <w:r w:rsidRPr="00BA290E">
        <w:rPr>
          <w:rFonts w:ascii="Arial" w:hAnsi="Arial" w:cs="Arial"/>
          <w:b/>
          <w:lang w:val="cs-CZ"/>
        </w:rPr>
        <w:t xml:space="preserve">D + x značí časovou vzdálenost v týdnech od data </w:t>
      </w:r>
      <w:r w:rsidR="00D661CF">
        <w:rPr>
          <w:rFonts w:ascii="Arial" w:hAnsi="Arial" w:cs="Arial"/>
          <w:b/>
          <w:lang w:val="cs-CZ"/>
        </w:rPr>
        <w:t>(</w:t>
      </w:r>
      <w:r w:rsidR="00D661CF" w:rsidRPr="00BA290E">
        <w:rPr>
          <w:rFonts w:ascii="Arial" w:hAnsi="Arial" w:cs="Arial"/>
          <w:b/>
          <w:lang w:val="cs-CZ"/>
        </w:rPr>
        <w:t>D</w:t>
      </w:r>
      <w:r w:rsidR="00D661CF">
        <w:rPr>
          <w:rFonts w:ascii="Arial" w:hAnsi="Arial" w:cs="Arial"/>
          <w:b/>
          <w:lang w:val="cs-CZ"/>
        </w:rPr>
        <w:t>)</w:t>
      </w:r>
      <w:r w:rsidR="00D661CF" w:rsidRPr="00BA290E">
        <w:rPr>
          <w:rFonts w:ascii="Arial" w:hAnsi="Arial" w:cs="Arial"/>
          <w:b/>
          <w:lang w:val="cs-CZ"/>
        </w:rPr>
        <w:t xml:space="preserve"> </w:t>
      </w:r>
      <w:r w:rsidRPr="00BA290E">
        <w:rPr>
          <w:rFonts w:ascii="Arial" w:hAnsi="Arial" w:cs="Arial"/>
          <w:b/>
          <w:lang w:val="cs-CZ"/>
        </w:rPr>
        <w:t>zahájení projektu</w:t>
      </w:r>
      <w:r w:rsidR="00D661CF">
        <w:rPr>
          <w:rFonts w:ascii="Arial" w:hAnsi="Arial" w:cs="Arial"/>
          <w:b/>
          <w:lang w:val="cs-CZ"/>
        </w:rPr>
        <w:t xml:space="preserve"> nebo data předání systémové infrastruktury k implementaci (co nastane později)</w:t>
      </w:r>
      <w:r w:rsidRPr="00BA290E">
        <w:rPr>
          <w:rFonts w:ascii="Arial" w:hAnsi="Arial" w:cs="Arial"/>
          <w:b/>
          <w:lang w:val="cs-CZ"/>
        </w:rPr>
        <w:t xml:space="preserve"> </w:t>
      </w:r>
    </w:p>
    <w:p w14:paraId="09DF5C12" w14:textId="77777777" w:rsidR="007D6E06" w:rsidRDefault="007D6E06" w:rsidP="00BA290E">
      <w:pPr>
        <w:jc w:val="both"/>
        <w:rPr>
          <w:rFonts w:ascii="Arial" w:hAnsi="Arial" w:cs="Arial"/>
          <w:b/>
          <w:lang w:val="cs-CZ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9"/>
        <w:gridCol w:w="4154"/>
        <w:gridCol w:w="1130"/>
        <w:gridCol w:w="1225"/>
        <w:gridCol w:w="2450"/>
      </w:tblGrid>
      <w:tr w:rsidR="007D6E06" w:rsidRPr="00941CC4" w14:paraId="768F1CE3" w14:textId="77777777" w:rsidTr="0049269C">
        <w:trPr>
          <w:cantSplit/>
          <w:tblHeader/>
        </w:trPr>
        <w:tc>
          <w:tcPr>
            <w:tcW w:w="283" w:type="pct"/>
            <w:tcBorders>
              <w:bottom w:val="single" w:sz="4" w:space="0" w:color="auto"/>
            </w:tcBorders>
            <w:shd w:val="clear" w:color="auto" w:fill="E0E0E0"/>
          </w:tcPr>
          <w:p w14:paraId="4259D6F9" w14:textId="77777777" w:rsidR="007D6E06" w:rsidRPr="00941CC4" w:rsidRDefault="007D6E06" w:rsidP="008B6C7A">
            <w:pPr>
              <w:pStyle w:val="2-2"/>
              <w:keepNext/>
              <w:jc w:val="left"/>
              <w:rPr>
                <w:rFonts w:ascii="Arial" w:hAnsi="Arial" w:cs="Arial"/>
                <w:b/>
                <w:sz w:val="20"/>
              </w:rPr>
            </w:pPr>
            <w:r w:rsidRPr="00941CC4">
              <w:rPr>
                <w:rFonts w:ascii="Arial" w:hAnsi="Arial" w:cs="Arial"/>
                <w:b/>
                <w:sz w:val="20"/>
              </w:rPr>
              <w:t>ID</w:t>
            </w:r>
          </w:p>
        </w:tc>
        <w:tc>
          <w:tcPr>
            <w:tcW w:w="2187" w:type="pct"/>
            <w:tcBorders>
              <w:bottom w:val="single" w:sz="4" w:space="0" w:color="auto"/>
            </w:tcBorders>
            <w:shd w:val="clear" w:color="auto" w:fill="E0E0E0"/>
          </w:tcPr>
          <w:p w14:paraId="0B98D87D" w14:textId="77777777" w:rsidR="007D6E06" w:rsidRPr="00941CC4" w:rsidRDefault="007D6E06" w:rsidP="008B6C7A">
            <w:pPr>
              <w:pStyle w:val="2-2"/>
              <w:keepNext/>
              <w:jc w:val="left"/>
              <w:rPr>
                <w:rFonts w:ascii="Arial" w:hAnsi="Arial" w:cs="Arial"/>
                <w:b/>
                <w:sz w:val="20"/>
              </w:rPr>
            </w:pPr>
            <w:r w:rsidRPr="00941CC4">
              <w:rPr>
                <w:rFonts w:ascii="Arial" w:hAnsi="Arial" w:cs="Arial"/>
                <w:b/>
                <w:sz w:val="20"/>
              </w:rPr>
              <w:t>Etapa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E0E0E0"/>
          </w:tcPr>
          <w:p w14:paraId="01B5F893" w14:textId="77777777" w:rsidR="007D6E06" w:rsidRPr="00941CC4" w:rsidRDefault="007D6E06" w:rsidP="008B6C7A">
            <w:pPr>
              <w:pStyle w:val="2-2"/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941CC4">
              <w:rPr>
                <w:rFonts w:ascii="Arial" w:hAnsi="Arial" w:cs="Arial"/>
                <w:b/>
                <w:sz w:val="20"/>
              </w:rPr>
              <w:t>Zahájení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E0E0E0"/>
          </w:tcPr>
          <w:p w14:paraId="3D0DC59E" w14:textId="77777777" w:rsidR="007D6E06" w:rsidRPr="00941CC4" w:rsidRDefault="007D6E06" w:rsidP="008B6C7A">
            <w:pPr>
              <w:pStyle w:val="2-2"/>
              <w:keepNext/>
              <w:jc w:val="center"/>
              <w:rPr>
                <w:rFonts w:ascii="Arial" w:hAnsi="Arial" w:cs="Arial"/>
                <w:b/>
                <w:sz w:val="20"/>
              </w:rPr>
            </w:pPr>
            <w:r w:rsidRPr="00941CC4">
              <w:rPr>
                <w:rFonts w:ascii="Arial" w:hAnsi="Arial" w:cs="Arial"/>
                <w:b/>
                <w:sz w:val="20"/>
              </w:rPr>
              <w:t>Ukončení</w:t>
            </w:r>
          </w:p>
        </w:tc>
        <w:tc>
          <w:tcPr>
            <w:tcW w:w="1291" w:type="pct"/>
            <w:tcBorders>
              <w:bottom w:val="single" w:sz="4" w:space="0" w:color="auto"/>
            </w:tcBorders>
            <w:shd w:val="clear" w:color="auto" w:fill="E0E0E0"/>
          </w:tcPr>
          <w:p w14:paraId="54630A4D" w14:textId="77777777" w:rsidR="007D6E06" w:rsidRPr="00941CC4" w:rsidRDefault="007D6E06" w:rsidP="008B6C7A">
            <w:pPr>
              <w:pStyle w:val="2-2"/>
              <w:keepNext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41CC4">
              <w:rPr>
                <w:rFonts w:ascii="Arial" w:hAnsi="Arial" w:cs="Arial"/>
                <w:b/>
                <w:sz w:val="20"/>
              </w:rPr>
              <w:t>Delivery</w:t>
            </w:r>
            <w:proofErr w:type="spellEnd"/>
            <w:r w:rsidRPr="00941CC4">
              <w:rPr>
                <w:rFonts w:ascii="Arial" w:hAnsi="Arial" w:cs="Arial"/>
                <w:b/>
                <w:sz w:val="20"/>
              </w:rPr>
              <w:t xml:space="preserve"> / Spolupráce</w:t>
            </w:r>
          </w:p>
        </w:tc>
      </w:tr>
      <w:tr w:rsidR="007D6E06" w:rsidRPr="00941CC4" w14:paraId="5F18C825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6B542666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213AA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Systémová a aplikační infrastruktura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5C916EE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18ECF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+ 2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7B50A00B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</w:p>
        </w:tc>
      </w:tr>
      <w:tr w:rsidR="007D6E06" w:rsidRPr="00941CC4" w14:paraId="7B489A25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54C320E9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272F1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Zajištění systémové infrastruktury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109081C3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ED322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+ 1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23868928" w14:textId="04C6ED1C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Objednatel</w:t>
            </w:r>
          </w:p>
        </w:tc>
      </w:tr>
      <w:tr w:rsidR="007D6E06" w:rsidRPr="00941CC4" w14:paraId="62D3FB08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2B4E7CBF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4763D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Zajištění aplikační infrastruktury (licence) 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1508ED9C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03F6F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+ 1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42DE3CEC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Dodavatel</w:t>
            </w:r>
          </w:p>
        </w:tc>
      </w:tr>
      <w:tr w:rsidR="007D6E06" w:rsidRPr="00941CC4" w14:paraId="48DC9032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9523ED0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0BAC1" w14:textId="420EFE9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Instalace systému pit-FM ve standardní verzi (bez customizace a importů dat) na IT infrastrukturu Objednatel</w:t>
            </w:r>
            <w:r w:rsidR="005C2F55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45496E6E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E5684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+ 1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7FE9D6A6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Dodavatel</w:t>
            </w:r>
          </w:p>
        </w:tc>
      </w:tr>
      <w:tr w:rsidR="007D6E06" w:rsidRPr="00941CC4" w14:paraId="157D2F55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5094AB99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7F9D3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Akceptace etapy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5880D69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+ 1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7556E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+ 2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1015201A" w14:textId="5A9486E8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Objednatel</w:t>
            </w:r>
          </w:p>
        </w:tc>
      </w:tr>
      <w:tr w:rsidR="007D6E06" w:rsidRPr="00941CC4" w14:paraId="1ED593CD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E8D97F5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B882B" w14:textId="7714B3B4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Implementace systému pit-FM 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A739E54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+ 2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DEC02" w14:textId="3CD35F0A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0FA3ED5C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</w:p>
        </w:tc>
      </w:tr>
      <w:tr w:rsidR="007D6E06" w:rsidRPr="00941CC4" w14:paraId="20DA2343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0293EDDA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87787" w14:textId="3D488A7B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Analýza a definice obsahu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45AE136B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+ 2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BC223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+ 3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23C3928E" w14:textId="4D9384F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Dodavatel / Objednatel</w:t>
            </w:r>
          </w:p>
        </w:tc>
      </w:tr>
      <w:tr w:rsidR="007D6E06" w:rsidRPr="00941CC4" w14:paraId="283AC4CC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6B87745D" w14:textId="097C8623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2.</w:t>
            </w:r>
            <w:r w:rsidR="009F257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80860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Konfigurace a zákaznické úpravy aplikačního SW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BB616A0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+ 2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EEA77" w14:textId="42198ED1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5CC5B843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Dodavatel</w:t>
            </w:r>
          </w:p>
        </w:tc>
      </w:tr>
      <w:tr w:rsidR="007D6E06" w:rsidRPr="00941CC4" w14:paraId="08AD1A81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19C9382" w14:textId="73E2645F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2.</w:t>
            </w:r>
            <w:r w:rsidR="009F257D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3D46B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Příprava a import zákaznických dat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3F88DFD1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 + 2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F31B1" w14:textId="3EA0CC53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592201D4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Dodavatel</w:t>
            </w:r>
          </w:p>
        </w:tc>
      </w:tr>
      <w:tr w:rsidR="007D6E06" w:rsidRPr="00941CC4" w14:paraId="5AB1DCB1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3DE88CC" w14:textId="37B27A75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2.</w:t>
            </w:r>
            <w:r w:rsidR="009F257D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2F451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Akceptace etapy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2CD3AB28" w14:textId="4959E6DC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9EE4E" w14:textId="5B466A55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4817F8D5" w14:textId="328DC61B" w:rsidR="007D6E06" w:rsidRPr="00941CC4" w:rsidRDefault="007D6E06" w:rsidP="008B6C7A">
            <w:pPr>
              <w:rPr>
                <w:rFonts w:ascii="Arial" w:hAnsi="Arial" w:cs="Arial"/>
                <w:lang w:val="cs-CZ"/>
              </w:rPr>
            </w:pPr>
            <w:r w:rsidRPr="00941CC4">
              <w:rPr>
                <w:rFonts w:ascii="Arial" w:hAnsi="Arial" w:cs="Arial"/>
                <w:lang w:val="cs-CZ"/>
              </w:rPr>
              <w:t>Objednatel</w:t>
            </w:r>
          </w:p>
        </w:tc>
      </w:tr>
      <w:tr w:rsidR="007D6E06" w:rsidRPr="00941CC4" w14:paraId="3057CBCD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46C5FEB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8B09B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Školení, testovací a ověřovací provoz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E8C1C6C" w14:textId="00AFA991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B4DA7" w14:textId="61AAE715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684EC13A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</w:p>
        </w:tc>
      </w:tr>
      <w:tr w:rsidR="007D6E06" w:rsidRPr="00941CC4" w14:paraId="50B047FC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3332495F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3.1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58972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Školení uživatelů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3FE69C47" w14:textId="08E99C93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61CAC" w14:textId="79531F2B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3E86B3E6" w14:textId="77777777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Dodavatel</w:t>
            </w:r>
          </w:p>
        </w:tc>
      </w:tr>
      <w:tr w:rsidR="007D6E06" w:rsidRPr="00941CC4" w14:paraId="60DFA21E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15C668B0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3.2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AEF1E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ind w:left="357"/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Testovací a ověřovací provoz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73A4412A" w14:textId="11E739E8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4DE6B" w14:textId="538D2ACF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5BB599F1" w14:textId="07276B9A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Objednatel / Dodavatel</w:t>
            </w:r>
          </w:p>
        </w:tc>
      </w:tr>
      <w:tr w:rsidR="007D6E06" w:rsidRPr="00941CC4" w14:paraId="68EF66A8" w14:textId="77777777" w:rsidTr="0049269C">
        <w:trPr>
          <w:cantSplit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106EC10E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0DFE6" w14:textId="77777777" w:rsidR="007D6E06" w:rsidRPr="00941CC4" w:rsidRDefault="007D6E06" w:rsidP="008B6C7A">
            <w:pPr>
              <w:pStyle w:val="2-2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>Finální akceptace a ukončení implementace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4ACA3BAB" w14:textId="74364C5E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FE30A" w14:textId="26773CB8" w:rsidR="007D6E06" w:rsidRPr="00941CC4" w:rsidRDefault="007D6E06" w:rsidP="008B6C7A">
            <w:pPr>
              <w:pStyle w:val="2-2"/>
              <w:rPr>
                <w:rFonts w:ascii="Arial" w:hAnsi="Arial" w:cs="Arial"/>
                <w:sz w:val="20"/>
              </w:rPr>
            </w:pPr>
            <w:r w:rsidRPr="00941CC4">
              <w:rPr>
                <w:rFonts w:ascii="Arial" w:hAnsi="Arial" w:cs="Arial"/>
                <w:sz w:val="20"/>
              </w:rPr>
              <w:t xml:space="preserve">D + </w:t>
            </w:r>
            <w:r w:rsidR="0049269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3895E142" w14:textId="5638F0A5" w:rsidR="007D6E06" w:rsidRPr="00941CC4" w:rsidRDefault="007D6E06" w:rsidP="008B6C7A">
            <w:pPr>
              <w:rPr>
                <w:rFonts w:ascii="Arial" w:hAnsi="Arial" w:cs="Arial"/>
                <w:lang w:val="cs-CZ"/>
              </w:rPr>
            </w:pPr>
            <w:r w:rsidRPr="00941CC4">
              <w:rPr>
                <w:rFonts w:ascii="Arial" w:hAnsi="Arial" w:cs="Arial"/>
                <w:lang w:val="cs-CZ"/>
              </w:rPr>
              <w:t>Objednatel</w:t>
            </w:r>
          </w:p>
        </w:tc>
      </w:tr>
    </w:tbl>
    <w:p w14:paraId="5729DA28" w14:textId="004B7D70" w:rsidR="001823A0" w:rsidRPr="00130C9A" w:rsidRDefault="00186576" w:rsidP="00186576">
      <w:pPr>
        <w:pStyle w:val="Nadpis1"/>
        <w:numPr>
          <w:ilvl w:val="0"/>
          <w:numId w:val="0"/>
        </w:numPr>
      </w:pPr>
      <w:r>
        <w:br w:type="page"/>
      </w:r>
      <w:r w:rsidR="001823A0">
        <w:lastRenderedPageBreak/>
        <w:t xml:space="preserve">Příloha č. </w:t>
      </w:r>
      <w:r w:rsidR="00646F1D">
        <w:t>4</w:t>
      </w:r>
    </w:p>
    <w:p w14:paraId="32580859" w14:textId="06C35376" w:rsidR="00CF24EB" w:rsidRPr="007D64E5" w:rsidRDefault="00CF24EB" w:rsidP="00646F1D">
      <w:pPr>
        <w:pStyle w:val="Nadpis1"/>
        <w:numPr>
          <w:ilvl w:val="0"/>
          <w:numId w:val="0"/>
        </w:numPr>
      </w:pPr>
      <w:r w:rsidRPr="007D64E5">
        <w:t>C</w:t>
      </w:r>
      <w:r w:rsidR="001823A0">
        <w:t>ena Díla</w:t>
      </w:r>
    </w:p>
    <w:p w14:paraId="59566EC7" w14:textId="1C882989" w:rsidR="006E6248" w:rsidRPr="006E6248" w:rsidRDefault="006E6248" w:rsidP="006E6248">
      <w:pPr>
        <w:widowControl w:val="0"/>
        <w:rPr>
          <w:rFonts w:ascii="Arial" w:hAnsi="Arial" w:cs="Arial"/>
          <w:lang w:val="cs-CZ"/>
        </w:rPr>
      </w:pPr>
      <w:r w:rsidRPr="006E6248">
        <w:rPr>
          <w:rFonts w:ascii="Arial" w:hAnsi="Arial" w:cs="Arial"/>
          <w:lang w:val="cs-CZ"/>
        </w:rPr>
        <w:t>Cena Díla je složena takto:</w:t>
      </w:r>
    </w:p>
    <w:p w14:paraId="122CEC2D" w14:textId="14ECBA81" w:rsidR="00100C27" w:rsidRDefault="00FB67DD" w:rsidP="00185148">
      <w:pPr>
        <w:pStyle w:val="Zkladntext"/>
        <w:numPr>
          <w:ilvl w:val="0"/>
          <w:numId w:val="17"/>
        </w:numPr>
        <w:tabs>
          <w:tab w:val="left" w:pos="284"/>
          <w:tab w:val="left" w:pos="567"/>
        </w:tabs>
        <w:autoSpaceDN/>
        <w:adjustRightInd/>
        <w:rPr>
          <w:rFonts w:ascii="Arial" w:hAnsi="Arial" w:cs="Arial"/>
          <w:sz w:val="20"/>
          <w:szCs w:val="20"/>
          <w:lang w:val="cs-CZ"/>
        </w:rPr>
      </w:pPr>
      <w:r w:rsidRPr="00FB67DD">
        <w:rPr>
          <w:rFonts w:ascii="Arial" w:hAnsi="Arial" w:cs="Arial"/>
          <w:sz w:val="20"/>
          <w:szCs w:val="20"/>
          <w:lang w:val="cs-CZ"/>
        </w:rPr>
        <w:t>Dodávka licencí SW;</w:t>
      </w:r>
    </w:p>
    <w:p w14:paraId="3FB3659E" w14:textId="75D5F600" w:rsidR="006C7AC5" w:rsidRPr="00FB67DD" w:rsidRDefault="006C7AC5" w:rsidP="00185148">
      <w:pPr>
        <w:pStyle w:val="Zkladntext"/>
        <w:numPr>
          <w:ilvl w:val="0"/>
          <w:numId w:val="17"/>
        </w:numPr>
        <w:tabs>
          <w:tab w:val="left" w:pos="284"/>
          <w:tab w:val="left" w:pos="567"/>
        </w:tabs>
        <w:autoSpaceDN/>
        <w:adjustRightInd/>
        <w:rPr>
          <w:rFonts w:ascii="Arial" w:hAnsi="Arial" w:cs="Arial"/>
          <w:sz w:val="20"/>
          <w:szCs w:val="20"/>
          <w:lang w:val="cs-CZ"/>
        </w:rPr>
      </w:pPr>
      <w:r w:rsidRPr="00FB67DD">
        <w:rPr>
          <w:rFonts w:ascii="Arial" w:hAnsi="Arial" w:cs="Arial"/>
          <w:sz w:val="20"/>
          <w:szCs w:val="20"/>
          <w:lang w:val="cs-CZ"/>
        </w:rPr>
        <w:t>Implementace a konfigurace informačního systému pit-FM</w:t>
      </w:r>
      <w:r w:rsidR="00FB67DD" w:rsidRPr="00FB67DD">
        <w:rPr>
          <w:rFonts w:ascii="Arial" w:hAnsi="Arial" w:cs="Arial"/>
          <w:sz w:val="20"/>
          <w:szCs w:val="20"/>
          <w:lang w:val="cs-CZ"/>
        </w:rPr>
        <w:t xml:space="preserve"> na IT infrastruktuře </w:t>
      </w:r>
      <w:r w:rsidR="000033B2">
        <w:rPr>
          <w:rFonts w:ascii="Arial" w:hAnsi="Arial" w:cs="Arial"/>
          <w:sz w:val="20"/>
          <w:szCs w:val="20"/>
          <w:lang w:val="cs-CZ"/>
        </w:rPr>
        <w:t>Objednatel</w:t>
      </w:r>
      <w:r w:rsidR="00941CC4">
        <w:rPr>
          <w:rFonts w:ascii="Arial" w:hAnsi="Arial" w:cs="Arial"/>
          <w:sz w:val="20"/>
          <w:szCs w:val="20"/>
          <w:lang w:val="cs-CZ"/>
        </w:rPr>
        <w:t>e</w:t>
      </w:r>
      <w:r w:rsidR="00FB67DD" w:rsidRPr="00FB67DD">
        <w:rPr>
          <w:rFonts w:ascii="Arial" w:hAnsi="Arial" w:cs="Arial"/>
          <w:bCs/>
          <w:sz w:val="20"/>
          <w:szCs w:val="20"/>
          <w:lang w:val="cs-CZ"/>
        </w:rPr>
        <w:t>;</w:t>
      </w:r>
    </w:p>
    <w:p w14:paraId="604E341D" w14:textId="6CF3F37A" w:rsidR="006C7AC5" w:rsidRPr="00D31716" w:rsidRDefault="006C7AC5" w:rsidP="00185148">
      <w:pPr>
        <w:pStyle w:val="Zkladntext"/>
        <w:numPr>
          <w:ilvl w:val="0"/>
          <w:numId w:val="17"/>
        </w:numPr>
        <w:tabs>
          <w:tab w:val="left" w:pos="284"/>
          <w:tab w:val="left" w:pos="567"/>
        </w:tabs>
        <w:autoSpaceDN/>
        <w:adjustRightInd/>
        <w:rPr>
          <w:rFonts w:ascii="Arial" w:hAnsi="Arial" w:cs="Arial"/>
          <w:sz w:val="20"/>
          <w:szCs w:val="20"/>
          <w:lang w:val="cs-CZ"/>
        </w:rPr>
      </w:pPr>
      <w:r w:rsidRPr="00FB67DD">
        <w:rPr>
          <w:rFonts w:ascii="Arial" w:hAnsi="Arial" w:cs="Arial"/>
          <w:sz w:val="20"/>
          <w:szCs w:val="20"/>
          <w:lang w:val="cs-CZ"/>
        </w:rPr>
        <w:t xml:space="preserve">Školení v rozsahu </w:t>
      </w:r>
      <w:r w:rsidR="00630F49">
        <w:rPr>
          <w:rFonts w:ascii="Arial" w:hAnsi="Arial" w:cs="Arial"/>
          <w:bCs/>
          <w:sz w:val="20"/>
          <w:szCs w:val="20"/>
          <w:lang w:val="cs-CZ"/>
        </w:rPr>
        <w:t>2</w:t>
      </w:r>
      <w:r w:rsidR="00E14A2C">
        <w:rPr>
          <w:rFonts w:ascii="Arial" w:hAnsi="Arial" w:cs="Arial"/>
          <w:bCs/>
          <w:sz w:val="20"/>
          <w:szCs w:val="20"/>
          <w:lang w:val="cs-CZ"/>
        </w:rPr>
        <w:t xml:space="preserve"> školící bloky á 3 hod.</w:t>
      </w:r>
    </w:p>
    <w:p w14:paraId="65D08482" w14:textId="0B784C5E" w:rsidR="00D31716" w:rsidRDefault="00D31716" w:rsidP="00D31716">
      <w:pPr>
        <w:pStyle w:val="Zkladntext"/>
        <w:tabs>
          <w:tab w:val="left" w:pos="284"/>
          <w:tab w:val="left" w:pos="567"/>
        </w:tabs>
        <w:autoSpaceDN/>
        <w:adjustRightInd/>
        <w:rPr>
          <w:rFonts w:ascii="Arial" w:hAnsi="Arial" w:cs="Arial"/>
          <w:bCs/>
          <w:sz w:val="20"/>
          <w:szCs w:val="20"/>
          <w:lang w:val="cs-CZ"/>
        </w:rPr>
      </w:pPr>
    </w:p>
    <w:p w14:paraId="21165D29" w14:textId="77777777" w:rsidR="00D31716" w:rsidRPr="00FB67DD" w:rsidRDefault="00D31716" w:rsidP="00D31716">
      <w:pPr>
        <w:pStyle w:val="Zkladntext"/>
        <w:tabs>
          <w:tab w:val="left" w:pos="284"/>
          <w:tab w:val="left" w:pos="567"/>
        </w:tabs>
        <w:autoSpaceDN/>
        <w:adjustRightInd/>
        <w:rPr>
          <w:rFonts w:ascii="Arial" w:hAnsi="Arial" w:cs="Arial"/>
          <w:sz w:val="20"/>
          <w:szCs w:val="20"/>
          <w:lang w:val="cs-CZ"/>
        </w:rPr>
      </w:pPr>
    </w:p>
    <w:p w14:paraId="087CB84D" w14:textId="23EB0B71" w:rsidR="00290791" w:rsidRDefault="006C7AC5" w:rsidP="00185148">
      <w:pPr>
        <w:pStyle w:val="Nadpis2"/>
        <w:numPr>
          <w:ilvl w:val="1"/>
          <w:numId w:val="24"/>
        </w:numPr>
      </w:pPr>
      <w:r w:rsidRPr="00EF1E2E">
        <w:t>Cena dodávky</w:t>
      </w:r>
    </w:p>
    <w:p w14:paraId="0B22B2EA" w14:textId="77777777" w:rsidR="00CE19EB" w:rsidRPr="00CE19EB" w:rsidRDefault="00CE19EB" w:rsidP="00CE19EB">
      <w:pPr>
        <w:rPr>
          <w:lang w:val="cs-CZ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717"/>
        <w:gridCol w:w="6521"/>
        <w:gridCol w:w="990"/>
        <w:gridCol w:w="1411"/>
      </w:tblGrid>
      <w:tr w:rsidR="00941CC4" w:rsidRPr="00E41685" w14:paraId="5EDD63AB" w14:textId="77777777" w:rsidTr="00E41685">
        <w:trPr>
          <w:trHeight w:val="517"/>
        </w:trPr>
        <w:tc>
          <w:tcPr>
            <w:tcW w:w="717" w:type="dxa"/>
            <w:shd w:val="clear" w:color="auto" w:fill="E0E0E0"/>
            <w:vAlign w:val="bottom"/>
            <w:hideMark/>
          </w:tcPr>
          <w:p w14:paraId="78530608" w14:textId="77777777" w:rsidR="00941CC4" w:rsidRPr="00E41685" w:rsidRDefault="00941CC4" w:rsidP="008B6C7A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E41685"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6521" w:type="dxa"/>
            <w:shd w:val="clear" w:color="auto" w:fill="E0E0E0"/>
            <w:vAlign w:val="bottom"/>
            <w:hideMark/>
          </w:tcPr>
          <w:p w14:paraId="241B5007" w14:textId="77777777" w:rsidR="00941CC4" w:rsidRPr="00E41685" w:rsidRDefault="00941CC4" w:rsidP="008B6C7A">
            <w:pPr>
              <w:rPr>
                <w:rFonts w:ascii="Arial" w:hAnsi="Arial" w:cs="Arial"/>
                <w:b/>
                <w:bCs/>
              </w:rPr>
            </w:pPr>
            <w:r w:rsidRPr="00E41685">
              <w:rPr>
                <w:rFonts w:ascii="Arial" w:hAnsi="Arial" w:cs="Arial"/>
                <w:b/>
                <w:bCs/>
              </w:rPr>
              <w:t>Položka</w:t>
            </w:r>
          </w:p>
        </w:tc>
        <w:tc>
          <w:tcPr>
            <w:tcW w:w="990" w:type="dxa"/>
            <w:shd w:val="clear" w:color="auto" w:fill="E0E0E0"/>
            <w:vAlign w:val="bottom"/>
            <w:hideMark/>
          </w:tcPr>
          <w:p w14:paraId="46D9DE68" w14:textId="77777777" w:rsidR="00941CC4" w:rsidRPr="00E41685" w:rsidRDefault="00941CC4" w:rsidP="008B6C7A">
            <w:pPr>
              <w:rPr>
                <w:rFonts w:ascii="Arial" w:hAnsi="Arial" w:cs="Arial"/>
                <w:b/>
                <w:bCs/>
              </w:rPr>
            </w:pPr>
            <w:r w:rsidRPr="00E41685">
              <w:rPr>
                <w:rFonts w:ascii="Arial" w:hAnsi="Arial" w:cs="Arial"/>
                <w:b/>
                <w:bCs/>
              </w:rPr>
              <w:t>Počet jedn.</w:t>
            </w:r>
          </w:p>
        </w:tc>
        <w:tc>
          <w:tcPr>
            <w:tcW w:w="1411" w:type="dxa"/>
            <w:shd w:val="clear" w:color="auto" w:fill="E0E0E0"/>
            <w:vAlign w:val="bottom"/>
            <w:hideMark/>
          </w:tcPr>
          <w:p w14:paraId="0E9AACA1" w14:textId="5D4FFF20" w:rsidR="00941CC4" w:rsidRPr="00E41685" w:rsidRDefault="00941CC4" w:rsidP="008B6C7A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E41685">
              <w:rPr>
                <w:rFonts w:ascii="Arial" w:hAnsi="Arial" w:cs="Arial"/>
                <w:b/>
                <w:bCs/>
                <w:lang w:val="pl-PL"/>
              </w:rPr>
              <w:t>Cena Kč bez DPH</w:t>
            </w:r>
          </w:p>
        </w:tc>
      </w:tr>
      <w:tr w:rsidR="00695098" w:rsidRPr="00630F49" w14:paraId="19EEB32B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6E458663" w14:textId="77777777" w:rsidR="00695098" w:rsidRPr="00E41685" w:rsidRDefault="00695098" w:rsidP="00695098">
            <w:pPr>
              <w:rPr>
                <w:rFonts w:ascii="Arial" w:hAnsi="Arial" w:cs="Arial"/>
                <w:b/>
                <w:bCs/>
              </w:rPr>
            </w:pPr>
            <w:r w:rsidRPr="00E4168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6521" w:type="dxa"/>
            <w:vAlign w:val="center"/>
            <w:hideMark/>
          </w:tcPr>
          <w:p w14:paraId="7C417A0C" w14:textId="352D32FB" w:rsidR="00695098" w:rsidRPr="00630F49" w:rsidRDefault="00695098" w:rsidP="00695098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630F49">
              <w:rPr>
                <w:rFonts w:ascii="Arial" w:hAnsi="Arial" w:cs="Arial"/>
                <w:b/>
                <w:bCs/>
                <w:kern w:val="24"/>
              </w:rPr>
              <w:t>Licence SW</w:t>
            </w:r>
          </w:p>
        </w:tc>
        <w:tc>
          <w:tcPr>
            <w:tcW w:w="990" w:type="dxa"/>
            <w:vAlign w:val="center"/>
          </w:tcPr>
          <w:p w14:paraId="76F428C0" w14:textId="02A427A1" w:rsidR="00695098" w:rsidRPr="00630F49" w:rsidRDefault="00695098" w:rsidP="00695098">
            <w:pPr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6F2568A" w14:textId="6E90FF69" w:rsidR="00695098" w:rsidRPr="00630F49" w:rsidRDefault="00695098" w:rsidP="00695098">
            <w:pPr>
              <w:jc w:val="right"/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</w:rPr>
              <w:t>525 540</w:t>
            </w:r>
          </w:p>
        </w:tc>
      </w:tr>
      <w:tr w:rsidR="00695098" w:rsidRPr="00E41685" w14:paraId="1DA7EFF0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7F3A7123" w14:textId="5C9F8B6C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41685">
              <w:rPr>
                <w:rFonts w:ascii="Arial" w:hAnsi="Arial" w:cs="Arial"/>
              </w:rPr>
              <w:t>1.</w:t>
            </w:r>
          </w:p>
        </w:tc>
        <w:tc>
          <w:tcPr>
            <w:tcW w:w="6521" w:type="dxa"/>
            <w:vAlign w:val="center"/>
            <w:hideMark/>
          </w:tcPr>
          <w:p w14:paraId="00135669" w14:textId="62C17F66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b/>
                <w:bCs/>
                <w:kern w:val="24"/>
              </w:rPr>
              <w:t>Prostředí pit</w:t>
            </w:r>
          </w:p>
        </w:tc>
        <w:tc>
          <w:tcPr>
            <w:tcW w:w="990" w:type="dxa"/>
            <w:vAlign w:val="center"/>
          </w:tcPr>
          <w:p w14:paraId="00E6B604" w14:textId="4BA35AA1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E299E39" w14:textId="1A9F8FC5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</w:p>
        </w:tc>
      </w:tr>
      <w:tr w:rsidR="00695098" w:rsidRPr="009C19BD" w14:paraId="01EAC334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4CF443A0" w14:textId="77777777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41685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1.</w:t>
            </w:r>
          </w:p>
        </w:tc>
        <w:tc>
          <w:tcPr>
            <w:tcW w:w="6521" w:type="dxa"/>
            <w:vAlign w:val="center"/>
            <w:hideMark/>
          </w:tcPr>
          <w:p w14:paraId="51D33FF1" w14:textId="77777777" w:rsidR="00695098" w:rsidRPr="00630F49" w:rsidRDefault="00695098" w:rsidP="00695098">
            <w:pPr>
              <w:rPr>
                <w:rFonts w:ascii="Arial" w:hAnsi="Arial" w:cs="Arial"/>
                <w:lang w:val="de-DE"/>
              </w:rPr>
            </w:pPr>
            <w:r w:rsidRPr="00630F49">
              <w:rPr>
                <w:rFonts w:ascii="Arial" w:hAnsi="Arial" w:cs="Arial"/>
                <w:kern w:val="24"/>
                <w:lang w:val="de-DE"/>
              </w:rPr>
              <w:t>pit-FM desktop klient, plná verze</w:t>
            </w:r>
          </w:p>
        </w:tc>
        <w:tc>
          <w:tcPr>
            <w:tcW w:w="990" w:type="dxa"/>
            <w:vAlign w:val="center"/>
          </w:tcPr>
          <w:p w14:paraId="3048F331" w14:textId="65DFDABC" w:rsidR="00695098" w:rsidRPr="00630F49" w:rsidRDefault="00695098" w:rsidP="0069509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3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9A67531" w14:textId="122649E4" w:rsidR="00695098" w:rsidRPr="00630F49" w:rsidRDefault="00695098" w:rsidP="00695098">
            <w:pPr>
              <w:jc w:val="righ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210 600</w:t>
            </w:r>
          </w:p>
        </w:tc>
      </w:tr>
      <w:tr w:rsidR="00695098" w:rsidRPr="009C19BD" w14:paraId="1CCBE59B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4EAC8E26" w14:textId="4C234D7A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41685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2.</w:t>
            </w:r>
          </w:p>
        </w:tc>
        <w:tc>
          <w:tcPr>
            <w:tcW w:w="6521" w:type="dxa"/>
            <w:vAlign w:val="center"/>
            <w:hideMark/>
          </w:tcPr>
          <w:p w14:paraId="4CD617FA" w14:textId="299265F7" w:rsidR="00695098" w:rsidRPr="00630F49" w:rsidRDefault="00695098" w:rsidP="00695098">
            <w:pPr>
              <w:rPr>
                <w:rFonts w:ascii="Arial" w:hAnsi="Arial" w:cs="Arial"/>
                <w:lang w:val="de-DE"/>
              </w:rPr>
            </w:pPr>
            <w:r w:rsidRPr="00630F49">
              <w:rPr>
                <w:rFonts w:ascii="Arial" w:hAnsi="Arial" w:cs="Arial"/>
                <w:kern w:val="24"/>
                <w:lang w:val="de-DE"/>
              </w:rPr>
              <w:t xml:space="preserve">pit-FM desktop klient, </w:t>
            </w:r>
            <w:r>
              <w:rPr>
                <w:rFonts w:ascii="Arial" w:hAnsi="Arial" w:cs="Arial"/>
                <w:kern w:val="24"/>
                <w:lang w:val="de-DE"/>
              </w:rPr>
              <w:t>verze jen ke čtení (R/O)</w:t>
            </w:r>
          </w:p>
        </w:tc>
        <w:tc>
          <w:tcPr>
            <w:tcW w:w="990" w:type="dxa"/>
            <w:vAlign w:val="center"/>
          </w:tcPr>
          <w:p w14:paraId="4C62B94C" w14:textId="772401CA" w:rsidR="00695098" w:rsidRPr="00630F49" w:rsidRDefault="00695098" w:rsidP="0069509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7ECA6E9" w14:textId="6D773CF1" w:rsidR="00695098" w:rsidRPr="00630F49" w:rsidRDefault="00695098" w:rsidP="00695098">
            <w:pPr>
              <w:jc w:val="righ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95098" w:rsidRPr="00E41685" w14:paraId="29B95383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55341E2F" w14:textId="619C876F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41685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3.</w:t>
            </w:r>
          </w:p>
        </w:tc>
        <w:tc>
          <w:tcPr>
            <w:tcW w:w="6521" w:type="dxa"/>
            <w:vAlign w:val="center"/>
            <w:hideMark/>
          </w:tcPr>
          <w:p w14:paraId="4B76D7BA" w14:textId="5F2E7357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kern w:val="24"/>
              </w:rPr>
              <w:t>pit-FM SOA server 10 concurrent user</w:t>
            </w:r>
          </w:p>
        </w:tc>
        <w:tc>
          <w:tcPr>
            <w:tcW w:w="990" w:type="dxa"/>
            <w:vAlign w:val="center"/>
          </w:tcPr>
          <w:p w14:paraId="293ECE91" w14:textId="3B658FC7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8B458A4" w14:textId="025F1847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105 840</w:t>
            </w:r>
          </w:p>
        </w:tc>
      </w:tr>
      <w:tr w:rsidR="00695098" w:rsidRPr="00E41685" w14:paraId="1520C356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45C58A74" w14:textId="75E3CC47" w:rsidR="00695098" w:rsidRPr="00630F49" w:rsidRDefault="00695098" w:rsidP="00695098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b/>
                <w:bCs/>
              </w:rPr>
              <w:t>1.2.</w:t>
            </w:r>
          </w:p>
        </w:tc>
        <w:tc>
          <w:tcPr>
            <w:tcW w:w="6521" w:type="dxa"/>
            <w:vAlign w:val="center"/>
            <w:hideMark/>
          </w:tcPr>
          <w:p w14:paraId="465D5104" w14:textId="1F48E112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b/>
                <w:bCs/>
                <w:kern w:val="24"/>
              </w:rPr>
              <w:t>Aplikační moduly (multilicence)</w:t>
            </w:r>
          </w:p>
        </w:tc>
        <w:tc>
          <w:tcPr>
            <w:tcW w:w="990" w:type="dxa"/>
            <w:vAlign w:val="center"/>
          </w:tcPr>
          <w:p w14:paraId="04F9EE3C" w14:textId="15331232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14F2A91" w14:textId="043FB215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</w:p>
        </w:tc>
      </w:tr>
      <w:tr w:rsidR="00695098" w:rsidRPr="00E41685" w14:paraId="5E56748C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4FEF37EB" w14:textId="1B216FD5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E416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1.</w:t>
            </w:r>
          </w:p>
        </w:tc>
        <w:tc>
          <w:tcPr>
            <w:tcW w:w="6521" w:type="dxa"/>
            <w:vAlign w:val="center"/>
            <w:hideMark/>
          </w:tcPr>
          <w:p w14:paraId="27411953" w14:textId="78020C65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kern w:val="24"/>
              </w:rPr>
              <w:t>Pasportizace a evidence majetku</w:t>
            </w:r>
          </w:p>
        </w:tc>
        <w:tc>
          <w:tcPr>
            <w:tcW w:w="990" w:type="dxa"/>
            <w:vAlign w:val="center"/>
          </w:tcPr>
          <w:p w14:paraId="07754EA9" w14:textId="4249A6A0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A27A79F" w14:textId="7A0C2026" w:rsidR="00695098" w:rsidRPr="00E41685" w:rsidRDefault="00695098" w:rsidP="006950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18 900</w:t>
            </w:r>
          </w:p>
        </w:tc>
      </w:tr>
      <w:tr w:rsidR="00695098" w:rsidRPr="00E41685" w14:paraId="16A2F71C" w14:textId="77777777" w:rsidTr="00817349">
        <w:trPr>
          <w:trHeight w:val="221"/>
        </w:trPr>
        <w:tc>
          <w:tcPr>
            <w:tcW w:w="717" w:type="dxa"/>
            <w:vAlign w:val="bottom"/>
            <w:hideMark/>
          </w:tcPr>
          <w:p w14:paraId="35C20D61" w14:textId="6899BE41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E416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2.</w:t>
            </w:r>
          </w:p>
        </w:tc>
        <w:tc>
          <w:tcPr>
            <w:tcW w:w="6521" w:type="dxa"/>
            <w:vAlign w:val="center"/>
            <w:hideMark/>
          </w:tcPr>
          <w:p w14:paraId="70881901" w14:textId="5194ACD1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kern w:val="24"/>
              </w:rPr>
              <w:t>Správa úkolů / zakázek (údržba)</w:t>
            </w:r>
          </w:p>
        </w:tc>
        <w:tc>
          <w:tcPr>
            <w:tcW w:w="990" w:type="dxa"/>
            <w:vAlign w:val="center"/>
          </w:tcPr>
          <w:p w14:paraId="3034223E" w14:textId="1E8A2018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4803CA3" w14:textId="5ED6238F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28 000</w:t>
            </w:r>
          </w:p>
        </w:tc>
      </w:tr>
      <w:tr w:rsidR="00695098" w:rsidRPr="00E41685" w14:paraId="1530BDA4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04EEA200" w14:textId="310F78EF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E416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3.</w:t>
            </w:r>
          </w:p>
        </w:tc>
        <w:tc>
          <w:tcPr>
            <w:tcW w:w="6521" w:type="dxa"/>
            <w:vAlign w:val="center"/>
            <w:hideMark/>
          </w:tcPr>
          <w:p w14:paraId="51C98FA6" w14:textId="2F90AD59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kern w:val="24"/>
              </w:rPr>
              <w:t>Správa nájemních vztahů</w:t>
            </w:r>
          </w:p>
        </w:tc>
        <w:tc>
          <w:tcPr>
            <w:tcW w:w="990" w:type="dxa"/>
            <w:vAlign w:val="center"/>
          </w:tcPr>
          <w:p w14:paraId="3C98AF3E" w14:textId="33FDF5A3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F5B1B3C" w14:textId="38A2B73C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28 000</w:t>
            </w:r>
          </w:p>
        </w:tc>
      </w:tr>
      <w:tr w:rsidR="00695098" w:rsidRPr="00E41685" w14:paraId="6B9EF8AE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09617BD1" w14:textId="345E279E" w:rsidR="00695098" w:rsidRPr="00E41685" w:rsidRDefault="00695098" w:rsidP="006950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1.2</w:t>
            </w:r>
            <w:r w:rsidRPr="00E416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4.</w:t>
            </w:r>
          </w:p>
        </w:tc>
        <w:tc>
          <w:tcPr>
            <w:tcW w:w="6521" w:type="dxa"/>
            <w:vAlign w:val="center"/>
            <w:hideMark/>
          </w:tcPr>
          <w:p w14:paraId="7BD7BDFD" w14:textId="0D5BE476" w:rsidR="00695098" w:rsidRPr="00630F49" w:rsidRDefault="00695098" w:rsidP="00695098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kern w:val="24"/>
              </w:rPr>
              <w:t>Klíčové hospodářství</w:t>
            </w:r>
          </w:p>
        </w:tc>
        <w:tc>
          <w:tcPr>
            <w:tcW w:w="990" w:type="dxa"/>
            <w:vAlign w:val="center"/>
          </w:tcPr>
          <w:p w14:paraId="1EA0948A" w14:textId="30C53B8B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B45B0DD" w14:textId="52BE1EAB" w:rsidR="00695098" w:rsidRPr="00E41685" w:rsidRDefault="00695098" w:rsidP="006950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14 000</w:t>
            </w:r>
          </w:p>
        </w:tc>
      </w:tr>
      <w:tr w:rsidR="00695098" w:rsidRPr="00E41685" w14:paraId="473CE206" w14:textId="77777777" w:rsidTr="00817349">
        <w:trPr>
          <w:trHeight w:val="161"/>
        </w:trPr>
        <w:tc>
          <w:tcPr>
            <w:tcW w:w="717" w:type="dxa"/>
            <w:vAlign w:val="bottom"/>
            <w:hideMark/>
          </w:tcPr>
          <w:p w14:paraId="4CB728B7" w14:textId="193A0C95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E416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5.</w:t>
            </w:r>
          </w:p>
        </w:tc>
        <w:tc>
          <w:tcPr>
            <w:tcW w:w="6521" w:type="dxa"/>
            <w:vAlign w:val="center"/>
            <w:hideMark/>
          </w:tcPr>
          <w:p w14:paraId="29A1D7E9" w14:textId="664C751B" w:rsidR="00695098" w:rsidRPr="00630F49" w:rsidRDefault="00695098" w:rsidP="00695098">
            <w:pPr>
              <w:rPr>
                <w:rFonts w:ascii="Arial" w:hAnsi="Arial" w:cs="Arial"/>
                <w:lang w:val="pl-PL"/>
              </w:rPr>
            </w:pPr>
            <w:r w:rsidRPr="00630F49">
              <w:rPr>
                <w:rFonts w:ascii="Arial" w:hAnsi="Arial" w:cs="Arial"/>
                <w:kern w:val="24"/>
              </w:rPr>
              <w:t>Energetický management</w:t>
            </w:r>
          </w:p>
        </w:tc>
        <w:tc>
          <w:tcPr>
            <w:tcW w:w="990" w:type="dxa"/>
            <w:vAlign w:val="center"/>
          </w:tcPr>
          <w:p w14:paraId="40E4E0E8" w14:textId="198A085C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C89A2F1" w14:textId="666FF0CD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21 000</w:t>
            </w:r>
          </w:p>
        </w:tc>
      </w:tr>
      <w:tr w:rsidR="00695098" w:rsidRPr="00E41685" w14:paraId="05F01704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4917B683" w14:textId="483CF8A2" w:rsidR="00695098" w:rsidRPr="00E41685" w:rsidRDefault="00695098" w:rsidP="006950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E416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6521" w:type="dxa"/>
            <w:vAlign w:val="center"/>
            <w:hideMark/>
          </w:tcPr>
          <w:p w14:paraId="2DC18EF1" w14:textId="53A020AF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kern w:val="24"/>
              </w:rPr>
              <w:t>Interface k externím systémům: Pohoda</w:t>
            </w:r>
          </w:p>
        </w:tc>
        <w:tc>
          <w:tcPr>
            <w:tcW w:w="990" w:type="dxa"/>
            <w:vAlign w:val="center"/>
          </w:tcPr>
          <w:p w14:paraId="759574BC" w14:textId="5F6F6220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361B1D4" w14:textId="15DCCF85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16 000</w:t>
            </w:r>
          </w:p>
        </w:tc>
      </w:tr>
      <w:tr w:rsidR="00695098" w:rsidRPr="00E41685" w14:paraId="3FC770FF" w14:textId="77777777" w:rsidTr="00817349">
        <w:trPr>
          <w:trHeight w:val="258"/>
        </w:trPr>
        <w:tc>
          <w:tcPr>
            <w:tcW w:w="717" w:type="dxa"/>
            <w:vAlign w:val="bottom"/>
            <w:hideMark/>
          </w:tcPr>
          <w:p w14:paraId="66AFB7D0" w14:textId="3F9F55D9" w:rsidR="00695098" w:rsidRPr="00630F49" w:rsidRDefault="00695098" w:rsidP="00695098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b/>
                <w:bCs/>
              </w:rPr>
              <w:t>1.3.</w:t>
            </w:r>
          </w:p>
        </w:tc>
        <w:tc>
          <w:tcPr>
            <w:tcW w:w="6521" w:type="dxa"/>
            <w:vAlign w:val="center"/>
            <w:hideMark/>
          </w:tcPr>
          <w:p w14:paraId="7E2B8BB6" w14:textId="716F8200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b/>
                <w:bCs/>
                <w:kern w:val="24"/>
              </w:rPr>
              <w:t>pit-Mobile (multilicence)</w:t>
            </w:r>
          </w:p>
        </w:tc>
        <w:tc>
          <w:tcPr>
            <w:tcW w:w="990" w:type="dxa"/>
            <w:vAlign w:val="center"/>
          </w:tcPr>
          <w:p w14:paraId="679BCD8F" w14:textId="5311D671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28D3F70" w14:textId="167E3EE6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</w:p>
        </w:tc>
      </w:tr>
      <w:tr w:rsidR="00695098" w:rsidRPr="00E41685" w14:paraId="7E82141C" w14:textId="77777777" w:rsidTr="00817349">
        <w:trPr>
          <w:trHeight w:val="258"/>
        </w:trPr>
        <w:tc>
          <w:tcPr>
            <w:tcW w:w="717" w:type="dxa"/>
            <w:hideMark/>
          </w:tcPr>
          <w:p w14:paraId="6146C126" w14:textId="0DBF9E9C" w:rsidR="00695098" w:rsidRPr="00E41685" w:rsidRDefault="00695098" w:rsidP="00695098">
            <w:pPr>
              <w:rPr>
                <w:rFonts w:ascii="Arial" w:hAnsi="Arial" w:cs="Arial"/>
              </w:rPr>
            </w:pPr>
            <w:r w:rsidRPr="002F60DF">
              <w:rPr>
                <w:rFonts w:ascii="Arial" w:hAnsi="Arial" w:cs="Arial"/>
              </w:rPr>
              <w:t>1.3.</w:t>
            </w:r>
            <w:r>
              <w:rPr>
                <w:rFonts w:ascii="Arial" w:hAnsi="Arial" w:cs="Arial"/>
              </w:rPr>
              <w:t>1.</w:t>
            </w:r>
          </w:p>
        </w:tc>
        <w:tc>
          <w:tcPr>
            <w:tcW w:w="6521" w:type="dxa"/>
            <w:vAlign w:val="center"/>
            <w:hideMark/>
          </w:tcPr>
          <w:p w14:paraId="726CB8D3" w14:textId="3EC7A977" w:rsidR="00695098" w:rsidRPr="00630F49" w:rsidRDefault="00695098" w:rsidP="00695098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  <w:kern w:val="24"/>
              </w:rPr>
              <w:t>pit-Mobile řízení požadavků</w:t>
            </w:r>
          </w:p>
        </w:tc>
        <w:tc>
          <w:tcPr>
            <w:tcW w:w="990" w:type="dxa"/>
            <w:vAlign w:val="center"/>
          </w:tcPr>
          <w:p w14:paraId="4FFB77AE" w14:textId="4F144203" w:rsidR="00695098" w:rsidRPr="00E41685" w:rsidRDefault="00695098" w:rsidP="00695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9DA15C6" w14:textId="13A4E01B" w:rsidR="00695098" w:rsidRPr="00E41685" w:rsidRDefault="00695098" w:rsidP="006950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41 600</w:t>
            </w:r>
          </w:p>
        </w:tc>
      </w:tr>
      <w:tr w:rsidR="00695098" w:rsidRPr="00E41685" w14:paraId="3DE2D451" w14:textId="77777777" w:rsidTr="00817349">
        <w:trPr>
          <w:trHeight w:val="258"/>
        </w:trPr>
        <w:tc>
          <w:tcPr>
            <w:tcW w:w="717" w:type="dxa"/>
          </w:tcPr>
          <w:p w14:paraId="71EDDE2C" w14:textId="76BA9B6C" w:rsidR="00695098" w:rsidRPr="00E41685" w:rsidRDefault="00695098" w:rsidP="00695098">
            <w:pPr>
              <w:rPr>
                <w:rFonts w:ascii="Arial" w:hAnsi="Arial" w:cs="Arial"/>
                <w:b/>
                <w:bCs/>
              </w:rPr>
            </w:pPr>
            <w:r w:rsidRPr="002F60DF">
              <w:rPr>
                <w:rFonts w:ascii="Arial" w:hAnsi="Arial" w:cs="Arial"/>
              </w:rPr>
              <w:t>1.3.</w:t>
            </w:r>
            <w:r>
              <w:rPr>
                <w:rFonts w:ascii="Arial" w:hAnsi="Arial" w:cs="Arial"/>
              </w:rPr>
              <w:t>2.</w:t>
            </w:r>
          </w:p>
        </w:tc>
        <w:tc>
          <w:tcPr>
            <w:tcW w:w="6521" w:type="dxa"/>
            <w:vAlign w:val="center"/>
          </w:tcPr>
          <w:p w14:paraId="4D713B30" w14:textId="0CBD0F34" w:rsidR="00695098" w:rsidRPr="00630F49" w:rsidRDefault="00695098" w:rsidP="00695098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kern w:val="24"/>
              </w:rPr>
              <w:t>pit-Mobile řízení zakázek</w:t>
            </w:r>
          </w:p>
        </w:tc>
        <w:tc>
          <w:tcPr>
            <w:tcW w:w="990" w:type="dxa"/>
            <w:vAlign w:val="center"/>
          </w:tcPr>
          <w:p w14:paraId="0BF88E5C" w14:textId="57354581" w:rsidR="00695098" w:rsidRPr="00E41685" w:rsidRDefault="00695098" w:rsidP="006950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</w:t>
            </w:r>
            <w:r w:rsidR="009604D2">
              <w:rPr>
                <w:rFonts w:ascii="Arial" w:hAnsi="Arial" w:cs="Arial"/>
              </w:rPr>
              <w:t xml:space="preserve"> ks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97A24CE" w14:textId="313012A4" w:rsidR="00695098" w:rsidRPr="00E41685" w:rsidRDefault="00695098" w:rsidP="0069509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41 600</w:t>
            </w:r>
          </w:p>
        </w:tc>
      </w:tr>
      <w:tr w:rsidR="009604D2" w:rsidRPr="00E41685" w14:paraId="627B113F" w14:textId="77777777" w:rsidTr="00362F1B">
        <w:trPr>
          <w:trHeight w:val="258"/>
        </w:trPr>
        <w:tc>
          <w:tcPr>
            <w:tcW w:w="717" w:type="dxa"/>
            <w:vAlign w:val="bottom"/>
          </w:tcPr>
          <w:p w14:paraId="1A3EE729" w14:textId="6B3CE516" w:rsidR="009604D2" w:rsidRPr="00E41685" w:rsidRDefault="009604D2" w:rsidP="009604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6521" w:type="dxa"/>
            <w:vAlign w:val="center"/>
          </w:tcPr>
          <w:p w14:paraId="7A36DFD7" w14:textId="49C3131C" w:rsidR="009604D2" w:rsidRPr="00630F49" w:rsidRDefault="009604D2" w:rsidP="009604D2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b/>
                <w:bCs/>
                <w:kern w:val="24"/>
              </w:rPr>
              <w:t>Implementace</w:t>
            </w:r>
          </w:p>
        </w:tc>
        <w:tc>
          <w:tcPr>
            <w:tcW w:w="990" w:type="dxa"/>
            <w:vAlign w:val="center"/>
          </w:tcPr>
          <w:p w14:paraId="2636340B" w14:textId="6371B4A7" w:rsidR="009604D2" w:rsidRPr="003245BD" w:rsidRDefault="009604D2" w:rsidP="00960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8774412" w14:textId="5E4FB9A4" w:rsidR="009604D2" w:rsidRPr="00E41685" w:rsidRDefault="009604D2" w:rsidP="009604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F42EB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9604D2" w:rsidRPr="00E41685" w14:paraId="0C6966A8" w14:textId="77777777" w:rsidTr="00362F1B">
        <w:trPr>
          <w:trHeight w:val="258"/>
        </w:trPr>
        <w:tc>
          <w:tcPr>
            <w:tcW w:w="717" w:type="dxa"/>
            <w:vAlign w:val="bottom"/>
          </w:tcPr>
          <w:p w14:paraId="26518C42" w14:textId="1B526B86" w:rsidR="009604D2" w:rsidRPr="00630F49" w:rsidRDefault="009604D2" w:rsidP="009604D2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</w:rPr>
              <w:t>2.1.</w:t>
            </w:r>
          </w:p>
        </w:tc>
        <w:tc>
          <w:tcPr>
            <w:tcW w:w="6521" w:type="dxa"/>
            <w:vAlign w:val="center"/>
          </w:tcPr>
          <w:p w14:paraId="217E88CF" w14:textId="5BC0F2EF" w:rsidR="009604D2" w:rsidRPr="00630F49" w:rsidRDefault="009604D2" w:rsidP="009604D2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kern w:val="24"/>
              </w:rPr>
              <w:t>Instalace a konfigurace prostředí informačního systému pit-FM na IT infrastruktuře zákazníka</w:t>
            </w:r>
          </w:p>
        </w:tc>
        <w:tc>
          <w:tcPr>
            <w:tcW w:w="990" w:type="dxa"/>
            <w:vAlign w:val="center"/>
          </w:tcPr>
          <w:p w14:paraId="0E5335F5" w14:textId="200F801A" w:rsidR="009604D2" w:rsidRPr="003245BD" w:rsidRDefault="009604D2" w:rsidP="00960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hod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949B9CB" w14:textId="2C69D0EB" w:rsidR="009604D2" w:rsidRPr="00E41685" w:rsidRDefault="009604D2" w:rsidP="009604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24 000</w:t>
            </w:r>
          </w:p>
        </w:tc>
      </w:tr>
      <w:tr w:rsidR="009604D2" w:rsidRPr="00E41685" w14:paraId="7EBB14C1" w14:textId="77777777" w:rsidTr="00362F1B">
        <w:trPr>
          <w:trHeight w:val="258"/>
        </w:trPr>
        <w:tc>
          <w:tcPr>
            <w:tcW w:w="717" w:type="dxa"/>
            <w:vAlign w:val="bottom"/>
          </w:tcPr>
          <w:p w14:paraId="42940091" w14:textId="7FE87366" w:rsidR="009604D2" w:rsidRPr="00E41685" w:rsidRDefault="009604D2" w:rsidP="009604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2.2.</w:t>
            </w:r>
          </w:p>
        </w:tc>
        <w:tc>
          <w:tcPr>
            <w:tcW w:w="6521" w:type="dxa"/>
            <w:vAlign w:val="center"/>
          </w:tcPr>
          <w:p w14:paraId="42E683BB" w14:textId="1434ABE5" w:rsidR="009604D2" w:rsidRPr="00630F49" w:rsidRDefault="009604D2" w:rsidP="009604D2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b/>
                <w:bCs/>
                <w:kern w:val="24"/>
              </w:rPr>
              <w:t>Import zákaznických dat</w:t>
            </w:r>
          </w:p>
        </w:tc>
        <w:tc>
          <w:tcPr>
            <w:tcW w:w="990" w:type="dxa"/>
            <w:vAlign w:val="center"/>
          </w:tcPr>
          <w:p w14:paraId="20587A99" w14:textId="72809871" w:rsidR="009604D2" w:rsidRPr="003245BD" w:rsidRDefault="009604D2" w:rsidP="00960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D63F501" w14:textId="3391B7FF" w:rsidR="009604D2" w:rsidRPr="00486D66" w:rsidRDefault="009604D2" w:rsidP="009604D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604D2" w:rsidRPr="00E41685" w14:paraId="5E44C8ED" w14:textId="77777777" w:rsidTr="00362F1B">
        <w:trPr>
          <w:trHeight w:val="258"/>
        </w:trPr>
        <w:tc>
          <w:tcPr>
            <w:tcW w:w="717" w:type="dxa"/>
            <w:vAlign w:val="bottom"/>
          </w:tcPr>
          <w:p w14:paraId="6A1837CE" w14:textId="5E66A2B3" w:rsidR="009604D2" w:rsidRPr="00630F49" w:rsidRDefault="009604D2" w:rsidP="009604D2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</w:rPr>
              <w:t>2.2.1.</w:t>
            </w:r>
          </w:p>
        </w:tc>
        <w:tc>
          <w:tcPr>
            <w:tcW w:w="6521" w:type="dxa"/>
            <w:vAlign w:val="center"/>
          </w:tcPr>
          <w:p w14:paraId="3E21D83E" w14:textId="43B32757" w:rsidR="009604D2" w:rsidRPr="00630F49" w:rsidRDefault="009604D2" w:rsidP="009604D2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kern w:val="24"/>
              </w:rPr>
              <w:t>Úpravy a importy dwg výkresů</w:t>
            </w:r>
          </w:p>
        </w:tc>
        <w:tc>
          <w:tcPr>
            <w:tcW w:w="990" w:type="dxa"/>
            <w:vAlign w:val="center"/>
          </w:tcPr>
          <w:p w14:paraId="33718669" w14:textId="0586DAFF" w:rsidR="009604D2" w:rsidRPr="003245BD" w:rsidRDefault="009604D2" w:rsidP="00960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53E335A" w14:textId="7646C9CD" w:rsidR="009604D2" w:rsidRPr="00E41685" w:rsidRDefault="009604D2" w:rsidP="009604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30 000</w:t>
            </w:r>
          </w:p>
        </w:tc>
      </w:tr>
      <w:tr w:rsidR="009604D2" w:rsidRPr="00E41685" w14:paraId="4C11C991" w14:textId="77777777" w:rsidTr="00362F1B">
        <w:trPr>
          <w:trHeight w:val="258"/>
        </w:trPr>
        <w:tc>
          <w:tcPr>
            <w:tcW w:w="717" w:type="dxa"/>
            <w:vAlign w:val="bottom"/>
          </w:tcPr>
          <w:p w14:paraId="0FDD2602" w14:textId="1EDE60BA" w:rsidR="009604D2" w:rsidRPr="00630F49" w:rsidRDefault="009604D2" w:rsidP="009604D2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</w:rPr>
              <w:t>2.2.2.</w:t>
            </w:r>
          </w:p>
        </w:tc>
        <w:tc>
          <w:tcPr>
            <w:tcW w:w="6521" w:type="dxa"/>
            <w:vAlign w:val="center"/>
          </w:tcPr>
          <w:p w14:paraId="3207E282" w14:textId="4AF90275" w:rsidR="009604D2" w:rsidRPr="00630F49" w:rsidRDefault="009604D2" w:rsidP="009604D2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kern w:val="24"/>
              </w:rPr>
              <w:t>Import zákaznických dat z csv souborů</w:t>
            </w:r>
          </w:p>
        </w:tc>
        <w:tc>
          <w:tcPr>
            <w:tcW w:w="990" w:type="dxa"/>
            <w:vAlign w:val="center"/>
          </w:tcPr>
          <w:p w14:paraId="73896F83" w14:textId="218C0FAD" w:rsidR="009604D2" w:rsidRPr="003245BD" w:rsidRDefault="009604D2" w:rsidP="00960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A87F012" w14:textId="0A189839" w:rsidR="009604D2" w:rsidRPr="00E41685" w:rsidRDefault="009604D2" w:rsidP="009604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30 000</w:t>
            </w:r>
          </w:p>
        </w:tc>
      </w:tr>
      <w:tr w:rsidR="009604D2" w:rsidRPr="00E41685" w14:paraId="47FB6DB5" w14:textId="77777777" w:rsidTr="00362F1B">
        <w:trPr>
          <w:trHeight w:val="258"/>
        </w:trPr>
        <w:tc>
          <w:tcPr>
            <w:tcW w:w="717" w:type="dxa"/>
            <w:vAlign w:val="bottom"/>
          </w:tcPr>
          <w:p w14:paraId="616E9039" w14:textId="7C9D8AA1" w:rsidR="009604D2" w:rsidRPr="00E41685" w:rsidRDefault="009604D2" w:rsidP="009604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2.3.</w:t>
            </w:r>
          </w:p>
        </w:tc>
        <w:tc>
          <w:tcPr>
            <w:tcW w:w="6521" w:type="dxa"/>
            <w:vAlign w:val="center"/>
          </w:tcPr>
          <w:p w14:paraId="699FBEA9" w14:textId="4DE011C7" w:rsidR="009604D2" w:rsidRPr="00630F49" w:rsidRDefault="009604D2" w:rsidP="009604D2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b/>
                <w:bCs/>
                <w:kern w:val="24"/>
              </w:rPr>
              <w:t>Zákaznické úpravy aplikačních modulů</w:t>
            </w:r>
          </w:p>
        </w:tc>
        <w:tc>
          <w:tcPr>
            <w:tcW w:w="990" w:type="dxa"/>
            <w:vAlign w:val="center"/>
          </w:tcPr>
          <w:p w14:paraId="30623F13" w14:textId="6C948BAF" w:rsidR="009604D2" w:rsidRPr="003245BD" w:rsidRDefault="009604D2" w:rsidP="00960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41A8209" w14:textId="784C8F4B" w:rsidR="009604D2" w:rsidRPr="00486D66" w:rsidRDefault="009604D2" w:rsidP="009604D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604D2" w:rsidRPr="00E41685" w14:paraId="2D7A9F2E" w14:textId="77777777" w:rsidTr="00362F1B">
        <w:trPr>
          <w:trHeight w:val="258"/>
        </w:trPr>
        <w:tc>
          <w:tcPr>
            <w:tcW w:w="717" w:type="dxa"/>
            <w:vAlign w:val="bottom"/>
          </w:tcPr>
          <w:p w14:paraId="13AC9BD0" w14:textId="767F63AA" w:rsidR="009604D2" w:rsidRPr="00630F49" w:rsidRDefault="009604D2" w:rsidP="009604D2">
            <w:pPr>
              <w:rPr>
                <w:rFonts w:ascii="Arial" w:hAnsi="Arial" w:cs="Arial"/>
              </w:rPr>
            </w:pPr>
            <w:r w:rsidRPr="00630F49">
              <w:rPr>
                <w:rFonts w:ascii="Arial" w:hAnsi="Arial" w:cs="Arial"/>
              </w:rPr>
              <w:t>2.3.1.</w:t>
            </w:r>
          </w:p>
        </w:tc>
        <w:tc>
          <w:tcPr>
            <w:tcW w:w="6521" w:type="dxa"/>
            <w:vAlign w:val="center"/>
          </w:tcPr>
          <w:p w14:paraId="5FE232FB" w14:textId="2816DFE1" w:rsidR="009604D2" w:rsidRPr="00630F49" w:rsidRDefault="009604D2" w:rsidP="009604D2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kern w:val="24"/>
              </w:rPr>
              <w:t>Interface k externím systémům: Pohoda</w:t>
            </w:r>
          </w:p>
        </w:tc>
        <w:tc>
          <w:tcPr>
            <w:tcW w:w="990" w:type="dxa"/>
            <w:vAlign w:val="center"/>
          </w:tcPr>
          <w:p w14:paraId="03CABEC6" w14:textId="15422BAE" w:rsidR="009604D2" w:rsidRPr="003245BD" w:rsidRDefault="009604D2" w:rsidP="00960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hod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4056183" w14:textId="40B60C95" w:rsidR="009604D2" w:rsidRPr="00E41685" w:rsidRDefault="009604D2" w:rsidP="009604D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36 000</w:t>
            </w:r>
          </w:p>
        </w:tc>
      </w:tr>
      <w:tr w:rsidR="00630F49" w:rsidRPr="00E41685" w14:paraId="118F6786" w14:textId="77777777" w:rsidTr="00E16205">
        <w:trPr>
          <w:trHeight w:val="258"/>
        </w:trPr>
        <w:tc>
          <w:tcPr>
            <w:tcW w:w="717" w:type="dxa"/>
            <w:vAlign w:val="bottom"/>
          </w:tcPr>
          <w:p w14:paraId="54397137" w14:textId="3EBC88D9" w:rsidR="00630F49" w:rsidRPr="00E41685" w:rsidRDefault="000D2720" w:rsidP="00630F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6521" w:type="dxa"/>
            <w:vAlign w:val="center"/>
          </w:tcPr>
          <w:p w14:paraId="3AB92C17" w14:textId="1CD8CAAF" w:rsidR="00630F49" w:rsidRPr="00630F49" w:rsidRDefault="00630F49" w:rsidP="00630F49">
            <w:pPr>
              <w:rPr>
                <w:rFonts w:ascii="Arial" w:hAnsi="Arial" w:cs="Arial"/>
                <w:b/>
                <w:bCs/>
              </w:rPr>
            </w:pPr>
            <w:r w:rsidRPr="00630F49">
              <w:rPr>
                <w:rFonts w:ascii="Arial" w:hAnsi="Arial" w:cs="Arial"/>
                <w:b/>
                <w:bCs/>
                <w:kern w:val="24"/>
              </w:rPr>
              <w:t xml:space="preserve">Školení </w:t>
            </w:r>
            <w:r w:rsidR="000D2720">
              <w:rPr>
                <w:rFonts w:ascii="Arial" w:hAnsi="Arial" w:cs="Arial"/>
                <w:b/>
                <w:bCs/>
                <w:kern w:val="24"/>
              </w:rPr>
              <w:t xml:space="preserve">a ověřovací provoz </w:t>
            </w:r>
            <w:r w:rsidRPr="00630F49">
              <w:rPr>
                <w:rFonts w:ascii="Arial" w:hAnsi="Arial" w:cs="Arial"/>
                <w:b/>
                <w:bCs/>
                <w:kern w:val="24"/>
              </w:rPr>
              <w:t>pit-FM</w:t>
            </w:r>
          </w:p>
        </w:tc>
        <w:tc>
          <w:tcPr>
            <w:tcW w:w="990" w:type="dxa"/>
            <w:vAlign w:val="bottom"/>
          </w:tcPr>
          <w:p w14:paraId="6CDD316A" w14:textId="77777777" w:rsidR="00630F49" w:rsidRPr="003245BD" w:rsidRDefault="00630F49" w:rsidP="00630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bottom"/>
          </w:tcPr>
          <w:p w14:paraId="7CBD9F26" w14:textId="399F1323" w:rsidR="00630F49" w:rsidRPr="00E41685" w:rsidRDefault="00486D66" w:rsidP="00630F4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12 000</w:t>
            </w:r>
          </w:p>
        </w:tc>
      </w:tr>
      <w:tr w:rsidR="000D2720" w:rsidRPr="00E41685" w14:paraId="6CC97EC8" w14:textId="77777777" w:rsidTr="00E16205">
        <w:trPr>
          <w:trHeight w:val="258"/>
        </w:trPr>
        <w:tc>
          <w:tcPr>
            <w:tcW w:w="717" w:type="dxa"/>
            <w:vAlign w:val="bottom"/>
          </w:tcPr>
          <w:p w14:paraId="2D6BB924" w14:textId="3C521364" w:rsidR="000D2720" w:rsidRPr="000D2720" w:rsidRDefault="000D2720" w:rsidP="00E16205">
            <w:pPr>
              <w:rPr>
                <w:rFonts w:ascii="Arial" w:hAnsi="Arial" w:cs="Arial"/>
              </w:rPr>
            </w:pPr>
            <w:r w:rsidRPr="000D2720">
              <w:rPr>
                <w:rFonts w:ascii="Arial" w:hAnsi="Arial" w:cs="Arial"/>
              </w:rPr>
              <w:t>3.1.</w:t>
            </w:r>
          </w:p>
        </w:tc>
        <w:tc>
          <w:tcPr>
            <w:tcW w:w="6521" w:type="dxa"/>
            <w:vAlign w:val="bottom"/>
          </w:tcPr>
          <w:p w14:paraId="18AA5340" w14:textId="77777777" w:rsidR="000D2720" w:rsidRPr="000D2720" w:rsidRDefault="000D2720" w:rsidP="00E16205">
            <w:pPr>
              <w:rPr>
                <w:rFonts w:ascii="Arial" w:hAnsi="Arial" w:cs="Arial"/>
              </w:rPr>
            </w:pPr>
            <w:r w:rsidRPr="000D2720">
              <w:rPr>
                <w:rFonts w:ascii="Arial" w:hAnsi="Arial" w:cs="Arial"/>
                <w:kern w:val="24"/>
              </w:rPr>
              <w:t>Školení pit-FM (bloky po 3 hod)</w:t>
            </w:r>
          </w:p>
        </w:tc>
        <w:tc>
          <w:tcPr>
            <w:tcW w:w="990" w:type="dxa"/>
            <w:vAlign w:val="bottom"/>
          </w:tcPr>
          <w:p w14:paraId="5948886E" w14:textId="5E714D8C" w:rsidR="000D2720" w:rsidRPr="003245BD" w:rsidRDefault="009604D2" w:rsidP="00E162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blok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EA6B70E" w14:textId="3E945C9A" w:rsidR="000D2720" w:rsidRPr="009604D2" w:rsidRDefault="009604D2" w:rsidP="00E16205">
            <w:pPr>
              <w:jc w:val="right"/>
              <w:rPr>
                <w:rFonts w:ascii="Arial" w:hAnsi="Arial" w:cs="Arial"/>
              </w:rPr>
            </w:pPr>
            <w:r w:rsidRPr="009604D2">
              <w:rPr>
                <w:rFonts w:ascii="Arial" w:hAnsi="Arial" w:cs="Arial"/>
              </w:rPr>
              <w:t>12 000</w:t>
            </w:r>
          </w:p>
        </w:tc>
      </w:tr>
      <w:tr w:rsidR="00630F49" w:rsidRPr="00E41685" w14:paraId="6CE2C704" w14:textId="77777777" w:rsidTr="00630F49">
        <w:trPr>
          <w:trHeight w:val="258"/>
        </w:trPr>
        <w:tc>
          <w:tcPr>
            <w:tcW w:w="717" w:type="dxa"/>
            <w:vAlign w:val="bottom"/>
          </w:tcPr>
          <w:p w14:paraId="02E4084C" w14:textId="34AB8BEE" w:rsidR="00630F49" w:rsidRPr="000D2720" w:rsidRDefault="000D2720" w:rsidP="00E41685">
            <w:pPr>
              <w:rPr>
                <w:rFonts w:ascii="Arial" w:hAnsi="Arial" w:cs="Arial"/>
              </w:rPr>
            </w:pPr>
            <w:r w:rsidRPr="000D2720">
              <w:rPr>
                <w:rFonts w:ascii="Arial" w:hAnsi="Arial" w:cs="Arial"/>
              </w:rPr>
              <w:t>3.2.</w:t>
            </w:r>
          </w:p>
        </w:tc>
        <w:tc>
          <w:tcPr>
            <w:tcW w:w="6521" w:type="dxa"/>
            <w:vAlign w:val="bottom"/>
          </w:tcPr>
          <w:p w14:paraId="011EF99F" w14:textId="4721F422" w:rsidR="00630F49" w:rsidRPr="000D2720" w:rsidRDefault="000D2720" w:rsidP="00E41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 xml:space="preserve">Testovací a ověřovací provoz </w:t>
            </w:r>
            <w:r w:rsidRPr="000D2720">
              <w:rPr>
                <w:rFonts w:ascii="Arial" w:hAnsi="Arial" w:cs="Arial"/>
                <w:kern w:val="24"/>
              </w:rPr>
              <w:t>pit-FM (</w:t>
            </w:r>
            <w:r>
              <w:rPr>
                <w:rFonts w:ascii="Arial" w:hAnsi="Arial" w:cs="Arial"/>
                <w:kern w:val="24"/>
              </w:rPr>
              <w:t>asistence</w:t>
            </w:r>
            <w:r w:rsidRPr="000D2720">
              <w:rPr>
                <w:rFonts w:ascii="Arial" w:hAnsi="Arial" w:cs="Arial"/>
                <w:kern w:val="24"/>
              </w:rPr>
              <w:t>)</w:t>
            </w:r>
          </w:p>
        </w:tc>
        <w:tc>
          <w:tcPr>
            <w:tcW w:w="990" w:type="dxa"/>
            <w:vAlign w:val="bottom"/>
          </w:tcPr>
          <w:p w14:paraId="1C5AEA1C" w14:textId="77777777" w:rsidR="00630F49" w:rsidRPr="003245BD" w:rsidRDefault="00630F49" w:rsidP="00E416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auto"/>
            <w:vAlign w:val="bottom"/>
          </w:tcPr>
          <w:p w14:paraId="66D3F820" w14:textId="77777777" w:rsidR="00630F49" w:rsidRPr="00E41685" w:rsidRDefault="00630F49" w:rsidP="00E41685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41CC4" w:rsidRPr="00E41685" w14:paraId="4E007619" w14:textId="77777777" w:rsidTr="00630F49">
        <w:trPr>
          <w:trHeight w:val="300"/>
        </w:trPr>
        <w:tc>
          <w:tcPr>
            <w:tcW w:w="717" w:type="dxa"/>
            <w:shd w:val="clear" w:color="auto" w:fill="D9D9D9" w:themeFill="background1" w:themeFillShade="D9"/>
            <w:vAlign w:val="bottom"/>
            <w:hideMark/>
          </w:tcPr>
          <w:p w14:paraId="7FA98A9A" w14:textId="77777777" w:rsidR="00941CC4" w:rsidRPr="00E41685" w:rsidRDefault="00941CC4" w:rsidP="008B6C7A">
            <w:pPr>
              <w:rPr>
                <w:rFonts w:ascii="Arial" w:hAnsi="Arial" w:cs="Arial"/>
              </w:rPr>
            </w:pPr>
            <w:r w:rsidRPr="00E41685">
              <w:rPr>
                <w:rFonts w:ascii="Arial" w:hAnsi="Arial" w:cs="Arial"/>
              </w:rPr>
              <w:t> 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bottom"/>
            <w:hideMark/>
          </w:tcPr>
          <w:p w14:paraId="263736C0" w14:textId="77777777" w:rsidR="00941CC4" w:rsidRPr="00E41685" w:rsidRDefault="00941CC4" w:rsidP="008B6C7A">
            <w:pPr>
              <w:rPr>
                <w:rFonts w:ascii="Arial" w:hAnsi="Arial" w:cs="Arial"/>
                <w:b/>
                <w:bCs/>
              </w:rPr>
            </w:pPr>
            <w:r w:rsidRPr="00E41685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14:paraId="2F3C2085" w14:textId="20D408C4" w:rsidR="00941CC4" w:rsidRPr="00E41685" w:rsidRDefault="00941CC4" w:rsidP="008B6C7A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bottom"/>
          </w:tcPr>
          <w:p w14:paraId="07E3ECCF" w14:textId="52681F32" w:rsidR="00941CC4" w:rsidRPr="00E41685" w:rsidRDefault="00FF42EB" w:rsidP="008B6C7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657 540</w:t>
            </w:r>
          </w:p>
        </w:tc>
      </w:tr>
    </w:tbl>
    <w:p w14:paraId="1B8B5D3A" w14:textId="43318FCE" w:rsidR="00D31716" w:rsidRDefault="00D31716" w:rsidP="00D31716">
      <w:pPr>
        <w:pStyle w:val="Nadpis2"/>
        <w:numPr>
          <w:ilvl w:val="0"/>
          <w:numId w:val="0"/>
        </w:numPr>
      </w:pPr>
    </w:p>
    <w:p w14:paraId="60385A7A" w14:textId="1FB6AB8E" w:rsidR="00D31716" w:rsidRDefault="00D31716" w:rsidP="00D31716">
      <w:pPr>
        <w:rPr>
          <w:lang w:val="cs-CZ"/>
        </w:rPr>
      </w:pPr>
    </w:p>
    <w:p w14:paraId="3DE02C7F" w14:textId="5C17C9AB" w:rsidR="00CE19EB" w:rsidRDefault="00CE19EB" w:rsidP="00D31716">
      <w:pPr>
        <w:rPr>
          <w:lang w:val="cs-CZ"/>
        </w:rPr>
      </w:pPr>
    </w:p>
    <w:p w14:paraId="17A0948B" w14:textId="066F4FCC" w:rsidR="00CE19EB" w:rsidRDefault="00CE19EB" w:rsidP="00D31716">
      <w:pPr>
        <w:rPr>
          <w:lang w:val="cs-CZ"/>
        </w:rPr>
      </w:pPr>
    </w:p>
    <w:p w14:paraId="7754FA88" w14:textId="121C20CE" w:rsidR="00CE19EB" w:rsidRDefault="00CE19EB" w:rsidP="00D31716">
      <w:pPr>
        <w:rPr>
          <w:lang w:val="cs-CZ"/>
        </w:rPr>
      </w:pPr>
    </w:p>
    <w:p w14:paraId="5C2339CE" w14:textId="4E6D6BCD" w:rsidR="00CE19EB" w:rsidRDefault="00CE19EB" w:rsidP="00D31716">
      <w:pPr>
        <w:rPr>
          <w:lang w:val="cs-CZ"/>
        </w:rPr>
      </w:pPr>
    </w:p>
    <w:p w14:paraId="56CD7AC0" w14:textId="77777777" w:rsidR="00CE19EB" w:rsidRPr="00D31716" w:rsidRDefault="00CE19EB" w:rsidP="00D31716">
      <w:pPr>
        <w:rPr>
          <w:lang w:val="cs-CZ"/>
        </w:rPr>
      </w:pPr>
    </w:p>
    <w:p w14:paraId="76450B21" w14:textId="0D193823" w:rsidR="00CF24EB" w:rsidRDefault="004359E1" w:rsidP="00185148">
      <w:pPr>
        <w:pStyle w:val="Nadpis2"/>
        <w:numPr>
          <w:ilvl w:val="1"/>
          <w:numId w:val="24"/>
        </w:numPr>
      </w:pPr>
      <w:r w:rsidRPr="004359E1">
        <w:lastRenderedPageBreak/>
        <w:t>Dílčí plnění a ceny</w:t>
      </w:r>
    </w:p>
    <w:p w14:paraId="1E9BD4E9" w14:textId="62D32777" w:rsidR="00A74BE4" w:rsidRDefault="004359E1" w:rsidP="00473C64">
      <w:pPr>
        <w:rPr>
          <w:rFonts w:ascii="Arial" w:hAnsi="Arial" w:cs="Arial"/>
          <w:lang w:val="cs-CZ"/>
        </w:rPr>
      </w:pPr>
      <w:r w:rsidRPr="004359E1">
        <w:rPr>
          <w:rFonts w:ascii="Arial" w:hAnsi="Arial" w:cs="Arial"/>
          <w:lang w:val="cs-CZ"/>
        </w:rPr>
        <w:t xml:space="preserve">Dílčí plnění jsou navázána na </w:t>
      </w:r>
      <w:r w:rsidR="00A74BE4">
        <w:rPr>
          <w:rFonts w:ascii="Arial" w:hAnsi="Arial" w:cs="Arial"/>
          <w:lang w:val="cs-CZ"/>
        </w:rPr>
        <w:t>harmonogram realizace Díla dle</w:t>
      </w:r>
      <w:r w:rsidR="00975390">
        <w:rPr>
          <w:rFonts w:ascii="Arial" w:hAnsi="Arial" w:cs="Arial"/>
          <w:bCs/>
          <w:lang w:val="cs-CZ"/>
        </w:rPr>
        <w:t xml:space="preserve"> </w:t>
      </w:r>
      <w:r w:rsidR="000356B1" w:rsidRPr="00FB67DD">
        <w:rPr>
          <w:rFonts w:ascii="Arial" w:hAnsi="Arial" w:cs="Arial"/>
          <w:lang w:val="cs-CZ"/>
        </w:rPr>
        <w:t xml:space="preserve">Přílohy č. </w:t>
      </w:r>
      <w:r w:rsidR="00646F1D">
        <w:rPr>
          <w:rFonts w:ascii="Arial" w:hAnsi="Arial" w:cs="Arial"/>
          <w:lang w:val="cs-CZ"/>
        </w:rPr>
        <w:t>3</w:t>
      </w:r>
      <w:r w:rsidR="000356B1">
        <w:rPr>
          <w:rFonts w:ascii="Arial" w:hAnsi="Arial" w:cs="Arial"/>
          <w:lang w:val="cs-CZ"/>
        </w:rPr>
        <w:t>.</w:t>
      </w:r>
    </w:p>
    <w:p w14:paraId="1EFE035D" w14:textId="5135BCD1" w:rsidR="00473C64" w:rsidRDefault="009A5B4D" w:rsidP="00473C64">
      <w:pPr>
        <w:rPr>
          <w:rFonts w:ascii="Arial" w:hAnsi="Arial" w:cs="Arial"/>
          <w:lang w:val="cs-CZ"/>
        </w:rPr>
      </w:pPr>
      <w:r w:rsidRPr="009A5B4D">
        <w:rPr>
          <w:rFonts w:ascii="Arial" w:hAnsi="Arial" w:cs="Arial"/>
          <w:lang w:val="cs-CZ"/>
        </w:rPr>
        <w:t>D + x značí časovou vzdálenost v týdnech od data zahájení projektu D</w:t>
      </w:r>
      <w:r>
        <w:rPr>
          <w:rFonts w:ascii="Arial" w:hAnsi="Arial" w:cs="Arial"/>
          <w:lang w:val="cs-CZ"/>
        </w:rPr>
        <w:t>.</w:t>
      </w:r>
    </w:p>
    <w:p w14:paraId="419A0164" w14:textId="00C778DA" w:rsidR="000356B1" w:rsidRDefault="000356B1" w:rsidP="00473C64">
      <w:pPr>
        <w:rPr>
          <w:rFonts w:ascii="Arial" w:hAnsi="Arial" w:cs="Arial"/>
          <w:lang w:val="cs-CZ"/>
        </w:rPr>
      </w:pPr>
    </w:p>
    <w:p w14:paraId="7F73FCD0" w14:textId="77777777" w:rsidR="00CE19EB" w:rsidRDefault="00CE19EB" w:rsidP="00473C64">
      <w:pPr>
        <w:rPr>
          <w:rFonts w:ascii="Arial" w:hAnsi="Arial" w:cs="Arial"/>
          <w:lang w:val="cs-CZ"/>
        </w:rPr>
      </w:pPr>
    </w:p>
    <w:tbl>
      <w:tblPr>
        <w:tblW w:w="93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3796"/>
        <w:gridCol w:w="1452"/>
        <w:gridCol w:w="1105"/>
        <w:gridCol w:w="1108"/>
        <w:gridCol w:w="1397"/>
      </w:tblGrid>
      <w:tr w:rsidR="00473C64" w:rsidRPr="004D3232" w14:paraId="03515769" w14:textId="77777777" w:rsidTr="009A5B4D">
        <w:trPr>
          <w:trHeight w:val="795"/>
        </w:trPr>
        <w:tc>
          <w:tcPr>
            <w:tcW w:w="468" w:type="dxa"/>
            <w:shd w:val="clear" w:color="auto" w:fill="D9D9D9" w:themeFill="background1" w:themeFillShade="D9"/>
            <w:vAlign w:val="center"/>
            <w:hideMark/>
          </w:tcPr>
          <w:p w14:paraId="11D3C714" w14:textId="77777777" w:rsidR="00473C64" w:rsidRPr="00A271DD" w:rsidRDefault="00473C64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ID</w:t>
            </w:r>
          </w:p>
        </w:tc>
        <w:tc>
          <w:tcPr>
            <w:tcW w:w="3796" w:type="dxa"/>
            <w:shd w:val="clear" w:color="auto" w:fill="D9D9D9" w:themeFill="background1" w:themeFillShade="D9"/>
            <w:vAlign w:val="center"/>
            <w:hideMark/>
          </w:tcPr>
          <w:p w14:paraId="0488F7E7" w14:textId="77777777" w:rsidR="00473C64" w:rsidRPr="00A271DD" w:rsidRDefault="00473C64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Dílčí plnění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  <w:hideMark/>
          </w:tcPr>
          <w:p w14:paraId="159AFDC9" w14:textId="7E064481" w:rsidR="00473C64" w:rsidRPr="00A271DD" w:rsidRDefault="00473C64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ID dle plánu implementace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606C994" w14:textId="0B854EAD" w:rsidR="00473C64" w:rsidRPr="00A271DD" w:rsidRDefault="00473C64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 xml:space="preserve">Termín </w:t>
            </w:r>
            <w:r w:rsidR="00BC5E2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předání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7D70307E" w14:textId="77777777" w:rsidR="00473C64" w:rsidRPr="00A271DD" w:rsidRDefault="00473C64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Položky ceny dodávky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  <w:hideMark/>
          </w:tcPr>
          <w:p w14:paraId="54014A2F" w14:textId="77777777" w:rsidR="00473C64" w:rsidRPr="00A271DD" w:rsidRDefault="00473C64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Cena dílčího plnění</w:t>
            </w:r>
          </w:p>
          <w:p w14:paraId="5087C304" w14:textId="77777777" w:rsidR="00473C64" w:rsidRPr="00A271DD" w:rsidRDefault="00473C64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Kč bez DPH</w:t>
            </w:r>
          </w:p>
        </w:tc>
      </w:tr>
      <w:tr w:rsidR="00473C64" w:rsidRPr="00A271DD" w14:paraId="20A1E663" w14:textId="77777777" w:rsidTr="009A5B4D">
        <w:trPr>
          <w:trHeight w:val="270"/>
        </w:trPr>
        <w:tc>
          <w:tcPr>
            <w:tcW w:w="468" w:type="dxa"/>
            <w:vAlign w:val="center"/>
            <w:hideMark/>
          </w:tcPr>
          <w:p w14:paraId="6292FA49" w14:textId="77777777" w:rsidR="00473C64" w:rsidRPr="00A271DD" w:rsidRDefault="00473C64" w:rsidP="00A63BD5">
            <w:pPr>
              <w:autoSpaceDE/>
              <w:autoSpaceDN/>
              <w:adjustRightInd/>
              <w:jc w:val="both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  <w:t>1.</w:t>
            </w:r>
          </w:p>
        </w:tc>
        <w:tc>
          <w:tcPr>
            <w:tcW w:w="3796" w:type="dxa"/>
            <w:vAlign w:val="center"/>
            <w:hideMark/>
          </w:tcPr>
          <w:p w14:paraId="3B98A3A1" w14:textId="137EEB9C" w:rsidR="00473C64" w:rsidRPr="00A271DD" w:rsidRDefault="00576845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</w:pPr>
            <w:r w:rsidRPr="000356B1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D</w:t>
            </w:r>
            <w:r w:rsidRPr="00A271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odávka licencí</w:t>
            </w:r>
            <w:r w:rsidR="00646F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instalace systému</w:t>
            </w:r>
          </w:p>
        </w:tc>
        <w:tc>
          <w:tcPr>
            <w:tcW w:w="1452" w:type="dxa"/>
            <w:vAlign w:val="center"/>
          </w:tcPr>
          <w:p w14:paraId="69CA318D" w14:textId="0C028DC8" w:rsidR="00473C64" w:rsidRPr="00A271DD" w:rsidRDefault="009A5B4D" w:rsidP="00A63BD5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  <w:t>1</w:t>
            </w:r>
          </w:p>
        </w:tc>
        <w:tc>
          <w:tcPr>
            <w:tcW w:w="1105" w:type="dxa"/>
            <w:vAlign w:val="center"/>
          </w:tcPr>
          <w:p w14:paraId="0CDBD4CE" w14:textId="15996C27" w:rsidR="00473C64" w:rsidRPr="00A271DD" w:rsidRDefault="009A5B4D" w:rsidP="00A63BD5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  <w:t>D+2</w:t>
            </w:r>
          </w:p>
        </w:tc>
        <w:tc>
          <w:tcPr>
            <w:tcW w:w="1108" w:type="dxa"/>
            <w:vAlign w:val="center"/>
          </w:tcPr>
          <w:p w14:paraId="687F897F" w14:textId="19226670" w:rsidR="00473C64" w:rsidRPr="00A271DD" w:rsidRDefault="00576845" w:rsidP="00A63BD5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  <w:t>1</w:t>
            </w:r>
          </w:p>
        </w:tc>
        <w:tc>
          <w:tcPr>
            <w:tcW w:w="1397" w:type="dxa"/>
            <w:vAlign w:val="center"/>
          </w:tcPr>
          <w:p w14:paraId="7FCAC2D8" w14:textId="661317F2" w:rsidR="00473C64" w:rsidRPr="00A271DD" w:rsidRDefault="00D1382C" w:rsidP="00A271DD">
            <w:pPr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val="cs-CZ"/>
              </w:rPr>
              <w:t>525 540</w:t>
            </w:r>
          </w:p>
        </w:tc>
      </w:tr>
      <w:tr w:rsidR="009A5B4D" w:rsidRPr="00A271DD" w14:paraId="18E3EE7A" w14:textId="77777777" w:rsidTr="009A5B4D">
        <w:trPr>
          <w:trHeight w:val="263"/>
        </w:trPr>
        <w:tc>
          <w:tcPr>
            <w:tcW w:w="468" w:type="dxa"/>
            <w:vAlign w:val="center"/>
            <w:hideMark/>
          </w:tcPr>
          <w:p w14:paraId="34EFF1AB" w14:textId="77777777" w:rsidR="009A5B4D" w:rsidRPr="00A271DD" w:rsidRDefault="009A5B4D" w:rsidP="00751866">
            <w:pPr>
              <w:autoSpaceDE/>
              <w:autoSpaceDN/>
              <w:adjustRightInd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2.</w:t>
            </w:r>
          </w:p>
        </w:tc>
        <w:tc>
          <w:tcPr>
            <w:tcW w:w="3796" w:type="dxa"/>
            <w:vAlign w:val="center"/>
            <w:hideMark/>
          </w:tcPr>
          <w:p w14:paraId="7416EB4F" w14:textId="61A1C96D" w:rsidR="009A5B4D" w:rsidRPr="00A271DD" w:rsidRDefault="00A74BE4" w:rsidP="00751866">
            <w:pPr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I</w:t>
            </w:r>
            <w:r w:rsidR="009A5B4D" w:rsidRPr="009A5B4D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mplementace systému pit-FM pro vybraný objekt</w:t>
            </w:r>
          </w:p>
        </w:tc>
        <w:tc>
          <w:tcPr>
            <w:tcW w:w="1452" w:type="dxa"/>
            <w:vAlign w:val="center"/>
          </w:tcPr>
          <w:p w14:paraId="2E4E2CC3" w14:textId="0B099A1D" w:rsidR="009A5B4D" w:rsidRPr="00A271DD" w:rsidRDefault="009A5B4D" w:rsidP="0075186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2</w:t>
            </w:r>
          </w:p>
        </w:tc>
        <w:tc>
          <w:tcPr>
            <w:tcW w:w="1105" w:type="dxa"/>
            <w:vAlign w:val="center"/>
          </w:tcPr>
          <w:p w14:paraId="08180072" w14:textId="1EBCB9DB" w:rsidR="009A5B4D" w:rsidRPr="00A271DD" w:rsidRDefault="009A5B4D" w:rsidP="0075186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D+</w:t>
            </w:r>
            <w:r w:rsidR="00D31716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5</w:t>
            </w:r>
          </w:p>
        </w:tc>
        <w:tc>
          <w:tcPr>
            <w:tcW w:w="1108" w:type="dxa"/>
            <w:vAlign w:val="center"/>
          </w:tcPr>
          <w:p w14:paraId="1BD5D375" w14:textId="618D6F10" w:rsidR="009A5B4D" w:rsidRPr="00A271DD" w:rsidRDefault="00646F1D" w:rsidP="0075186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2</w:t>
            </w:r>
          </w:p>
        </w:tc>
        <w:tc>
          <w:tcPr>
            <w:tcW w:w="1397" w:type="dxa"/>
            <w:vAlign w:val="center"/>
          </w:tcPr>
          <w:p w14:paraId="751DF243" w14:textId="23372406" w:rsidR="009A5B4D" w:rsidRPr="00A271DD" w:rsidRDefault="00D1382C" w:rsidP="00751866">
            <w:pPr>
              <w:autoSpaceDE/>
              <w:autoSpaceDN/>
              <w:adjustRightInd/>
              <w:jc w:val="right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120 000</w:t>
            </w:r>
          </w:p>
        </w:tc>
      </w:tr>
      <w:tr w:rsidR="009A5B4D" w:rsidRPr="00A271DD" w14:paraId="0C61AA08" w14:textId="77777777" w:rsidTr="009A5B4D">
        <w:trPr>
          <w:trHeight w:val="263"/>
        </w:trPr>
        <w:tc>
          <w:tcPr>
            <w:tcW w:w="468" w:type="dxa"/>
            <w:vAlign w:val="center"/>
            <w:hideMark/>
          </w:tcPr>
          <w:p w14:paraId="7B4074CA" w14:textId="7B8B14E4" w:rsidR="009A5B4D" w:rsidRPr="00A271DD" w:rsidRDefault="00B93E8B" w:rsidP="00751866">
            <w:pPr>
              <w:autoSpaceDE/>
              <w:autoSpaceDN/>
              <w:adjustRightInd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3</w:t>
            </w:r>
            <w:r w:rsidR="009A5B4D" w:rsidRPr="00A271DD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.</w:t>
            </w:r>
          </w:p>
        </w:tc>
        <w:tc>
          <w:tcPr>
            <w:tcW w:w="3796" w:type="dxa"/>
            <w:vAlign w:val="center"/>
            <w:hideMark/>
          </w:tcPr>
          <w:p w14:paraId="72CD6B9B" w14:textId="06A9FA30" w:rsidR="009A5B4D" w:rsidRPr="00A271DD" w:rsidRDefault="00B93E8B" w:rsidP="00751866">
            <w:pPr>
              <w:autoSpaceDE/>
              <w:autoSpaceDN/>
              <w:adjustRightInd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Š</w:t>
            </w:r>
            <w:r w:rsidR="009A5B4D" w:rsidRPr="00A271DD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 xml:space="preserve">kolení 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 xml:space="preserve">uživatelů </w:t>
            </w:r>
            <w:r w:rsidR="009A5B4D" w:rsidRPr="00A271DD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systému</w:t>
            </w:r>
            <w:r w:rsidR="00334E78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,</w:t>
            </w: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 xml:space="preserve"> testovací provoz</w:t>
            </w:r>
            <w:r w:rsidR="00334E78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, finální akceptace</w:t>
            </w:r>
          </w:p>
        </w:tc>
        <w:tc>
          <w:tcPr>
            <w:tcW w:w="1452" w:type="dxa"/>
            <w:vAlign w:val="center"/>
          </w:tcPr>
          <w:p w14:paraId="4DA60DD2" w14:textId="48378F38" w:rsidR="009A5B4D" w:rsidRPr="00A271DD" w:rsidRDefault="00B93E8B" w:rsidP="0075186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3</w:t>
            </w:r>
            <w:r w:rsidR="00D31716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, 4</w:t>
            </w:r>
          </w:p>
        </w:tc>
        <w:tc>
          <w:tcPr>
            <w:tcW w:w="1105" w:type="dxa"/>
            <w:vAlign w:val="center"/>
          </w:tcPr>
          <w:p w14:paraId="766D1C82" w14:textId="3D8195A0" w:rsidR="009A5B4D" w:rsidRPr="00A271DD" w:rsidRDefault="00B93E8B" w:rsidP="0075186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D+</w:t>
            </w:r>
            <w:r w:rsidR="00D31716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8</w:t>
            </w:r>
          </w:p>
        </w:tc>
        <w:tc>
          <w:tcPr>
            <w:tcW w:w="1108" w:type="dxa"/>
            <w:vAlign w:val="center"/>
          </w:tcPr>
          <w:p w14:paraId="52EBA4A8" w14:textId="09FFC034" w:rsidR="009A5B4D" w:rsidRPr="00A271DD" w:rsidRDefault="00646F1D" w:rsidP="00751866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3</w:t>
            </w:r>
          </w:p>
        </w:tc>
        <w:tc>
          <w:tcPr>
            <w:tcW w:w="1397" w:type="dxa"/>
            <w:vAlign w:val="center"/>
          </w:tcPr>
          <w:p w14:paraId="35189D92" w14:textId="45FBBC4C" w:rsidR="009A5B4D" w:rsidRPr="00A271DD" w:rsidRDefault="00D1382C" w:rsidP="00751866">
            <w:pPr>
              <w:autoSpaceDE/>
              <w:autoSpaceDN/>
              <w:adjustRightInd/>
              <w:jc w:val="right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12 000</w:t>
            </w:r>
          </w:p>
        </w:tc>
      </w:tr>
      <w:tr w:rsidR="00473C64" w:rsidRPr="00A271DD" w14:paraId="3FBA3BC9" w14:textId="77777777" w:rsidTr="004561FC">
        <w:trPr>
          <w:trHeight w:val="293"/>
        </w:trPr>
        <w:tc>
          <w:tcPr>
            <w:tcW w:w="468" w:type="dxa"/>
            <w:vAlign w:val="center"/>
            <w:hideMark/>
          </w:tcPr>
          <w:p w14:paraId="724E492B" w14:textId="77777777" w:rsidR="00473C64" w:rsidRPr="00A271DD" w:rsidRDefault="00473C64" w:rsidP="00A63BD5">
            <w:pPr>
              <w:autoSpaceDE/>
              <w:autoSpaceDN/>
              <w:adjustRightInd/>
              <w:jc w:val="both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 </w:t>
            </w:r>
          </w:p>
        </w:tc>
        <w:tc>
          <w:tcPr>
            <w:tcW w:w="3796" w:type="dxa"/>
            <w:vAlign w:val="center"/>
            <w:hideMark/>
          </w:tcPr>
          <w:p w14:paraId="4059F9F8" w14:textId="77777777" w:rsidR="00473C64" w:rsidRPr="00A271DD" w:rsidRDefault="00473C64" w:rsidP="00A63BD5">
            <w:pPr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Celková cena</w:t>
            </w:r>
          </w:p>
        </w:tc>
        <w:tc>
          <w:tcPr>
            <w:tcW w:w="1452" w:type="dxa"/>
            <w:vAlign w:val="center"/>
            <w:hideMark/>
          </w:tcPr>
          <w:p w14:paraId="56D788F7" w14:textId="77777777" w:rsidR="00473C64" w:rsidRPr="00A271DD" w:rsidRDefault="00473C64" w:rsidP="00A63BD5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</w:pPr>
            <w:r w:rsidRPr="00A271DD">
              <w:rPr>
                <w:rFonts w:asciiTheme="minorHAnsi" w:hAnsiTheme="minorHAnsi" w:cstheme="minorHAnsi"/>
                <w:noProof w:val="0"/>
                <w:sz w:val="22"/>
                <w:szCs w:val="22"/>
                <w:lang w:val="cs-CZ"/>
              </w:rPr>
              <w:t> </w:t>
            </w:r>
          </w:p>
        </w:tc>
        <w:tc>
          <w:tcPr>
            <w:tcW w:w="1105" w:type="dxa"/>
          </w:tcPr>
          <w:p w14:paraId="25AE5ED2" w14:textId="77777777" w:rsidR="00473C64" w:rsidRPr="00A271DD" w:rsidRDefault="00473C64" w:rsidP="00A63BD5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</w:p>
        </w:tc>
        <w:tc>
          <w:tcPr>
            <w:tcW w:w="1108" w:type="dxa"/>
            <w:vAlign w:val="center"/>
            <w:hideMark/>
          </w:tcPr>
          <w:p w14:paraId="2D787821" w14:textId="77777777" w:rsidR="00473C64" w:rsidRPr="00A271DD" w:rsidRDefault="00473C64" w:rsidP="00A63BD5">
            <w:pPr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</w:p>
        </w:tc>
        <w:tc>
          <w:tcPr>
            <w:tcW w:w="1397" w:type="dxa"/>
            <w:vAlign w:val="center"/>
          </w:tcPr>
          <w:p w14:paraId="01A55BAA" w14:textId="1F2735B5" w:rsidR="00473C64" w:rsidRPr="00A271DD" w:rsidRDefault="00D1382C" w:rsidP="00A271DD">
            <w:pPr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val="cs-CZ"/>
              </w:rPr>
              <w:t>657 540</w:t>
            </w:r>
          </w:p>
        </w:tc>
      </w:tr>
    </w:tbl>
    <w:p w14:paraId="66945C3E" w14:textId="77777777" w:rsidR="00473C64" w:rsidRPr="004359E1" w:rsidRDefault="00473C64" w:rsidP="00473C64">
      <w:pPr>
        <w:rPr>
          <w:lang w:val="cs-CZ"/>
        </w:rPr>
      </w:pPr>
    </w:p>
    <w:p w14:paraId="598DE411" w14:textId="77777777" w:rsidR="00B93E8B" w:rsidRPr="00B93E8B" w:rsidRDefault="00B93E8B" w:rsidP="004359E1">
      <w:pPr>
        <w:rPr>
          <w:rFonts w:asciiTheme="minorHAnsi" w:hAnsiTheme="minorHAnsi" w:cstheme="minorHAnsi"/>
          <w:lang w:val="cs-CZ"/>
        </w:rPr>
      </w:pPr>
    </w:p>
    <w:sectPr w:rsidR="00B93E8B" w:rsidRPr="00B93E8B" w:rsidSect="00A775F6">
      <w:headerReference w:type="even" r:id="rId12"/>
      <w:headerReference w:type="default" r:id="rId13"/>
      <w:footerReference w:type="default" r:id="rId14"/>
      <w:footnotePr>
        <w:numRestart w:val="eachPage"/>
      </w:footnotePr>
      <w:endnotePr>
        <w:numFmt w:val="decimal"/>
        <w:numStart w:val="0"/>
      </w:endnotePr>
      <w:pgSz w:w="11907" w:h="16840" w:code="9"/>
      <w:pgMar w:top="1134" w:right="885" w:bottom="1134" w:left="1418" w:header="1134" w:footer="113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F4EB" w14:textId="77777777" w:rsidR="006838E4" w:rsidRDefault="006838E4">
      <w:r>
        <w:separator/>
      </w:r>
    </w:p>
  </w:endnote>
  <w:endnote w:type="continuationSeparator" w:id="0">
    <w:p w14:paraId="521F3527" w14:textId="77777777" w:rsidR="006838E4" w:rsidRDefault="0068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C499" w14:textId="25DFBD8D" w:rsidR="00E16205" w:rsidRDefault="00E16205">
    <w:pPr>
      <w:pStyle w:val="Zpat"/>
      <w:pBdr>
        <w:top w:val="single" w:sz="4" w:space="1" w:color="auto"/>
      </w:pBdr>
      <w:jc w:val="center"/>
      <w:rPr>
        <w:rFonts w:ascii="Tahoma" w:hAnsi="Tahoma" w:cs="Tahoma"/>
        <w:lang w:val="cs-CZ"/>
      </w:rPr>
    </w:pPr>
    <w:r>
      <w:rPr>
        <w:rFonts w:ascii="Tahoma" w:hAnsi="Tahoma" w:cs="Tahoma"/>
        <w:lang w:val="cs-CZ"/>
      </w:rPr>
      <w:t xml:space="preserve">Strana </w:t>
    </w:r>
    <w:r>
      <w:rPr>
        <w:rFonts w:ascii="Tahoma" w:hAnsi="Tahoma" w:cs="Tahoma"/>
        <w:lang w:val="cs-CZ"/>
      </w:rPr>
      <w:fldChar w:fldCharType="begin"/>
    </w:r>
    <w:r>
      <w:rPr>
        <w:rFonts w:ascii="Tahoma" w:hAnsi="Tahoma" w:cs="Tahoma"/>
        <w:lang w:val="cs-CZ"/>
      </w:rPr>
      <w:instrText xml:space="preserve"> PAGE </w:instrText>
    </w:r>
    <w:r>
      <w:rPr>
        <w:rFonts w:ascii="Tahoma" w:hAnsi="Tahoma" w:cs="Tahoma"/>
        <w:lang w:val="cs-CZ"/>
      </w:rPr>
      <w:fldChar w:fldCharType="separate"/>
    </w:r>
    <w:r>
      <w:rPr>
        <w:rFonts w:ascii="Tahoma" w:hAnsi="Tahoma" w:cs="Tahoma"/>
        <w:lang w:val="cs-CZ"/>
      </w:rPr>
      <w:t>9</w:t>
    </w:r>
    <w:r>
      <w:rPr>
        <w:rFonts w:ascii="Tahoma" w:hAnsi="Tahoma" w:cs="Tahoma"/>
        <w:lang w:val="cs-CZ"/>
      </w:rPr>
      <w:fldChar w:fldCharType="end"/>
    </w:r>
    <w:r>
      <w:rPr>
        <w:rFonts w:ascii="Tahoma" w:hAnsi="Tahoma" w:cs="Tahoma"/>
        <w:lang w:val="cs-CZ"/>
      </w:rPr>
      <w:t xml:space="preserve"> (celkem </w:t>
    </w:r>
    <w:r>
      <w:rPr>
        <w:rFonts w:ascii="Tahoma" w:hAnsi="Tahoma" w:cs="Tahoma"/>
        <w:lang w:val="cs-CZ"/>
      </w:rPr>
      <w:fldChar w:fldCharType="begin"/>
    </w:r>
    <w:r>
      <w:rPr>
        <w:rFonts w:ascii="Tahoma" w:hAnsi="Tahoma" w:cs="Tahoma"/>
        <w:lang w:val="cs-CZ"/>
      </w:rPr>
      <w:instrText xml:space="preserve"> NUMPAGES </w:instrText>
    </w:r>
    <w:r>
      <w:rPr>
        <w:rFonts w:ascii="Tahoma" w:hAnsi="Tahoma" w:cs="Tahoma"/>
        <w:lang w:val="cs-CZ"/>
      </w:rPr>
      <w:fldChar w:fldCharType="separate"/>
    </w:r>
    <w:r>
      <w:rPr>
        <w:rFonts w:ascii="Tahoma" w:hAnsi="Tahoma" w:cs="Tahoma"/>
        <w:lang w:val="cs-CZ"/>
      </w:rPr>
      <w:t>10</w:t>
    </w:r>
    <w:r>
      <w:rPr>
        <w:rFonts w:ascii="Tahoma" w:hAnsi="Tahoma" w:cs="Tahoma"/>
        <w:lang w:val="cs-CZ"/>
      </w:rPr>
      <w:fldChar w:fldCharType="end"/>
    </w:r>
    <w:r>
      <w:rPr>
        <w:rFonts w:ascii="Tahoma" w:hAnsi="Tahoma" w:cs="Tahoma"/>
        <w:lang w:val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B03C" w14:textId="77777777" w:rsidR="006838E4" w:rsidRDefault="006838E4">
      <w:r>
        <w:separator/>
      </w:r>
    </w:p>
  </w:footnote>
  <w:footnote w:type="continuationSeparator" w:id="0">
    <w:p w14:paraId="55FD8CFD" w14:textId="77777777" w:rsidR="006838E4" w:rsidRDefault="0068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85C1" w14:textId="77777777" w:rsidR="00E16205" w:rsidRDefault="00E16205">
    <w:pPr>
      <w:pStyle w:val="Zkladntext"/>
      <w:tabs>
        <w:tab w:val="center" w:leader="dot" w:pos="1200"/>
      </w:tabs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3AF4" w14:textId="77777777" w:rsidR="00E16205" w:rsidRDefault="00E16205" w:rsidP="00820811">
    <w:pPr>
      <w:pStyle w:val="Zkladntext"/>
      <w:pBdr>
        <w:bottom w:val="single" w:sz="4" w:space="1" w:color="auto"/>
      </w:pBdr>
      <w:tabs>
        <w:tab w:val="center" w:leader="dot" w:pos="1200"/>
      </w:tabs>
      <w:rPr>
        <w:sz w:val="20"/>
        <w:szCs w:val="20"/>
        <w:lang w:val="cs-CZ"/>
      </w:rPr>
    </w:pPr>
    <w:r>
      <w:rPr>
        <w:rFonts w:ascii="Tahoma" w:hAnsi="Tahoma" w:cs="Tahoma"/>
        <w:sz w:val="20"/>
        <w:szCs w:val="20"/>
        <w:lang w:val="cs-CZ"/>
      </w:rPr>
      <w:t>SMLOUVA O DÍLO</w:t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tab/>
    </w:r>
    <w:r>
      <w:rPr>
        <w:rFonts w:ascii="Tahoma" w:hAnsi="Tahoma" w:cs="Tahoma"/>
        <w:sz w:val="20"/>
        <w:szCs w:val="20"/>
        <w:lang w:val="cs-CZ"/>
      </w:rPr>
      <w:drawing>
        <wp:inline distT="0" distB="0" distL="0" distR="0" wp14:anchorId="35B05E8E" wp14:editId="4A2831B2">
          <wp:extent cx="958850" cy="387350"/>
          <wp:effectExtent l="19050" t="0" r="0" b="0"/>
          <wp:docPr id="1" name="obrázek 1" descr="logo_p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val="cs-CZ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0492017"/>
    <w:multiLevelType w:val="hybridMultilevel"/>
    <w:tmpl w:val="D7EAE61E"/>
    <w:lvl w:ilvl="0" w:tplc="B134BA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4"/>
      </w:rPr>
    </w:lvl>
    <w:lvl w:ilvl="1" w:tplc="C3CACF6E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sz w:val="20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CF3EC8"/>
    <w:multiLevelType w:val="hybridMultilevel"/>
    <w:tmpl w:val="87544B28"/>
    <w:lvl w:ilvl="0" w:tplc="EC90E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3C2"/>
    <w:multiLevelType w:val="hybridMultilevel"/>
    <w:tmpl w:val="33129D5A"/>
    <w:lvl w:ilvl="0" w:tplc="6BA883B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DA187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981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64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E38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9E22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22F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28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FE32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722C7"/>
    <w:multiLevelType w:val="hybridMultilevel"/>
    <w:tmpl w:val="9A4E3762"/>
    <w:lvl w:ilvl="0" w:tplc="55CCED48">
      <w:start w:val="1"/>
      <w:numFmt w:val="decimal"/>
      <w:pStyle w:val="2-21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FF1D28"/>
    <w:multiLevelType w:val="hybridMultilevel"/>
    <w:tmpl w:val="9AAE9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A224B9"/>
    <w:multiLevelType w:val="hybridMultilevel"/>
    <w:tmpl w:val="A02052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06239C"/>
    <w:multiLevelType w:val="hybridMultilevel"/>
    <w:tmpl w:val="93E6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E0253"/>
    <w:multiLevelType w:val="singleLevel"/>
    <w:tmpl w:val="9654A9C0"/>
    <w:lvl w:ilvl="0">
      <w:start w:val="5"/>
      <w:numFmt w:val="upperLetter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BD4A69"/>
    <w:multiLevelType w:val="hybridMultilevel"/>
    <w:tmpl w:val="A02052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8E7C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264427"/>
    <w:multiLevelType w:val="hybridMultilevel"/>
    <w:tmpl w:val="074C51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3AC2"/>
    <w:multiLevelType w:val="hybridMultilevel"/>
    <w:tmpl w:val="D430E132"/>
    <w:lvl w:ilvl="0" w:tplc="A9A6D74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3" w15:restartNumberingAfterBreak="0">
    <w:nsid w:val="3A981341"/>
    <w:multiLevelType w:val="hybridMultilevel"/>
    <w:tmpl w:val="8DD81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86962"/>
    <w:multiLevelType w:val="hybridMultilevel"/>
    <w:tmpl w:val="5E2AF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45E90"/>
    <w:multiLevelType w:val="hybridMultilevel"/>
    <w:tmpl w:val="A02052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E4AB4"/>
    <w:multiLevelType w:val="hybridMultilevel"/>
    <w:tmpl w:val="5DD406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6C35A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CC159A"/>
    <w:multiLevelType w:val="multilevel"/>
    <w:tmpl w:val="6276D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4"/>
      </w:r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8" w15:restartNumberingAfterBreak="0">
    <w:nsid w:val="54E17F0A"/>
    <w:multiLevelType w:val="multilevel"/>
    <w:tmpl w:val="4E8266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CF44717"/>
    <w:multiLevelType w:val="hybridMultilevel"/>
    <w:tmpl w:val="745C46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D1155D"/>
    <w:multiLevelType w:val="hybridMultilevel"/>
    <w:tmpl w:val="65F24A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8F54DF"/>
    <w:multiLevelType w:val="hybridMultilevel"/>
    <w:tmpl w:val="60565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85FAC"/>
    <w:multiLevelType w:val="multilevel"/>
    <w:tmpl w:val="17D492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5D66B76"/>
    <w:multiLevelType w:val="hybridMultilevel"/>
    <w:tmpl w:val="D3D40D9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A516FA"/>
    <w:multiLevelType w:val="hybridMultilevel"/>
    <w:tmpl w:val="745C46F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BB3722"/>
    <w:multiLevelType w:val="hybridMultilevel"/>
    <w:tmpl w:val="C298CC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870284"/>
    <w:multiLevelType w:val="hybridMultilevel"/>
    <w:tmpl w:val="3F843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25"/>
  </w:num>
  <w:num w:numId="5">
    <w:abstractNumId w:val="24"/>
  </w:num>
  <w:num w:numId="6">
    <w:abstractNumId w:val="20"/>
  </w:num>
  <w:num w:numId="7">
    <w:abstractNumId w:val="5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23"/>
  </w:num>
  <w:num w:numId="13">
    <w:abstractNumId w:val="19"/>
  </w:num>
  <w:num w:numId="14">
    <w:abstractNumId w:val="15"/>
  </w:num>
  <w:num w:numId="15">
    <w:abstractNumId w:val="6"/>
  </w:num>
  <w:num w:numId="16">
    <w:abstractNumId w:val="8"/>
  </w:num>
  <w:num w:numId="17">
    <w:abstractNumId w:val="12"/>
  </w:num>
  <w:num w:numId="18">
    <w:abstractNumId w:val="26"/>
  </w:num>
  <w:num w:numId="19">
    <w:abstractNumId w:val="7"/>
  </w:num>
  <w:num w:numId="20">
    <w:abstractNumId w:val="21"/>
  </w:num>
  <w:num w:numId="21">
    <w:abstractNumId w:val="13"/>
  </w:num>
  <w:num w:numId="22">
    <w:abstractNumId w:val="10"/>
  </w:num>
  <w:num w:numId="23">
    <w:abstractNumId w:val="18"/>
  </w:num>
  <w:num w:numId="24">
    <w:abstractNumId w:val="22"/>
  </w:num>
  <w:num w:numId="25">
    <w:abstractNumId w:val="11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B7"/>
    <w:rsid w:val="000033B2"/>
    <w:rsid w:val="00006414"/>
    <w:rsid w:val="0000728C"/>
    <w:rsid w:val="0001048E"/>
    <w:rsid w:val="00017A17"/>
    <w:rsid w:val="000242E7"/>
    <w:rsid w:val="00031A6F"/>
    <w:rsid w:val="000343AA"/>
    <w:rsid w:val="00034E0B"/>
    <w:rsid w:val="000356B1"/>
    <w:rsid w:val="00037DB1"/>
    <w:rsid w:val="0004690E"/>
    <w:rsid w:val="00053488"/>
    <w:rsid w:val="000540FF"/>
    <w:rsid w:val="00054302"/>
    <w:rsid w:val="00055F10"/>
    <w:rsid w:val="00060151"/>
    <w:rsid w:val="00070B3D"/>
    <w:rsid w:val="00071149"/>
    <w:rsid w:val="00071848"/>
    <w:rsid w:val="00074969"/>
    <w:rsid w:val="00082FB7"/>
    <w:rsid w:val="000911FB"/>
    <w:rsid w:val="00091CC8"/>
    <w:rsid w:val="000A051F"/>
    <w:rsid w:val="000A2A16"/>
    <w:rsid w:val="000A3757"/>
    <w:rsid w:val="000A5D73"/>
    <w:rsid w:val="000B4545"/>
    <w:rsid w:val="000B54AF"/>
    <w:rsid w:val="000C51DF"/>
    <w:rsid w:val="000D01EC"/>
    <w:rsid w:val="000D077C"/>
    <w:rsid w:val="000D2720"/>
    <w:rsid w:val="000D38F2"/>
    <w:rsid w:val="000D55FD"/>
    <w:rsid w:val="000E366C"/>
    <w:rsid w:val="000F1E85"/>
    <w:rsid w:val="000F23B0"/>
    <w:rsid w:val="000F6926"/>
    <w:rsid w:val="000F6F86"/>
    <w:rsid w:val="0010059B"/>
    <w:rsid w:val="00100C27"/>
    <w:rsid w:val="001018D7"/>
    <w:rsid w:val="00104C1D"/>
    <w:rsid w:val="0010658D"/>
    <w:rsid w:val="001224F5"/>
    <w:rsid w:val="00123B99"/>
    <w:rsid w:val="00130C9A"/>
    <w:rsid w:val="00133200"/>
    <w:rsid w:val="0014168A"/>
    <w:rsid w:val="00142007"/>
    <w:rsid w:val="0014702B"/>
    <w:rsid w:val="00151D70"/>
    <w:rsid w:val="001521D7"/>
    <w:rsid w:val="00154032"/>
    <w:rsid w:val="00156D4A"/>
    <w:rsid w:val="00160C8D"/>
    <w:rsid w:val="001611B9"/>
    <w:rsid w:val="00162D1A"/>
    <w:rsid w:val="00163305"/>
    <w:rsid w:val="00173AC8"/>
    <w:rsid w:val="001740A3"/>
    <w:rsid w:val="00176A69"/>
    <w:rsid w:val="00176B3A"/>
    <w:rsid w:val="00177689"/>
    <w:rsid w:val="00177849"/>
    <w:rsid w:val="00180637"/>
    <w:rsid w:val="0018190B"/>
    <w:rsid w:val="001823A0"/>
    <w:rsid w:val="00185148"/>
    <w:rsid w:val="0018609B"/>
    <w:rsid w:val="00186576"/>
    <w:rsid w:val="00187D75"/>
    <w:rsid w:val="00193B8D"/>
    <w:rsid w:val="001973B2"/>
    <w:rsid w:val="001A1B0B"/>
    <w:rsid w:val="001A7827"/>
    <w:rsid w:val="001B1C31"/>
    <w:rsid w:val="001B26E4"/>
    <w:rsid w:val="001B41E9"/>
    <w:rsid w:val="001B59ED"/>
    <w:rsid w:val="001B6F7F"/>
    <w:rsid w:val="001C6729"/>
    <w:rsid w:val="001C6AD2"/>
    <w:rsid w:val="001C6DBB"/>
    <w:rsid w:val="001C7403"/>
    <w:rsid w:val="001D0073"/>
    <w:rsid w:val="001D055A"/>
    <w:rsid w:val="001D0785"/>
    <w:rsid w:val="001D0F55"/>
    <w:rsid w:val="001D5C19"/>
    <w:rsid w:val="001D64C5"/>
    <w:rsid w:val="001E5942"/>
    <w:rsid w:val="001E7A2E"/>
    <w:rsid w:val="001F128F"/>
    <w:rsid w:val="001F13B4"/>
    <w:rsid w:val="001F19F0"/>
    <w:rsid w:val="001F1DF5"/>
    <w:rsid w:val="001F3027"/>
    <w:rsid w:val="001F615E"/>
    <w:rsid w:val="0020146B"/>
    <w:rsid w:val="002147D6"/>
    <w:rsid w:val="00215B7E"/>
    <w:rsid w:val="00220E17"/>
    <w:rsid w:val="00221E99"/>
    <w:rsid w:val="00231F02"/>
    <w:rsid w:val="0024105F"/>
    <w:rsid w:val="002413B7"/>
    <w:rsid w:val="002515E1"/>
    <w:rsid w:val="00251C68"/>
    <w:rsid w:val="00254962"/>
    <w:rsid w:val="002551A0"/>
    <w:rsid w:val="00264C13"/>
    <w:rsid w:val="00264E88"/>
    <w:rsid w:val="00265011"/>
    <w:rsid w:val="0026797F"/>
    <w:rsid w:val="0027751F"/>
    <w:rsid w:val="00277C40"/>
    <w:rsid w:val="00282DF2"/>
    <w:rsid w:val="00285D2E"/>
    <w:rsid w:val="00287144"/>
    <w:rsid w:val="00290791"/>
    <w:rsid w:val="0029288B"/>
    <w:rsid w:val="002B1617"/>
    <w:rsid w:val="002B2195"/>
    <w:rsid w:val="002B3F3F"/>
    <w:rsid w:val="002C775A"/>
    <w:rsid w:val="002D18E4"/>
    <w:rsid w:val="002E20B8"/>
    <w:rsid w:val="002E59A3"/>
    <w:rsid w:val="002E5D11"/>
    <w:rsid w:val="002E7B31"/>
    <w:rsid w:val="002F460D"/>
    <w:rsid w:val="002F694F"/>
    <w:rsid w:val="00301766"/>
    <w:rsid w:val="00302548"/>
    <w:rsid w:val="00303CB1"/>
    <w:rsid w:val="00304D65"/>
    <w:rsid w:val="00306BA2"/>
    <w:rsid w:val="00312B62"/>
    <w:rsid w:val="003166C0"/>
    <w:rsid w:val="00322822"/>
    <w:rsid w:val="003245BD"/>
    <w:rsid w:val="00330BC7"/>
    <w:rsid w:val="00330D52"/>
    <w:rsid w:val="00334E78"/>
    <w:rsid w:val="003412C2"/>
    <w:rsid w:val="00342017"/>
    <w:rsid w:val="0034271B"/>
    <w:rsid w:val="00362060"/>
    <w:rsid w:val="00362DFF"/>
    <w:rsid w:val="003651AB"/>
    <w:rsid w:val="003708A2"/>
    <w:rsid w:val="00370F05"/>
    <w:rsid w:val="0037333C"/>
    <w:rsid w:val="0038649A"/>
    <w:rsid w:val="00386519"/>
    <w:rsid w:val="003A313D"/>
    <w:rsid w:val="003B0ACB"/>
    <w:rsid w:val="003C06DC"/>
    <w:rsid w:val="003C0C7C"/>
    <w:rsid w:val="003C13D6"/>
    <w:rsid w:val="003C23A7"/>
    <w:rsid w:val="003C3B80"/>
    <w:rsid w:val="003C5783"/>
    <w:rsid w:val="003D0732"/>
    <w:rsid w:val="003D097F"/>
    <w:rsid w:val="003E0677"/>
    <w:rsid w:val="003F0D55"/>
    <w:rsid w:val="003F2DD5"/>
    <w:rsid w:val="003F3689"/>
    <w:rsid w:val="0040499C"/>
    <w:rsid w:val="00404CEF"/>
    <w:rsid w:val="00407675"/>
    <w:rsid w:val="004077A9"/>
    <w:rsid w:val="00410236"/>
    <w:rsid w:val="00412C9C"/>
    <w:rsid w:val="004149A3"/>
    <w:rsid w:val="00414F42"/>
    <w:rsid w:val="00415F84"/>
    <w:rsid w:val="00426DDD"/>
    <w:rsid w:val="004359E1"/>
    <w:rsid w:val="00441997"/>
    <w:rsid w:val="00447700"/>
    <w:rsid w:val="0045173F"/>
    <w:rsid w:val="00453393"/>
    <w:rsid w:val="004535B1"/>
    <w:rsid w:val="004561FC"/>
    <w:rsid w:val="004567B1"/>
    <w:rsid w:val="00457AE6"/>
    <w:rsid w:val="004604CD"/>
    <w:rsid w:val="004611B3"/>
    <w:rsid w:val="004702A6"/>
    <w:rsid w:val="0047264E"/>
    <w:rsid w:val="00472C27"/>
    <w:rsid w:val="00473C64"/>
    <w:rsid w:val="00480027"/>
    <w:rsid w:val="00480B73"/>
    <w:rsid w:val="00481C59"/>
    <w:rsid w:val="00482A06"/>
    <w:rsid w:val="00482B75"/>
    <w:rsid w:val="00486CAC"/>
    <w:rsid w:val="00486D66"/>
    <w:rsid w:val="00487607"/>
    <w:rsid w:val="0049269C"/>
    <w:rsid w:val="00495177"/>
    <w:rsid w:val="00495F7F"/>
    <w:rsid w:val="0049689F"/>
    <w:rsid w:val="0049698A"/>
    <w:rsid w:val="00496CDD"/>
    <w:rsid w:val="004A21C7"/>
    <w:rsid w:val="004A5377"/>
    <w:rsid w:val="004B1D5F"/>
    <w:rsid w:val="004B74B4"/>
    <w:rsid w:val="004B7C76"/>
    <w:rsid w:val="004C1F02"/>
    <w:rsid w:val="004C24E5"/>
    <w:rsid w:val="004C3CD8"/>
    <w:rsid w:val="004C3DA9"/>
    <w:rsid w:val="004D3232"/>
    <w:rsid w:val="004E589B"/>
    <w:rsid w:val="004F3183"/>
    <w:rsid w:val="0050025E"/>
    <w:rsid w:val="00500F62"/>
    <w:rsid w:val="00501859"/>
    <w:rsid w:val="00514411"/>
    <w:rsid w:val="005154CF"/>
    <w:rsid w:val="005262F4"/>
    <w:rsid w:val="00530620"/>
    <w:rsid w:val="00531AFC"/>
    <w:rsid w:val="00535254"/>
    <w:rsid w:val="005358FC"/>
    <w:rsid w:val="00536A4D"/>
    <w:rsid w:val="005375D1"/>
    <w:rsid w:val="005440BA"/>
    <w:rsid w:val="00561765"/>
    <w:rsid w:val="00563326"/>
    <w:rsid w:val="00565601"/>
    <w:rsid w:val="00566078"/>
    <w:rsid w:val="00567B20"/>
    <w:rsid w:val="00570EC7"/>
    <w:rsid w:val="005728FA"/>
    <w:rsid w:val="00576513"/>
    <w:rsid w:val="00576845"/>
    <w:rsid w:val="005776DE"/>
    <w:rsid w:val="005834C4"/>
    <w:rsid w:val="00586551"/>
    <w:rsid w:val="00586C21"/>
    <w:rsid w:val="00587CE0"/>
    <w:rsid w:val="005921D6"/>
    <w:rsid w:val="00592F56"/>
    <w:rsid w:val="00593D52"/>
    <w:rsid w:val="005955B1"/>
    <w:rsid w:val="005966DD"/>
    <w:rsid w:val="00596F48"/>
    <w:rsid w:val="005A18D8"/>
    <w:rsid w:val="005A6D37"/>
    <w:rsid w:val="005B11F0"/>
    <w:rsid w:val="005C2F55"/>
    <w:rsid w:val="005C7584"/>
    <w:rsid w:val="005D0C15"/>
    <w:rsid w:val="005E3875"/>
    <w:rsid w:val="005E48BA"/>
    <w:rsid w:val="005E715D"/>
    <w:rsid w:val="005F3DFE"/>
    <w:rsid w:val="005F5D55"/>
    <w:rsid w:val="006007F6"/>
    <w:rsid w:val="006019B7"/>
    <w:rsid w:val="00602855"/>
    <w:rsid w:val="00602DC3"/>
    <w:rsid w:val="0060551E"/>
    <w:rsid w:val="006105FE"/>
    <w:rsid w:val="00610800"/>
    <w:rsid w:val="00610D20"/>
    <w:rsid w:val="006110D7"/>
    <w:rsid w:val="00620192"/>
    <w:rsid w:val="006231A7"/>
    <w:rsid w:val="00630F49"/>
    <w:rsid w:val="006410D7"/>
    <w:rsid w:val="00646F1D"/>
    <w:rsid w:val="00647430"/>
    <w:rsid w:val="0064790C"/>
    <w:rsid w:val="00647C13"/>
    <w:rsid w:val="00652A82"/>
    <w:rsid w:val="00655496"/>
    <w:rsid w:val="00660B19"/>
    <w:rsid w:val="006615D0"/>
    <w:rsid w:val="006669DF"/>
    <w:rsid w:val="00680038"/>
    <w:rsid w:val="006800EA"/>
    <w:rsid w:val="0068275E"/>
    <w:rsid w:val="006838E4"/>
    <w:rsid w:val="00690CAE"/>
    <w:rsid w:val="00694494"/>
    <w:rsid w:val="00695098"/>
    <w:rsid w:val="006A4048"/>
    <w:rsid w:val="006A5687"/>
    <w:rsid w:val="006A6C00"/>
    <w:rsid w:val="006B3111"/>
    <w:rsid w:val="006C1D9A"/>
    <w:rsid w:val="006C6593"/>
    <w:rsid w:val="006C7AC5"/>
    <w:rsid w:val="006D0390"/>
    <w:rsid w:val="006E0531"/>
    <w:rsid w:val="006E6248"/>
    <w:rsid w:val="006F2147"/>
    <w:rsid w:val="006F2AF5"/>
    <w:rsid w:val="006F4072"/>
    <w:rsid w:val="006F5C3A"/>
    <w:rsid w:val="006F7676"/>
    <w:rsid w:val="00702669"/>
    <w:rsid w:val="00702BB9"/>
    <w:rsid w:val="0071525B"/>
    <w:rsid w:val="007171EA"/>
    <w:rsid w:val="00722454"/>
    <w:rsid w:val="0072418F"/>
    <w:rsid w:val="00726135"/>
    <w:rsid w:val="007273B3"/>
    <w:rsid w:val="007337C6"/>
    <w:rsid w:val="00741F51"/>
    <w:rsid w:val="007432EA"/>
    <w:rsid w:val="00743811"/>
    <w:rsid w:val="00746C11"/>
    <w:rsid w:val="00751866"/>
    <w:rsid w:val="00751A5A"/>
    <w:rsid w:val="00753E97"/>
    <w:rsid w:val="00753FF4"/>
    <w:rsid w:val="00756E78"/>
    <w:rsid w:val="007576C0"/>
    <w:rsid w:val="00760719"/>
    <w:rsid w:val="007660B1"/>
    <w:rsid w:val="007669B9"/>
    <w:rsid w:val="00766C6B"/>
    <w:rsid w:val="007835A8"/>
    <w:rsid w:val="00783D5F"/>
    <w:rsid w:val="00786234"/>
    <w:rsid w:val="00786C65"/>
    <w:rsid w:val="00787B2F"/>
    <w:rsid w:val="00790C29"/>
    <w:rsid w:val="00791F4A"/>
    <w:rsid w:val="007929DA"/>
    <w:rsid w:val="0079379C"/>
    <w:rsid w:val="00796D4D"/>
    <w:rsid w:val="007A110A"/>
    <w:rsid w:val="007B1315"/>
    <w:rsid w:val="007B2D69"/>
    <w:rsid w:val="007B638C"/>
    <w:rsid w:val="007C0F96"/>
    <w:rsid w:val="007C4FE7"/>
    <w:rsid w:val="007C51A2"/>
    <w:rsid w:val="007C7D0A"/>
    <w:rsid w:val="007D6E06"/>
    <w:rsid w:val="007E1D51"/>
    <w:rsid w:val="007E1FE8"/>
    <w:rsid w:val="007E52E5"/>
    <w:rsid w:val="007F7F1C"/>
    <w:rsid w:val="0080032D"/>
    <w:rsid w:val="00805823"/>
    <w:rsid w:val="00810E6E"/>
    <w:rsid w:val="008139E0"/>
    <w:rsid w:val="00814F99"/>
    <w:rsid w:val="00820327"/>
    <w:rsid w:val="00820811"/>
    <w:rsid w:val="00826C65"/>
    <w:rsid w:val="0083506C"/>
    <w:rsid w:val="0084639A"/>
    <w:rsid w:val="0084698F"/>
    <w:rsid w:val="00850AD8"/>
    <w:rsid w:val="008518DE"/>
    <w:rsid w:val="008879B0"/>
    <w:rsid w:val="008975B4"/>
    <w:rsid w:val="008A3C26"/>
    <w:rsid w:val="008A4690"/>
    <w:rsid w:val="008A483B"/>
    <w:rsid w:val="008B3C3F"/>
    <w:rsid w:val="008B4FDC"/>
    <w:rsid w:val="008B5954"/>
    <w:rsid w:val="008B6C7A"/>
    <w:rsid w:val="008C2FD1"/>
    <w:rsid w:val="008C6928"/>
    <w:rsid w:val="008C73AC"/>
    <w:rsid w:val="008C7A70"/>
    <w:rsid w:val="008D3EE8"/>
    <w:rsid w:val="008D4657"/>
    <w:rsid w:val="008D5330"/>
    <w:rsid w:val="008E4B9B"/>
    <w:rsid w:val="008F0E14"/>
    <w:rsid w:val="008F275F"/>
    <w:rsid w:val="00900846"/>
    <w:rsid w:val="009022FC"/>
    <w:rsid w:val="009029A9"/>
    <w:rsid w:val="00904B12"/>
    <w:rsid w:val="00907ABF"/>
    <w:rsid w:val="00912151"/>
    <w:rsid w:val="0091437F"/>
    <w:rsid w:val="0091584D"/>
    <w:rsid w:val="00916C76"/>
    <w:rsid w:val="00920CB1"/>
    <w:rsid w:val="00920CE3"/>
    <w:rsid w:val="00922860"/>
    <w:rsid w:val="00931FFB"/>
    <w:rsid w:val="009327EF"/>
    <w:rsid w:val="00941CC4"/>
    <w:rsid w:val="0094268B"/>
    <w:rsid w:val="00945950"/>
    <w:rsid w:val="00945F25"/>
    <w:rsid w:val="00950289"/>
    <w:rsid w:val="00950C37"/>
    <w:rsid w:val="0095100E"/>
    <w:rsid w:val="009521B0"/>
    <w:rsid w:val="0095640F"/>
    <w:rsid w:val="009604D2"/>
    <w:rsid w:val="009617DD"/>
    <w:rsid w:val="00962C1D"/>
    <w:rsid w:val="009676E6"/>
    <w:rsid w:val="00970CD7"/>
    <w:rsid w:val="0097409B"/>
    <w:rsid w:val="00975390"/>
    <w:rsid w:val="009758A3"/>
    <w:rsid w:val="00984314"/>
    <w:rsid w:val="00984327"/>
    <w:rsid w:val="009850BA"/>
    <w:rsid w:val="00991076"/>
    <w:rsid w:val="00995C2F"/>
    <w:rsid w:val="009A25DD"/>
    <w:rsid w:val="009A40D1"/>
    <w:rsid w:val="009A5B4D"/>
    <w:rsid w:val="009B05CF"/>
    <w:rsid w:val="009B06BA"/>
    <w:rsid w:val="009B1EEE"/>
    <w:rsid w:val="009B34CD"/>
    <w:rsid w:val="009B4C19"/>
    <w:rsid w:val="009B61D3"/>
    <w:rsid w:val="009C19BD"/>
    <w:rsid w:val="009D0A42"/>
    <w:rsid w:val="009E6563"/>
    <w:rsid w:val="009F1226"/>
    <w:rsid w:val="009F257D"/>
    <w:rsid w:val="009F6964"/>
    <w:rsid w:val="009F6D3F"/>
    <w:rsid w:val="00A01B4D"/>
    <w:rsid w:val="00A05A39"/>
    <w:rsid w:val="00A06FC2"/>
    <w:rsid w:val="00A074D8"/>
    <w:rsid w:val="00A101F7"/>
    <w:rsid w:val="00A138AF"/>
    <w:rsid w:val="00A14284"/>
    <w:rsid w:val="00A1431F"/>
    <w:rsid w:val="00A1535D"/>
    <w:rsid w:val="00A15F2D"/>
    <w:rsid w:val="00A25F73"/>
    <w:rsid w:val="00A271DD"/>
    <w:rsid w:val="00A27359"/>
    <w:rsid w:val="00A31670"/>
    <w:rsid w:val="00A31F68"/>
    <w:rsid w:val="00A321E6"/>
    <w:rsid w:val="00A40528"/>
    <w:rsid w:val="00A47BDE"/>
    <w:rsid w:val="00A50EF2"/>
    <w:rsid w:val="00A60C6B"/>
    <w:rsid w:val="00A63BD5"/>
    <w:rsid w:val="00A64347"/>
    <w:rsid w:val="00A64AB7"/>
    <w:rsid w:val="00A67B77"/>
    <w:rsid w:val="00A73602"/>
    <w:rsid w:val="00A74BE4"/>
    <w:rsid w:val="00A74FA3"/>
    <w:rsid w:val="00A775F6"/>
    <w:rsid w:val="00A81997"/>
    <w:rsid w:val="00A83673"/>
    <w:rsid w:val="00A84021"/>
    <w:rsid w:val="00A85B2E"/>
    <w:rsid w:val="00A86525"/>
    <w:rsid w:val="00A94D94"/>
    <w:rsid w:val="00AA6BB7"/>
    <w:rsid w:val="00AB15E4"/>
    <w:rsid w:val="00AB5A64"/>
    <w:rsid w:val="00AB68A7"/>
    <w:rsid w:val="00AB7554"/>
    <w:rsid w:val="00AC040C"/>
    <w:rsid w:val="00AC3793"/>
    <w:rsid w:val="00AC3EA3"/>
    <w:rsid w:val="00AC3FEF"/>
    <w:rsid w:val="00AD2D70"/>
    <w:rsid w:val="00AD42D4"/>
    <w:rsid w:val="00AD4D9C"/>
    <w:rsid w:val="00AE0DC2"/>
    <w:rsid w:val="00AE23A8"/>
    <w:rsid w:val="00AE5C24"/>
    <w:rsid w:val="00AF0A5C"/>
    <w:rsid w:val="00AF28A2"/>
    <w:rsid w:val="00AF3023"/>
    <w:rsid w:val="00AF3CC2"/>
    <w:rsid w:val="00AF4DE9"/>
    <w:rsid w:val="00AF5735"/>
    <w:rsid w:val="00B02DBA"/>
    <w:rsid w:val="00B036B7"/>
    <w:rsid w:val="00B03B9E"/>
    <w:rsid w:val="00B10AB2"/>
    <w:rsid w:val="00B127A2"/>
    <w:rsid w:val="00B12D2E"/>
    <w:rsid w:val="00B145AA"/>
    <w:rsid w:val="00B2080A"/>
    <w:rsid w:val="00B22BDF"/>
    <w:rsid w:val="00B23F6D"/>
    <w:rsid w:val="00B260BD"/>
    <w:rsid w:val="00B32D7C"/>
    <w:rsid w:val="00B37003"/>
    <w:rsid w:val="00B40617"/>
    <w:rsid w:val="00B42C11"/>
    <w:rsid w:val="00B54027"/>
    <w:rsid w:val="00B55637"/>
    <w:rsid w:val="00B56BD5"/>
    <w:rsid w:val="00B57801"/>
    <w:rsid w:val="00B61F24"/>
    <w:rsid w:val="00B63623"/>
    <w:rsid w:val="00B652C8"/>
    <w:rsid w:val="00B65D42"/>
    <w:rsid w:val="00B74A67"/>
    <w:rsid w:val="00B76137"/>
    <w:rsid w:val="00B813DD"/>
    <w:rsid w:val="00B81651"/>
    <w:rsid w:val="00B85CEA"/>
    <w:rsid w:val="00B90189"/>
    <w:rsid w:val="00B920A7"/>
    <w:rsid w:val="00B93E8B"/>
    <w:rsid w:val="00B94913"/>
    <w:rsid w:val="00B95B74"/>
    <w:rsid w:val="00BA290E"/>
    <w:rsid w:val="00BA549E"/>
    <w:rsid w:val="00BB5171"/>
    <w:rsid w:val="00BB7076"/>
    <w:rsid w:val="00BB7EBA"/>
    <w:rsid w:val="00BC1AA5"/>
    <w:rsid w:val="00BC5E25"/>
    <w:rsid w:val="00BD05A9"/>
    <w:rsid w:val="00BD2986"/>
    <w:rsid w:val="00BD6557"/>
    <w:rsid w:val="00BD7C27"/>
    <w:rsid w:val="00BE045D"/>
    <w:rsid w:val="00BE07B8"/>
    <w:rsid w:val="00BE131F"/>
    <w:rsid w:val="00BE3EC5"/>
    <w:rsid w:val="00BE4EEF"/>
    <w:rsid w:val="00BE5EE8"/>
    <w:rsid w:val="00BE67AA"/>
    <w:rsid w:val="00BF43C3"/>
    <w:rsid w:val="00BF4DED"/>
    <w:rsid w:val="00C05A3A"/>
    <w:rsid w:val="00C079B1"/>
    <w:rsid w:val="00C12357"/>
    <w:rsid w:val="00C15742"/>
    <w:rsid w:val="00C16A3C"/>
    <w:rsid w:val="00C17300"/>
    <w:rsid w:val="00C20543"/>
    <w:rsid w:val="00C24852"/>
    <w:rsid w:val="00C27F21"/>
    <w:rsid w:val="00C3284C"/>
    <w:rsid w:val="00C340B4"/>
    <w:rsid w:val="00C41B49"/>
    <w:rsid w:val="00C47A75"/>
    <w:rsid w:val="00C5123F"/>
    <w:rsid w:val="00C52E10"/>
    <w:rsid w:val="00C56F29"/>
    <w:rsid w:val="00C73F19"/>
    <w:rsid w:val="00C813D8"/>
    <w:rsid w:val="00C84070"/>
    <w:rsid w:val="00C85B8D"/>
    <w:rsid w:val="00C94115"/>
    <w:rsid w:val="00CA0482"/>
    <w:rsid w:val="00CA4732"/>
    <w:rsid w:val="00CB01D6"/>
    <w:rsid w:val="00CB1A14"/>
    <w:rsid w:val="00CB6126"/>
    <w:rsid w:val="00CC091E"/>
    <w:rsid w:val="00CC2507"/>
    <w:rsid w:val="00CC4FB1"/>
    <w:rsid w:val="00CC55DC"/>
    <w:rsid w:val="00CC6C7A"/>
    <w:rsid w:val="00CD616A"/>
    <w:rsid w:val="00CD6510"/>
    <w:rsid w:val="00CD6D5A"/>
    <w:rsid w:val="00CD6E6A"/>
    <w:rsid w:val="00CD7403"/>
    <w:rsid w:val="00CE1381"/>
    <w:rsid w:val="00CE19EB"/>
    <w:rsid w:val="00CE6936"/>
    <w:rsid w:val="00CE7A45"/>
    <w:rsid w:val="00CF24EB"/>
    <w:rsid w:val="00CF6C8B"/>
    <w:rsid w:val="00D11D2A"/>
    <w:rsid w:val="00D1382C"/>
    <w:rsid w:val="00D15FFD"/>
    <w:rsid w:val="00D21C7F"/>
    <w:rsid w:val="00D23D7A"/>
    <w:rsid w:val="00D31716"/>
    <w:rsid w:val="00D31E2D"/>
    <w:rsid w:val="00D40FC0"/>
    <w:rsid w:val="00D42999"/>
    <w:rsid w:val="00D50DFD"/>
    <w:rsid w:val="00D518F2"/>
    <w:rsid w:val="00D52F52"/>
    <w:rsid w:val="00D549F9"/>
    <w:rsid w:val="00D6290C"/>
    <w:rsid w:val="00D652A1"/>
    <w:rsid w:val="00D661CF"/>
    <w:rsid w:val="00D72B63"/>
    <w:rsid w:val="00D80514"/>
    <w:rsid w:val="00D80EFA"/>
    <w:rsid w:val="00D816ED"/>
    <w:rsid w:val="00D85128"/>
    <w:rsid w:val="00D87105"/>
    <w:rsid w:val="00D90F8A"/>
    <w:rsid w:val="00D920DB"/>
    <w:rsid w:val="00DA3B39"/>
    <w:rsid w:val="00DA4FBF"/>
    <w:rsid w:val="00DB0BD1"/>
    <w:rsid w:val="00DB4843"/>
    <w:rsid w:val="00DC0671"/>
    <w:rsid w:val="00DD0936"/>
    <w:rsid w:val="00DD2F10"/>
    <w:rsid w:val="00DD4D9B"/>
    <w:rsid w:val="00DD5E40"/>
    <w:rsid w:val="00DE553C"/>
    <w:rsid w:val="00DF0E72"/>
    <w:rsid w:val="00DF1EC9"/>
    <w:rsid w:val="00DF5301"/>
    <w:rsid w:val="00DF708C"/>
    <w:rsid w:val="00E05168"/>
    <w:rsid w:val="00E13531"/>
    <w:rsid w:val="00E14A2C"/>
    <w:rsid w:val="00E16205"/>
    <w:rsid w:val="00E24142"/>
    <w:rsid w:val="00E40B01"/>
    <w:rsid w:val="00E41685"/>
    <w:rsid w:val="00E43EDD"/>
    <w:rsid w:val="00E50729"/>
    <w:rsid w:val="00E50BF4"/>
    <w:rsid w:val="00E51A92"/>
    <w:rsid w:val="00E52A1E"/>
    <w:rsid w:val="00E622CD"/>
    <w:rsid w:val="00E669B7"/>
    <w:rsid w:val="00E76CCA"/>
    <w:rsid w:val="00E826C6"/>
    <w:rsid w:val="00E84ED3"/>
    <w:rsid w:val="00E85DA1"/>
    <w:rsid w:val="00EA5D96"/>
    <w:rsid w:val="00EA5FE8"/>
    <w:rsid w:val="00EA7F1A"/>
    <w:rsid w:val="00EB022E"/>
    <w:rsid w:val="00EB42A3"/>
    <w:rsid w:val="00EB431F"/>
    <w:rsid w:val="00ED035F"/>
    <w:rsid w:val="00ED7511"/>
    <w:rsid w:val="00EF5A74"/>
    <w:rsid w:val="00F01825"/>
    <w:rsid w:val="00F22467"/>
    <w:rsid w:val="00F24652"/>
    <w:rsid w:val="00F32C2B"/>
    <w:rsid w:val="00F36778"/>
    <w:rsid w:val="00F36FDD"/>
    <w:rsid w:val="00F37509"/>
    <w:rsid w:val="00F42C8B"/>
    <w:rsid w:val="00F43069"/>
    <w:rsid w:val="00F45652"/>
    <w:rsid w:val="00F5144A"/>
    <w:rsid w:val="00F550F6"/>
    <w:rsid w:val="00F556E5"/>
    <w:rsid w:val="00F604B9"/>
    <w:rsid w:val="00F637EA"/>
    <w:rsid w:val="00F72E37"/>
    <w:rsid w:val="00F7572E"/>
    <w:rsid w:val="00F75840"/>
    <w:rsid w:val="00F7731F"/>
    <w:rsid w:val="00F80FC9"/>
    <w:rsid w:val="00F931EC"/>
    <w:rsid w:val="00F942DD"/>
    <w:rsid w:val="00F94894"/>
    <w:rsid w:val="00F94EDE"/>
    <w:rsid w:val="00F96C0C"/>
    <w:rsid w:val="00F96D76"/>
    <w:rsid w:val="00FA02F3"/>
    <w:rsid w:val="00FA20A5"/>
    <w:rsid w:val="00FA20BA"/>
    <w:rsid w:val="00FA2E05"/>
    <w:rsid w:val="00FA422E"/>
    <w:rsid w:val="00FA44C2"/>
    <w:rsid w:val="00FB67DD"/>
    <w:rsid w:val="00FC0DE4"/>
    <w:rsid w:val="00FC3E9E"/>
    <w:rsid w:val="00FC7A6B"/>
    <w:rsid w:val="00FD04CC"/>
    <w:rsid w:val="00FD774E"/>
    <w:rsid w:val="00FD7CE1"/>
    <w:rsid w:val="00FE223E"/>
    <w:rsid w:val="00FE4208"/>
    <w:rsid w:val="00FF0607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ACE58"/>
  <w15:docId w15:val="{6451CD0F-3498-4F2D-AF47-E11FEE22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noProof/>
      <w:lang w:val="en-US"/>
    </w:rPr>
  </w:style>
  <w:style w:type="paragraph" w:styleId="Nadpis1">
    <w:name w:val="heading 1"/>
    <w:basedOn w:val="Normln"/>
    <w:next w:val="Normln"/>
    <w:link w:val="Nadpis1Char"/>
    <w:qFormat/>
    <w:rsid w:val="00805823"/>
    <w:pPr>
      <w:keepNext/>
      <w:numPr>
        <w:numId w:val="22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  <w:lang w:val="cs-CZ"/>
    </w:rPr>
  </w:style>
  <w:style w:type="paragraph" w:styleId="Nadpis2">
    <w:name w:val="heading 2"/>
    <w:basedOn w:val="Normln"/>
    <w:next w:val="Normln"/>
    <w:qFormat/>
    <w:rsid w:val="00805823"/>
    <w:pPr>
      <w:keepNext/>
      <w:numPr>
        <w:ilvl w:val="1"/>
        <w:numId w:val="22"/>
      </w:numPr>
      <w:autoSpaceDE/>
      <w:autoSpaceDN/>
      <w:adjustRightInd/>
      <w:spacing w:before="240" w:after="60"/>
      <w:outlineLvl w:val="1"/>
    </w:pPr>
    <w:rPr>
      <w:rFonts w:ascii="Arial" w:hAnsi="Arial" w:cs="Arial"/>
      <w:b/>
      <w:bCs/>
      <w:iCs/>
      <w:noProof w:val="0"/>
      <w:sz w:val="28"/>
      <w:szCs w:val="28"/>
      <w:lang w:val="cs-CZ"/>
    </w:rPr>
  </w:style>
  <w:style w:type="paragraph" w:styleId="Nadpis3">
    <w:name w:val="heading 3"/>
    <w:basedOn w:val="Normln"/>
    <w:next w:val="Normln"/>
    <w:qFormat/>
    <w:rsid w:val="00805823"/>
    <w:pPr>
      <w:keepNext/>
      <w:numPr>
        <w:ilvl w:val="2"/>
        <w:numId w:val="22"/>
      </w:numPr>
      <w:autoSpaceDE/>
      <w:autoSpaceDN/>
      <w:adjustRightInd/>
      <w:spacing w:before="240" w:after="60"/>
      <w:outlineLvl w:val="2"/>
    </w:pPr>
    <w:rPr>
      <w:rFonts w:ascii="Arial" w:hAnsi="Arial" w:cs="Arial"/>
      <w:b/>
      <w:bCs/>
      <w:noProof w:val="0"/>
      <w:sz w:val="26"/>
      <w:szCs w:val="26"/>
      <w:lang w:val="cs-CZ"/>
    </w:rPr>
  </w:style>
  <w:style w:type="paragraph" w:styleId="Nadpis4">
    <w:name w:val="heading 4"/>
    <w:basedOn w:val="Normln"/>
    <w:next w:val="Normln"/>
    <w:qFormat/>
    <w:rsid w:val="00805823"/>
    <w:pPr>
      <w:keepNext/>
      <w:numPr>
        <w:ilvl w:val="3"/>
        <w:numId w:val="22"/>
      </w:numPr>
      <w:autoSpaceDE/>
      <w:autoSpaceDN/>
      <w:adjustRightInd/>
      <w:spacing w:before="240" w:after="60"/>
      <w:outlineLvl w:val="3"/>
    </w:pPr>
    <w:rPr>
      <w:b/>
      <w:bCs/>
      <w:noProof w:val="0"/>
      <w:sz w:val="28"/>
      <w:szCs w:val="28"/>
      <w:lang w:val="cs-CZ"/>
    </w:rPr>
  </w:style>
  <w:style w:type="paragraph" w:styleId="Nadpis5">
    <w:name w:val="heading 5"/>
    <w:basedOn w:val="Normln"/>
    <w:next w:val="Normln"/>
    <w:qFormat/>
    <w:rsid w:val="00805823"/>
    <w:pPr>
      <w:numPr>
        <w:ilvl w:val="4"/>
        <w:numId w:val="22"/>
      </w:numPr>
      <w:autoSpaceDE/>
      <w:autoSpaceDN/>
      <w:adjustRightInd/>
      <w:spacing w:before="240" w:after="60"/>
      <w:outlineLvl w:val="4"/>
    </w:pPr>
    <w:rPr>
      <w:rFonts w:ascii="Arial" w:hAnsi="Arial"/>
      <w:b/>
      <w:bCs/>
      <w:i/>
      <w:iCs/>
      <w:noProof w:val="0"/>
      <w:sz w:val="26"/>
      <w:szCs w:val="26"/>
      <w:lang w:val="cs-CZ"/>
    </w:rPr>
  </w:style>
  <w:style w:type="paragraph" w:styleId="Nadpis6">
    <w:name w:val="heading 6"/>
    <w:basedOn w:val="Normln"/>
    <w:next w:val="Normln"/>
    <w:qFormat/>
    <w:rsid w:val="00805823"/>
    <w:pPr>
      <w:numPr>
        <w:ilvl w:val="5"/>
        <w:numId w:val="22"/>
      </w:numPr>
      <w:autoSpaceDE/>
      <w:autoSpaceDN/>
      <w:adjustRightInd/>
      <w:spacing w:before="240" w:after="60"/>
      <w:outlineLvl w:val="5"/>
    </w:pPr>
    <w:rPr>
      <w:b/>
      <w:bCs/>
      <w:noProof w:val="0"/>
      <w:szCs w:val="22"/>
      <w:lang w:val="cs-CZ"/>
    </w:rPr>
  </w:style>
  <w:style w:type="paragraph" w:styleId="Nadpis7">
    <w:name w:val="heading 7"/>
    <w:basedOn w:val="Normln"/>
    <w:next w:val="Normln"/>
    <w:qFormat/>
    <w:rsid w:val="00805823"/>
    <w:pPr>
      <w:numPr>
        <w:ilvl w:val="6"/>
        <w:numId w:val="22"/>
      </w:numPr>
      <w:autoSpaceDE/>
      <w:autoSpaceDN/>
      <w:adjustRightInd/>
      <w:spacing w:before="240" w:after="60"/>
      <w:outlineLvl w:val="6"/>
    </w:pPr>
    <w:rPr>
      <w:noProof w:val="0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rsid w:val="00805823"/>
    <w:pPr>
      <w:numPr>
        <w:ilvl w:val="7"/>
        <w:numId w:val="22"/>
      </w:numPr>
      <w:autoSpaceDE/>
      <w:autoSpaceDN/>
      <w:adjustRightInd/>
      <w:spacing w:before="240" w:after="60"/>
      <w:outlineLvl w:val="7"/>
    </w:pPr>
    <w:rPr>
      <w:i/>
      <w:iCs/>
      <w:noProof w:val="0"/>
      <w:sz w:val="24"/>
      <w:szCs w:val="24"/>
      <w:lang w:val="cs-CZ"/>
    </w:rPr>
  </w:style>
  <w:style w:type="paragraph" w:styleId="Nadpis9">
    <w:name w:val="heading 9"/>
    <w:basedOn w:val="Normln"/>
    <w:next w:val="Normln"/>
    <w:qFormat/>
    <w:rsid w:val="00805823"/>
    <w:pPr>
      <w:numPr>
        <w:ilvl w:val="8"/>
        <w:numId w:val="22"/>
      </w:numPr>
      <w:autoSpaceDE/>
      <w:autoSpaceDN/>
      <w:adjustRightInd/>
      <w:spacing w:before="240" w:after="60"/>
      <w:outlineLvl w:val="8"/>
    </w:pPr>
    <w:rPr>
      <w:rFonts w:ascii="Arial" w:hAnsi="Arial" w:cs="Arial"/>
      <w:noProof w:val="0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pPr>
      <w:spacing w:line="218" w:lineRule="auto"/>
      <w:ind w:left="480" w:hanging="480"/>
    </w:pPr>
  </w:style>
  <w:style w:type="paragraph" w:customStyle="1" w:styleId="dka">
    <w:name w:val="Øádka"/>
    <w:basedOn w:val="Normln"/>
    <w:pPr>
      <w:widowControl w:val="0"/>
    </w:pPr>
    <w:rPr>
      <w:color w:val="000000"/>
    </w:rPr>
  </w:style>
  <w:style w:type="paragraph" w:customStyle="1" w:styleId="Znaka">
    <w:name w:val="Znaèk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paragraph" w:styleId="Normlnodsazen">
    <w:name w:val="Normal Indent"/>
    <w:basedOn w:val="Normln"/>
    <w:pPr>
      <w:tabs>
        <w:tab w:val="left" w:pos="3402"/>
      </w:tabs>
      <w:autoSpaceDE/>
      <w:autoSpaceDN/>
      <w:adjustRightInd/>
      <w:ind w:left="1440"/>
      <w:jc w:val="both"/>
    </w:pPr>
    <w:rPr>
      <w:rFonts w:ascii="NimbusRoman" w:hAnsi="NimbusRoman"/>
      <w:noProof w:val="0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BLOCKPARA">
    <w:name w:val="A BLOCK PARA"/>
    <w:basedOn w:val="Normln"/>
    <w:rsid w:val="007C0F96"/>
    <w:pPr>
      <w:overflowPunct w:val="0"/>
      <w:textAlignment w:val="baseline"/>
    </w:pPr>
    <w:rPr>
      <w:rFonts w:ascii="Book Antiqua" w:hAnsi="Book Antiqua"/>
      <w:noProof w:val="0"/>
      <w:sz w:val="22"/>
      <w:lang w:val="cs-CZ"/>
    </w:rPr>
  </w:style>
  <w:style w:type="paragraph" w:styleId="Rozloendokumentu">
    <w:name w:val="Document Map"/>
    <w:basedOn w:val="Normln"/>
    <w:semiHidden/>
    <w:rsid w:val="00A47BDE"/>
    <w:pPr>
      <w:shd w:val="clear" w:color="auto" w:fill="000080"/>
    </w:pPr>
    <w:rPr>
      <w:rFonts w:ascii="Tahoma" w:hAnsi="Tahoma" w:cs="Tahoma"/>
    </w:rPr>
  </w:style>
  <w:style w:type="paragraph" w:customStyle="1" w:styleId="odr">
    <w:name w:val="odr"/>
    <w:basedOn w:val="Normln"/>
    <w:rsid w:val="001B59ED"/>
    <w:pPr>
      <w:autoSpaceDE/>
      <w:autoSpaceDN/>
      <w:adjustRightInd/>
      <w:spacing w:before="60"/>
      <w:jc w:val="both"/>
    </w:pPr>
    <w:rPr>
      <w:rFonts w:ascii="Arial" w:hAnsi="Arial"/>
      <w:noProof w:val="0"/>
      <w:snapToGrid w:val="0"/>
      <w:szCs w:val="24"/>
      <w:lang w:val="cs-CZ"/>
    </w:rPr>
  </w:style>
  <w:style w:type="paragraph" w:customStyle="1" w:styleId="OdstTunervenCharCharCharCharChar">
    <w:name w:val="Odst + Tučné Červená Char Char Char Char Char"/>
    <w:basedOn w:val="Normln"/>
    <w:link w:val="OdstTunervenCharCharCharCharCharChar"/>
    <w:rsid w:val="001B59ED"/>
    <w:pPr>
      <w:autoSpaceDE/>
      <w:autoSpaceDN/>
      <w:adjustRightInd/>
      <w:spacing w:before="60" w:after="60" w:line="200" w:lineRule="exact"/>
      <w:ind w:firstLine="284"/>
      <w:jc w:val="both"/>
    </w:pPr>
    <w:rPr>
      <w:rFonts w:ascii="Verdana" w:eastAsia="Arial Unicode MS" w:hAnsi="Verdana" w:cs="Mangal"/>
      <w:b/>
      <w:bCs/>
      <w:noProof w:val="0"/>
      <w:color w:val="FF0000"/>
      <w:sz w:val="16"/>
      <w:szCs w:val="16"/>
      <w:lang w:val="cs-CZ"/>
    </w:rPr>
  </w:style>
  <w:style w:type="character" w:customStyle="1" w:styleId="OdstTunervenCharCharCharCharCharChar">
    <w:name w:val="Odst + Tučné Červená Char Char Char Char Char Char"/>
    <w:link w:val="OdstTunervenCharCharCharCharChar"/>
    <w:rsid w:val="001B59ED"/>
    <w:rPr>
      <w:rFonts w:ascii="Verdana" w:eastAsia="Arial Unicode MS" w:hAnsi="Verdana" w:cs="Mangal"/>
      <w:b/>
      <w:bCs/>
      <w:color w:val="FF0000"/>
      <w:sz w:val="16"/>
      <w:szCs w:val="16"/>
      <w:lang w:val="cs-CZ" w:eastAsia="cs-CZ" w:bidi="ar-SA"/>
    </w:rPr>
  </w:style>
  <w:style w:type="character" w:customStyle="1" w:styleId="Nadpis1Char">
    <w:name w:val="Nadpis 1 Char"/>
    <w:link w:val="Nadpis1"/>
    <w:rsid w:val="00931FFB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93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431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4314"/>
    <w:rPr>
      <w:rFonts w:ascii="Tahoma" w:hAnsi="Tahoma" w:cs="Tahoma"/>
      <w:noProof/>
      <w:sz w:val="16"/>
      <w:szCs w:val="16"/>
      <w:lang w:val="en-US"/>
    </w:rPr>
  </w:style>
  <w:style w:type="character" w:styleId="Odkaznakoment">
    <w:name w:val="annotation reference"/>
    <w:unhideWhenUsed/>
    <w:rsid w:val="00D11D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1D2A"/>
  </w:style>
  <w:style w:type="character" w:customStyle="1" w:styleId="TextkomenteChar">
    <w:name w:val="Text komentáře Char"/>
    <w:link w:val="Textkomente"/>
    <w:rsid w:val="00D11D2A"/>
    <w:rPr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D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11D2A"/>
    <w:rPr>
      <w:b/>
      <w:bCs/>
      <w:noProof/>
      <w:lang w:val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1C6DBB"/>
    <w:pPr>
      <w:ind w:left="708"/>
    </w:pPr>
  </w:style>
  <w:style w:type="character" w:styleId="Hypertextovodkaz">
    <w:name w:val="Hyperlink"/>
    <w:rsid w:val="005D0C15"/>
    <w:rPr>
      <w:color w:val="0000FF"/>
      <w:u w:val="single"/>
    </w:rPr>
  </w:style>
  <w:style w:type="character" w:customStyle="1" w:styleId="platne1">
    <w:name w:val="platne1"/>
    <w:basedOn w:val="Standardnpsmoodstavce"/>
    <w:rsid w:val="0049698A"/>
  </w:style>
  <w:style w:type="paragraph" w:customStyle="1" w:styleId="6-2">
    <w:name w:val="6-2"/>
    <w:basedOn w:val="Normln"/>
    <w:rsid w:val="007337C6"/>
    <w:pPr>
      <w:tabs>
        <w:tab w:val="num" w:pos="0"/>
      </w:tabs>
      <w:autoSpaceDE/>
      <w:autoSpaceDN/>
      <w:adjustRightInd/>
      <w:spacing w:before="120" w:after="40"/>
      <w:jc w:val="both"/>
    </w:pPr>
    <w:rPr>
      <w:rFonts w:ascii="Calibri" w:hAnsi="Calibri"/>
      <w:noProof w:val="0"/>
      <w:color w:val="000000"/>
      <w:sz w:val="22"/>
      <w:lang w:val="cs-CZ" w:eastAsia="en-US"/>
    </w:rPr>
  </w:style>
  <w:style w:type="paragraph" w:customStyle="1" w:styleId="2-2">
    <w:name w:val="2-2"/>
    <w:basedOn w:val="Normln"/>
    <w:rsid w:val="00FE223E"/>
    <w:pPr>
      <w:autoSpaceDE/>
      <w:autoSpaceDN/>
      <w:adjustRightInd/>
      <w:spacing w:before="40" w:after="40"/>
      <w:jc w:val="both"/>
    </w:pPr>
    <w:rPr>
      <w:rFonts w:ascii="Calibri" w:hAnsi="Calibri"/>
      <w:noProof w:val="0"/>
      <w:color w:val="000000"/>
      <w:sz w:val="22"/>
      <w:lang w:val="cs-CZ" w:eastAsia="en-US"/>
    </w:rPr>
  </w:style>
  <w:style w:type="paragraph" w:customStyle="1" w:styleId="2-21">
    <w:name w:val="2-2)1"/>
    <w:basedOn w:val="2-2"/>
    <w:rsid w:val="003A313D"/>
    <w:pPr>
      <w:numPr>
        <w:numId w:val="10"/>
      </w:numPr>
      <w:tabs>
        <w:tab w:val="clear" w:pos="360"/>
      </w:tabs>
      <w:ind w:left="1512" w:hanging="360"/>
    </w:pPr>
  </w:style>
  <w:style w:type="character" w:customStyle="1" w:styleId="Styl20bTun">
    <w:name w:val="Styl 20 b. Tučné"/>
    <w:rsid w:val="00F931EC"/>
    <w:rPr>
      <w:rFonts w:ascii="Arial" w:hAnsi="Arial" w:cs="Times New Roman"/>
      <w:b/>
      <w:bCs/>
      <w:sz w:val="40"/>
    </w:rPr>
  </w:style>
  <w:style w:type="character" w:customStyle="1" w:styleId="ZkladntextChar">
    <w:name w:val="Základní text Char"/>
    <w:link w:val="Zkladntext"/>
    <w:rsid w:val="00514411"/>
    <w:rPr>
      <w:noProof/>
      <w:color w:val="000000"/>
      <w:sz w:val="22"/>
      <w:szCs w:val="22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24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F24EB"/>
    <w:rPr>
      <w:noProof/>
      <w:lang w:val="en-US"/>
    </w:rPr>
  </w:style>
  <w:style w:type="paragraph" w:styleId="Titulek">
    <w:name w:val="caption"/>
    <w:basedOn w:val="Normln"/>
    <w:next w:val="Normln"/>
    <w:uiPriority w:val="35"/>
    <w:qFormat/>
    <w:rsid w:val="00CF24EB"/>
    <w:pPr>
      <w:numPr>
        <w:numId w:val="16"/>
      </w:numP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  <w:ind w:right="720"/>
    </w:pPr>
    <w:rPr>
      <w:i/>
      <w:noProof w:val="0"/>
      <w:sz w:val="24"/>
      <w:u w:val="single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2B3F3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F42C8B"/>
    <w:rPr>
      <w:noProof/>
      <w:lang w:val="en-US"/>
    </w:rPr>
  </w:style>
  <w:style w:type="paragraph" w:styleId="Bezmezer">
    <w:name w:val="No Spacing"/>
    <w:uiPriority w:val="1"/>
    <w:qFormat/>
    <w:rsid w:val="00B76137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5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199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0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66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9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5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8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6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04F0942FF0842B2D68E7914782124" ma:contentTypeVersion="1" ma:contentTypeDescription="Vytvoří nový dokument" ma:contentTypeScope="" ma:versionID="a9ef1c81629ee073f06717a49139ab35">
  <xsd:schema xmlns:xsd="http://www.w3.org/2001/XMLSchema" xmlns:xs="http://www.w3.org/2001/XMLSchema" xmlns:p="http://schemas.microsoft.com/office/2006/metadata/properties" xmlns:ns2="81e183f6-265e-4681-944a-62fc54e81cf3" xmlns:ns3="3502ef1c-5749-4fde-85d6-3f7c874a2af4" targetNamespace="http://schemas.microsoft.com/office/2006/metadata/properties" ma:root="true" ma:fieldsID="7851818454ce79cfe3d0133bfe491a87" ns2:_="" ns3:_="">
    <xsd:import namespace="81e183f6-265e-4681-944a-62fc54e81cf3"/>
    <xsd:import namespace="3502ef1c-5749-4fde-85d6-3f7c874a2a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183f6-265e-4681-944a-62fc54e81c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2ef1c-5749-4fde-85d6-3f7c874a2af4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Popis" ma:internalName="Description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3502ef1c-5749-4fde-85d6-3f7c874a2af4" xsi:nil="true"/>
    <_dlc_DocId xmlns="81e183f6-265e-4681-944a-62fc54e81cf3">44AAJAVXQ7ND-293-176</_dlc_DocId>
    <_dlc_DocIdUrl xmlns="81e183f6-265e-4681-944a-62fc54e81cf3">
      <Url>https://sp02.com.miele.net/sites/undept/02/_layouts/15/DocIdRedir.aspx?ID=44AAJAVXQ7ND-293-176</Url>
      <Description>44AAJAVXQ7ND-293-176</Description>
    </_dlc_DocIdUrl>
  </documentManagement>
</p:properties>
</file>

<file path=customXml/itemProps1.xml><?xml version="1.0" encoding="utf-8"?>
<ds:datastoreItem xmlns:ds="http://schemas.openxmlformats.org/officeDocument/2006/customXml" ds:itemID="{0889E1F6-3BFD-44DF-A337-533A52991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183f6-265e-4681-944a-62fc54e81cf3"/>
    <ds:schemaRef ds:uri="3502ef1c-5749-4fde-85d6-3f7c874a2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8C625-6C02-45CE-B35E-D4F7F81C1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49392-CD51-4533-9092-9AD9EC038A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6051F2-9796-455E-876F-5A380AB7A1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9C84A4-CFC2-4971-8858-4586E2D101B9}">
  <ds:schemaRefs>
    <ds:schemaRef ds:uri="http://schemas.microsoft.com/office/2006/metadata/properties"/>
    <ds:schemaRef ds:uri="http://schemas.microsoft.com/office/infopath/2007/PartnerControls"/>
    <ds:schemaRef ds:uri="3502ef1c-5749-4fde-85d6-3f7c874a2af4"/>
    <ds:schemaRef ds:uri="81e183f6-265e-4681-944a-62fc54e81c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3927</Words>
  <Characters>23174</Characters>
  <Application>Microsoft Office Word</Application>
  <DocSecurity>0</DocSecurity>
  <Lines>193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HP</Company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základní formát</dc:subject>
  <dc:creator>pravni.pravni</dc:creator>
  <cp:lastModifiedBy>Olga Palová</cp:lastModifiedBy>
  <cp:revision>7</cp:revision>
  <cp:lastPrinted>2021-06-02T07:38:00Z</cp:lastPrinted>
  <dcterms:created xsi:type="dcterms:W3CDTF">2021-06-02T06:54:00Z</dcterms:created>
  <dcterms:modified xsi:type="dcterms:W3CDTF">2021-06-18T07:10:00Z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0x010100AED04F0942FF0842B2D68E7914782124</vt:lpwstr>
  </property>
  <property fmtid="{D5CDD505-2E9C-101B-9397-08002B2CF9AE}" pid="4" name="_dlc_DocIdItemGuid">
    <vt:lpwstr>ced802ab-072d-44be-94a5-3c89dc3475f9</vt:lpwstr>
  </property>
</Properties>
</file>