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5F9D" w14:textId="77777777" w:rsidR="00554C7B" w:rsidRPr="00B56321" w:rsidRDefault="00300618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left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C60549" wp14:editId="0EC5A4BA">
                <wp:simplePos x="0" y="0"/>
                <wp:positionH relativeFrom="column">
                  <wp:posOffset>28258</wp:posOffset>
                </wp:positionH>
                <wp:positionV relativeFrom="paragraph">
                  <wp:posOffset>43814</wp:posOffset>
                </wp:positionV>
                <wp:extent cx="5486400" cy="523875"/>
                <wp:effectExtent l="0" t="0" r="95250" b="1047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C8DC38D" w14:textId="70C90BDF" w:rsidR="001E345A" w:rsidRPr="00737B0D" w:rsidRDefault="001E345A" w:rsidP="005D37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737B0D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val="cs-CZ"/>
                              </w:rPr>
                              <w:t xml:space="preserve">SMLOUVA O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val="cs-CZ"/>
                              </w:rPr>
                              <w:t xml:space="preserve">APLIKAČNÍ PODPOŘE A SERVISU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605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3.45pt;width:6in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">
                <v:shadow on="t" offset="6pt,6pt"/>
                <v:textbox>
                  <w:txbxContent>
                    <w:p w14:paraId="1C8DC38D" w14:textId="70C90BDF" w:rsidR="001E345A" w:rsidRPr="00737B0D" w:rsidRDefault="001E345A" w:rsidP="005D378C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val="cs-CZ"/>
                        </w:rPr>
                      </w:pPr>
                      <w:r w:rsidRPr="00737B0D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val="cs-CZ"/>
                        </w:rPr>
                        <w:t xml:space="preserve">SMLOUVA O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val="cs-CZ"/>
                        </w:rPr>
                        <w:t xml:space="preserve">APLIKAČNÍ PODPOŘE A SERVISU </w:t>
                      </w:r>
                    </w:p>
                  </w:txbxContent>
                </v:textbox>
              </v:shape>
            </w:pict>
          </mc:Fallback>
        </mc:AlternateContent>
      </w:r>
    </w:p>
    <w:p w14:paraId="79C4E179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noProof w:val="0"/>
          <w:sz w:val="20"/>
          <w:szCs w:val="20"/>
          <w:lang w:val="cs-CZ"/>
        </w:rPr>
      </w:pPr>
    </w:p>
    <w:p w14:paraId="110ADE30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noProof w:val="0"/>
          <w:sz w:val="20"/>
          <w:szCs w:val="20"/>
          <w:lang w:val="cs-CZ"/>
        </w:rPr>
      </w:pPr>
    </w:p>
    <w:p w14:paraId="68FA9B65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noProof w:val="0"/>
          <w:sz w:val="20"/>
          <w:szCs w:val="20"/>
          <w:lang w:val="cs-CZ"/>
        </w:rPr>
      </w:pPr>
    </w:p>
    <w:p w14:paraId="7128683A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noProof w:val="0"/>
          <w:sz w:val="20"/>
          <w:szCs w:val="20"/>
          <w:lang w:val="cs-CZ"/>
        </w:rPr>
      </w:pPr>
    </w:p>
    <w:p w14:paraId="3633608C" w14:textId="146052C8" w:rsidR="00554C7B" w:rsidRPr="00B56321" w:rsidRDefault="007733C0" w:rsidP="00554C7B">
      <w:pPr>
        <w:pStyle w:val="Podnadpis1"/>
        <w:tabs>
          <w:tab w:val="left" w:pos="284"/>
          <w:tab w:val="left" w:pos="567"/>
          <w:tab w:val="left" w:pos="851"/>
        </w:tabs>
        <w:spacing w:before="0" w:after="0"/>
        <w:ind w:left="284" w:hanging="284"/>
        <w:jc w:val="center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Uzavřená </w:t>
      </w:r>
      <w:r w:rsidR="00554C7B" w:rsidRPr="00B56321">
        <w:rPr>
          <w:rFonts w:ascii="Arial" w:hAnsi="Arial" w:cs="Arial"/>
          <w:noProof w:val="0"/>
          <w:sz w:val="20"/>
          <w:szCs w:val="20"/>
          <w:lang w:val="cs-CZ"/>
        </w:rPr>
        <w:t>níže uvedeného dne, měsíce a roku mezi smluvními stranami, kterými jsou: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693"/>
        <w:gridCol w:w="4819"/>
        <w:gridCol w:w="885"/>
      </w:tblGrid>
      <w:tr w:rsidR="007B5742" w:rsidRPr="0034365C" w14:paraId="69DC2B47" w14:textId="77777777" w:rsidTr="001E345A">
        <w:trPr>
          <w:gridAfter w:val="1"/>
          <w:wAfter w:w="885" w:type="dxa"/>
        </w:trPr>
        <w:tc>
          <w:tcPr>
            <w:tcW w:w="2693" w:type="dxa"/>
          </w:tcPr>
          <w:p w14:paraId="6C0BAEDA" w14:textId="77777777" w:rsidR="007B5742" w:rsidRPr="00B56321" w:rsidRDefault="007B5742" w:rsidP="001E345A">
            <w:pPr>
              <w:pStyle w:val="Normlnodsazen"/>
              <w:tabs>
                <w:tab w:val="clear" w:pos="3402"/>
              </w:tabs>
              <w:ind w:left="33"/>
              <w:jc w:val="left"/>
              <w:rPr>
                <w:rFonts w:ascii="Tahoma" w:hAnsi="Tahoma" w:cs="Tahoma"/>
                <w:b/>
                <w:lang w:val="cs-CZ"/>
              </w:rPr>
            </w:pPr>
          </w:p>
          <w:p w14:paraId="173FD2CA" w14:textId="77777777" w:rsidR="00382F9B" w:rsidRPr="00B56321" w:rsidRDefault="00382F9B" w:rsidP="001E345A">
            <w:pPr>
              <w:pStyle w:val="Normlnodsazen"/>
              <w:tabs>
                <w:tab w:val="clear" w:pos="3402"/>
              </w:tabs>
              <w:ind w:left="33"/>
              <w:jc w:val="left"/>
              <w:rPr>
                <w:rFonts w:ascii="Tahoma" w:hAnsi="Tahoma" w:cs="Tahoma"/>
                <w:b/>
                <w:lang w:val="cs-CZ"/>
              </w:rPr>
            </w:pPr>
          </w:p>
        </w:tc>
        <w:tc>
          <w:tcPr>
            <w:tcW w:w="4819" w:type="dxa"/>
          </w:tcPr>
          <w:p w14:paraId="068650F3" w14:textId="77777777" w:rsidR="007B5742" w:rsidRPr="00B56321" w:rsidRDefault="007B5742" w:rsidP="001E345A">
            <w:pPr>
              <w:pStyle w:val="Normlnodsazen"/>
              <w:tabs>
                <w:tab w:val="clear" w:pos="3402"/>
              </w:tabs>
              <w:ind w:left="884"/>
              <w:jc w:val="left"/>
              <w:rPr>
                <w:rFonts w:ascii="Tahoma" w:hAnsi="Tahoma" w:cs="Tahoma"/>
                <w:b/>
                <w:bCs/>
                <w:lang w:val="cs-CZ"/>
              </w:rPr>
            </w:pPr>
          </w:p>
        </w:tc>
      </w:tr>
      <w:tr w:rsidR="00D40AAC" w:rsidRPr="0034365C" w14:paraId="407591AE" w14:textId="77777777" w:rsidTr="00D40AAC">
        <w:tc>
          <w:tcPr>
            <w:tcW w:w="2693" w:type="dxa"/>
          </w:tcPr>
          <w:p w14:paraId="3E753B0E" w14:textId="77777777" w:rsidR="00D40AAC" w:rsidRPr="00B56321" w:rsidRDefault="00D40AAC" w:rsidP="00D40AAC">
            <w:pPr>
              <w:pStyle w:val="Normlnodsazen"/>
              <w:tabs>
                <w:tab w:val="clear" w:pos="3402"/>
              </w:tabs>
              <w:ind w:left="0"/>
              <w:rPr>
                <w:rFonts w:ascii="Tahoma" w:hAnsi="Tahoma" w:cs="Tahoma"/>
                <w:b/>
                <w:lang w:val="cs-CZ"/>
              </w:rPr>
            </w:pPr>
            <w:r w:rsidRPr="00B56321">
              <w:rPr>
                <w:rFonts w:ascii="Tahoma" w:hAnsi="Tahoma" w:cs="Tahoma"/>
                <w:b/>
                <w:lang w:val="cs-CZ"/>
              </w:rPr>
              <w:t>Objednatel</w:t>
            </w:r>
          </w:p>
        </w:tc>
        <w:tc>
          <w:tcPr>
            <w:tcW w:w="5704" w:type="dxa"/>
            <w:gridSpan w:val="2"/>
          </w:tcPr>
          <w:p w14:paraId="32675005" w14:textId="2F173B42" w:rsidR="00D40AAC" w:rsidRPr="00D40AAC" w:rsidRDefault="00D40AAC" w:rsidP="00D40AAC">
            <w:pPr>
              <w:pStyle w:val="Normlnodsazen"/>
              <w:tabs>
                <w:tab w:val="clear" w:pos="3402"/>
              </w:tabs>
              <w:ind w:left="884"/>
              <w:rPr>
                <w:rFonts w:ascii="Tahoma" w:hAnsi="Tahoma" w:cs="Tahoma"/>
                <w:b/>
                <w:lang w:val="cs-CZ"/>
              </w:rPr>
            </w:pPr>
            <w:r w:rsidRPr="00D40AAC">
              <w:rPr>
                <w:rFonts w:ascii="Tahoma" w:hAnsi="Tahoma" w:cs="Tahoma"/>
                <w:b/>
                <w:lang w:val="cs-CZ"/>
              </w:rPr>
              <w:t>Moravskoslezské inovační centrum Ostrava, a.s.</w:t>
            </w:r>
          </w:p>
        </w:tc>
      </w:tr>
      <w:tr w:rsidR="00D40AAC" w:rsidRPr="0034365C" w14:paraId="1B188B13" w14:textId="77777777" w:rsidTr="00D40AAC">
        <w:trPr>
          <w:trHeight w:val="258"/>
        </w:trPr>
        <w:tc>
          <w:tcPr>
            <w:tcW w:w="2693" w:type="dxa"/>
          </w:tcPr>
          <w:p w14:paraId="79628D16" w14:textId="77777777" w:rsidR="00D40AAC" w:rsidRPr="00B56321" w:rsidRDefault="00D40AAC" w:rsidP="00D40AAC">
            <w:pPr>
              <w:pStyle w:val="Normlnodsazen"/>
              <w:tabs>
                <w:tab w:val="clear" w:pos="3402"/>
              </w:tabs>
              <w:ind w:left="317"/>
              <w:rPr>
                <w:rFonts w:ascii="Tahoma" w:hAnsi="Tahoma" w:cs="Tahoma"/>
                <w:bCs/>
                <w:lang w:val="cs-CZ"/>
              </w:rPr>
            </w:pPr>
            <w:r w:rsidRPr="00B56321">
              <w:rPr>
                <w:rFonts w:ascii="Tahoma" w:hAnsi="Tahoma" w:cs="Tahoma"/>
                <w:bCs/>
                <w:lang w:val="cs-CZ"/>
              </w:rPr>
              <w:t>Registrace</w:t>
            </w:r>
          </w:p>
        </w:tc>
        <w:tc>
          <w:tcPr>
            <w:tcW w:w="5704" w:type="dxa"/>
            <w:gridSpan w:val="2"/>
          </w:tcPr>
          <w:p w14:paraId="54CB6CC4" w14:textId="4F8019F6" w:rsidR="00D40AAC" w:rsidRPr="00B56321" w:rsidRDefault="00D40AAC" w:rsidP="00D40AAC">
            <w:pPr>
              <w:pStyle w:val="Normlnodsazen"/>
              <w:tabs>
                <w:tab w:val="clear" w:pos="3402"/>
              </w:tabs>
              <w:ind w:left="884"/>
              <w:rPr>
                <w:rFonts w:ascii="Tahoma" w:hAnsi="Tahoma" w:cs="Tahoma"/>
                <w:bCs/>
                <w:lang w:val="cs-CZ"/>
              </w:rPr>
            </w:pPr>
            <w:r w:rsidRPr="00D40AAC">
              <w:rPr>
                <w:rFonts w:ascii="Tahoma" w:hAnsi="Tahoma" w:cs="Tahoma"/>
                <w:bCs/>
                <w:lang w:val="cs-CZ"/>
              </w:rPr>
              <w:t>obchodní rejstřík Krajského soudu v Ostravě, oddíl B, vložka 1686</w:t>
            </w:r>
          </w:p>
        </w:tc>
      </w:tr>
      <w:tr w:rsidR="00D40AAC" w:rsidRPr="00B56321" w14:paraId="3ECD386E" w14:textId="77777777" w:rsidTr="00D40AAC">
        <w:trPr>
          <w:trHeight w:val="255"/>
        </w:trPr>
        <w:tc>
          <w:tcPr>
            <w:tcW w:w="2693" w:type="dxa"/>
          </w:tcPr>
          <w:p w14:paraId="179C12A6" w14:textId="77777777" w:rsidR="00D40AAC" w:rsidRPr="00B56321" w:rsidRDefault="00D40AAC" w:rsidP="00D40AAC">
            <w:pPr>
              <w:pStyle w:val="Normlnodsazen"/>
              <w:tabs>
                <w:tab w:val="clear" w:pos="3402"/>
              </w:tabs>
              <w:ind w:left="317"/>
              <w:jc w:val="left"/>
              <w:rPr>
                <w:rFonts w:ascii="Tahoma" w:hAnsi="Tahoma" w:cs="Tahoma"/>
                <w:lang w:val="cs-CZ"/>
              </w:rPr>
            </w:pPr>
            <w:r w:rsidRPr="00B56321">
              <w:rPr>
                <w:rFonts w:ascii="Tahoma" w:hAnsi="Tahoma" w:cs="Tahoma"/>
                <w:lang w:val="cs-CZ"/>
              </w:rPr>
              <w:t>Sídlo:</w:t>
            </w:r>
          </w:p>
        </w:tc>
        <w:tc>
          <w:tcPr>
            <w:tcW w:w="5704" w:type="dxa"/>
            <w:gridSpan w:val="2"/>
          </w:tcPr>
          <w:p w14:paraId="74F8FA3C" w14:textId="77777777" w:rsidR="00D40AAC" w:rsidRPr="00D40AAC" w:rsidRDefault="00D40AAC" w:rsidP="00D40AAC">
            <w:pPr>
              <w:pStyle w:val="Normlnodsazen"/>
              <w:tabs>
                <w:tab w:val="clear" w:pos="3402"/>
              </w:tabs>
              <w:ind w:left="884"/>
              <w:rPr>
                <w:rFonts w:ascii="Tahoma" w:hAnsi="Tahoma" w:cs="Tahoma"/>
                <w:bCs/>
                <w:lang w:val="cs-CZ"/>
              </w:rPr>
            </w:pPr>
            <w:r w:rsidRPr="00D40AAC">
              <w:rPr>
                <w:rFonts w:ascii="Tahoma" w:hAnsi="Tahoma" w:cs="Tahoma"/>
                <w:bCs/>
                <w:lang w:val="cs-CZ"/>
              </w:rPr>
              <w:t xml:space="preserve">Technologická 372/2, </w:t>
            </w:r>
            <w:proofErr w:type="spellStart"/>
            <w:r w:rsidRPr="00D40AAC">
              <w:rPr>
                <w:rFonts w:ascii="Tahoma" w:hAnsi="Tahoma" w:cs="Tahoma"/>
                <w:bCs/>
                <w:lang w:val="cs-CZ"/>
              </w:rPr>
              <w:t>Pustkovec</w:t>
            </w:r>
            <w:proofErr w:type="spellEnd"/>
            <w:r w:rsidRPr="00D40AAC">
              <w:rPr>
                <w:rFonts w:ascii="Tahoma" w:hAnsi="Tahoma" w:cs="Tahoma"/>
                <w:bCs/>
                <w:lang w:val="cs-CZ"/>
              </w:rPr>
              <w:t>, 708 00 Ostrava</w:t>
            </w:r>
          </w:p>
          <w:p w14:paraId="59842D5D" w14:textId="3C77CF6D" w:rsidR="00D40AAC" w:rsidRPr="00D40AAC" w:rsidRDefault="00D40AAC" w:rsidP="00D40AAC">
            <w:pPr>
              <w:pStyle w:val="Normlnodsazen"/>
              <w:tabs>
                <w:tab w:val="clear" w:pos="3402"/>
              </w:tabs>
              <w:ind w:left="884"/>
              <w:rPr>
                <w:rFonts w:ascii="Tahoma" w:hAnsi="Tahoma" w:cs="Tahoma"/>
                <w:bCs/>
                <w:lang w:val="cs-CZ"/>
              </w:rPr>
            </w:pPr>
          </w:p>
        </w:tc>
      </w:tr>
      <w:tr w:rsidR="00D40AAC" w:rsidRPr="0034365C" w14:paraId="1CDB13BC" w14:textId="77777777" w:rsidTr="00D40AAC">
        <w:trPr>
          <w:trHeight w:val="255"/>
        </w:trPr>
        <w:tc>
          <w:tcPr>
            <w:tcW w:w="2693" w:type="dxa"/>
          </w:tcPr>
          <w:p w14:paraId="61FAA029" w14:textId="77777777" w:rsidR="00D40AAC" w:rsidRPr="00B56321" w:rsidRDefault="00D40AAC" w:rsidP="00D40AAC">
            <w:pPr>
              <w:pStyle w:val="Normlnodsazen"/>
              <w:tabs>
                <w:tab w:val="clear" w:pos="3402"/>
              </w:tabs>
              <w:ind w:left="317"/>
              <w:jc w:val="left"/>
              <w:rPr>
                <w:rFonts w:ascii="Tahoma" w:hAnsi="Tahoma" w:cs="Tahoma"/>
                <w:lang w:val="cs-CZ"/>
              </w:rPr>
            </w:pPr>
            <w:r w:rsidRPr="00B56321">
              <w:rPr>
                <w:rFonts w:ascii="Tahoma" w:hAnsi="Tahoma" w:cs="Tahoma"/>
                <w:lang w:val="cs-CZ"/>
              </w:rPr>
              <w:t>Statutární zástupce:</w:t>
            </w:r>
          </w:p>
        </w:tc>
        <w:tc>
          <w:tcPr>
            <w:tcW w:w="5704" w:type="dxa"/>
            <w:gridSpan w:val="2"/>
          </w:tcPr>
          <w:p w14:paraId="66DF3AAE" w14:textId="0EA4D480" w:rsidR="00D40AAC" w:rsidRPr="00D40AAC" w:rsidRDefault="00D40AAC" w:rsidP="00D40AAC">
            <w:pPr>
              <w:pStyle w:val="Normlnodsazen"/>
              <w:tabs>
                <w:tab w:val="clear" w:pos="3402"/>
              </w:tabs>
              <w:ind w:left="884"/>
              <w:rPr>
                <w:rFonts w:ascii="Tahoma" w:hAnsi="Tahoma" w:cs="Tahoma"/>
                <w:bCs/>
                <w:lang w:val="cs-CZ"/>
              </w:rPr>
            </w:pPr>
            <w:r w:rsidRPr="00D40AAC">
              <w:rPr>
                <w:rFonts w:ascii="Tahoma" w:hAnsi="Tahoma" w:cs="Tahoma"/>
                <w:bCs/>
                <w:lang w:val="cs-CZ"/>
              </w:rPr>
              <w:t>Mgr. Pavel Csank, předseda představenstva</w:t>
            </w:r>
          </w:p>
        </w:tc>
      </w:tr>
      <w:tr w:rsidR="00D40AAC" w:rsidRPr="00B56321" w14:paraId="5FB3D6D1" w14:textId="77777777" w:rsidTr="00D40AAC">
        <w:trPr>
          <w:trHeight w:val="255"/>
        </w:trPr>
        <w:tc>
          <w:tcPr>
            <w:tcW w:w="2693" w:type="dxa"/>
          </w:tcPr>
          <w:p w14:paraId="1B90C3B4" w14:textId="77777777" w:rsidR="00D40AAC" w:rsidRPr="00B56321" w:rsidRDefault="00D40AAC" w:rsidP="00D40AAC">
            <w:pPr>
              <w:pStyle w:val="Normlnodsazen"/>
              <w:tabs>
                <w:tab w:val="clear" w:pos="3402"/>
              </w:tabs>
              <w:ind w:left="317"/>
              <w:jc w:val="left"/>
              <w:rPr>
                <w:rFonts w:ascii="Tahoma" w:hAnsi="Tahoma" w:cs="Tahoma"/>
                <w:lang w:val="cs-CZ"/>
              </w:rPr>
            </w:pPr>
            <w:r w:rsidRPr="00B56321">
              <w:rPr>
                <w:rFonts w:ascii="Tahoma" w:hAnsi="Tahoma" w:cs="Tahoma"/>
                <w:lang w:val="cs-CZ"/>
              </w:rPr>
              <w:t>IČ:</w:t>
            </w:r>
          </w:p>
        </w:tc>
        <w:tc>
          <w:tcPr>
            <w:tcW w:w="5704" w:type="dxa"/>
            <w:gridSpan w:val="2"/>
          </w:tcPr>
          <w:p w14:paraId="1BB090E8" w14:textId="6478D9FC" w:rsidR="00D40AAC" w:rsidRPr="00D40AAC" w:rsidRDefault="00D40AAC" w:rsidP="00D40AAC">
            <w:pPr>
              <w:pStyle w:val="Normlnodsazen"/>
              <w:tabs>
                <w:tab w:val="clear" w:pos="3402"/>
              </w:tabs>
              <w:ind w:left="884"/>
              <w:rPr>
                <w:rFonts w:ascii="Tahoma" w:hAnsi="Tahoma" w:cs="Tahoma"/>
                <w:bCs/>
                <w:lang w:val="cs-CZ"/>
              </w:rPr>
            </w:pPr>
            <w:r w:rsidRPr="00D40AAC">
              <w:rPr>
                <w:rFonts w:ascii="Tahoma" w:hAnsi="Tahoma" w:cs="Tahoma"/>
                <w:bCs/>
                <w:lang w:val="cs-CZ"/>
              </w:rPr>
              <w:t>25379631</w:t>
            </w:r>
          </w:p>
        </w:tc>
      </w:tr>
      <w:tr w:rsidR="00D40AAC" w:rsidRPr="00B56321" w14:paraId="7C90AB24" w14:textId="77777777" w:rsidTr="00D40AAC">
        <w:trPr>
          <w:trHeight w:val="255"/>
        </w:trPr>
        <w:tc>
          <w:tcPr>
            <w:tcW w:w="2693" w:type="dxa"/>
          </w:tcPr>
          <w:p w14:paraId="1144F528" w14:textId="77777777" w:rsidR="00D40AAC" w:rsidRPr="00B56321" w:rsidRDefault="00D40AAC" w:rsidP="00D40AAC">
            <w:pPr>
              <w:pStyle w:val="Normlnodsazen"/>
              <w:tabs>
                <w:tab w:val="clear" w:pos="3402"/>
              </w:tabs>
              <w:ind w:left="317"/>
              <w:jc w:val="left"/>
              <w:rPr>
                <w:rFonts w:ascii="Tahoma" w:hAnsi="Tahoma" w:cs="Tahoma"/>
                <w:lang w:val="cs-CZ"/>
              </w:rPr>
            </w:pPr>
            <w:r w:rsidRPr="00B56321">
              <w:rPr>
                <w:rFonts w:ascii="Tahoma" w:hAnsi="Tahoma" w:cs="Tahoma"/>
                <w:lang w:val="cs-CZ"/>
              </w:rPr>
              <w:t>DIČ:</w:t>
            </w:r>
          </w:p>
        </w:tc>
        <w:tc>
          <w:tcPr>
            <w:tcW w:w="5704" w:type="dxa"/>
            <w:gridSpan w:val="2"/>
          </w:tcPr>
          <w:p w14:paraId="1D7DC238" w14:textId="0B4F8E30" w:rsidR="00D40AAC" w:rsidRPr="00D40AAC" w:rsidRDefault="00D40AAC" w:rsidP="00D40AAC">
            <w:pPr>
              <w:pStyle w:val="Normlnodsazen"/>
              <w:tabs>
                <w:tab w:val="clear" w:pos="3402"/>
              </w:tabs>
              <w:ind w:left="884"/>
              <w:rPr>
                <w:rFonts w:ascii="Tahoma" w:hAnsi="Tahoma" w:cs="Tahoma"/>
                <w:bCs/>
                <w:lang w:val="cs-CZ"/>
              </w:rPr>
            </w:pPr>
            <w:r w:rsidRPr="00D40AAC">
              <w:rPr>
                <w:rFonts w:ascii="Tahoma" w:hAnsi="Tahoma" w:cs="Tahoma"/>
                <w:bCs/>
                <w:lang w:val="cs-CZ"/>
              </w:rPr>
              <w:t>CZ25379631</w:t>
            </w:r>
          </w:p>
        </w:tc>
      </w:tr>
      <w:tr w:rsidR="00D40AAC" w:rsidRPr="00B56321" w14:paraId="19C4093D" w14:textId="77777777" w:rsidTr="00D40AAC">
        <w:trPr>
          <w:trHeight w:val="255"/>
        </w:trPr>
        <w:tc>
          <w:tcPr>
            <w:tcW w:w="2693" w:type="dxa"/>
          </w:tcPr>
          <w:p w14:paraId="55028B3F" w14:textId="77777777" w:rsidR="00D40AAC" w:rsidRPr="00B56321" w:rsidRDefault="00D40AAC" w:rsidP="00D40AAC">
            <w:pPr>
              <w:pStyle w:val="Normlnodsazen"/>
              <w:tabs>
                <w:tab w:val="clear" w:pos="3402"/>
              </w:tabs>
              <w:ind w:left="317"/>
              <w:jc w:val="left"/>
              <w:rPr>
                <w:rFonts w:ascii="Tahoma" w:hAnsi="Tahoma" w:cs="Tahoma"/>
                <w:lang w:val="cs-CZ"/>
              </w:rPr>
            </w:pPr>
            <w:r w:rsidRPr="00B56321">
              <w:rPr>
                <w:rFonts w:ascii="Tahoma" w:hAnsi="Tahoma" w:cs="Tahoma"/>
                <w:lang w:val="cs-CZ"/>
              </w:rPr>
              <w:t>Bankovní spojení:</w:t>
            </w:r>
          </w:p>
        </w:tc>
        <w:tc>
          <w:tcPr>
            <w:tcW w:w="5704" w:type="dxa"/>
            <w:gridSpan w:val="2"/>
          </w:tcPr>
          <w:p w14:paraId="5DA4E3CD" w14:textId="060E81A9" w:rsidR="00D40AAC" w:rsidRPr="00D40AAC" w:rsidRDefault="00D40AAC" w:rsidP="00D40AAC">
            <w:pPr>
              <w:pStyle w:val="Normlnodsazen"/>
              <w:tabs>
                <w:tab w:val="clear" w:pos="3402"/>
              </w:tabs>
              <w:ind w:left="884"/>
              <w:rPr>
                <w:rFonts w:ascii="Tahoma" w:hAnsi="Tahoma" w:cs="Tahoma"/>
                <w:bCs/>
                <w:lang w:val="cs-CZ"/>
              </w:rPr>
            </w:pPr>
            <w:r w:rsidRPr="00D40AAC">
              <w:rPr>
                <w:rFonts w:ascii="Tahoma" w:hAnsi="Tahoma" w:cs="Tahoma"/>
                <w:bCs/>
                <w:lang w:val="cs-CZ"/>
              </w:rPr>
              <w:t>Raiffeisenbank a.s.</w:t>
            </w:r>
          </w:p>
        </w:tc>
      </w:tr>
      <w:tr w:rsidR="00D40AAC" w:rsidRPr="00B56321" w14:paraId="67EB99F5" w14:textId="77777777" w:rsidTr="00D40AAC">
        <w:trPr>
          <w:trHeight w:val="255"/>
        </w:trPr>
        <w:tc>
          <w:tcPr>
            <w:tcW w:w="2693" w:type="dxa"/>
          </w:tcPr>
          <w:p w14:paraId="10A333DE" w14:textId="77777777" w:rsidR="00D40AAC" w:rsidRPr="00B56321" w:rsidRDefault="00D40AAC" w:rsidP="00D40AAC">
            <w:pPr>
              <w:pStyle w:val="Normlnodsazen"/>
              <w:tabs>
                <w:tab w:val="clear" w:pos="3402"/>
              </w:tabs>
              <w:ind w:left="317"/>
              <w:jc w:val="left"/>
              <w:rPr>
                <w:rFonts w:ascii="Tahoma" w:hAnsi="Tahoma" w:cs="Tahoma"/>
                <w:lang w:val="cs-CZ"/>
              </w:rPr>
            </w:pPr>
            <w:r w:rsidRPr="00B56321">
              <w:rPr>
                <w:rFonts w:ascii="Tahoma" w:hAnsi="Tahoma" w:cs="Tahoma"/>
                <w:lang w:val="cs-CZ"/>
              </w:rPr>
              <w:t>Číslo účtu:</w:t>
            </w:r>
          </w:p>
        </w:tc>
        <w:tc>
          <w:tcPr>
            <w:tcW w:w="5704" w:type="dxa"/>
            <w:gridSpan w:val="2"/>
          </w:tcPr>
          <w:p w14:paraId="600982CB" w14:textId="0ADFA3B9" w:rsidR="00D40AAC" w:rsidRPr="00D40AAC" w:rsidRDefault="00C37B8C" w:rsidP="00D40AAC">
            <w:pPr>
              <w:pStyle w:val="Normlnodsazen"/>
              <w:tabs>
                <w:tab w:val="clear" w:pos="3402"/>
              </w:tabs>
              <w:ind w:left="884"/>
              <w:rPr>
                <w:rFonts w:ascii="Tahoma" w:hAnsi="Tahoma" w:cs="Tahoma"/>
                <w:bCs/>
                <w:lang w:val="cs-CZ"/>
              </w:rPr>
            </w:pPr>
            <w:proofErr w:type="spellStart"/>
            <w:r>
              <w:rPr>
                <w:rFonts w:ascii="Tahoma" w:hAnsi="Tahoma" w:cs="Tahoma"/>
                <w:bCs/>
                <w:lang w:val="cs-CZ"/>
              </w:rPr>
              <w:t>xxxxxxxxxxxxxxx</w:t>
            </w:r>
            <w:proofErr w:type="spellEnd"/>
          </w:p>
        </w:tc>
      </w:tr>
    </w:tbl>
    <w:p w14:paraId="547E41A4" w14:textId="77777777" w:rsidR="007B5742" w:rsidRPr="00B56321" w:rsidRDefault="007B5742" w:rsidP="007B5742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ahoma" w:hAnsi="Tahoma" w:cs="Tahoma"/>
          <w:noProof w:val="0"/>
          <w:color w:val="auto"/>
          <w:sz w:val="20"/>
          <w:szCs w:val="20"/>
          <w:lang w:val="cs-CZ"/>
        </w:rPr>
      </w:pPr>
    </w:p>
    <w:p w14:paraId="0AA9112A" w14:textId="77777777" w:rsidR="007B5742" w:rsidRPr="00B56321" w:rsidRDefault="007B5742" w:rsidP="007B5742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left"/>
        <w:rPr>
          <w:rFonts w:ascii="Tahoma" w:hAnsi="Tahoma" w:cs="Tahoma"/>
          <w:noProof w:val="0"/>
          <w:color w:val="auto"/>
          <w:sz w:val="20"/>
          <w:szCs w:val="20"/>
          <w:lang w:val="cs-CZ"/>
        </w:rPr>
      </w:pPr>
      <w:r w:rsidRPr="00B56321">
        <w:rPr>
          <w:rFonts w:ascii="Tahoma" w:hAnsi="Tahoma" w:cs="Tahoma"/>
          <w:noProof w:val="0"/>
          <w:color w:val="auto"/>
          <w:sz w:val="20"/>
          <w:szCs w:val="20"/>
          <w:lang w:val="cs-CZ"/>
        </w:rPr>
        <w:t>jako objednatel na straně jedné (dále jen „objednatel“)</w:t>
      </w:r>
    </w:p>
    <w:p w14:paraId="130430E8" w14:textId="77777777" w:rsidR="007B5742" w:rsidRPr="00B56321" w:rsidRDefault="007B5742" w:rsidP="007B5742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ahoma" w:hAnsi="Tahoma" w:cs="Tahoma"/>
          <w:noProof w:val="0"/>
          <w:color w:val="auto"/>
          <w:sz w:val="20"/>
          <w:szCs w:val="20"/>
          <w:lang w:val="cs-CZ"/>
        </w:rPr>
      </w:pPr>
    </w:p>
    <w:p w14:paraId="5EA339F0" w14:textId="77777777" w:rsidR="007B5742" w:rsidRPr="00B56321" w:rsidRDefault="007B5742" w:rsidP="007B5742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ahoma" w:hAnsi="Tahoma" w:cs="Tahoma"/>
          <w:b/>
          <w:bCs/>
          <w:noProof w:val="0"/>
          <w:color w:val="auto"/>
          <w:sz w:val="20"/>
          <w:szCs w:val="20"/>
          <w:lang w:val="cs-CZ"/>
        </w:rPr>
      </w:pPr>
      <w:r w:rsidRPr="00B56321">
        <w:rPr>
          <w:rFonts w:ascii="Tahoma" w:hAnsi="Tahoma" w:cs="Tahoma"/>
          <w:b/>
          <w:bCs/>
          <w:noProof w:val="0"/>
          <w:color w:val="auto"/>
          <w:sz w:val="20"/>
          <w:szCs w:val="20"/>
          <w:lang w:val="cs-CZ"/>
        </w:rPr>
        <w:t>a</w:t>
      </w:r>
    </w:p>
    <w:p w14:paraId="36F29444" w14:textId="77777777" w:rsidR="007B5742" w:rsidRPr="00B56321" w:rsidRDefault="007B5742" w:rsidP="007B5742">
      <w:pPr>
        <w:pStyle w:val="Zkladntext"/>
        <w:tabs>
          <w:tab w:val="left" w:pos="284"/>
          <w:tab w:val="left" w:pos="567"/>
          <w:tab w:val="left" w:pos="851"/>
        </w:tabs>
        <w:rPr>
          <w:rFonts w:ascii="Tahoma" w:hAnsi="Tahoma" w:cs="Tahoma"/>
          <w:b/>
          <w:bCs/>
          <w:noProof w:val="0"/>
          <w:color w:val="auto"/>
          <w:sz w:val="20"/>
          <w:szCs w:val="20"/>
          <w:lang w:val="cs-CZ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717"/>
        <w:gridCol w:w="4861"/>
      </w:tblGrid>
      <w:tr w:rsidR="007B5742" w:rsidRPr="00B56321" w14:paraId="2007D844" w14:textId="77777777" w:rsidTr="001E345A">
        <w:trPr>
          <w:trHeight w:val="258"/>
        </w:trPr>
        <w:tc>
          <w:tcPr>
            <w:tcW w:w="2717" w:type="dxa"/>
          </w:tcPr>
          <w:p w14:paraId="132EB3A5" w14:textId="77777777" w:rsidR="007B5742" w:rsidRPr="00B56321" w:rsidRDefault="007B5742" w:rsidP="001E345A">
            <w:pPr>
              <w:pStyle w:val="Normlnodsazen"/>
              <w:tabs>
                <w:tab w:val="clear" w:pos="3402"/>
              </w:tabs>
              <w:ind w:left="0"/>
              <w:rPr>
                <w:rFonts w:ascii="Tahoma" w:hAnsi="Tahoma" w:cs="Tahoma"/>
                <w:b/>
                <w:lang w:val="cs-CZ"/>
              </w:rPr>
            </w:pPr>
            <w:r w:rsidRPr="00B56321">
              <w:rPr>
                <w:rFonts w:ascii="Tahoma" w:hAnsi="Tahoma" w:cs="Tahoma"/>
                <w:b/>
                <w:lang w:val="cs-CZ"/>
              </w:rPr>
              <w:t>Zhotovitel</w:t>
            </w:r>
          </w:p>
        </w:tc>
        <w:tc>
          <w:tcPr>
            <w:tcW w:w="4861" w:type="dxa"/>
          </w:tcPr>
          <w:p w14:paraId="01AE8A9A" w14:textId="77777777" w:rsidR="007B5742" w:rsidRPr="00B56321" w:rsidRDefault="007B5742" w:rsidP="001E345A">
            <w:pPr>
              <w:pStyle w:val="Normlnodsazen"/>
              <w:tabs>
                <w:tab w:val="clear" w:pos="3402"/>
              </w:tabs>
              <w:ind w:left="884"/>
              <w:rPr>
                <w:rFonts w:ascii="Tahoma" w:hAnsi="Tahoma" w:cs="Tahoma"/>
                <w:b/>
                <w:lang w:val="cs-CZ"/>
              </w:rPr>
            </w:pPr>
            <w:r w:rsidRPr="00B56321">
              <w:rPr>
                <w:rFonts w:ascii="Tahoma" w:hAnsi="Tahoma" w:cs="Tahoma"/>
                <w:b/>
                <w:lang w:val="cs-CZ"/>
              </w:rPr>
              <w:t>pit Software, s.r.o.</w:t>
            </w:r>
          </w:p>
        </w:tc>
      </w:tr>
      <w:tr w:rsidR="007B5742" w:rsidRPr="0034365C" w14:paraId="28E3E493" w14:textId="77777777" w:rsidTr="001E345A">
        <w:trPr>
          <w:trHeight w:val="258"/>
        </w:trPr>
        <w:tc>
          <w:tcPr>
            <w:tcW w:w="2717" w:type="dxa"/>
          </w:tcPr>
          <w:p w14:paraId="68006386" w14:textId="77777777" w:rsidR="007B5742" w:rsidRPr="00B56321" w:rsidRDefault="007B5742" w:rsidP="001E345A">
            <w:pPr>
              <w:pStyle w:val="Normlnodsazen"/>
              <w:tabs>
                <w:tab w:val="clear" w:pos="3402"/>
              </w:tabs>
              <w:ind w:left="317"/>
              <w:rPr>
                <w:rFonts w:ascii="Tahoma" w:hAnsi="Tahoma" w:cs="Tahoma"/>
                <w:bCs/>
                <w:lang w:val="cs-CZ"/>
              </w:rPr>
            </w:pPr>
            <w:r w:rsidRPr="00B56321">
              <w:rPr>
                <w:rFonts w:ascii="Tahoma" w:hAnsi="Tahoma" w:cs="Tahoma"/>
                <w:bCs/>
                <w:lang w:val="cs-CZ"/>
              </w:rPr>
              <w:t>Registrace</w:t>
            </w:r>
          </w:p>
        </w:tc>
        <w:tc>
          <w:tcPr>
            <w:tcW w:w="4861" w:type="dxa"/>
          </w:tcPr>
          <w:p w14:paraId="71F6ECB6" w14:textId="77777777" w:rsidR="007B5742" w:rsidRPr="00B56321" w:rsidRDefault="007B5742" w:rsidP="001E345A">
            <w:pPr>
              <w:pStyle w:val="Normlnodsazen"/>
              <w:tabs>
                <w:tab w:val="clear" w:pos="3402"/>
              </w:tabs>
              <w:ind w:left="884"/>
              <w:rPr>
                <w:rFonts w:ascii="Tahoma" w:hAnsi="Tahoma" w:cs="Tahoma"/>
                <w:bCs/>
                <w:lang w:val="cs-CZ"/>
              </w:rPr>
            </w:pPr>
            <w:r w:rsidRPr="00B56321">
              <w:rPr>
                <w:rFonts w:ascii="Tahoma" w:hAnsi="Tahoma" w:cs="Tahoma"/>
                <w:bCs/>
                <w:lang w:val="cs-CZ"/>
              </w:rPr>
              <w:t>Obchodní</w:t>
            </w:r>
            <w:r w:rsidR="00382F9B" w:rsidRPr="00B56321">
              <w:rPr>
                <w:rFonts w:ascii="Tahoma" w:hAnsi="Tahoma" w:cs="Tahoma"/>
                <w:bCs/>
                <w:lang w:val="cs-CZ"/>
              </w:rPr>
              <w:t xml:space="preserve"> rejstřík Krajský soud Ostrava, </w:t>
            </w:r>
            <w:r w:rsidRPr="00B56321">
              <w:rPr>
                <w:rFonts w:ascii="Tahoma" w:hAnsi="Tahoma" w:cs="Tahoma"/>
                <w:bCs/>
                <w:lang w:val="cs-CZ"/>
              </w:rPr>
              <w:t>oddíl C,</w:t>
            </w:r>
            <w:r w:rsidR="00CD049A" w:rsidRPr="00B56321">
              <w:rPr>
                <w:rFonts w:ascii="Tahoma" w:hAnsi="Tahoma" w:cs="Tahoma"/>
                <w:bCs/>
                <w:lang w:val="cs-CZ"/>
              </w:rPr>
              <w:t xml:space="preserve"> </w:t>
            </w:r>
            <w:r w:rsidRPr="00B56321">
              <w:rPr>
                <w:rFonts w:ascii="Tahoma" w:hAnsi="Tahoma" w:cs="Tahoma"/>
                <w:bCs/>
                <w:lang w:val="cs-CZ"/>
              </w:rPr>
              <w:t>vložka 27514</w:t>
            </w:r>
          </w:p>
        </w:tc>
      </w:tr>
      <w:tr w:rsidR="007B5742" w:rsidRPr="00B56321" w14:paraId="21D3D48F" w14:textId="77777777" w:rsidTr="001E345A">
        <w:trPr>
          <w:trHeight w:val="485"/>
        </w:trPr>
        <w:tc>
          <w:tcPr>
            <w:tcW w:w="2717" w:type="dxa"/>
          </w:tcPr>
          <w:p w14:paraId="49C4A8F4" w14:textId="77777777" w:rsidR="007B5742" w:rsidRPr="00B56321" w:rsidRDefault="007B5742" w:rsidP="001E345A">
            <w:pPr>
              <w:pStyle w:val="Normlnodsazen"/>
              <w:tabs>
                <w:tab w:val="clear" w:pos="3402"/>
              </w:tabs>
              <w:ind w:left="317"/>
              <w:rPr>
                <w:rFonts w:ascii="Tahoma" w:hAnsi="Tahoma" w:cs="Tahoma"/>
                <w:lang w:val="cs-CZ"/>
              </w:rPr>
            </w:pPr>
            <w:r w:rsidRPr="00B56321">
              <w:rPr>
                <w:rFonts w:ascii="Tahoma" w:hAnsi="Tahoma" w:cs="Tahoma"/>
                <w:lang w:val="cs-CZ"/>
              </w:rPr>
              <w:t>Sídlo:</w:t>
            </w:r>
          </w:p>
        </w:tc>
        <w:tc>
          <w:tcPr>
            <w:tcW w:w="4861" w:type="dxa"/>
          </w:tcPr>
          <w:p w14:paraId="18927268" w14:textId="77777777" w:rsidR="00736F54" w:rsidRPr="00B56321" w:rsidRDefault="00736F54" w:rsidP="00736F54">
            <w:pPr>
              <w:pStyle w:val="Normlnodsazen"/>
              <w:tabs>
                <w:tab w:val="clear" w:pos="3402"/>
              </w:tabs>
              <w:ind w:left="884"/>
              <w:rPr>
                <w:rFonts w:ascii="Tahoma" w:hAnsi="Tahoma" w:cs="Tahoma"/>
                <w:lang w:val="cs-CZ"/>
              </w:rPr>
            </w:pPr>
            <w:r w:rsidRPr="00B56321">
              <w:rPr>
                <w:rFonts w:ascii="Tahoma" w:hAnsi="Tahoma" w:cs="Tahoma"/>
                <w:lang w:val="cs-CZ"/>
              </w:rPr>
              <w:t>Technologická 375/3</w:t>
            </w:r>
          </w:p>
          <w:p w14:paraId="453BCA7C" w14:textId="77777777" w:rsidR="007B5742" w:rsidRPr="00B56321" w:rsidRDefault="00736F54" w:rsidP="001E345A">
            <w:pPr>
              <w:pStyle w:val="Normlnodsazen"/>
              <w:tabs>
                <w:tab w:val="clear" w:pos="3402"/>
              </w:tabs>
              <w:ind w:left="884"/>
              <w:rPr>
                <w:rFonts w:ascii="Tahoma" w:hAnsi="Tahoma" w:cs="Tahoma"/>
                <w:lang w:val="cs-CZ"/>
              </w:rPr>
            </w:pPr>
            <w:r w:rsidRPr="00B56321">
              <w:rPr>
                <w:rFonts w:ascii="Tahoma" w:hAnsi="Tahoma" w:cs="Tahoma"/>
                <w:lang w:val="cs-CZ"/>
              </w:rPr>
              <w:t>708 00 Ostrava-</w:t>
            </w:r>
            <w:proofErr w:type="spellStart"/>
            <w:r w:rsidRPr="00B56321">
              <w:rPr>
                <w:rFonts w:ascii="Tahoma" w:hAnsi="Tahoma" w:cs="Tahoma"/>
                <w:lang w:val="cs-CZ"/>
              </w:rPr>
              <w:t>Pustkovec</w:t>
            </w:r>
            <w:proofErr w:type="spellEnd"/>
          </w:p>
        </w:tc>
      </w:tr>
      <w:tr w:rsidR="007B5742" w:rsidRPr="00B56321" w14:paraId="6B3601F8" w14:textId="77777777" w:rsidTr="001E345A">
        <w:trPr>
          <w:trHeight w:val="256"/>
        </w:trPr>
        <w:tc>
          <w:tcPr>
            <w:tcW w:w="2717" w:type="dxa"/>
          </w:tcPr>
          <w:p w14:paraId="568E3FCC" w14:textId="77777777" w:rsidR="007B5742" w:rsidRPr="00B56321" w:rsidRDefault="007B5742" w:rsidP="001E345A">
            <w:pPr>
              <w:pStyle w:val="Normlnodsazen"/>
              <w:tabs>
                <w:tab w:val="clear" w:pos="3402"/>
              </w:tabs>
              <w:ind w:left="317"/>
              <w:rPr>
                <w:rFonts w:ascii="Tahoma" w:hAnsi="Tahoma" w:cs="Tahoma"/>
                <w:lang w:val="cs-CZ"/>
              </w:rPr>
            </w:pPr>
            <w:proofErr w:type="gramStart"/>
            <w:r w:rsidRPr="00B56321">
              <w:rPr>
                <w:rFonts w:ascii="Tahoma" w:hAnsi="Tahoma" w:cs="Tahoma"/>
                <w:lang w:val="cs-CZ"/>
              </w:rPr>
              <w:t>Statutární  zástupce</w:t>
            </w:r>
            <w:proofErr w:type="gramEnd"/>
            <w:r w:rsidRPr="00B56321">
              <w:rPr>
                <w:rFonts w:ascii="Tahoma" w:hAnsi="Tahoma" w:cs="Tahoma"/>
                <w:lang w:val="cs-CZ"/>
              </w:rPr>
              <w:t>:</w:t>
            </w:r>
          </w:p>
        </w:tc>
        <w:tc>
          <w:tcPr>
            <w:tcW w:w="4861" w:type="dxa"/>
          </w:tcPr>
          <w:p w14:paraId="2A326AC0" w14:textId="7BD81F7A" w:rsidR="007B5742" w:rsidRPr="00B56321" w:rsidRDefault="000339D7" w:rsidP="001E345A">
            <w:pPr>
              <w:pStyle w:val="Normlnodsazen"/>
              <w:tabs>
                <w:tab w:val="clear" w:pos="3402"/>
              </w:tabs>
              <w:ind w:left="884"/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 xml:space="preserve">Petr Klement, </w:t>
            </w:r>
            <w:r w:rsidRPr="00781D66">
              <w:rPr>
                <w:rFonts w:ascii="Tahoma" w:hAnsi="Tahoma" w:cs="Tahoma"/>
                <w:lang w:val="cs-CZ"/>
              </w:rPr>
              <w:t>jednatel společnosti</w:t>
            </w:r>
          </w:p>
        </w:tc>
      </w:tr>
      <w:tr w:rsidR="007B5742" w:rsidRPr="00B56321" w14:paraId="0C22A5FC" w14:textId="77777777" w:rsidTr="001E345A">
        <w:trPr>
          <w:trHeight w:val="217"/>
        </w:trPr>
        <w:tc>
          <w:tcPr>
            <w:tcW w:w="2717" w:type="dxa"/>
          </w:tcPr>
          <w:p w14:paraId="11F6661B" w14:textId="77777777" w:rsidR="007B5742" w:rsidRPr="00B56321" w:rsidRDefault="007B5742" w:rsidP="001E345A">
            <w:pPr>
              <w:pStyle w:val="Normlnodsazen"/>
              <w:tabs>
                <w:tab w:val="clear" w:pos="3402"/>
              </w:tabs>
              <w:ind w:left="317"/>
              <w:rPr>
                <w:rFonts w:ascii="Tahoma" w:hAnsi="Tahoma" w:cs="Tahoma"/>
                <w:lang w:val="cs-CZ"/>
              </w:rPr>
            </w:pPr>
            <w:r w:rsidRPr="00B56321">
              <w:rPr>
                <w:rFonts w:ascii="Tahoma" w:hAnsi="Tahoma" w:cs="Tahoma"/>
                <w:lang w:val="cs-CZ"/>
              </w:rPr>
              <w:t>IČO:</w:t>
            </w:r>
          </w:p>
        </w:tc>
        <w:tc>
          <w:tcPr>
            <w:tcW w:w="4861" w:type="dxa"/>
          </w:tcPr>
          <w:p w14:paraId="34B7D993" w14:textId="77777777" w:rsidR="007B5742" w:rsidRPr="00B56321" w:rsidRDefault="007B5742" w:rsidP="001E345A">
            <w:pPr>
              <w:pStyle w:val="Normlnodsazen"/>
              <w:tabs>
                <w:tab w:val="clear" w:pos="3402"/>
              </w:tabs>
              <w:ind w:left="884"/>
              <w:rPr>
                <w:rFonts w:ascii="Tahoma" w:hAnsi="Tahoma" w:cs="Tahoma"/>
                <w:lang w:val="cs-CZ"/>
              </w:rPr>
            </w:pPr>
            <w:r w:rsidRPr="00B56321">
              <w:rPr>
                <w:rFonts w:ascii="Tahoma" w:hAnsi="Tahoma" w:cs="Tahoma"/>
                <w:snapToGrid w:val="0"/>
                <w:lang w:val="cs-CZ"/>
              </w:rPr>
              <w:t>26814897</w:t>
            </w:r>
          </w:p>
        </w:tc>
      </w:tr>
      <w:tr w:rsidR="007B5742" w:rsidRPr="00B56321" w14:paraId="02A53ED1" w14:textId="77777777" w:rsidTr="001E345A">
        <w:trPr>
          <w:trHeight w:val="178"/>
        </w:trPr>
        <w:tc>
          <w:tcPr>
            <w:tcW w:w="2717" w:type="dxa"/>
          </w:tcPr>
          <w:p w14:paraId="28467643" w14:textId="77777777" w:rsidR="007B5742" w:rsidRPr="00B56321" w:rsidRDefault="007B5742" w:rsidP="001E345A">
            <w:pPr>
              <w:pStyle w:val="Normlnodsazen"/>
              <w:tabs>
                <w:tab w:val="clear" w:pos="3402"/>
              </w:tabs>
              <w:ind w:left="317"/>
              <w:rPr>
                <w:rFonts w:ascii="Tahoma" w:hAnsi="Tahoma" w:cs="Tahoma"/>
                <w:lang w:val="cs-CZ"/>
              </w:rPr>
            </w:pPr>
            <w:r w:rsidRPr="00B56321">
              <w:rPr>
                <w:rFonts w:ascii="Tahoma" w:hAnsi="Tahoma" w:cs="Tahoma"/>
                <w:lang w:val="cs-CZ"/>
              </w:rPr>
              <w:t>DIČ</w:t>
            </w:r>
          </w:p>
        </w:tc>
        <w:tc>
          <w:tcPr>
            <w:tcW w:w="4861" w:type="dxa"/>
          </w:tcPr>
          <w:p w14:paraId="3233A748" w14:textId="77777777" w:rsidR="007B5742" w:rsidRPr="00B56321" w:rsidRDefault="007B5742" w:rsidP="001E345A">
            <w:pPr>
              <w:pStyle w:val="Normlnodsazen"/>
              <w:tabs>
                <w:tab w:val="clear" w:pos="3402"/>
              </w:tabs>
              <w:ind w:left="884"/>
              <w:rPr>
                <w:rFonts w:ascii="Tahoma" w:hAnsi="Tahoma" w:cs="Tahoma"/>
                <w:lang w:val="cs-CZ"/>
              </w:rPr>
            </w:pPr>
            <w:r w:rsidRPr="00B56321">
              <w:rPr>
                <w:rFonts w:ascii="Tahoma" w:hAnsi="Tahoma" w:cs="Tahoma"/>
                <w:lang w:val="cs-CZ"/>
              </w:rPr>
              <w:t>CZ</w:t>
            </w:r>
            <w:r w:rsidRPr="00B56321">
              <w:rPr>
                <w:rFonts w:ascii="Tahoma" w:hAnsi="Tahoma" w:cs="Tahoma"/>
                <w:snapToGrid w:val="0"/>
                <w:lang w:val="cs-CZ"/>
              </w:rPr>
              <w:t>26814897</w:t>
            </w:r>
          </w:p>
        </w:tc>
      </w:tr>
      <w:tr w:rsidR="000339D7" w:rsidRPr="00B56321" w14:paraId="090B9817" w14:textId="77777777" w:rsidTr="001E345A">
        <w:trPr>
          <w:trHeight w:val="178"/>
        </w:trPr>
        <w:tc>
          <w:tcPr>
            <w:tcW w:w="2717" w:type="dxa"/>
          </w:tcPr>
          <w:p w14:paraId="4EE3E3B8" w14:textId="77777777" w:rsidR="000339D7" w:rsidRPr="00B56321" w:rsidRDefault="000339D7" w:rsidP="000339D7">
            <w:pPr>
              <w:pStyle w:val="Normlnodsazen"/>
              <w:tabs>
                <w:tab w:val="clear" w:pos="3402"/>
              </w:tabs>
              <w:ind w:left="317"/>
              <w:jc w:val="left"/>
              <w:rPr>
                <w:rFonts w:ascii="Tahoma" w:hAnsi="Tahoma" w:cs="Tahoma"/>
                <w:lang w:val="cs-CZ"/>
              </w:rPr>
            </w:pPr>
            <w:r w:rsidRPr="00B56321">
              <w:rPr>
                <w:rFonts w:ascii="Tahoma" w:hAnsi="Tahoma" w:cs="Tahoma"/>
                <w:lang w:val="cs-CZ"/>
              </w:rPr>
              <w:t>Bankovní spojení:</w:t>
            </w:r>
          </w:p>
        </w:tc>
        <w:tc>
          <w:tcPr>
            <w:tcW w:w="4861" w:type="dxa"/>
          </w:tcPr>
          <w:p w14:paraId="17A3FC1D" w14:textId="3DDCF62A" w:rsidR="000339D7" w:rsidRPr="00B56321" w:rsidRDefault="000339D7" w:rsidP="000339D7">
            <w:pPr>
              <w:pStyle w:val="Normlnodsazen"/>
              <w:tabs>
                <w:tab w:val="clear" w:pos="3402"/>
              </w:tabs>
              <w:ind w:left="884"/>
              <w:rPr>
                <w:rFonts w:ascii="Tahoma" w:hAnsi="Tahoma" w:cs="Tahoma"/>
                <w:lang w:val="cs-CZ"/>
              </w:rPr>
            </w:pPr>
            <w:r w:rsidRPr="00781D66">
              <w:rPr>
                <w:rFonts w:ascii="Tahoma" w:hAnsi="Tahoma" w:cs="Tahoma"/>
                <w:lang w:val="cs-CZ"/>
              </w:rPr>
              <w:t>Komerční banka, a.s.</w:t>
            </w:r>
          </w:p>
        </w:tc>
      </w:tr>
      <w:tr w:rsidR="000339D7" w:rsidRPr="00B56321" w14:paraId="03EEDBDE" w14:textId="77777777" w:rsidTr="001E345A">
        <w:trPr>
          <w:trHeight w:val="178"/>
        </w:trPr>
        <w:tc>
          <w:tcPr>
            <w:tcW w:w="2717" w:type="dxa"/>
          </w:tcPr>
          <w:p w14:paraId="1CD65CA3" w14:textId="77777777" w:rsidR="000339D7" w:rsidRPr="00B56321" w:rsidRDefault="000339D7" w:rsidP="000339D7">
            <w:pPr>
              <w:pStyle w:val="Normlnodsazen"/>
              <w:tabs>
                <w:tab w:val="clear" w:pos="3402"/>
              </w:tabs>
              <w:ind w:left="317"/>
              <w:jc w:val="left"/>
              <w:rPr>
                <w:rFonts w:ascii="Tahoma" w:hAnsi="Tahoma" w:cs="Tahoma"/>
                <w:lang w:val="cs-CZ"/>
              </w:rPr>
            </w:pPr>
            <w:r w:rsidRPr="00B56321">
              <w:rPr>
                <w:rFonts w:ascii="Tahoma" w:hAnsi="Tahoma" w:cs="Tahoma"/>
                <w:lang w:val="cs-CZ"/>
              </w:rPr>
              <w:t>Číslo účtu:</w:t>
            </w:r>
          </w:p>
        </w:tc>
        <w:tc>
          <w:tcPr>
            <w:tcW w:w="4861" w:type="dxa"/>
          </w:tcPr>
          <w:p w14:paraId="66AC881E" w14:textId="54AC2C47" w:rsidR="000339D7" w:rsidRPr="00B56321" w:rsidRDefault="00C37B8C" w:rsidP="000339D7">
            <w:pPr>
              <w:pStyle w:val="Normlnodsazen"/>
              <w:tabs>
                <w:tab w:val="clear" w:pos="3402"/>
              </w:tabs>
              <w:ind w:left="884"/>
              <w:rPr>
                <w:rFonts w:ascii="Tahoma" w:hAnsi="Tahoma" w:cs="Tahoma"/>
                <w:lang w:val="cs-CZ"/>
              </w:rPr>
            </w:pPr>
            <w:proofErr w:type="spellStart"/>
            <w:r>
              <w:rPr>
                <w:rFonts w:ascii="Tahoma" w:hAnsi="Tahoma" w:cs="Tahoma"/>
                <w:lang w:val="cs-CZ"/>
              </w:rPr>
              <w:t>xxxxxxxxxxxxx</w:t>
            </w:r>
            <w:proofErr w:type="spellEnd"/>
          </w:p>
        </w:tc>
      </w:tr>
    </w:tbl>
    <w:p w14:paraId="7D757583" w14:textId="77777777" w:rsidR="007B5742" w:rsidRPr="00B56321" w:rsidRDefault="007B5742" w:rsidP="007B5742">
      <w:pPr>
        <w:pStyle w:val="Zkladntext"/>
        <w:tabs>
          <w:tab w:val="left" w:pos="284"/>
          <w:tab w:val="left" w:pos="567"/>
          <w:tab w:val="left" w:pos="851"/>
        </w:tabs>
        <w:rPr>
          <w:rFonts w:ascii="Tahoma" w:hAnsi="Tahoma" w:cs="Tahoma"/>
          <w:b/>
          <w:bCs/>
          <w:iCs/>
          <w:noProof w:val="0"/>
          <w:color w:val="auto"/>
          <w:sz w:val="20"/>
          <w:szCs w:val="20"/>
          <w:lang w:val="cs-CZ"/>
        </w:rPr>
      </w:pPr>
    </w:p>
    <w:p w14:paraId="1E2A26B1" w14:textId="77777777" w:rsidR="007B5742" w:rsidRPr="00B56321" w:rsidRDefault="007B5742" w:rsidP="007B5742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left"/>
        <w:rPr>
          <w:rFonts w:ascii="Tahoma" w:hAnsi="Tahoma" w:cs="Tahoma"/>
          <w:noProof w:val="0"/>
          <w:color w:val="auto"/>
          <w:sz w:val="20"/>
          <w:szCs w:val="20"/>
          <w:lang w:val="cs-CZ"/>
        </w:rPr>
      </w:pPr>
      <w:r w:rsidRPr="00B56321">
        <w:rPr>
          <w:rFonts w:ascii="Tahoma" w:hAnsi="Tahoma" w:cs="Tahoma"/>
          <w:noProof w:val="0"/>
          <w:color w:val="auto"/>
          <w:sz w:val="20"/>
          <w:szCs w:val="20"/>
          <w:lang w:val="cs-CZ"/>
        </w:rPr>
        <w:t>jako zhotovitel na straně druhé (dále jen „zhotovitel“)</w:t>
      </w:r>
    </w:p>
    <w:p w14:paraId="521B10C4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noProof w:val="0"/>
          <w:sz w:val="20"/>
          <w:szCs w:val="20"/>
          <w:lang w:val="cs-CZ"/>
        </w:rPr>
      </w:pPr>
    </w:p>
    <w:p w14:paraId="735F1F71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noProof w:val="0"/>
          <w:sz w:val="20"/>
          <w:szCs w:val="20"/>
          <w:lang w:val="cs-CZ"/>
        </w:rPr>
      </w:pPr>
    </w:p>
    <w:p w14:paraId="23463600" w14:textId="77777777" w:rsidR="00554C7B" w:rsidRPr="00B56321" w:rsidRDefault="00554C7B" w:rsidP="00554C7B">
      <w:pPr>
        <w:pStyle w:val="Nadpis"/>
        <w:tabs>
          <w:tab w:val="left" w:pos="284"/>
          <w:tab w:val="left" w:pos="567"/>
          <w:tab w:val="left" w:pos="851"/>
        </w:tabs>
        <w:spacing w:before="0" w:after="0"/>
        <w:ind w:left="284" w:hanging="284"/>
        <w:jc w:val="center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takto:</w:t>
      </w:r>
    </w:p>
    <w:p w14:paraId="579272E5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</w:p>
    <w:p w14:paraId="284E8D51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outlineLvl w:val="0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I</w:t>
      </w:r>
    </w:p>
    <w:p w14:paraId="689012E6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outlineLvl w:val="0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Předmět smlouvy</w:t>
      </w:r>
    </w:p>
    <w:p w14:paraId="7A31DD6A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outlineLvl w:val="0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</w:p>
    <w:p w14:paraId="74DD2ABB" w14:textId="06BAC968" w:rsidR="0055037D" w:rsidRDefault="007A385D" w:rsidP="0055037D">
      <w:pPr>
        <w:pStyle w:val="Zkladntext"/>
        <w:numPr>
          <w:ilvl w:val="0"/>
          <w:numId w:val="1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Zhotovitel pro objednatele na základě samostatné smlouvy </w:t>
      </w:r>
      <w:r w:rsidR="00E025FF">
        <w:rPr>
          <w:rFonts w:ascii="Arial" w:hAnsi="Arial" w:cs="Arial"/>
          <w:noProof w:val="0"/>
          <w:sz w:val="20"/>
          <w:szCs w:val="20"/>
          <w:lang w:val="cs-CZ"/>
        </w:rPr>
        <w:t xml:space="preserve">o dílo </w:t>
      </w:r>
      <w:r w:rsidR="009704F4">
        <w:rPr>
          <w:rFonts w:ascii="Arial" w:hAnsi="Arial" w:cs="Arial"/>
          <w:noProof w:val="0"/>
          <w:sz w:val="20"/>
          <w:szCs w:val="20"/>
          <w:lang w:val="cs-CZ"/>
        </w:rPr>
        <w:t xml:space="preserve">(dále jen Návazná smlouva) </w:t>
      </w:r>
      <w:r>
        <w:rPr>
          <w:rFonts w:ascii="Arial" w:hAnsi="Arial" w:cs="Arial"/>
          <w:noProof w:val="0"/>
          <w:sz w:val="20"/>
          <w:szCs w:val="20"/>
          <w:lang w:val="cs-CZ"/>
        </w:rPr>
        <w:t>zhotov</w:t>
      </w:r>
      <w:r w:rsidR="00574251">
        <w:rPr>
          <w:rFonts w:ascii="Arial" w:hAnsi="Arial" w:cs="Arial"/>
          <w:noProof w:val="0"/>
          <w:sz w:val="20"/>
          <w:szCs w:val="20"/>
          <w:lang w:val="cs-CZ"/>
        </w:rPr>
        <w:t>il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574251">
        <w:rPr>
          <w:rFonts w:ascii="Arial" w:hAnsi="Arial" w:cs="Arial"/>
          <w:noProof w:val="0"/>
          <w:sz w:val="20"/>
          <w:szCs w:val="20"/>
          <w:lang w:val="cs-CZ"/>
        </w:rPr>
        <w:t>D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ílo </w:t>
      </w:r>
      <w:r w:rsidR="00574251">
        <w:rPr>
          <w:rFonts w:ascii="Arial" w:hAnsi="Arial" w:cs="Arial"/>
          <w:noProof w:val="0"/>
          <w:sz w:val="20"/>
          <w:szCs w:val="20"/>
          <w:lang w:val="cs-CZ"/>
        </w:rPr>
        <w:t xml:space="preserve">s názvem </w:t>
      </w:r>
      <w:r w:rsidR="00574251" w:rsidRPr="00574251">
        <w:rPr>
          <w:rFonts w:ascii="Arial" w:hAnsi="Arial" w:cs="Arial"/>
          <w:noProof w:val="0"/>
          <w:sz w:val="20"/>
          <w:szCs w:val="20"/>
          <w:lang w:val="cs-CZ"/>
        </w:rPr>
        <w:t>„Implementace CAFM systému pit-FM”</w:t>
      </w:r>
      <w:r w:rsidR="00574251">
        <w:rPr>
          <w:rFonts w:ascii="Arial" w:hAnsi="Arial" w:cs="Arial"/>
          <w:noProof w:val="0"/>
          <w:sz w:val="20"/>
          <w:szCs w:val="20"/>
          <w:lang w:val="cs-CZ"/>
        </w:rPr>
        <w:t xml:space="preserve"> spočívající v </w:t>
      </w:r>
      <w:r w:rsidRPr="007A385D">
        <w:rPr>
          <w:rFonts w:ascii="Arial" w:hAnsi="Arial" w:cs="Arial"/>
          <w:noProof w:val="0"/>
          <w:sz w:val="20"/>
          <w:szCs w:val="20"/>
          <w:lang w:val="cs-CZ"/>
        </w:rPr>
        <w:t>dodáv</w:t>
      </w:r>
      <w:r w:rsidR="00574251">
        <w:rPr>
          <w:rFonts w:ascii="Arial" w:hAnsi="Arial" w:cs="Arial"/>
          <w:noProof w:val="0"/>
          <w:sz w:val="20"/>
          <w:szCs w:val="20"/>
          <w:lang w:val="cs-CZ"/>
        </w:rPr>
        <w:t>ce licencí a implementaci</w:t>
      </w:r>
      <w:r w:rsidRPr="007A385D">
        <w:rPr>
          <w:rFonts w:ascii="Arial" w:hAnsi="Arial" w:cs="Arial"/>
          <w:noProof w:val="0"/>
          <w:sz w:val="20"/>
          <w:szCs w:val="20"/>
          <w:lang w:val="cs-CZ"/>
        </w:rPr>
        <w:t xml:space="preserve"> softwarového systému pit-FM pro podporu Facility management procesů</w:t>
      </w:r>
      <w:r w:rsidR="0057425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574251" w:rsidRPr="00E6210E">
        <w:rPr>
          <w:rFonts w:ascii="Arial" w:hAnsi="Arial" w:cs="Arial"/>
          <w:noProof w:val="0"/>
          <w:sz w:val="20"/>
          <w:szCs w:val="20"/>
          <w:lang w:val="cs-CZ"/>
        </w:rPr>
        <w:t>(dále jen „Dílo“)</w:t>
      </w:r>
      <w:r w:rsidR="00574251">
        <w:rPr>
          <w:rFonts w:ascii="Arial" w:hAnsi="Arial" w:cs="Arial"/>
          <w:noProof w:val="0"/>
          <w:sz w:val="20"/>
          <w:szCs w:val="20"/>
          <w:lang w:val="cs-CZ"/>
        </w:rPr>
        <w:t>. P</w:t>
      </w:r>
      <w:r w:rsidR="00934CF6">
        <w:rPr>
          <w:rFonts w:ascii="Arial" w:hAnsi="Arial" w:cs="Arial"/>
          <w:noProof w:val="0"/>
          <w:sz w:val="20"/>
          <w:szCs w:val="20"/>
          <w:lang w:val="cs-CZ"/>
        </w:rPr>
        <w:t>ředmětem této smlouvy</w:t>
      </w:r>
      <w:r w:rsidR="00574251">
        <w:rPr>
          <w:rFonts w:ascii="Arial" w:hAnsi="Arial" w:cs="Arial"/>
          <w:noProof w:val="0"/>
          <w:sz w:val="20"/>
          <w:szCs w:val="20"/>
          <w:lang w:val="cs-CZ"/>
        </w:rPr>
        <w:t xml:space="preserve"> je</w:t>
      </w:r>
      <w:r w:rsidR="002B2CDA">
        <w:rPr>
          <w:rFonts w:ascii="Arial" w:hAnsi="Arial" w:cs="Arial"/>
          <w:noProof w:val="0"/>
          <w:sz w:val="20"/>
          <w:szCs w:val="20"/>
          <w:lang w:val="cs-CZ"/>
        </w:rPr>
        <w:t>:</w:t>
      </w:r>
    </w:p>
    <w:p w14:paraId="0730ED02" w14:textId="77777777" w:rsidR="0055037D" w:rsidRDefault="00574251" w:rsidP="0055037D">
      <w:pPr>
        <w:pStyle w:val="Zkladntext"/>
        <w:numPr>
          <w:ilvl w:val="1"/>
          <w:numId w:val="1"/>
        </w:numPr>
        <w:tabs>
          <w:tab w:val="left" w:pos="284"/>
          <w:tab w:val="left" w:pos="567"/>
        </w:tabs>
        <w:spacing w:before="120" w:line="360" w:lineRule="auto"/>
        <w:ind w:left="851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55037D">
        <w:rPr>
          <w:rFonts w:ascii="Arial" w:hAnsi="Arial" w:cs="Arial"/>
          <w:noProof w:val="0"/>
          <w:sz w:val="20"/>
          <w:szCs w:val="20"/>
          <w:lang w:val="cs-CZ"/>
        </w:rPr>
        <w:t>podpora a servis Díla</w:t>
      </w:r>
      <w:r w:rsidR="002B2CDA" w:rsidRPr="0055037D">
        <w:rPr>
          <w:rFonts w:ascii="Arial" w:hAnsi="Arial" w:cs="Arial"/>
          <w:noProof w:val="0"/>
          <w:sz w:val="20"/>
          <w:szCs w:val="20"/>
          <w:lang w:val="cs-CZ"/>
        </w:rPr>
        <w:t>;</w:t>
      </w:r>
    </w:p>
    <w:p w14:paraId="1EA14E23" w14:textId="30C16AF4" w:rsidR="002B2CDA" w:rsidRPr="0055037D" w:rsidRDefault="002B2CDA" w:rsidP="0055037D">
      <w:pPr>
        <w:pStyle w:val="Zkladntext"/>
        <w:numPr>
          <w:ilvl w:val="1"/>
          <w:numId w:val="1"/>
        </w:numPr>
        <w:tabs>
          <w:tab w:val="left" w:pos="284"/>
          <w:tab w:val="left" w:pos="567"/>
        </w:tabs>
        <w:spacing w:before="120" w:line="360" w:lineRule="auto"/>
        <w:ind w:left="851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55037D">
        <w:rPr>
          <w:rFonts w:ascii="Arial" w:hAnsi="Arial" w:cs="Arial"/>
          <w:noProof w:val="0"/>
          <w:sz w:val="20"/>
          <w:szCs w:val="20"/>
          <w:lang w:val="cs-CZ"/>
        </w:rPr>
        <w:t>rámcové ujednání pro další rozšiřování a rozvoj Díla.</w:t>
      </w:r>
    </w:p>
    <w:p w14:paraId="15DBC1EC" w14:textId="15ACC7A7" w:rsidR="00A62FAD" w:rsidRPr="00E6210E" w:rsidRDefault="00554C7B" w:rsidP="00E6210E">
      <w:pPr>
        <w:pStyle w:val="Zkladntext"/>
        <w:numPr>
          <w:ilvl w:val="0"/>
          <w:numId w:val="1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Zhotovitel se zavazuje k</w:t>
      </w:r>
      <w:r w:rsidR="00E6210E">
        <w:rPr>
          <w:rFonts w:ascii="Arial" w:hAnsi="Arial" w:cs="Arial"/>
          <w:noProof w:val="0"/>
          <w:sz w:val="20"/>
          <w:szCs w:val="20"/>
          <w:lang w:val="cs-CZ"/>
        </w:rPr>
        <w:t> </w:t>
      </w:r>
      <w:r w:rsidR="00FE1DED" w:rsidRPr="00B56321">
        <w:rPr>
          <w:rFonts w:ascii="Arial" w:hAnsi="Arial" w:cs="Arial"/>
          <w:noProof w:val="0"/>
          <w:sz w:val="20"/>
          <w:szCs w:val="20"/>
          <w:lang w:val="cs-CZ"/>
        </w:rPr>
        <w:t>poskytování</w:t>
      </w:r>
      <w:r w:rsidR="00E6210E">
        <w:rPr>
          <w:rFonts w:ascii="Arial" w:hAnsi="Arial" w:cs="Arial"/>
          <w:noProof w:val="0"/>
          <w:sz w:val="20"/>
          <w:szCs w:val="20"/>
          <w:lang w:val="cs-CZ"/>
        </w:rPr>
        <w:t xml:space="preserve"> služeb</w:t>
      </w:r>
      <w:r w:rsidR="0057425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„</w:t>
      </w:r>
      <w:r w:rsidR="00F97AD8" w:rsidRPr="00B56321">
        <w:rPr>
          <w:rFonts w:ascii="Arial" w:hAnsi="Arial" w:cs="Arial"/>
          <w:b/>
          <w:noProof w:val="0"/>
          <w:sz w:val="20"/>
          <w:szCs w:val="20"/>
          <w:lang w:val="cs-CZ"/>
        </w:rPr>
        <w:t>Aplikační</w:t>
      </w:r>
      <w:r w:rsidR="00F97AD8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F97AD8" w:rsidRPr="00B56321">
        <w:rPr>
          <w:rFonts w:ascii="Arial" w:hAnsi="Arial" w:cs="Arial"/>
          <w:b/>
          <w:noProof w:val="0"/>
          <w:sz w:val="20"/>
          <w:szCs w:val="20"/>
          <w:lang w:val="cs-CZ"/>
        </w:rPr>
        <w:t>p</w:t>
      </w:r>
      <w:r w:rsidR="00A62FAD" w:rsidRPr="00B56321">
        <w:rPr>
          <w:rFonts w:ascii="Arial" w:hAnsi="Arial" w:cs="Arial"/>
          <w:b/>
          <w:noProof w:val="0"/>
          <w:sz w:val="20"/>
          <w:szCs w:val="20"/>
          <w:lang w:val="cs-CZ"/>
        </w:rPr>
        <w:t>odpor</w:t>
      </w:r>
      <w:r w:rsidR="00FE1DED" w:rsidRPr="00B56321">
        <w:rPr>
          <w:rFonts w:ascii="Arial" w:hAnsi="Arial" w:cs="Arial"/>
          <w:b/>
          <w:noProof w:val="0"/>
          <w:sz w:val="20"/>
          <w:szCs w:val="20"/>
          <w:lang w:val="cs-CZ"/>
        </w:rPr>
        <w:t>y</w:t>
      </w:r>
      <w:r w:rsidR="005656EB" w:rsidRPr="00B56321">
        <w:rPr>
          <w:rFonts w:ascii="Arial" w:hAnsi="Arial" w:cs="Arial"/>
          <w:b/>
          <w:noProof w:val="0"/>
          <w:sz w:val="20"/>
          <w:szCs w:val="20"/>
          <w:lang w:val="cs-CZ"/>
        </w:rPr>
        <w:t xml:space="preserve"> (dále jen </w:t>
      </w:r>
      <w:r w:rsidR="005656EB" w:rsidRPr="00B56321">
        <w:rPr>
          <w:rFonts w:ascii="Arial" w:hAnsi="Arial" w:cs="Arial"/>
          <w:noProof w:val="0"/>
          <w:sz w:val="20"/>
          <w:szCs w:val="20"/>
          <w:lang w:val="cs-CZ"/>
        </w:rPr>
        <w:t>„</w:t>
      </w:r>
      <w:r w:rsidR="005656EB" w:rsidRPr="00B56321">
        <w:rPr>
          <w:rFonts w:ascii="Arial" w:hAnsi="Arial" w:cs="Arial"/>
          <w:b/>
          <w:noProof w:val="0"/>
          <w:sz w:val="20"/>
          <w:szCs w:val="20"/>
          <w:lang w:val="cs-CZ"/>
        </w:rPr>
        <w:t>support</w:t>
      </w:r>
      <w:r w:rsidR="005656EB" w:rsidRPr="00B56321">
        <w:rPr>
          <w:rFonts w:ascii="Arial" w:hAnsi="Arial" w:cs="Arial"/>
          <w:noProof w:val="0"/>
          <w:sz w:val="20"/>
          <w:szCs w:val="20"/>
          <w:lang w:val="cs-CZ"/>
        </w:rPr>
        <w:t>“)</w:t>
      </w:r>
      <w:r w:rsidR="00A62FAD" w:rsidRPr="00B56321">
        <w:rPr>
          <w:rFonts w:ascii="Arial" w:hAnsi="Arial" w:cs="Arial"/>
          <w:b/>
          <w:noProof w:val="0"/>
          <w:sz w:val="20"/>
          <w:szCs w:val="20"/>
          <w:lang w:val="cs-CZ"/>
        </w:rPr>
        <w:t xml:space="preserve"> </w:t>
      </w:r>
      <w:r w:rsidR="00F30155" w:rsidRPr="00B56321">
        <w:rPr>
          <w:rFonts w:ascii="Arial" w:hAnsi="Arial" w:cs="Arial"/>
          <w:b/>
          <w:noProof w:val="0"/>
          <w:sz w:val="20"/>
          <w:szCs w:val="20"/>
          <w:lang w:val="cs-CZ"/>
        </w:rPr>
        <w:t xml:space="preserve">a </w:t>
      </w:r>
      <w:r w:rsidR="005656EB" w:rsidRPr="00B56321">
        <w:rPr>
          <w:rFonts w:ascii="Arial" w:hAnsi="Arial" w:cs="Arial"/>
          <w:b/>
          <w:noProof w:val="0"/>
          <w:sz w:val="20"/>
          <w:szCs w:val="20"/>
          <w:lang w:val="cs-CZ"/>
        </w:rPr>
        <w:t>servisu (dále jen „</w:t>
      </w:r>
      <w:proofErr w:type="spellStart"/>
      <w:r w:rsidR="005656EB" w:rsidRPr="00B56321">
        <w:rPr>
          <w:rFonts w:ascii="Arial" w:hAnsi="Arial" w:cs="Arial"/>
          <w:b/>
          <w:noProof w:val="0"/>
          <w:sz w:val="20"/>
          <w:szCs w:val="20"/>
          <w:lang w:val="cs-CZ"/>
        </w:rPr>
        <w:t>maintenance</w:t>
      </w:r>
      <w:proofErr w:type="spellEnd"/>
      <w:r w:rsidR="005656EB" w:rsidRPr="00B56321">
        <w:rPr>
          <w:rFonts w:ascii="Arial" w:hAnsi="Arial" w:cs="Arial"/>
          <w:b/>
          <w:noProof w:val="0"/>
          <w:sz w:val="20"/>
          <w:szCs w:val="20"/>
          <w:lang w:val="cs-CZ"/>
        </w:rPr>
        <w:t xml:space="preserve">“) </w:t>
      </w:r>
      <w:r w:rsidR="00667405" w:rsidRPr="00B56321">
        <w:rPr>
          <w:rFonts w:ascii="Arial" w:hAnsi="Arial" w:cs="Arial"/>
          <w:b/>
          <w:noProof w:val="0"/>
          <w:sz w:val="20"/>
          <w:szCs w:val="20"/>
          <w:lang w:val="cs-CZ"/>
        </w:rPr>
        <w:t xml:space="preserve">CAFM </w:t>
      </w:r>
      <w:r w:rsidR="00A62FAD" w:rsidRPr="00B56321">
        <w:rPr>
          <w:rFonts w:ascii="Arial" w:hAnsi="Arial" w:cs="Arial"/>
          <w:b/>
          <w:noProof w:val="0"/>
          <w:sz w:val="20"/>
          <w:szCs w:val="20"/>
          <w:lang w:val="cs-CZ"/>
        </w:rPr>
        <w:t>s</w:t>
      </w:r>
      <w:r w:rsidR="004972DA" w:rsidRPr="00B56321">
        <w:rPr>
          <w:rFonts w:ascii="Arial" w:hAnsi="Arial" w:cs="Arial"/>
          <w:b/>
          <w:noProof w:val="0"/>
          <w:sz w:val="20"/>
          <w:szCs w:val="20"/>
          <w:lang w:val="cs-CZ"/>
        </w:rPr>
        <w:t xml:space="preserve">ystému </w:t>
      </w:r>
      <w:r w:rsidR="00667405" w:rsidRPr="00B56321">
        <w:rPr>
          <w:rFonts w:ascii="Arial" w:hAnsi="Arial" w:cs="Arial"/>
          <w:b/>
          <w:noProof w:val="0"/>
          <w:sz w:val="20"/>
          <w:szCs w:val="20"/>
          <w:lang w:val="cs-CZ"/>
        </w:rPr>
        <w:t xml:space="preserve">pit-FM </w:t>
      </w:r>
      <w:r w:rsidR="00753749">
        <w:rPr>
          <w:rFonts w:ascii="Arial" w:hAnsi="Arial" w:cs="Arial"/>
          <w:b/>
          <w:noProof w:val="0"/>
          <w:sz w:val="20"/>
          <w:szCs w:val="20"/>
          <w:lang w:val="cs-CZ"/>
        </w:rPr>
        <w:t xml:space="preserve">(dále jen „systém“) </w:t>
      </w:r>
      <w:r w:rsidR="00667405" w:rsidRPr="00B56321">
        <w:rPr>
          <w:rFonts w:ascii="Arial" w:hAnsi="Arial" w:cs="Arial"/>
          <w:b/>
          <w:noProof w:val="0"/>
          <w:sz w:val="20"/>
          <w:szCs w:val="20"/>
          <w:lang w:val="cs-CZ"/>
        </w:rPr>
        <w:t xml:space="preserve">v rozsahu </w:t>
      </w:r>
      <w:r w:rsidR="00FC6723">
        <w:rPr>
          <w:rFonts w:ascii="Arial" w:hAnsi="Arial" w:cs="Arial"/>
          <w:b/>
          <w:noProof w:val="0"/>
          <w:sz w:val="20"/>
          <w:szCs w:val="20"/>
          <w:lang w:val="cs-CZ"/>
        </w:rPr>
        <w:t xml:space="preserve">aplikací a zákaznických úprav </w:t>
      </w:r>
      <w:r w:rsidR="00667405" w:rsidRPr="00B56321">
        <w:rPr>
          <w:rFonts w:ascii="Arial" w:hAnsi="Arial" w:cs="Arial"/>
          <w:b/>
          <w:noProof w:val="0"/>
          <w:sz w:val="20"/>
          <w:szCs w:val="20"/>
          <w:lang w:val="cs-CZ"/>
        </w:rPr>
        <w:t xml:space="preserve">dle </w:t>
      </w:r>
      <w:r w:rsidR="000208D2" w:rsidRPr="00B56321">
        <w:rPr>
          <w:rFonts w:ascii="Arial" w:hAnsi="Arial" w:cs="Arial"/>
          <w:b/>
          <w:noProof w:val="0"/>
          <w:sz w:val="20"/>
          <w:szCs w:val="20"/>
          <w:lang w:val="cs-CZ"/>
        </w:rPr>
        <w:t>Přílohy č. 1</w:t>
      </w:r>
      <w:r w:rsidR="00854E89" w:rsidRPr="00E6210E">
        <w:rPr>
          <w:rFonts w:ascii="Arial" w:hAnsi="Arial" w:cs="Arial"/>
          <w:noProof w:val="0"/>
          <w:sz w:val="20"/>
          <w:szCs w:val="20"/>
          <w:lang w:val="cs-CZ"/>
        </w:rPr>
        <w:t>,</w:t>
      </w:r>
      <w:r w:rsidR="00F30155" w:rsidRPr="00E6210E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Pr="00E6210E">
        <w:rPr>
          <w:rFonts w:ascii="Arial" w:hAnsi="Arial" w:cs="Arial"/>
          <w:noProof w:val="0"/>
          <w:sz w:val="20"/>
          <w:szCs w:val="20"/>
          <w:lang w:val="cs-CZ"/>
        </w:rPr>
        <w:t xml:space="preserve">a to řádně, včas a v dohodnuté kvalitě </w:t>
      </w:r>
      <w:r w:rsidR="00E6210E">
        <w:rPr>
          <w:rFonts w:ascii="Arial" w:hAnsi="Arial" w:cs="Arial"/>
          <w:noProof w:val="0"/>
          <w:sz w:val="20"/>
          <w:szCs w:val="20"/>
          <w:lang w:val="cs-CZ"/>
        </w:rPr>
        <w:t xml:space="preserve">a </w:t>
      </w:r>
      <w:r w:rsidR="00E6210E" w:rsidRPr="00B56321">
        <w:rPr>
          <w:rFonts w:ascii="Arial" w:hAnsi="Arial" w:cs="Arial"/>
          <w:noProof w:val="0"/>
          <w:sz w:val="20"/>
          <w:szCs w:val="20"/>
          <w:lang w:val="cs-CZ"/>
        </w:rPr>
        <w:t>v souladu se zákonnými a ostatními aplikovatelnými právními předpisy</w:t>
      </w:r>
      <w:r w:rsidR="00E6210E" w:rsidRPr="00E6210E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Pr="00E6210E">
        <w:rPr>
          <w:rFonts w:ascii="Arial" w:hAnsi="Arial" w:cs="Arial"/>
          <w:noProof w:val="0"/>
          <w:sz w:val="20"/>
          <w:szCs w:val="20"/>
          <w:lang w:val="cs-CZ"/>
        </w:rPr>
        <w:t xml:space="preserve">a objednatel se zavazuje zaplatit za </w:t>
      </w:r>
      <w:r w:rsidR="00E6210E">
        <w:rPr>
          <w:rFonts w:ascii="Arial" w:hAnsi="Arial" w:cs="Arial"/>
          <w:noProof w:val="0"/>
          <w:sz w:val="20"/>
          <w:szCs w:val="20"/>
          <w:lang w:val="cs-CZ"/>
        </w:rPr>
        <w:t xml:space="preserve">poskytované služby </w:t>
      </w:r>
      <w:r w:rsidRPr="00E6210E">
        <w:rPr>
          <w:rFonts w:ascii="Arial" w:hAnsi="Arial" w:cs="Arial"/>
          <w:noProof w:val="0"/>
          <w:sz w:val="20"/>
          <w:szCs w:val="20"/>
          <w:lang w:val="cs-CZ"/>
        </w:rPr>
        <w:t>cenu podle čl. III této smlouvy.</w:t>
      </w:r>
    </w:p>
    <w:p w14:paraId="045D9C30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jc w:val="center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br w:type="page"/>
      </w: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lastRenderedPageBreak/>
        <w:t>II</w:t>
      </w:r>
    </w:p>
    <w:p w14:paraId="163DA0A7" w14:textId="36DFDE7B" w:rsidR="00554C7B" w:rsidRPr="00B56321" w:rsidRDefault="00D67EFE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  <w:r>
        <w:rPr>
          <w:rFonts w:ascii="Arial" w:hAnsi="Arial" w:cs="Arial"/>
          <w:b/>
          <w:bCs/>
          <w:noProof w:val="0"/>
          <w:sz w:val="20"/>
          <w:szCs w:val="20"/>
          <w:lang w:val="cs-CZ"/>
        </w:rPr>
        <w:t>Specifikace</w:t>
      </w:r>
      <w:r w:rsidR="00554C7B"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noProof w:val="0"/>
          <w:sz w:val="20"/>
          <w:szCs w:val="20"/>
          <w:lang w:val="cs-CZ"/>
        </w:rPr>
        <w:t>předmětu smlouvy</w:t>
      </w:r>
    </w:p>
    <w:p w14:paraId="5548D785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</w:p>
    <w:p w14:paraId="6680F3A3" w14:textId="77777777" w:rsidR="00F87FEB" w:rsidRPr="00B56321" w:rsidRDefault="00F87FEB" w:rsidP="00382F9B">
      <w:pPr>
        <w:pStyle w:val="Zkladntext"/>
        <w:numPr>
          <w:ilvl w:val="0"/>
          <w:numId w:val="2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Kategorie služeb servisu (</w:t>
      </w:r>
      <w:proofErr w:type="spell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maintenance</w:t>
      </w:r>
      <w:proofErr w:type="spellEnd"/>
      <w:r w:rsidRPr="00B56321">
        <w:rPr>
          <w:rFonts w:ascii="Arial" w:hAnsi="Arial" w:cs="Arial"/>
          <w:noProof w:val="0"/>
          <w:sz w:val="20"/>
          <w:szCs w:val="20"/>
          <w:lang w:val="cs-CZ"/>
        </w:rPr>
        <w:t>) obsahuje:</w:t>
      </w:r>
    </w:p>
    <w:p w14:paraId="7C0FAAC0" w14:textId="77777777" w:rsidR="00F87FEB" w:rsidRPr="00B56321" w:rsidRDefault="00F87FEB" w:rsidP="00B14D49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120" w:line="360" w:lineRule="auto"/>
        <w:ind w:left="527" w:hanging="170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Přístup k </w:t>
      </w:r>
      <w:proofErr w:type="spell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Help</w:t>
      </w:r>
      <w:proofErr w:type="spell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proofErr w:type="spell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desk</w:t>
      </w:r>
      <w:proofErr w:type="spell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a hot-line Zhotovitele</w:t>
      </w:r>
    </w:p>
    <w:p w14:paraId="00166F3B" w14:textId="41F51514" w:rsidR="00F87FEB" w:rsidRDefault="00F87FEB" w:rsidP="00B14D49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120" w:line="360" w:lineRule="auto"/>
        <w:ind w:left="527" w:hanging="170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Odstranění </w:t>
      </w:r>
      <w:r w:rsidR="00FA79FC">
        <w:rPr>
          <w:rFonts w:ascii="Arial" w:hAnsi="Arial" w:cs="Arial"/>
          <w:noProof w:val="0"/>
          <w:sz w:val="20"/>
          <w:szCs w:val="20"/>
          <w:lang w:val="cs-CZ"/>
        </w:rPr>
        <w:t>vad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systému pit-FM formou opravy aplikační logiky nebo update (</w:t>
      </w:r>
      <w:proofErr w:type="spell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patches</w:t>
      </w:r>
      <w:proofErr w:type="spellEnd"/>
      <w:r w:rsidRPr="00B56321">
        <w:rPr>
          <w:rFonts w:ascii="Arial" w:hAnsi="Arial" w:cs="Arial"/>
          <w:noProof w:val="0"/>
          <w:sz w:val="20"/>
          <w:szCs w:val="20"/>
          <w:lang w:val="cs-CZ"/>
        </w:rPr>
        <w:t>) binárních souborů jádra systému</w:t>
      </w:r>
    </w:p>
    <w:p w14:paraId="77B5D810" w14:textId="0B4378BB" w:rsidR="00F87FEB" w:rsidRDefault="00F87FEB" w:rsidP="00B14D49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120" w:line="360" w:lineRule="auto"/>
        <w:ind w:left="527" w:hanging="170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Upgrade SW (přechod na vyšší verze jádra aplikačního SW) – jednou ročně</w:t>
      </w:r>
    </w:p>
    <w:p w14:paraId="324D8A0F" w14:textId="77777777" w:rsidR="00753749" w:rsidRPr="00753749" w:rsidRDefault="00753749" w:rsidP="00B14D49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120" w:line="360" w:lineRule="auto"/>
        <w:ind w:left="527" w:hanging="170"/>
        <w:rPr>
          <w:rFonts w:ascii="Arial" w:hAnsi="Arial" w:cs="Arial"/>
          <w:noProof w:val="0"/>
          <w:sz w:val="20"/>
          <w:szCs w:val="20"/>
          <w:lang w:val="cs-CZ"/>
        </w:rPr>
      </w:pPr>
      <w:r w:rsidRPr="00753749">
        <w:rPr>
          <w:rFonts w:ascii="Arial" w:hAnsi="Arial" w:cs="Arial"/>
          <w:noProof w:val="0"/>
          <w:sz w:val="20"/>
          <w:szCs w:val="20"/>
          <w:lang w:val="cs-CZ"/>
        </w:rPr>
        <w:t>Prioritní reakce dodavatele na požadavky zákazníka na provedení služeb servisu a aplika</w:t>
      </w:r>
      <w:r w:rsidRPr="00753749">
        <w:rPr>
          <w:rFonts w:ascii="Arial" w:hAnsi="Arial" w:cs="Arial" w:hint="eastAsia"/>
          <w:noProof w:val="0"/>
          <w:sz w:val="20"/>
          <w:szCs w:val="20"/>
          <w:lang w:val="cs-CZ"/>
        </w:rPr>
        <w:t>č</w:t>
      </w:r>
      <w:r w:rsidRPr="00753749">
        <w:rPr>
          <w:rFonts w:ascii="Arial" w:hAnsi="Arial" w:cs="Arial"/>
          <w:noProof w:val="0"/>
          <w:sz w:val="20"/>
          <w:szCs w:val="20"/>
          <w:lang w:val="cs-CZ"/>
        </w:rPr>
        <w:t>ní podpory</w:t>
      </w:r>
    </w:p>
    <w:p w14:paraId="25BB33AB" w14:textId="63B62C4D" w:rsidR="00753749" w:rsidRPr="00B56321" w:rsidRDefault="00753749" w:rsidP="00B14D49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120" w:line="360" w:lineRule="auto"/>
        <w:ind w:left="527" w:hanging="170"/>
        <w:rPr>
          <w:rFonts w:ascii="Arial" w:hAnsi="Arial" w:cs="Arial"/>
          <w:noProof w:val="0"/>
          <w:sz w:val="20"/>
          <w:szCs w:val="20"/>
          <w:lang w:val="cs-CZ"/>
        </w:rPr>
      </w:pPr>
      <w:r w:rsidRPr="00753749">
        <w:rPr>
          <w:rFonts w:ascii="Arial" w:hAnsi="Arial" w:cs="Arial"/>
          <w:noProof w:val="0"/>
          <w:sz w:val="20"/>
          <w:szCs w:val="20"/>
          <w:lang w:val="cs-CZ"/>
        </w:rPr>
        <w:t>Zvýhodn</w:t>
      </w:r>
      <w:r w:rsidRPr="00753749">
        <w:rPr>
          <w:rFonts w:ascii="Arial" w:hAnsi="Arial" w:cs="Arial" w:hint="eastAsia"/>
          <w:noProof w:val="0"/>
          <w:sz w:val="20"/>
          <w:szCs w:val="20"/>
          <w:lang w:val="cs-CZ"/>
        </w:rPr>
        <w:t>ě</w:t>
      </w:r>
      <w:r w:rsidRPr="00753749">
        <w:rPr>
          <w:rFonts w:ascii="Arial" w:hAnsi="Arial" w:cs="Arial"/>
          <w:noProof w:val="0"/>
          <w:sz w:val="20"/>
          <w:szCs w:val="20"/>
          <w:lang w:val="cs-CZ"/>
        </w:rPr>
        <w:t>ná cena služeb aplika</w:t>
      </w:r>
      <w:r w:rsidRPr="00753749">
        <w:rPr>
          <w:rFonts w:ascii="Arial" w:hAnsi="Arial" w:cs="Arial" w:hint="eastAsia"/>
          <w:noProof w:val="0"/>
          <w:sz w:val="20"/>
          <w:szCs w:val="20"/>
          <w:lang w:val="cs-CZ"/>
        </w:rPr>
        <w:t>č</w:t>
      </w:r>
      <w:r w:rsidRPr="00753749">
        <w:rPr>
          <w:rFonts w:ascii="Arial" w:hAnsi="Arial" w:cs="Arial"/>
          <w:noProof w:val="0"/>
          <w:sz w:val="20"/>
          <w:szCs w:val="20"/>
          <w:lang w:val="cs-CZ"/>
        </w:rPr>
        <w:t>ní podpory</w:t>
      </w:r>
    </w:p>
    <w:p w14:paraId="162ECF68" w14:textId="77777777" w:rsidR="000208D2" w:rsidRPr="00B56321" w:rsidRDefault="000208D2" w:rsidP="008D000F">
      <w:pPr>
        <w:pStyle w:val="Zkladntext"/>
        <w:numPr>
          <w:ilvl w:val="0"/>
          <w:numId w:val="25"/>
        </w:numPr>
        <w:tabs>
          <w:tab w:val="clear" w:pos="720"/>
          <w:tab w:val="left" w:pos="284"/>
          <w:tab w:val="num" w:pos="360"/>
          <w:tab w:val="left" w:pos="567"/>
        </w:tabs>
        <w:spacing w:before="120" w:line="360" w:lineRule="auto"/>
        <w:ind w:left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Kategorie služeb aplikační podpory (support) obsahuje:</w:t>
      </w:r>
    </w:p>
    <w:p w14:paraId="1CD79822" w14:textId="77777777" w:rsidR="000208D2" w:rsidRPr="00B56321" w:rsidRDefault="000208D2" w:rsidP="00B14D49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120" w:line="360" w:lineRule="auto"/>
        <w:ind w:left="527" w:hanging="170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Kontroly běžných provozních stavů systému</w:t>
      </w:r>
    </w:p>
    <w:p w14:paraId="4F51B605" w14:textId="77777777" w:rsidR="000208D2" w:rsidRPr="00B56321" w:rsidRDefault="000208D2" w:rsidP="00B14D49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120" w:line="360" w:lineRule="auto"/>
        <w:ind w:left="527" w:hanging="170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Správa uživatelů a uživatelských oprávnění</w:t>
      </w:r>
    </w:p>
    <w:p w14:paraId="0CC0C452" w14:textId="77777777" w:rsidR="000208D2" w:rsidRPr="00B56321" w:rsidRDefault="000208D2" w:rsidP="00B14D49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120" w:line="360" w:lineRule="auto"/>
        <w:ind w:left="527" w:hanging="170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Operativní konzultace pro uživatele systému</w:t>
      </w:r>
    </w:p>
    <w:p w14:paraId="5A3843D9" w14:textId="77777777" w:rsidR="000208D2" w:rsidRPr="00B56321" w:rsidRDefault="000208D2" w:rsidP="00B14D49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120" w:line="360" w:lineRule="auto"/>
        <w:ind w:left="527" w:hanging="170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Poradenství při tvorbě filtrů, reportů, pohledů na data, exportu / importu dat</w:t>
      </w:r>
    </w:p>
    <w:p w14:paraId="3B8FAF4E" w14:textId="2F0FC205" w:rsidR="000208D2" w:rsidRPr="00B56321" w:rsidRDefault="000208D2" w:rsidP="00B14D49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120" w:line="360" w:lineRule="auto"/>
        <w:ind w:left="527" w:hanging="170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Úpravy SW malého rozsahu (změny stávající funkcionality)</w:t>
      </w:r>
    </w:p>
    <w:p w14:paraId="12450427" w14:textId="77777777" w:rsidR="007B5742" w:rsidRPr="00B56321" w:rsidRDefault="007B5742" w:rsidP="008D000F">
      <w:pPr>
        <w:pStyle w:val="Zkladntext"/>
        <w:numPr>
          <w:ilvl w:val="0"/>
          <w:numId w:val="26"/>
        </w:numPr>
        <w:tabs>
          <w:tab w:val="clear" w:pos="720"/>
          <w:tab w:val="left" w:pos="284"/>
          <w:tab w:val="num" w:pos="360"/>
          <w:tab w:val="left" w:pos="567"/>
        </w:tabs>
        <w:spacing w:before="120" w:line="360" w:lineRule="auto"/>
        <w:ind w:left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Průběžná evidence mimořádných situací a úkolů v rámci podpory spuštění a uvedení systému </w:t>
      </w:r>
      <w:r w:rsidR="00667405" w:rsidRPr="00B56321">
        <w:rPr>
          <w:rFonts w:ascii="Arial" w:hAnsi="Arial" w:cs="Arial"/>
          <w:noProof w:val="0"/>
          <w:sz w:val="20"/>
          <w:szCs w:val="20"/>
          <w:lang w:val="cs-CZ"/>
        </w:rPr>
        <w:t>pit-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FM do rutinního provozu bude vedena v </w:t>
      </w:r>
      <w:proofErr w:type="spell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Help</w:t>
      </w:r>
      <w:proofErr w:type="spell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proofErr w:type="spell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desk</w:t>
      </w:r>
      <w:proofErr w:type="spell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systému poskytnutém a provozovaném pro tento účel zhotovitelem</w:t>
      </w:r>
    </w:p>
    <w:p w14:paraId="7CBD0436" w14:textId="77777777" w:rsidR="00737B0D" w:rsidRPr="00B56321" w:rsidRDefault="00737B0D" w:rsidP="004B58FE">
      <w:pPr>
        <w:pStyle w:val="Zkladntext"/>
        <w:numPr>
          <w:ilvl w:val="0"/>
          <w:numId w:val="26"/>
        </w:numPr>
        <w:tabs>
          <w:tab w:val="left" w:pos="284"/>
          <w:tab w:val="left" w:pos="567"/>
        </w:tabs>
        <w:spacing w:before="120" w:line="360" w:lineRule="auto"/>
        <w:ind w:left="283" w:hanging="357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Podpora </w:t>
      </w:r>
      <w:proofErr w:type="gram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uživatelů  </w:t>
      </w:r>
      <w:r w:rsidR="00FD3CEB" w:rsidRPr="00B56321">
        <w:rPr>
          <w:rFonts w:ascii="Arial" w:hAnsi="Arial" w:cs="Arial"/>
          <w:noProof w:val="0"/>
          <w:sz w:val="20"/>
          <w:szCs w:val="20"/>
          <w:lang w:val="cs-CZ"/>
        </w:rPr>
        <w:t>o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bjednatele</w:t>
      </w:r>
      <w:proofErr w:type="gram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F30155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je prováděna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v rámci supportu:</w:t>
      </w:r>
    </w:p>
    <w:p w14:paraId="7A5786B9" w14:textId="77777777" w:rsidR="00737B0D" w:rsidRPr="00B56321" w:rsidRDefault="00737B0D" w:rsidP="00B14D49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120" w:line="360" w:lineRule="auto"/>
        <w:ind w:left="527" w:hanging="170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telefonem</w:t>
      </w:r>
    </w:p>
    <w:p w14:paraId="0AD851D5" w14:textId="77777777" w:rsidR="00737B0D" w:rsidRPr="00B56321" w:rsidRDefault="00737B0D" w:rsidP="00B14D49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120" w:line="360" w:lineRule="auto"/>
        <w:ind w:left="527" w:hanging="170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dálkovým přístupem přes Internet (</w:t>
      </w:r>
      <w:r w:rsidR="00904CFE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protokol RDP, </w:t>
      </w:r>
      <w:proofErr w:type="spell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Netviewer</w:t>
      </w:r>
      <w:proofErr w:type="spell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Live-Support Online – zákaznický desktop)</w:t>
      </w:r>
    </w:p>
    <w:p w14:paraId="27C81E24" w14:textId="77777777" w:rsidR="00B05B1A" w:rsidRPr="00B56321" w:rsidRDefault="00737B0D" w:rsidP="00B14D49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120" w:line="360" w:lineRule="auto"/>
        <w:ind w:left="527" w:hanging="170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e-mailem</w:t>
      </w:r>
    </w:p>
    <w:p w14:paraId="433902AD" w14:textId="77777777" w:rsidR="00F87FEB" w:rsidRPr="00B56321" w:rsidRDefault="00F87FEB" w:rsidP="00B14D49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120" w:line="360" w:lineRule="auto"/>
        <w:ind w:left="527" w:hanging="170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v případě nutnosti řešení problému na místě instalace bude support po dohodě proveden v místě objednatele s úhradou cestovních nákladů</w:t>
      </w:r>
    </w:p>
    <w:p w14:paraId="7D287824" w14:textId="77777777" w:rsidR="00737B0D" w:rsidRPr="00B56321" w:rsidRDefault="00737B0D" w:rsidP="004B58FE">
      <w:pPr>
        <w:pStyle w:val="Zkladntext"/>
        <w:numPr>
          <w:ilvl w:val="0"/>
          <w:numId w:val="26"/>
        </w:numPr>
        <w:tabs>
          <w:tab w:val="left" w:pos="284"/>
          <w:tab w:val="left" w:pos="567"/>
        </w:tabs>
        <w:spacing w:before="120" w:line="360" w:lineRule="auto"/>
        <w:ind w:left="283" w:hanging="357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Provozní doba supportu</w:t>
      </w:r>
    </w:p>
    <w:p w14:paraId="1496005B" w14:textId="265C5E16" w:rsidR="00B46018" w:rsidRPr="00D67EFE" w:rsidRDefault="00B46018" w:rsidP="00B14D49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120" w:line="360" w:lineRule="auto"/>
        <w:ind w:left="527" w:hanging="170"/>
        <w:rPr>
          <w:rFonts w:ascii="Arial" w:hAnsi="Arial" w:cs="Arial"/>
          <w:noProof w:val="0"/>
          <w:sz w:val="20"/>
          <w:szCs w:val="20"/>
          <w:lang w:val="cs-CZ"/>
        </w:rPr>
      </w:pPr>
      <w:r w:rsidRPr="00D67EFE">
        <w:rPr>
          <w:rFonts w:ascii="Arial" w:hAnsi="Arial" w:cs="Arial"/>
          <w:noProof w:val="0"/>
          <w:sz w:val="20"/>
          <w:szCs w:val="20"/>
          <w:lang w:val="cs-CZ"/>
        </w:rPr>
        <w:t xml:space="preserve">Pracovní dny </w:t>
      </w:r>
      <w:r w:rsidR="00850403" w:rsidRPr="00D67EFE">
        <w:rPr>
          <w:rFonts w:ascii="Arial" w:hAnsi="Arial" w:cs="Arial"/>
          <w:noProof w:val="0"/>
          <w:sz w:val="20"/>
          <w:szCs w:val="20"/>
          <w:lang w:val="cs-CZ"/>
        </w:rPr>
        <w:t>(</w:t>
      </w:r>
      <w:proofErr w:type="gramStart"/>
      <w:r w:rsidR="00850403" w:rsidRPr="00D67EFE">
        <w:rPr>
          <w:rFonts w:ascii="Arial" w:hAnsi="Arial" w:cs="Arial"/>
          <w:noProof w:val="0"/>
          <w:sz w:val="20"/>
          <w:szCs w:val="20"/>
          <w:lang w:val="cs-CZ"/>
        </w:rPr>
        <w:t>pondělí – pátek</w:t>
      </w:r>
      <w:proofErr w:type="gramEnd"/>
      <w:r w:rsidR="00850403" w:rsidRPr="00D67EFE">
        <w:rPr>
          <w:rFonts w:ascii="Arial" w:hAnsi="Arial" w:cs="Arial"/>
          <w:noProof w:val="0"/>
          <w:sz w:val="20"/>
          <w:szCs w:val="20"/>
          <w:lang w:val="cs-CZ"/>
        </w:rPr>
        <w:t xml:space="preserve">) </w:t>
      </w:r>
      <w:r w:rsidR="00A334B4" w:rsidRPr="00D67EFE">
        <w:rPr>
          <w:rFonts w:ascii="Arial" w:hAnsi="Arial" w:cs="Arial"/>
          <w:noProof w:val="0"/>
          <w:sz w:val="20"/>
          <w:szCs w:val="20"/>
          <w:lang w:val="cs-CZ"/>
        </w:rPr>
        <w:t xml:space="preserve">od </w:t>
      </w:r>
      <w:r w:rsidR="002D0F59" w:rsidRPr="00D67EFE">
        <w:rPr>
          <w:rFonts w:ascii="Arial" w:hAnsi="Arial" w:cs="Arial"/>
          <w:noProof w:val="0"/>
          <w:sz w:val="20"/>
          <w:szCs w:val="20"/>
          <w:lang w:val="cs-CZ"/>
        </w:rPr>
        <w:t xml:space="preserve">8:00 </w:t>
      </w:r>
      <w:r w:rsidR="00A334B4" w:rsidRPr="00D67EFE">
        <w:rPr>
          <w:rFonts w:ascii="Arial" w:hAnsi="Arial" w:cs="Arial"/>
          <w:noProof w:val="0"/>
          <w:sz w:val="20"/>
          <w:szCs w:val="20"/>
          <w:lang w:val="cs-CZ"/>
        </w:rPr>
        <w:t xml:space="preserve">do </w:t>
      </w:r>
      <w:r w:rsidR="002D0F59" w:rsidRPr="00D67EFE">
        <w:rPr>
          <w:rFonts w:ascii="Arial" w:hAnsi="Arial" w:cs="Arial"/>
          <w:noProof w:val="0"/>
          <w:sz w:val="20"/>
          <w:szCs w:val="20"/>
          <w:lang w:val="cs-CZ"/>
        </w:rPr>
        <w:t>16</w:t>
      </w:r>
      <w:r w:rsidRPr="00D67EFE">
        <w:rPr>
          <w:rFonts w:ascii="Arial" w:hAnsi="Arial" w:cs="Arial"/>
          <w:noProof w:val="0"/>
          <w:sz w:val="20"/>
          <w:szCs w:val="20"/>
          <w:lang w:val="cs-CZ"/>
        </w:rPr>
        <w:t>:00</w:t>
      </w:r>
      <w:r w:rsidR="00A334B4" w:rsidRPr="00D67EFE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47265F8B" w14:textId="77777777" w:rsidR="00D67EFE" w:rsidRDefault="00D67EFE" w:rsidP="00D67EFE">
      <w:pPr>
        <w:pStyle w:val="Zkladntext"/>
        <w:numPr>
          <w:ilvl w:val="0"/>
          <w:numId w:val="26"/>
        </w:numPr>
        <w:tabs>
          <w:tab w:val="clear" w:pos="720"/>
          <w:tab w:val="left" w:pos="284"/>
          <w:tab w:val="num" w:pos="360"/>
          <w:tab w:val="left" w:pos="567"/>
        </w:tabs>
        <w:spacing w:before="120" w:line="360" w:lineRule="auto"/>
        <w:ind w:left="284"/>
        <w:rPr>
          <w:rFonts w:ascii="Arial" w:hAnsi="Arial" w:cs="Arial"/>
          <w:noProof w:val="0"/>
          <w:sz w:val="20"/>
          <w:szCs w:val="20"/>
          <w:lang w:val="cs-CZ"/>
        </w:rPr>
      </w:pPr>
      <w:r w:rsidRPr="00AA5DDF">
        <w:rPr>
          <w:rFonts w:ascii="Arial" w:hAnsi="Arial" w:cs="Arial"/>
          <w:noProof w:val="0"/>
          <w:sz w:val="20"/>
          <w:szCs w:val="20"/>
          <w:lang w:val="cs-CZ"/>
        </w:rPr>
        <w:t>Dodávky nad rámec supportu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 jsou považovány za předmět dalšího </w:t>
      </w:r>
      <w:r w:rsidRPr="0055037D">
        <w:rPr>
          <w:rFonts w:ascii="Arial" w:hAnsi="Arial" w:cs="Arial"/>
          <w:noProof w:val="0"/>
          <w:sz w:val="20"/>
          <w:szCs w:val="20"/>
          <w:lang w:val="cs-CZ"/>
        </w:rPr>
        <w:t>rozšiřování a rozvoj</w:t>
      </w:r>
      <w:r>
        <w:rPr>
          <w:rFonts w:ascii="Arial" w:hAnsi="Arial" w:cs="Arial"/>
          <w:noProof w:val="0"/>
          <w:sz w:val="20"/>
          <w:szCs w:val="20"/>
          <w:lang w:val="cs-CZ"/>
        </w:rPr>
        <w:t>e</w:t>
      </w:r>
      <w:r w:rsidRPr="0055037D">
        <w:rPr>
          <w:rFonts w:ascii="Arial" w:hAnsi="Arial" w:cs="Arial"/>
          <w:noProof w:val="0"/>
          <w:sz w:val="20"/>
          <w:szCs w:val="20"/>
          <w:lang w:val="cs-CZ"/>
        </w:rPr>
        <w:t xml:space="preserve"> Díla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 dle odstavce I.1. Takovéto dodávky</w:t>
      </w:r>
      <w:r w:rsidRPr="00AA5DDF">
        <w:rPr>
          <w:rFonts w:ascii="Arial" w:hAnsi="Arial" w:cs="Arial"/>
          <w:noProof w:val="0"/>
          <w:sz w:val="20"/>
          <w:szCs w:val="20"/>
          <w:lang w:val="cs-CZ"/>
        </w:rPr>
        <w:t xml:space="preserve"> budou řešeny na základě písemné objednávky ze strany objednatele</w:t>
      </w:r>
      <w:r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262C2D11" w14:textId="05F91F22" w:rsidR="00D67EFE" w:rsidRDefault="006B772A" w:rsidP="00D67EFE">
      <w:pPr>
        <w:pStyle w:val="Zkladntext"/>
        <w:numPr>
          <w:ilvl w:val="0"/>
          <w:numId w:val="26"/>
        </w:numPr>
        <w:tabs>
          <w:tab w:val="clear" w:pos="720"/>
          <w:tab w:val="left" w:pos="284"/>
          <w:tab w:val="num" w:pos="360"/>
          <w:tab w:val="left" w:pos="567"/>
        </w:tabs>
        <w:spacing w:before="120" w:line="360" w:lineRule="auto"/>
        <w:ind w:left="284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>P</w:t>
      </w:r>
      <w:r w:rsidR="00D67EFE">
        <w:rPr>
          <w:rFonts w:ascii="Arial" w:hAnsi="Arial" w:cs="Arial"/>
          <w:noProof w:val="0"/>
          <w:sz w:val="20"/>
          <w:szCs w:val="20"/>
          <w:lang w:val="cs-CZ"/>
        </w:rPr>
        <w:t>ro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 předmět této smlouvy platí ustanovení </w:t>
      </w:r>
      <w:r w:rsidR="00756525">
        <w:rPr>
          <w:rFonts w:ascii="Arial" w:hAnsi="Arial" w:cs="Arial"/>
          <w:noProof w:val="0"/>
          <w:sz w:val="20"/>
          <w:szCs w:val="20"/>
          <w:lang w:val="cs-CZ"/>
        </w:rPr>
        <w:t>článku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 VI Důvěrné informace a </w:t>
      </w:r>
      <w:r w:rsidR="00756525">
        <w:rPr>
          <w:rFonts w:ascii="Arial" w:hAnsi="Arial" w:cs="Arial"/>
          <w:noProof w:val="0"/>
          <w:sz w:val="20"/>
          <w:szCs w:val="20"/>
          <w:lang w:val="cs-CZ"/>
        </w:rPr>
        <w:t>článku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 XI Licence Návazné smlouvy. </w:t>
      </w:r>
      <w:r w:rsidR="00D67EFE">
        <w:rPr>
          <w:rFonts w:ascii="Arial" w:hAnsi="Arial" w:cs="Arial"/>
          <w:noProof w:val="0"/>
          <w:sz w:val="20"/>
          <w:szCs w:val="20"/>
          <w:lang w:val="cs-CZ"/>
        </w:rPr>
        <w:t xml:space="preserve">Zejména, je-li součástí dodávek dle odstavce II.6 licencovaný software, podléhá tento licenčním ustanovením Návazné smlouvy. </w:t>
      </w:r>
    </w:p>
    <w:p w14:paraId="59985F86" w14:textId="77777777" w:rsidR="007956BE" w:rsidRPr="00B56321" w:rsidRDefault="007956BE" w:rsidP="00D40AAC">
      <w:pPr>
        <w:pStyle w:val="Positionstext"/>
        <w:rPr>
          <w:sz w:val="20"/>
          <w:szCs w:val="20"/>
          <w:lang w:val="cs-CZ"/>
        </w:rPr>
      </w:pPr>
    </w:p>
    <w:p w14:paraId="544630EB" w14:textId="77777777" w:rsidR="005A7C5D" w:rsidRPr="00B56321" w:rsidRDefault="005A7C5D" w:rsidP="00737B0D">
      <w:pPr>
        <w:pStyle w:val="Positionstext"/>
        <w:tabs>
          <w:tab w:val="num" w:pos="720"/>
        </w:tabs>
        <w:ind w:left="720"/>
        <w:rPr>
          <w:sz w:val="20"/>
          <w:szCs w:val="20"/>
          <w:lang w:val="cs-CZ"/>
        </w:rPr>
      </w:pPr>
    </w:p>
    <w:p w14:paraId="64728C9B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720"/>
          <w:tab w:val="left" w:pos="851"/>
        </w:tabs>
        <w:ind w:left="284" w:hanging="284"/>
        <w:jc w:val="center"/>
        <w:outlineLvl w:val="0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III</w:t>
      </w:r>
    </w:p>
    <w:p w14:paraId="198907D4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Cena</w:t>
      </w:r>
    </w:p>
    <w:p w14:paraId="04E9DE2A" w14:textId="09CCC4B0" w:rsidR="00082455" w:rsidRPr="00B56321" w:rsidRDefault="00082455" w:rsidP="00382F9B">
      <w:pPr>
        <w:pStyle w:val="Zkladntext"/>
        <w:numPr>
          <w:ilvl w:val="0"/>
          <w:numId w:val="13"/>
        </w:numPr>
        <w:tabs>
          <w:tab w:val="left" w:pos="284"/>
          <w:tab w:val="left" w:pos="567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Ceny za </w:t>
      </w:r>
      <w:proofErr w:type="spell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maintenance</w:t>
      </w:r>
      <w:proofErr w:type="spell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jsou stanoveny v Příloze č. 1.</w:t>
      </w:r>
    </w:p>
    <w:p w14:paraId="1AFC9C6B" w14:textId="63021C09" w:rsidR="00F87FEB" w:rsidRPr="00B56321" w:rsidRDefault="00F87FEB" w:rsidP="00382F9B">
      <w:pPr>
        <w:pStyle w:val="Zkladntext"/>
        <w:numPr>
          <w:ilvl w:val="0"/>
          <w:numId w:val="13"/>
        </w:numPr>
        <w:tabs>
          <w:tab w:val="left" w:pos="284"/>
          <w:tab w:val="left" w:pos="567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Částka za </w:t>
      </w:r>
      <w:proofErr w:type="spell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maintenance</w:t>
      </w:r>
      <w:proofErr w:type="spell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je </w:t>
      </w:r>
      <w:r w:rsidR="00082455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odvozena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z</w:t>
      </w:r>
      <w:r w:rsidR="000208D2" w:rsidRPr="00B56321">
        <w:rPr>
          <w:rFonts w:ascii="Arial" w:hAnsi="Arial" w:cs="Arial"/>
          <w:noProof w:val="0"/>
          <w:sz w:val="20"/>
          <w:szCs w:val="20"/>
          <w:lang w:val="cs-CZ"/>
        </w:rPr>
        <w:t> 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ceny</w:t>
      </w:r>
      <w:r w:rsidR="000208D2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aktuálně provozovaných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licencí a úprav aplikačního SW v rozsahu dle </w:t>
      </w:r>
      <w:r w:rsidR="000208D2" w:rsidRPr="00B56321">
        <w:rPr>
          <w:rFonts w:ascii="Arial" w:hAnsi="Arial" w:cs="Arial"/>
          <w:noProof w:val="0"/>
          <w:sz w:val="20"/>
          <w:szCs w:val="20"/>
          <w:lang w:val="cs-CZ"/>
        </w:rPr>
        <w:t>Přílohy č. 1.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082455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Částka za </w:t>
      </w:r>
      <w:proofErr w:type="spell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maintenance</w:t>
      </w:r>
      <w:proofErr w:type="spell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CD049A" w:rsidRPr="00B56321">
        <w:rPr>
          <w:rFonts w:ascii="Arial" w:hAnsi="Arial" w:cs="Arial"/>
          <w:noProof w:val="0"/>
          <w:sz w:val="20"/>
          <w:szCs w:val="20"/>
          <w:lang w:val="cs-CZ"/>
        </w:rPr>
        <w:t>činí</w:t>
      </w:r>
      <w:r w:rsidR="002808B2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BC2CF4">
        <w:rPr>
          <w:rFonts w:ascii="Arial" w:hAnsi="Arial" w:cs="Arial"/>
          <w:b/>
          <w:noProof w:val="0"/>
          <w:sz w:val="20"/>
          <w:szCs w:val="20"/>
          <w:lang w:val="cs-CZ"/>
        </w:rPr>
        <w:t>8 400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,- Kč bez DPH za kalendářní měsíc, v </w:t>
      </w:r>
      <w:r w:rsidR="008323AA">
        <w:rPr>
          <w:rFonts w:ascii="Arial" w:hAnsi="Arial" w:cs="Arial"/>
          <w:noProof w:val="0"/>
          <w:sz w:val="20"/>
          <w:szCs w:val="20"/>
          <w:lang w:val="cs-CZ"/>
        </w:rPr>
        <w:t>členění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BC2CF4">
        <w:rPr>
          <w:rFonts w:ascii="Arial" w:hAnsi="Arial" w:cs="Arial"/>
          <w:noProof w:val="0"/>
          <w:sz w:val="20"/>
          <w:szCs w:val="20"/>
          <w:lang w:val="cs-CZ"/>
        </w:rPr>
        <w:t>3 360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,- Kč za </w:t>
      </w:r>
      <w:proofErr w:type="spellStart"/>
      <w:r w:rsidR="00CD049A" w:rsidRPr="00B56321">
        <w:rPr>
          <w:rFonts w:ascii="Arial" w:hAnsi="Arial" w:cs="Arial"/>
          <w:noProof w:val="0"/>
          <w:sz w:val="20"/>
          <w:szCs w:val="20"/>
          <w:lang w:val="cs-CZ"/>
        </w:rPr>
        <w:t>Help</w:t>
      </w:r>
      <w:proofErr w:type="spellEnd"/>
      <w:r w:rsidR="00CD049A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proofErr w:type="spellStart"/>
      <w:r w:rsidR="00CD049A" w:rsidRPr="00B56321">
        <w:rPr>
          <w:rFonts w:ascii="Arial" w:hAnsi="Arial" w:cs="Arial"/>
          <w:noProof w:val="0"/>
          <w:sz w:val="20"/>
          <w:szCs w:val="20"/>
          <w:lang w:val="cs-CZ"/>
        </w:rPr>
        <w:t>Desk</w:t>
      </w:r>
      <w:proofErr w:type="spellEnd"/>
      <w:r w:rsidR="00D84E98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, hot-line a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Bug Fix a </w:t>
      </w:r>
      <w:r w:rsidR="00BC2CF4">
        <w:rPr>
          <w:rFonts w:ascii="Arial" w:hAnsi="Arial" w:cs="Arial"/>
          <w:noProof w:val="0"/>
          <w:sz w:val="20"/>
          <w:szCs w:val="20"/>
          <w:lang w:val="cs-CZ"/>
        </w:rPr>
        <w:t>5 040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,- Kč za Upgrade.</w:t>
      </w:r>
    </w:p>
    <w:p w14:paraId="07469616" w14:textId="364D7CCF" w:rsidR="00F84966" w:rsidRPr="00C6131F" w:rsidRDefault="00F84966" w:rsidP="00C6131F">
      <w:pPr>
        <w:pStyle w:val="Zkladntext"/>
        <w:numPr>
          <w:ilvl w:val="0"/>
          <w:numId w:val="13"/>
        </w:numPr>
        <w:tabs>
          <w:tab w:val="left" w:pos="284"/>
          <w:tab w:val="left" w:pos="567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C6131F">
        <w:rPr>
          <w:rFonts w:ascii="Arial" w:hAnsi="Arial" w:cs="Arial"/>
          <w:noProof w:val="0"/>
          <w:sz w:val="20"/>
          <w:szCs w:val="20"/>
          <w:lang w:val="cs-CZ"/>
        </w:rPr>
        <w:t xml:space="preserve">Cena za poskytování aplikační podpory (supportu) systému CAFM je účtována </w:t>
      </w:r>
      <w:r w:rsidR="00C6131F">
        <w:rPr>
          <w:rFonts w:ascii="Arial" w:hAnsi="Arial" w:cs="Arial"/>
          <w:noProof w:val="0"/>
          <w:sz w:val="20"/>
          <w:szCs w:val="20"/>
          <w:lang w:val="cs-CZ"/>
        </w:rPr>
        <w:t>d</w:t>
      </w:r>
      <w:r w:rsidRPr="00C6131F">
        <w:rPr>
          <w:rFonts w:ascii="Arial" w:hAnsi="Arial" w:cs="Arial"/>
          <w:noProof w:val="0"/>
          <w:sz w:val="20"/>
          <w:szCs w:val="20"/>
          <w:lang w:val="cs-CZ"/>
        </w:rPr>
        <w:t>le skute</w:t>
      </w:r>
      <w:r w:rsidRPr="00C6131F">
        <w:rPr>
          <w:rFonts w:ascii="Arial" w:hAnsi="Arial" w:cs="Arial" w:hint="eastAsia"/>
          <w:noProof w:val="0"/>
          <w:sz w:val="20"/>
          <w:szCs w:val="20"/>
          <w:lang w:val="cs-CZ"/>
        </w:rPr>
        <w:t>č</w:t>
      </w:r>
      <w:r w:rsidRPr="00C6131F">
        <w:rPr>
          <w:rFonts w:ascii="Arial" w:hAnsi="Arial" w:cs="Arial"/>
          <w:noProof w:val="0"/>
          <w:sz w:val="20"/>
          <w:szCs w:val="20"/>
          <w:lang w:val="cs-CZ"/>
        </w:rPr>
        <w:t>n</w:t>
      </w:r>
      <w:r w:rsidRPr="00C6131F">
        <w:rPr>
          <w:rFonts w:ascii="Arial" w:hAnsi="Arial" w:cs="Arial" w:hint="eastAsia"/>
          <w:noProof w:val="0"/>
          <w:sz w:val="20"/>
          <w:szCs w:val="20"/>
          <w:lang w:val="cs-CZ"/>
        </w:rPr>
        <w:t>ě</w:t>
      </w:r>
      <w:r w:rsidRPr="00C6131F">
        <w:rPr>
          <w:rFonts w:ascii="Arial" w:hAnsi="Arial" w:cs="Arial"/>
          <w:noProof w:val="0"/>
          <w:sz w:val="20"/>
          <w:szCs w:val="20"/>
          <w:lang w:val="cs-CZ"/>
        </w:rPr>
        <w:t xml:space="preserve"> odpracovaných hodin objednaných a odsouhlasených p</w:t>
      </w:r>
      <w:r w:rsidRPr="00C6131F">
        <w:rPr>
          <w:rFonts w:ascii="Arial" w:hAnsi="Arial" w:cs="Arial" w:hint="eastAsia"/>
          <w:noProof w:val="0"/>
          <w:sz w:val="20"/>
          <w:szCs w:val="20"/>
          <w:lang w:val="cs-CZ"/>
        </w:rPr>
        <w:t>ř</w:t>
      </w:r>
      <w:r w:rsidRPr="00C6131F">
        <w:rPr>
          <w:rFonts w:ascii="Arial" w:hAnsi="Arial" w:cs="Arial"/>
          <w:noProof w:val="0"/>
          <w:sz w:val="20"/>
          <w:szCs w:val="20"/>
          <w:lang w:val="cs-CZ"/>
        </w:rPr>
        <w:t>es HelpDesk se zvýhodn</w:t>
      </w:r>
      <w:r w:rsidRPr="00C6131F">
        <w:rPr>
          <w:rFonts w:ascii="Arial" w:hAnsi="Arial" w:cs="Arial" w:hint="eastAsia"/>
          <w:noProof w:val="0"/>
          <w:sz w:val="20"/>
          <w:szCs w:val="20"/>
          <w:lang w:val="cs-CZ"/>
        </w:rPr>
        <w:t>ě</w:t>
      </w:r>
      <w:r w:rsidRPr="00C6131F">
        <w:rPr>
          <w:rFonts w:ascii="Arial" w:hAnsi="Arial" w:cs="Arial"/>
          <w:noProof w:val="0"/>
          <w:sz w:val="20"/>
          <w:szCs w:val="20"/>
          <w:lang w:val="cs-CZ"/>
        </w:rPr>
        <w:t>nou hodinovou sazbo</w:t>
      </w:r>
      <w:r w:rsidR="00C6131F">
        <w:rPr>
          <w:rFonts w:ascii="Arial" w:hAnsi="Arial" w:cs="Arial"/>
          <w:noProof w:val="0"/>
          <w:sz w:val="20"/>
          <w:szCs w:val="20"/>
          <w:lang w:val="cs-CZ"/>
        </w:rPr>
        <w:t>u 1 000</w:t>
      </w:r>
      <w:r w:rsidRPr="00C6131F">
        <w:rPr>
          <w:rFonts w:ascii="Arial" w:hAnsi="Arial" w:cs="Arial"/>
          <w:noProof w:val="0"/>
          <w:sz w:val="20"/>
          <w:szCs w:val="20"/>
          <w:lang w:val="cs-CZ"/>
        </w:rPr>
        <w:t>,- K</w:t>
      </w:r>
      <w:r w:rsidRPr="00C6131F">
        <w:rPr>
          <w:rFonts w:ascii="Arial" w:hAnsi="Arial" w:cs="Arial" w:hint="eastAsia"/>
          <w:noProof w:val="0"/>
          <w:sz w:val="20"/>
          <w:szCs w:val="20"/>
          <w:lang w:val="cs-CZ"/>
        </w:rPr>
        <w:t>č</w:t>
      </w:r>
      <w:r w:rsidRPr="00C6131F">
        <w:rPr>
          <w:rFonts w:ascii="Arial" w:hAnsi="Arial" w:cs="Arial"/>
          <w:noProof w:val="0"/>
          <w:sz w:val="20"/>
          <w:szCs w:val="20"/>
          <w:lang w:val="cs-CZ"/>
        </w:rPr>
        <w:t xml:space="preserve"> bez DPH,</w:t>
      </w:r>
    </w:p>
    <w:p w14:paraId="0E708512" w14:textId="78423FFD" w:rsidR="00F84966" w:rsidRPr="00C26319" w:rsidRDefault="00E025FF" w:rsidP="00F84966">
      <w:pPr>
        <w:pStyle w:val="Zkladntext"/>
        <w:numPr>
          <w:ilvl w:val="0"/>
          <w:numId w:val="13"/>
        </w:numPr>
        <w:tabs>
          <w:tab w:val="left" w:pos="284"/>
          <w:tab w:val="left" w:pos="567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>Služby</w:t>
      </w:r>
      <w:r w:rsidR="00F374F8">
        <w:rPr>
          <w:rFonts w:ascii="Arial" w:hAnsi="Arial" w:cs="Arial"/>
          <w:noProof w:val="0"/>
          <w:sz w:val="20"/>
          <w:szCs w:val="20"/>
          <w:lang w:val="cs-CZ"/>
        </w:rPr>
        <w:t xml:space="preserve"> dalšího </w:t>
      </w:r>
      <w:r w:rsidR="00F374F8" w:rsidRPr="0055037D">
        <w:rPr>
          <w:rFonts w:ascii="Arial" w:hAnsi="Arial" w:cs="Arial"/>
          <w:noProof w:val="0"/>
          <w:sz w:val="20"/>
          <w:szCs w:val="20"/>
          <w:lang w:val="cs-CZ"/>
        </w:rPr>
        <w:t>rozšiřování a rozvoj</w:t>
      </w:r>
      <w:r w:rsidR="00F374F8">
        <w:rPr>
          <w:rFonts w:ascii="Arial" w:hAnsi="Arial" w:cs="Arial"/>
          <w:noProof w:val="0"/>
          <w:sz w:val="20"/>
          <w:szCs w:val="20"/>
          <w:lang w:val="cs-CZ"/>
        </w:rPr>
        <w:t>e</w:t>
      </w:r>
      <w:r w:rsidR="00F374F8" w:rsidRPr="0055037D">
        <w:rPr>
          <w:rFonts w:ascii="Arial" w:hAnsi="Arial" w:cs="Arial"/>
          <w:noProof w:val="0"/>
          <w:sz w:val="20"/>
          <w:szCs w:val="20"/>
          <w:lang w:val="cs-CZ"/>
        </w:rPr>
        <w:t xml:space="preserve"> Díla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F374F8">
        <w:rPr>
          <w:rFonts w:ascii="Arial" w:hAnsi="Arial" w:cs="Arial"/>
          <w:noProof w:val="0"/>
          <w:sz w:val="20"/>
          <w:szCs w:val="20"/>
          <w:lang w:val="cs-CZ"/>
        </w:rPr>
        <w:t xml:space="preserve">nad rámec supportu </w:t>
      </w:r>
      <w:r w:rsidR="00FC1855">
        <w:rPr>
          <w:rFonts w:ascii="Arial" w:hAnsi="Arial" w:cs="Arial"/>
          <w:noProof w:val="0"/>
          <w:sz w:val="20"/>
          <w:szCs w:val="20"/>
          <w:lang w:val="cs-CZ"/>
        </w:rPr>
        <w:t xml:space="preserve">dle odstavce </w:t>
      </w:r>
      <w:r w:rsidR="00D67EFE">
        <w:rPr>
          <w:rFonts w:ascii="Arial" w:hAnsi="Arial" w:cs="Arial"/>
          <w:noProof w:val="0"/>
          <w:sz w:val="20"/>
          <w:szCs w:val="20"/>
          <w:lang w:val="cs-CZ"/>
        </w:rPr>
        <w:t>II.6</w:t>
      </w:r>
      <w:r w:rsidR="00F84966" w:rsidRPr="00AA5DDF">
        <w:rPr>
          <w:rFonts w:ascii="Arial" w:hAnsi="Arial" w:cs="Arial"/>
          <w:noProof w:val="0"/>
          <w:sz w:val="20"/>
          <w:szCs w:val="20"/>
          <w:lang w:val="cs-CZ"/>
        </w:rPr>
        <w:t xml:space="preserve"> budou účtovány v hodinové sazbě </w:t>
      </w:r>
      <w:r w:rsidR="00F374F8">
        <w:rPr>
          <w:rFonts w:ascii="Arial" w:hAnsi="Arial" w:cs="Arial"/>
          <w:noProof w:val="0"/>
          <w:sz w:val="20"/>
          <w:szCs w:val="20"/>
          <w:lang w:val="cs-CZ"/>
        </w:rPr>
        <w:t>1 500</w:t>
      </w:r>
      <w:r w:rsidR="00F84966">
        <w:rPr>
          <w:rFonts w:ascii="Arial" w:hAnsi="Arial" w:cs="Arial"/>
          <w:noProof w:val="0"/>
          <w:sz w:val="20"/>
          <w:szCs w:val="20"/>
          <w:lang w:val="cs-CZ"/>
        </w:rPr>
        <w:t>,- Kč/hod.</w:t>
      </w:r>
      <w:r w:rsidR="00F84966" w:rsidRPr="00AA5DDF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</w:p>
    <w:p w14:paraId="66AC8CC3" w14:textId="20AA7A29" w:rsidR="009F133C" w:rsidRPr="00B56321" w:rsidRDefault="00635311" w:rsidP="00382F9B">
      <w:pPr>
        <w:pStyle w:val="Zkladntext"/>
        <w:numPr>
          <w:ilvl w:val="0"/>
          <w:numId w:val="13"/>
        </w:numPr>
        <w:tabs>
          <w:tab w:val="left" w:pos="284"/>
          <w:tab w:val="left" w:pos="567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V případě </w:t>
      </w:r>
      <w:r w:rsidR="00280949">
        <w:rPr>
          <w:rFonts w:ascii="Arial" w:hAnsi="Arial" w:cs="Arial"/>
          <w:noProof w:val="0"/>
          <w:sz w:val="20"/>
          <w:szCs w:val="20"/>
          <w:lang w:val="cs-CZ"/>
        </w:rPr>
        <w:t xml:space="preserve">poskytování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support</w:t>
      </w:r>
      <w:r w:rsidR="0021348C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u </w:t>
      </w:r>
      <w:r w:rsidR="008C0BA3">
        <w:rPr>
          <w:rFonts w:ascii="Arial" w:hAnsi="Arial" w:cs="Arial"/>
          <w:noProof w:val="0"/>
          <w:sz w:val="20"/>
          <w:szCs w:val="20"/>
          <w:lang w:val="cs-CZ"/>
        </w:rPr>
        <w:t xml:space="preserve">či služeb v rámci dodávek dle odstavce </w:t>
      </w:r>
      <w:r w:rsidR="00D67EFE">
        <w:rPr>
          <w:rFonts w:ascii="Arial" w:hAnsi="Arial" w:cs="Arial"/>
          <w:noProof w:val="0"/>
          <w:sz w:val="20"/>
          <w:szCs w:val="20"/>
          <w:lang w:val="cs-CZ"/>
        </w:rPr>
        <w:t>II.</w:t>
      </w:r>
      <w:proofErr w:type="gramStart"/>
      <w:r w:rsidR="00D67EFE">
        <w:rPr>
          <w:rFonts w:ascii="Arial" w:hAnsi="Arial" w:cs="Arial"/>
          <w:noProof w:val="0"/>
          <w:sz w:val="20"/>
          <w:szCs w:val="20"/>
          <w:lang w:val="cs-CZ"/>
        </w:rPr>
        <w:t>6</w:t>
      </w:r>
      <w:r w:rsidR="008C0BA3">
        <w:rPr>
          <w:rFonts w:ascii="Arial" w:hAnsi="Arial" w:cs="Arial"/>
          <w:noProof w:val="0"/>
          <w:sz w:val="20"/>
          <w:szCs w:val="20"/>
          <w:lang w:val="cs-CZ"/>
        </w:rPr>
        <w:t xml:space="preserve">  </w:t>
      </w:r>
      <w:r w:rsidR="0021348C" w:rsidRPr="00B56321">
        <w:rPr>
          <w:rFonts w:ascii="Arial" w:hAnsi="Arial" w:cs="Arial"/>
          <w:noProof w:val="0"/>
          <w:sz w:val="20"/>
          <w:szCs w:val="20"/>
          <w:lang w:val="cs-CZ"/>
        </w:rPr>
        <w:t>prováděn</w:t>
      </w:r>
      <w:r w:rsidR="008C0BA3">
        <w:rPr>
          <w:rFonts w:ascii="Arial" w:hAnsi="Arial" w:cs="Arial"/>
          <w:noProof w:val="0"/>
          <w:sz w:val="20"/>
          <w:szCs w:val="20"/>
          <w:lang w:val="cs-CZ"/>
        </w:rPr>
        <w:t>ých</w:t>
      </w:r>
      <w:proofErr w:type="gram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v místě objednatele nebo v místě </w:t>
      </w:r>
      <w:r w:rsidR="00F2274E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objednatelem určeném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budou vyúčtovány</w:t>
      </w:r>
      <w:r w:rsidR="0021348C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5B6223" w:rsidRPr="00B56321">
        <w:rPr>
          <w:rFonts w:ascii="Arial" w:hAnsi="Arial" w:cs="Arial"/>
          <w:noProof w:val="0"/>
          <w:sz w:val="20"/>
          <w:szCs w:val="20"/>
          <w:lang w:val="cs-CZ"/>
        </w:rPr>
        <w:t>skutečné cestovní náklady, v případě nutnosti použít auto účtuj</w:t>
      </w:r>
      <w:r w:rsidR="00DA5663" w:rsidRPr="00B56321">
        <w:rPr>
          <w:rFonts w:ascii="Arial" w:hAnsi="Arial" w:cs="Arial"/>
          <w:noProof w:val="0"/>
          <w:sz w:val="20"/>
          <w:szCs w:val="20"/>
          <w:lang w:val="cs-CZ"/>
        </w:rPr>
        <w:t>e</w:t>
      </w:r>
      <w:r w:rsidR="005B6223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se sazb</w:t>
      </w:r>
      <w:r w:rsidR="00DA5663" w:rsidRPr="00B56321">
        <w:rPr>
          <w:rFonts w:ascii="Arial" w:hAnsi="Arial" w:cs="Arial"/>
          <w:noProof w:val="0"/>
          <w:sz w:val="20"/>
          <w:szCs w:val="20"/>
          <w:lang w:val="cs-CZ"/>
        </w:rPr>
        <w:t>a</w:t>
      </w:r>
      <w:r w:rsidR="00124DBF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280949">
        <w:rPr>
          <w:rFonts w:ascii="Arial" w:hAnsi="Arial" w:cs="Arial"/>
          <w:noProof w:val="0"/>
          <w:sz w:val="20"/>
          <w:szCs w:val="20"/>
          <w:lang w:val="cs-CZ"/>
        </w:rPr>
        <w:t>9</w:t>
      </w:r>
      <w:r w:rsidR="00124DBF" w:rsidRPr="00B56321">
        <w:rPr>
          <w:rFonts w:ascii="Arial" w:hAnsi="Arial" w:cs="Arial"/>
          <w:noProof w:val="0"/>
          <w:sz w:val="20"/>
          <w:szCs w:val="20"/>
          <w:lang w:val="cs-CZ"/>
        </w:rPr>
        <w:t>,- Kč /km.</w:t>
      </w:r>
      <w:r w:rsidR="00124DBF" w:rsidRPr="00B56321" w:rsidDel="00124DBF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</w:p>
    <w:p w14:paraId="04A10E3A" w14:textId="3E81BDC2" w:rsidR="000208D2" w:rsidRDefault="000208D2" w:rsidP="000208D2">
      <w:pPr>
        <w:pStyle w:val="Zkladntext"/>
        <w:numPr>
          <w:ilvl w:val="0"/>
          <w:numId w:val="13"/>
        </w:numPr>
        <w:tabs>
          <w:tab w:val="left" w:pos="284"/>
          <w:tab w:val="left" w:pos="567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Úprava ceny za </w:t>
      </w:r>
      <w:proofErr w:type="spell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maintenance</w:t>
      </w:r>
      <w:proofErr w:type="spell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: dojde-li v průběhu kalendářního roku v porovnání s aktuálním zněním Přílohy č. 1 ke změně počtu provozovaných licencí nebo rozsahu úprav aplikačního SW, bude nová cena za </w:t>
      </w:r>
      <w:proofErr w:type="spell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maintenance</w:t>
      </w:r>
      <w:proofErr w:type="spell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dle odstavc</w:t>
      </w:r>
      <w:r w:rsidR="00280949">
        <w:rPr>
          <w:rFonts w:ascii="Arial" w:hAnsi="Arial" w:cs="Arial"/>
          <w:noProof w:val="0"/>
          <w:sz w:val="20"/>
          <w:szCs w:val="20"/>
          <w:lang w:val="cs-CZ"/>
        </w:rPr>
        <w:t>ů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III.1</w:t>
      </w:r>
      <w:r w:rsidR="00280949">
        <w:rPr>
          <w:rFonts w:ascii="Arial" w:hAnsi="Arial" w:cs="Arial"/>
          <w:noProof w:val="0"/>
          <w:sz w:val="20"/>
          <w:szCs w:val="20"/>
          <w:lang w:val="cs-CZ"/>
        </w:rPr>
        <w:t>, III.2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stanovena obdobným způsobem a potvrzena dodatkem ke smlouvě měnícím příslušně text této kapitoly a Přílohy č. 1.</w:t>
      </w:r>
      <w:r w:rsidR="00CF1476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Změna ceny za </w:t>
      </w:r>
      <w:proofErr w:type="spellStart"/>
      <w:r w:rsidR="00CF1476" w:rsidRPr="00B56321">
        <w:rPr>
          <w:rFonts w:ascii="Arial" w:hAnsi="Arial" w:cs="Arial"/>
          <w:noProof w:val="0"/>
          <w:sz w:val="20"/>
          <w:szCs w:val="20"/>
          <w:lang w:val="cs-CZ"/>
        </w:rPr>
        <w:t>maintenance</w:t>
      </w:r>
      <w:proofErr w:type="spellEnd"/>
      <w:r w:rsidR="00CF1476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je účinná k začátku následujícího období fakturace dle </w:t>
      </w:r>
      <w:r w:rsidR="00756525" w:rsidRPr="00756525">
        <w:rPr>
          <w:rFonts w:ascii="Arial" w:hAnsi="Arial" w:cs="Arial" w:hint="eastAsia"/>
          <w:noProof w:val="0"/>
          <w:sz w:val="20"/>
          <w:szCs w:val="20"/>
          <w:lang w:val="cs-CZ"/>
        </w:rPr>
        <w:t>č</w:t>
      </w:r>
      <w:r w:rsidR="00756525" w:rsidRPr="00756525">
        <w:rPr>
          <w:rFonts w:ascii="Arial" w:hAnsi="Arial" w:cs="Arial"/>
          <w:noProof w:val="0"/>
          <w:sz w:val="20"/>
          <w:szCs w:val="20"/>
          <w:lang w:val="cs-CZ"/>
        </w:rPr>
        <w:t xml:space="preserve">lánku </w:t>
      </w:r>
      <w:r w:rsidR="00CF1476" w:rsidRPr="00B56321">
        <w:rPr>
          <w:rFonts w:ascii="Arial" w:hAnsi="Arial" w:cs="Arial"/>
          <w:noProof w:val="0"/>
          <w:sz w:val="20"/>
          <w:szCs w:val="20"/>
          <w:lang w:val="cs-CZ"/>
        </w:rPr>
        <w:t>IV.</w:t>
      </w:r>
    </w:p>
    <w:p w14:paraId="555B7E2A" w14:textId="41C58B2E" w:rsidR="00D54FA8" w:rsidRPr="00B56321" w:rsidRDefault="00D54FA8" w:rsidP="000208D2">
      <w:pPr>
        <w:pStyle w:val="Zkladntext"/>
        <w:numPr>
          <w:ilvl w:val="0"/>
          <w:numId w:val="13"/>
        </w:numPr>
        <w:tabs>
          <w:tab w:val="left" w:pos="284"/>
          <w:tab w:val="left" w:pos="567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>V případě, že zhotovitel bude odstraňovat</w:t>
      </w:r>
      <w:r w:rsidRPr="00D54FA8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vady </w:t>
      </w:r>
      <w:r w:rsidR="00977B35">
        <w:rPr>
          <w:rFonts w:ascii="Arial" w:hAnsi="Arial" w:cs="Arial"/>
          <w:noProof w:val="0"/>
          <w:sz w:val="20"/>
          <w:szCs w:val="20"/>
          <w:lang w:val="cs-CZ"/>
        </w:rPr>
        <w:t>D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íla dodaného dle </w:t>
      </w:r>
      <w:r w:rsidR="008C0BA3">
        <w:rPr>
          <w:rFonts w:ascii="Arial" w:hAnsi="Arial" w:cs="Arial"/>
          <w:noProof w:val="0"/>
          <w:sz w:val="20"/>
          <w:szCs w:val="20"/>
          <w:lang w:val="cs-CZ"/>
        </w:rPr>
        <w:t xml:space="preserve">Návazné </w:t>
      </w:r>
      <w:r>
        <w:rPr>
          <w:rFonts w:ascii="Arial" w:hAnsi="Arial" w:cs="Arial"/>
          <w:noProof w:val="0"/>
          <w:sz w:val="20"/>
          <w:szCs w:val="20"/>
          <w:lang w:val="cs-CZ"/>
        </w:rPr>
        <w:t>smlouvy, nebude</w:t>
      </w:r>
      <w:r w:rsidR="00F316B1">
        <w:rPr>
          <w:rFonts w:ascii="Arial" w:hAnsi="Arial" w:cs="Arial"/>
          <w:noProof w:val="0"/>
          <w:sz w:val="20"/>
          <w:szCs w:val="20"/>
          <w:lang w:val="cs-CZ"/>
        </w:rPr>
        <w:t xml:space="preserve"> objednateli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 účtovat </w:t>
      </w:r>
      <w:r w:rsidR="00F84A2E">
        <w:rPr>
          <w:rFonts w:ascii="Arial" w:hAnsi="Arial" w:cs="Arial"/>
          <w:noProof w:val="0"/>
          <w:sz w:val="20"/>
          <w:szCs w:val="20"/>
          <w:lang w:val="cs-CZ"/>
        </w:rPr>
        <w:t xml:space="preserve">žádné další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poplatky </w:t>
      </w:r>
      <w:r w:rsidR="00F84A2E">
        <w:rPr>
          <w:rFonts w:ascii="Arial" w:hAnsi="Arial" w:cs="Arial"/>
          <w:noProof w:val="0"/>
          <w:sz w:val="20"/>
          <w:szCs w:val="20"/>
          <w:lang w:val="cs-CZ"/>
        </w:rPr>
        <w:t xml:space="preserve">nad </w:t>
      </w:r>
      <w:r w:rsidR="00F316B1">
        <w:rPr>
          <w:rFonts w:ascii="Arial" w:hAnsi="Arial" w:cs="Arial"/>
          <w:noProof w:val="0"/>
          <w:sz w:val="20"/>
          <w:szCs w:val="20"/>
          <w:lang w:val="cs-CZ"/>
        </w:rPr>
        <w:t xml:space="preserve">rámec </w:t>
      </w:r>
      <w:proofErr w:type="spellStart"/>
      <w:r w:rsidR="00F316B1">
        <w:rPr>
          <w:rFonts w:ascii="Arial" w:hAnsi="Arial" w:cs="Arial"/>
          <w:noProof w:val="0"/>
          <w:sz w:val="20"/>
          <w:szCs w:val="20"/>
          <w:lang w:val="cs-CZ"/>
        </w:rPr>
        <w:t>maintenance</w:t>
      </w:r>
      <w:proofErr w:type="spellEnd"/>
      <w:r w:rsidR="00F316B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>
        <w:rPr>
          <w:rFonts w:ascii="Arial" w:hAnsi="Arial" w:cs="Arial"/>
          <w:noProof w:val="0"/>
          <w:sz w:val="20"/>
          <w:szCs w:val="20"/>
          <w:lang w:val="cs-CZ"/>
        </w:rPr>
        <w:t>dle tohoto článku.</w:t>
      </w:r>
    </w:p>
    <w:p w14:paraId="31AB8470" w14:textId="77777777" w:rsidR="00124DBF" w:rsidRPr="00B56321" w:rsidRDefault="000208D2" w:rsidP="000208D2">
      <w:pPr>
        <w:pStyle w:val="Zkladntext"/>
        <w:numPr>
          <w:ilvl w:val="0"/>
          <w:numId w:val="13"/>
        </w:numPr>
        <w:tabs>
          <w:tab w:val="left" w:pos="284"/>
          <w:tab w:val="left" w:pos="567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Inflační doložka: zhotovitel je oprávněn navýšit cenu poskytování aplikační podpory a servisu systému pit-FM o hodnotu kumulované meziroční inflace spotřebitelských cen, kterou pro přechozí roky stanovil Český statistický úřad. K tomuto navýšení může dojít nejdříve po 1 roce poskytování aplikační podpory a servisu za současného splnění podmínky, že kumulovaná inflace za roky uplynuvší od posledního navýšení ceny o inflaci bude větší než 2%</w:t>
      </w:r>
    </w:p>
    <w:p w14:paraId="1C048D76" w14:textId="77777777" w:rsidR="005C075B" w:rsidRPr="00B56321" w:rsidRDefault="005C075B" w:rsidP="00554C7B">
      <w:pPr>
        <w:pStyle w:val="Zkladntext"/>
        <w:tabs>
          <w:tab w:val="left" w:pos="284"/>
          <w:tab w:val="left" w:pos="567"/>
          <w:tab w:val="left" w:pos="851"/>
        </w:tabs>
        <w:jc w:val="center"/>
        <w:rPr>
          <w:rFonts w:ascii="Arial" w:hAnsi="Arial" w:cs="Arial"/>
          <w:b/>
          <w:noProof w:val="0"/>
          <w:sz w:val="20"/>
          <w:szCs w:val="20"/>
          <w:lang w:val="cs-CZ"/>
        </w:rPr>
      </w:pPr>
    </w:p>
    <w:p w14:paraId="75B3BA5C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jc w:val="center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noProof w:val="0"/>
          <w:sz w:val="20"/>
          <w:szCs w:val="20"/>
          <w:lang w:val="cs-CZ"/>
        </w:rPr>
        <w:t>I</w:t>
      </w: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V</w:t>
      </w:r>
    </w:p>
    <w:p w14:paraId="0B015B1A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Platební podmínky</w:t>
      </w:r>
    </w:p>
    <w:p w14:paraId="4E10BBB4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</w:p>
    <w:p w14:paraId="72FDB843" w14:textId="4122E09E" w:rsidR="00554C7B" w:rsidRPr="00B56321" w:rsidRDefault="00554C7B" w:rsidP="00382F9B">
      <w:pPr>
        <w:pStyle w:val="Zkladntext"/>
        <w:numPr>
          <w:ilvl w:val="0"/>
          <w:numId w:val="4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Cenu za </w:t>
      </w:r>
      <w:proofErr w:type="spellStart"/>
      <w:r w:rsidR="00FF4913">
        <w:rPr>
          <w:rFonts w:ascii="Arial" w:hAnsi="Arial" w:cs="Arial"/>
          <w:noProof w:val="0"/>
          <w:sz w:val="20"/>
          <w:szCs w:val="20"/>
          <w:lang w:val="cs-CZ"/>
        </w:rPr>
        <w:t>maintenance</w:t>
      </w:r>
      <w:proofErr w:type="spellEnd"/>
      <w:r w:rsidR="00FF4913">
        <w:rPr>
          <w:rFonts w:ascii="Arial" w:hAnsi="Arial" w:cs="Arial"/>
          <w:noProof w:val="0"/>
          <w:sz w:val="20"/>
          <w:szCs w:val="20"/>
          <w:lang w:val="cs-CZ"/>
        </w:rPr>
        <w:t xml:space="preserve"> a support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uhradí objednatel zhotoviteli bezhotovostně, převodem na bankovní účet uvedený </w:t>
      </w:r>
      <w:r w:rsidR="00487C33" w:rsidRPr="00B56321">
        <w:rPr>
          <w:rFonts w:ascii="Arial" w:hAnsi="Arial" w:cs="Arial"/>
          <w:noProof w:val="0"/>
          <w:sz w:val="20"/>
          <w:szCs w:val="20"/>
          <w:lang w:val="cs-CZ"/>
        </w:rPr>
        <w:t>v záhlaví této smlouvy.</w:t>
      </w:r>
    </w:p>
    <w:p w14:paraId="3DE798D1" w14:textId="4B7B986E" w:rsidR="00CF24F6" w:rsidRDefault="00CF24F6" w:rsidP="00382F9B">
      <w:pPr>
        <w:pStyle w:val="Zkladntext"/>
        <w:numPr>
          <w:ilvl w:val="0"/>
          <w:numId w:val="4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Cena za </w:t>
      </w:r>
      <w:proofErr w:type="spellStart"/>
      <w:r w:rsidR="00FF4913">
        <w:rPr>
          <w:rFonts w:ascii="Arial" w:hAnsi="Arial" w:cs="Arial"/>
          <w:noProof w:val="0"/>
          <w:sz w:val="20"/>
          <w:szCs w:val="20"/>
          <w:lang w:val="cs-CZ"/>
        </w:rPr>
        <w:t>maintenance</w:t>
      </w:r>
      <w:proofErr w:type="spellEnd"/>
      <w:r w:rsidR="00FF4913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bude vyúčtovávána </w:t>
      </w:r>
      <w:r w:rsidR="00F437CA" w:rsidRPr="00B56321">
        <w:rPr>
          <w:rFonts w:ascii="Arial" w:hAnsi="Arial" w:cs="Arial"/>
          <w:noProof w:val="0"/>
          <w:sz w:val="20"/>
          <w:szCs w:val="20"/>
          <w:lang w:val="cs-CZ"/>
        </w:rPr>
        <w:t>čtyři</w:t>
      </w:r>
      <w:r w:rsidR="00B46018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krát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ročně</w:t>
      </w:r>
      <w:r w:rsidR="00753BF4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vždy </w:t>
      </w:r>
      <w:r w:rsidR="00230BB2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k 10. dni </w:t>
      </w:r>
      <w:r w:rsidR="00F437CA" w:rsidRPr="00B56321">
        <w:rPr>
          <w:rFonts w:ascii="Arial" w:hAnsi="Arial" w:cs="Arial"/>
          <w:noProof w:val="0"/>
          <w:sz w:val="20"/>
          <w:szCs w:val="20"/>
          <w:lang w:val="cs-CZ"/>
        </w:rPr>
        <w:t>prvního</w:t>
      </w:r>
      <w:r w:rsidR="00514ADB">
        <w:rPr>
          <w:rFonts w:ascii="Arial" w:hAnsi="Arial" w:cs="Arial"/>
          <w:noProof w:val="0"/>
          <w:sz w:val="20"/>
          <w:szCs w:val="20"/>
          <w:lang w:val="cs-CZ"/>
        </w:rPr>
        <w:t xml:space="preserve"> měsíce</w:t>
      </w:r>
      <w:r w:rsidR="00230BB2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F437CA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tříměsíčního období poskytování </w:t>
      </w:r>
      <w:proofErr w:type="spellStart"/>
      <w:r w:rsidR="00FF4913">
        <w:rPr>
          <w:rFonts w:ascii="Arial" w:hAnsi="Arial" w:cs="Arial"/>
          <w:noProof w:val="0"/>
          <w:sz w:val="20"/>
          <w:szCs w:val="20"/>
          <w:lang w:val="cs-CZ"/>
        </w:rPr>
        <w:t>maintenance</w:t>
      </w:r>
      <w:proofErr w:type="spellEnd"/>
      <w:r w:rsidR="00FF4913">
        <w:rPr>
          <w:rFonts w:ascii="Arial" w:hAnsi="Arial" w:cs="Arial"/>
          <w:noProof w:val="0"/>
          <w:sz w:val="20"/>
          <w:szCs w:val="20"/>
          <w:lang w:val="cs-CZ"/>
        </w:rPr>
        <w:t xml:space="preserve"> a supportu</w:t>
      </w:r>
      <w:r w:rsidR="00FF4913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F437CA" w:rsidRPr="00B56321">
        <w:rPr>
          <w:rFonts w:ascii="Arial" w:hAnsi="Arial" w:cs="Arial"/>
          <w:noProof w:val="0"/>
          <w:sz w:val="20"/>
          <w:szCs w:val="20"/>
          <w:lang w:val="cs-CZ"/>
        </w:rPr>
        <w:t>systému pit-FM</w:t>
      </w:r>
      <w:r w:rsidR="00753BF4" w:rsidRPr="00B56321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5F939CB6" w14:textId="0059E019" w:rsidR="00280949" w:rsidRPr="00B56321" w:rsidRDefault="00280949" w:rsidP="00382F9B">
      <w:pPr>
        <w:pStyle w:val="Zkladntext"/>
        <w:numPr>
          <w:ilvl w:val="0"/>
          <w:numId w:val="4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 xml:space="preserve">Cena za support dle skutečně </w:t>
      </w:r>
      <w:r w:rsidRPr="00C6131F">
        <w:rPr>
          <w:rFonts w:ascii="Arial" w:hAnsi="Arial" w:cs="Arial"/>
          <w:noProof w:val="0"/>
          <w:sz w:val="20"/>
          <w:szCs w:val="20"/>
          <w:lang w:val="cs-CZ"/>
        </w:rPr>
        <w:t>odpracovaných hodin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 v předchozím</w:t>
      </w:r>
      <w:r w:rsidRPr="00280949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období poskytování </w:t>
      </w:r>
      <w:proofErr w:type="spellStart"/>
      <w:r>
        <w:rPr>
          <w:rFonts w:ascii="Arial" w:hAnsi="Arial" w:cs="Arial"/>
          <w:noProof w:val="0"/>
          <w:sz w:val="20"/>
          <w:szCs w:val="20"/>
          <w:lang w:val="cs-CZ"/>
        </w:rPr>
        <w:t>maintenance</w:t>
      </w:r>
      <w:proofErr w:type="spellEnd"/>
      <w:r>
        <w:rPr>
          <w:rFonts w:ascii="Arial" w:hAnsi="Arial" w:cs="Arial"/>
          <w:noProof w:val="0"/>
          <w:sz w:val="20"/>
          <w:szCs w:val="20"/>
          <w:lang w:val="cs-CZ"/>
        </w:rPr>
        <w:t xml:space="preserve"> a supportu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bude vyúčtována spolu s cenou za </w:t>
      </w:r>
      <w:proofErr w:type="spellStart"/>
      <w:r>
        <w:rPr>
          <w:rFonts w:ascii="Arial" w:hAnsi="Arial" w:cs="Arial"/>
          <w:noProof w:val="0"/>
          <w:sz w:val="20"/>
          <w:szCs w:val="20"/>
          <w:lang w:val="cs-CZ"/>
        </w:rPr>
        <w:t>maintenance</w:t>
      </w:r>
      <w:proofErr w:type="spellEnd"/>
      <w:r>
        <w:rPr>
          <w:rFonts w:ascii="Arial" w:hAnsi="Arial" w:cs="Arial"/>
          <w:noProof w:val="0"/>
          <w:sz w:val="20"/>
          <w:szCs w:val="20"/>
          <w:lang w:val="cs-CZ"/>
        </w:rPr>
        <w:t xml:space="preserve"> v následujícím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období</w:t>
      </w:r>
      <w:r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78DE53A7" w14:textId="77777777" w:rsidR="00554C7B" w:rsidRPr="00B56321" w:rsidRDefault="00554C7B" w:rsidP="00382F9B">
      <w:pPr>
        <w:pStyle w:val="Zkladntext"/>
        <w:numPr>
          <w:ilvl w:val="0"/>
          <w:numId w:val="4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Na všechny platby prováděné podle této smlouvy zhotovitel vystaví a předá</w:t>
      </w:r>
      <w:r w:rsidR="00E23792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objednateli řádné daňové doklady opatřené veškerými zákonem požadovanými náležitostmi.</w:t>
      </w:r>
    </w:p>
    <w:p w14:paraId="043C23AF" w14:textId="649CEFC2" w:rsidR="00554C7B" w:rsidRPr="00B56321" w:rsidRDefault="00554C7B" w:rsidP="00382F9B">
      <w:pPr>
        <w:pStyle w:val="Zkladntext"/>
        <w:numPr>
          <w:ilvl w:val="0"/>
          <w:numId w:val="4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lastRenderedPageBreak/>
        <w:t xml:space="preserve">Splatnost </w:t>
      </w:r>
      <w:r w:rsidR="00487C33" w:rsidRPr="00B56321">
        <w:rPr>
          <w:rFonts w:ascii="Arial" w:hAnsi="Arial" w:cs="Arial"/>
          <w:noProof w:val="0"/>
          <w:sz w:val="20"/>
          <w:szCs w:val="20"/>
          <w:lang w:val="cs-CZ"/>
        </w:rPr>
        <w:t>daňových dokladů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je dohodnuta na </w:t>
      </w:r>
      <w:r w:rsidR="00D40AAC">
        <w:rPr>
          <w:rFonts w:ascii="Arial" w:hAnsi="Arial" w:cs="Arial"/>
          <w:noProof w:val="0"/>
          <w:sz w:val="20"/>
          <w:szCs w:val="20"/>
          <w:lang w:val="cs-CZ"/>
        </w:rPr>
        <w:t>21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dn</w:t>
      </w:r>
      <w:r w:rsidR="00B46018" w:rsidRPr="00B56321">
        <w:rPr>
          <w:rFonts w:ascii="Arial" w:hAnsi="Arial" w:cs="Arial"/>
          <w:noProof w:val="0"/>
          <w:sz w:val="20"/>
          <w:szCs w:val="20"/>
          <w:lang w:val="cs-CZ"/>
        </w:rPr>
        <w:t>ů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od data </w:t>
      </w:r>
      <w:r w:rsidR="008F7D66" w:rsidRPr="00B56321">
        <w:rPr>
          <w:rFonts w:ascii="Arial" w:hAnsi="Arial" w:cs="Arial"/>
          <w:noProof w:val="0"/>
          <w:sz w:val="20"/>
          <w:szCs w:val="20"/>
          <w:lang w:val="cs-CZ"/>
        </w:rPr>
        <w:t>doručení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238F21B5" w14:textId="77777777" w:rsidR="00793727" w:rsidRPr="00B56321" w:rsidRDefault="00793727" w:rsidP="00554C7B">
      <w:pPr>
        <w:pStyle w:val="Zkladntext"/>
        <w:tabs>
          <w:tab w:val="left" w:pos="284"/>
          <w:tab w:val="left" w:pos="567"/>
          <w:tab w:val="left" w:pos="851"/>
        </w:tabs>
        <w:rPr>
          <w:rFonts w:ascii="Arial" w:hAnsi="Arial" w:cs="Arial"/>
          <w:noProof w:val="0"/>
          <w:sz w:val="20"/>
          <w:szCs w:val="20"/>
          <w:lang w:val="cs-CZ"/>
        </w:rPr>
      </w:pPr>
    </w:p>
    <w:p w14:paraId="15EDD2B5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outlineLvl w:val="0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V</w:t>
      </w:r>
    </w:p>
    <w:p w14:paraId="5FB92745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Doba plnění</w:t>
      </w:r>
    </w:p>
    <w:p w14:paraId="5D2460C6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</w:p>
    <w:p w14:paraId="57A17C8C" w14:textId="77777777" w:rsidR="00971431" w:rsidRPr="00B56321" w:rsidRDefault="00CF24F6" w:rsidP="00382F9B">
      <w:pPr>
        <w:pStyle w:val="Zkladntext"/>
        <w:numPr>
          <w:ilvl w:val="0"/>
          <w:numId w:val="5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Zhotovitel se zavazuje provádět </w:t>
      </w:r>
      <w:r w:rsidR="009D7731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podporu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software dle </w:t>
      </w:r>
      <w:proofErr w:type="spell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ust</w:t>
      </w:r>
      <w:proofErr w:type="spellEnd"/>
      <w:r w:rsidRPr="00B56321">
        <w:rPr>
          <w:rFonts w:ascii="Arial" w:hAnsi="Arial" w:cs="Arial"/>
          <w:noProof w:val="0"/>
          <w:sz w:val="20"/>
          <w:szCs w:val="20"/>
          <w:lang w:val="cs-CZ"/>
        </w:rPr>
        <w:t>.</w:t>
      </w:r>
      <w:r w:rsidR="002F5DF9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článku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II této smlouvy po dobu </w:t>
      </w:r>
      <w:r w:rsidR="00602002" w:rsidRPr="00B56321">
        <w:rPr>
          <w:rFonts w:ascii="Arial" w:hAnsi="Arial" w:cs="Arial"/>
          <w:noProof w:val="0"/>
          <w:sz w:val="20"/>
          <w:szCs w:val="20"/>
          <w:lang w:val="cs-CZ"/>
        </w:rPr>
        <w:t>platnosti této smlouvy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. </w:t>
      </w:r>
    </w:p>
    <w:p w14:paraId="6933E0EC" w14:textId="2013A6FD" w:rsidR="00D437A3" w:rsidRPr="00B56321" w:rsidRDefault="002E31C8" w:rsidP="00382F9B">
      <w:pPr>
        <w:pStyle w:val="Zkladntext"/>
        <w:numPr>
          <w:ilvl w:val="0"/>
          <w:numId w:val="5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Podle této smlouvy se postupuje od</w:t>
      </w:r>
      <w:r w:rsidR="00A334B4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data </w:t>
      </w:r>
      <w:r w:rsidR="00753749">
        <w:rPr>
          <w:rFonts w:ascii="Arial" w:hAnsi="Arial" w:cs="Arial"/>
          <w:noProof w:val="0"/>
          <w:sz w:val="20"/>
          <w:szCs w:val="20"/>
          <w:lang w:val="cs-CZ"/>
        </w:rPr>
        <w:t>předá</w:t>
      </w:r>
      <w:r w:rsidR="00EA5244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ní </w:t>
      </w:r>
      <w:r w:rsidR="00A334B4" w:rsidRPr="00B56321">
        <w:rPr>
          <w:rFonts w:ascii="Arial" w:hAnsi="Arial" w:cs="Arial"/>
          <w:noProof w:val="0"/>
          <w:sz w:val="20"/>
          <w:szCs w:val="20"/>
          <w:lang w:val="cs-CZ"/>
        </w:rPr>
        <w:t>systému</w:t>
      </w:r>
      <w:r w:rsidR="00EA5244" w:rsidRPr="00B56321">
        <w:rPr>
          <w:rFonts w:ascii="Arial" w:hAnsi="Arial" w:cs="Arial"/>
          <w:noProof w:val="0"/>
          <w:sz w:val="20"/>
          <w:szCs w:val="20"/>
          <w:lang w:val="cs-CZ"/>
        </w:rPr>
        <w:t>.</w:t>
      </w:r>
      <w:r w:rsidR="00A334B4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</w:p>
    <w:p w14:paraId="12A4B256" w14:textId="77777777" w:rsidR="00987574" w:rsidRPr="00B56321" w:rsidRDefault="00987574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noProof w:val="0"/>
          <w:sz w:val="20"/>
          <w:szCs w:val="20"/>
          <w:lang w:val="cs-CZ"/>
        </w:rPr>
      </w:pPr>
    </w:p>
    <w:p w14:paraId="0D2A67B5" w14:textId="77777777" w:rsidR="00554C7B" w:rsidRPr="00B56321" w:rsidRDefault="00A5731E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outlineLvl w:val="0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VI</w:t>
      </w:r>
    </w:p>
    <w:p w14:paraId="2ED94BF1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Odpovědnost za vady</w:t>
      </w:r>
    </w:p>
    <w:p w14:paraId="61433770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</w:p>
    <w:p w14:paraId="6AB2AA30" w14:textId="4094991D" w:rsidR="00554C7B" w:rsidRDefault="00E10229" w:rsidP="00382F9B">
      <w:pPr>
        <w:pStyle w:val="Zkladntext"/>
        <w:numPr>
          <w:ilvl w:val="0"/>
          <w:numId w:val="6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Z</w:t>
      </w:r>
      <w:r w:rsidR="00554C7B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hotovitel zodpovídá za vady, jež má Dílo v době jeho předání </w:t>
      </w:r>
      <w:r w:rsidR="00B774AD">
        <w:rPr>
          <w:rFonts w:ascii="Arial" w:hAnsi="Arial" w:cs="Arial"/>
          <w:noProof w:val="0"/>
          <w:sz w:val="20"/>
          <w:szCs w:val="20"/>
          <w:lang w:val="cs-CZ"/>
        </w:rPr>
        <w:t xml:space="preserve">(viz </w:t>
      </w:r>
      <w:r w:rsidR="00756525">
        <w:rPr>
          <w:rFonts w:ascii="Arial" w:hAnsi="Arial" w:cs="Arial"/>
          <w:noProof w:val="0"/>
          <w:sz w:val="20"/>
          <w:szCs w:val="20"/>
          <w:lang w:val="cs-CZ"/>
        </w:rPr>
        <w:t>článek</w:t>
      </w:r>
      <w:r w:rsidR="00B774AD">
        <w:rPr>
          <w:rFonts w:ascii="Arial" w:hAnsi="Arial" w:cs="Arial"/>
          <w:noProof w:val="0"/>
          <w:sz w:val="20"/>
          <w:szCs w:val="20"/>
          <w:lang w:val="cs-CZ"/>
        </w:rPr>
        <w:t xml:space="preserve"> VII Návazné smlouvy) </w:t>
      </w:r>
      <w:r w:rsidR="00554C7B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a za vady vzniklé </w:t>
      </w:r>
      <w:r w:rsidR="00FF4913">
        <w:rPr>
          <w:rFonts w:ascii="Arial" w:hAnsi="Arial" w:cs="Arial"/>
          <w:noProof w:val="0"/>
          <w:sz w:val="20"/>
          <w:szCs w:val="20"/>
          <w:lang w:val="cs-CZ"/>
        </w:rPr>
        <w:t xml:space="preserve">nebo zjištěné </w:t>
      </w:r>
      <w:r w:rsidR="00554C7B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později </w:t>
      </w:r>
      <w:r w:rsidR="00CD049A" w:rsidRPr="00B56321">
        <w:rPr>
          <w:rFonts w:ascii="Arial" w:hAnsi="Arial" w:cs="Arial"/>
          <w:noProof w:val="0"/>
          <w:sz w:val="20"/>
          <w:szCs w:val="20"/>
          <w:lang w:val="cs-CZ"/>
        </w:rPr>
        <w:t>odpovídá, pouze</w:t>
      </w:r>
      <w:r w:rsidR="00554C7B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pokud byly způsobeny porušením jeho povinností.</w:t>
      </w:r>
    </w:p>
    <w:p w14:paraId="3594B9C5" w14:textId="770165B7" w:rsidR="002826DE" w:rsidRPr="00B56321" w:rsidRDefault="002826DE" w:rsidP="002826DE">
      <w:pPr>
        <w:pStyle w:val="Zkladntext"/>
        <w:numPr>
          <w:ilvl w:val="0"/>
          <w:numId w:val="6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2826DE">
        <w:rPr>
          <w:rFonts w:ascii="Arial" w:hAnsi="Arial" w:cs="Arial"/>
          <w:noProof w:val="0"/>
          <w:sz w:val="20"/>
          <w:szCs w:val="20"/>
          <w:lang w:val="cs-CZ"/>
        </w:rPr>
        <w:t>Zhotovitel neru</w:t>
      </w:r>
      <w:r w:rsidRPr="002826DE">
        <w:rPr>
          <w:rFonts w:ascii="Arial" w:hAnsi="Arial" w:cs="Arial" w:hint="eastAsia"/>
          <w:noProof w:val="0"/>
          <w:sz w:val="20"/>
          <w:szCs w:val="20"/>
          <w:lang w:val="cs-CZ"/>
        </w:rPr>
        <w:t>čí</w:t>
      </w:r>
      <w:r w:rsidRPr="002826DE">
        <w:rPr>
          <w:rFonts w:ascii="Arial" w:hAnsi="Arial" w:cs="Arial"/>
          <w:noProof w:val="0"/>
          <w:sz w:val="20"/>
          <w:szCs w:val="20"/>
          <w:lang w:val="cs-CZ"/>
        </w:rPr>
        <w:t xml:space="preserve"> za správnost a úplnost dat vložených do informa</w:t>
      </w:r>
      <w:r w:rsidRPr="002826DE">
        <w:rPr>
          <w:rFonts w:ascii="Arial" w:hAnsi="Arial" w:cs="Arial" w:hint="eastAsia"/>
          <w:noProof w:val="0"/>
          <w:sz w:val="20"/>
          <w:szCs w:val="20"/>
          <w:lang w:val="cs-CZ"/>
        </w:rPr>
        <w:t>č</w:t>
      </w:r>
      <w:r w:rsidRPr="002826DE">
        <w:rPr>
          <w:rFonts w:ascii="Arial" w:hAnsi="Arial" w:cs="Arial"/>
          <w:noProof w:val="0"/>
          <w:sz w:val="20"/>
          <w:szCs w:val="20"/>
          <w:lang w:val="cs-CZ"/>
        </w:rPr>
        <w:t>ního systému dodaného v rámci Díla, ani za p</w:t>
      </w:r>
      <w:r w:rsidRPr="002826DE">
        <w:rPr>
          <w:rFonts w:ascii="Arial" w:hAnsi="Arial" w:cs="Arial" w:hint="eastAsia"/>
          <w:noProof w:val="0"/>
          <w:sz w:val="20"/>
          <w:szCs w:val="20"/>
          <w:lang w:val="cs-CZ"/>
        </w:rPr>
        <w:t>ří</w:t>
      </w:r>
      <w:r w:rsidRPr="002826DE">
        <w:rPr>
          <w:rFonts w:ascii="Arial" w:hAnsi="Arial" w:cs="Arial"/>
          <w:noProof w:val="0"/>
          <w:sz w:val="20"/>
          <w:szCs w:val="20"/>
          <w:lang w:val="cs-CZ"/>
        </w:rPr>
        <w:t>padné škody mající p</w:t>
      </w:r>
      <w:r w:rsidRPr="002826DE">
        <w:rPr>
          <w:rFonts w:ascii="Arial" w:hAnsi="Arial" w:cs="Arial" w:hint="eastAsia"/>
          <w:noProof w:val="0"/>
          <w:sz w:val="20"/>
          <w:szCs w:val="20"/>
          <w:lang w:val="cs-CZ"/>
        </w:rPr>
        <w:t>ů</w:t>
      </w:r>
      <w:r w:rsidRPr="002826DE">
        <w:rPr>
          <w:rFonts w:ascii="Arial" w:hAnsi="Arial" w:cs="Arial"/>
          <w:noProof w:val="0"/>
          <w:sz w:val="20"/>
          <w:szCs w:val="20"/>
          <w:lang w:val="cs-CZ"/>
        </w:rPr>
        <w:t xml:space="preserve">vod v nesprávných </w:t>
      </w:r>
      <w:r w:rsidRPr="002826DE">
        <w:rPr>
          <w:rFonts w:ascii="Arial" w:hAnsi="Arial" w:cs="Arial" w:hint="eastAsia"/>
          <w:noProof w:val="0"/>
          <w:sz w:val="20"/>
          <w:szCs w:val="20"/>
          <w:lang w:val="cs-CZ"/>
        </w:rPr>
        <w:t>č</w:t>
      </w:r>
      <w:r w:rsidRPr="002826DE">
        <w:rPr>
          <w:rFonts w:ascii="Arial" w:hAnsi="Arial" w:cs="Arial"/>
          <w:noProof w:val="0"/>
          <w:sz w:val="20"/>
          <w:szCs w:val="20"/>
          <w:lang w:val="cs-CZ"/>
        </w:rPr>
        <w:t xml:space="preserve">i neúplných datech nebo vzniklé v souvislosti s nesprávným </w:t>
      </w:r>
      <w:r w:rsidRPr="002826DE">
        <w:rPr>
          <w:rFonts w:ascii="Arial" w:hAnsi="Arial" w:cs="Arial" w:hint="eastAsia"/>
          <w:noProof w:val="0"/>
          <w:sz w:val="20"/>
          <w:szCs w:val="20"/>
          <w:lang w:val="cs-CZ"/>
        </w:rPr>
        <w:t>č</w:t>
      </w:r>
      <w:r w:rsidRPr="002826DE">
        <w:rPr>
          <w:rFonts w:ascii="Arial" w:hAnsi="Arial" w:cs="Arial"/>
          <w:noProof w:val="0"/>
          <w:sz w:val="20"/>
          <w:szCs w:val="20"/>
          <w:lang w:val="cs-CZ"/>
        </w:rPr>
        <w:t>i zlomyslným užitím Díla.</w:t>
      </w:r>
    </w:p>
    <w:p w14:paraId="6337DFDB" w14:textId="18547781" w:rsidR="005E42BE" w:rsidRDefault="00554C7B" w:rsidP="00280949">
      <w:pPr>
        <w:pStyle w:val="Zkladntext"/>
        <w:numPr>
          <w:ilvl w:val="0"/>
          <w:numId w:val="6"/>
        </w:numPr>
        <w:tabs>
          <w:tab w:val="clear" w:pos="720"/>
          <w:tab w:val="left" w:pos="284"/>
          <w:tab w:val="left" w:pos="567"/>
          <w:tab w:val="num" w:pos="851"/>
        </w:tabs>
        <w:spacing w:before="120" w:after="24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Oprávněně reklamované vady je zhotovitel povinen bezplatně odstranit ve lhůtě do </w:t>
      </w:r>
      <w:r w:rsidR="002E31C8" w:rsidRPr="00B56321">
        <w:rPr>
          <w:rFonts w:ascii="Arial" w:hAnsi="Arial" w:cs="Arial"/>
          <w:noProof w:val="0"/>
          <w:sz w:val="20"/>
          <w:szCs w:val="20"/>
          <w:lang w:val="cs-CZ"/>
        </w:rPr>
        <w:t>5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pracovních dnů po </w:t>
      </w:r>
      <w:proofErr w:type="gram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obdržení  oznámení</w:t>
      </w:r>
      <w:proofErr w:type="gramEnd"/>
      <w:r w:rsidRPr="00B56321">
        <w:rPr>
          <w:rFonts w:ascii="Arial" w:hAnsi="Arial" w:cs="Arial"/>
          <w:noProof w:val="0"/>
          <w:sz w:val="20"/>
          <w:szCs w:val="20"/>
          <w:lang w:val="cs-CZ"/>
        </w:rPr>
        <w:t>,  případně</w:t>
      </w:r>
      <w:r w:rsidR="00AE3AF7">
        <w:rPr>
          <w:rFonts w:ascii="Arial" w:hAnsi="Arial" w:cs="Arial"/>
          <w:noProof w:val="0"/>
          <w:sz w:val="20"/>
          <w:szCs w:val="20"/>
          <w:lang w:val="cs-CZ"/>
        </w:rPr>
        <w:t xml:space="preserve">,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AE3AF7" w:rsidRPr="00AE3AF7">
        <w:rPr>
          <w:rFonts w:ascii="Arial" w:hAnsi="Arial" w:cs="Arial"/>
          <w:noProof w:val="0"/>
          <w:sz w:val="20"/>
          <w:szCs w:val="20"/>
          <w:lang w:val="cs-CZ"/>
        </w:rPr>
        <w:t>je</w:t>
      </w:r>
      <w:r w:rsidR="00FF4913">
        <w:rPr>
          <w:rFonts w:ascii="Arial" w:hAnsi="Arial" w:cs="Arial"/>
          <w:noProof w:val="0"/>
          <w:sz w:val="20"/>
          <w:szCs w:val="20"/>
          <w:lang w:val="cs-CZ"/>
        </w:rPr>
        <w:t>-li</w:t>
      </w:r>
      <w:r w:rsidR="00AE3AF7" w:rsidRPr="00AE3AF7">
        <w:rPr>
          <w:rFonts w:ascii="Arial" w:hAnsi="Arial" w:cs="Arial"/>
          <w:noProof w:val="0"/>
          <w:sz w:val="20"/>
          <w:szCs w:val="20"/>
          <w:lang w:val="cs-CZ"/>
        </w:rPr>
        <w:t xml:space="preserve"> tato lh</w:t>
      </w:r>
      <w:r w:rsidR="00AE3AF7" w:rsidRPr="00AE3AF7">
        <w:rPr>
          <w:rFonts w:ascii="Arial" w:hAnsi="Arial" w:cs="Arial" w:hint="eastAsia"/>
          <w:noProof w:val="0"/>
          <w:sz w:val="20"/>
          <w:szCs w:val="20"/>
          <w:lang w:val="cs-CZ"/>
        </w:rPr>
        <w:t>ů</w:t>
      </w:r>
      <w:r w:rsidR="00AE3AF7" w:rsidRPr="00AE3AF7">
        <w:rPr>
          <w:rFonts w:ascii="Arial" w:hAnsi="Arial" w:cs="Arial"/>
          <w:noProof w:val="0"/>
          <w:sz w:val="20"/>
          <w:szCs w:val="20"/>
          <w:lang w:val="cs-CZ"/>
        </w:rPr>
        <w:t>ta nep</w:t>
      </w:r>
      <w:r w:rsidR="00AE3AF7" w:rsidRPr="00AE3AF7">
        <w:rPr>
          <w:rFonts w:ascii="Arial" w:hAnsi="Arial" w:cs="Arial" w:hint="eastAsia"/>
          <w:noProof w:val="0"/>
          <w:sz w:val="20"/>
          <w:szCs w:val="20"/>
          <w:lang w:val="cs-CZ"/>
        </w:rPr>
        <w:t>ř</w:t>
      </w:r>
      <w:r w:rsidR="00AE3AF7" w:rsidRPr="00AE3AF7">
        <w:rPr>
          <w:rFonts w:ascii="Arial" w:hAnsi="Arial" w:cs="Arial"/>
          <w:noProof w:val="0"/>
          <w:sz w:val="20"/>
          <w:szCs w:val="20"/>
          <w:lang w:val="cs-CZ"/>
        </w:rPr>
        <w:t>im</w:t>
      </w:r>
      <w:r w:rsidR="00AE3AF7" w:rsidRPr="00AE3AF7">
        <w:rPr>
          <w:rFonts w:ascii="Arial" w:hAnsi="Arial" w:cs="Arial" w:hint="eastAsia"/>
          <w:noProof w:val="0"/>
          <w:sz w:val="20"/>
          <w:szCs w:val="20"/>
          <w:lang w:val="cs-CZ"/>
        </w:rPr>
        <w:t>ěř</w:t>
      </w:r>
      <w:r w:rsidR="00AE3AF7" w:rsidRPr="00AE3AF7">
        <w:rPr>
          <w:rFonts w:ascii="Arial" w:hAnsi="Arial" w:cs="Arial"/>
          <w:noProof w:val="0"/>
          <w:sz w:val="20"/>
          <w:szCs w:val="20"/>
          <w:lang w:val="cs-CZ"/>
        </w:rPr>
        <w:t>ená povaze vady, nebo není objektivn</w:t>
      </w:r>
      <w:r w:rsidR="00AE3AF7" w:rsidRPr="00AE3AF7">
        <w:rPr>
          <w:rFonts w:ascii="Arial" w:hAnsi="Arial" w:cs="Arial" w:hint="eastAsia"/>
          <w:noProof w:val="0"/>
          <w:sz w:val="20"/>
          <w:szCs w:val="20"/>
          <w:lang w:val="cs-CZ"/>
        </w:rPr>
        <w:t>ě</w:t>
      </w:r>
      <w:r w:rsidR="00AE3AF7" w:rsidRPr="00AE3AF7">
        <w:rPr>
          <w:rFonts w:ascii="Arial" w:hAnsi="Arial" w:cs="Arial"/>
          <w:noProof w:val="0"/>
          <w:sz w:val="20"/>
          <w:szCs w:val="20"/>
          <w:lang w:val="cs-CZ"/>
        </w:rPr>
        <w:t xml:space="preserve"> splnitelná,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ve lhůtě  dohodnuté k odstranění oprávněně reklamované vady.</w:t>
      </w:r>
    </w:p>
    <w:p w14:paraId="4E61B981" w14:textId="77777777" w:rsidR="00554C7B" w:rsidRPr="00B56321" w:rsidRDefault="00A5731E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outlineLvl w:val="0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VII</w:t>
      </w:r>
    </w:p>
    <w:p w14:paraId="1616685A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Závazky objednatele a zhotovitele</w:t>
      </w:r>
    </w:p>
    <w:p w14:paraId="74ADFA0B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</w:p>
    <w:p w14:paraId="2C593AC4" w14:textId="0BACD4D3" w:rsidR="00E10229" w:rsidRPr="00B56321" w:rsidRDefault="00A5731E" w:rsidP="00382F9B">
      <w:pPr>
        <w:pStyle w:val="Zkladntext"/>
        <w:numPr>
          <w:ilvl w:val="0"/>
          <w:numId w:val="7"/>
        </w:numPr>
        <w:tabs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Objednatel je povinen vynaložit součinnost při řešení provozních stavů a mimořádných situací systému (dále jen incidentů)</w:t>
      </w:r>
      <w:r w:rsidR="00E51906" w:rsidRPr="00B56321">
        <w:rPr>
          <w:rFonts w:ascii="Arial" w:hAnsi="Arial" w:cs="Arial"/>
          <w:noProof w:val="0"/>
          <w:sz w:val="20"/>
          <w:szCs w:val="20"/>
          <w:lang w:val="cs-CZ"/>
        </w:rPr>
        <w:t>,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E51906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zejména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poskytnout veškeré informace, které jsou nutné k vyřešení problému, včetně prostředí a konfigurace softwarových i hardwarových zařízení</w:t>
      </w:r>
      <w:r w:rsidR="00E51906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a zajistit </w:t>
      </w:r>
      <w:r w:rsidR="00E35FA1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v případě potřeby </w:t>
      </w:r>
      <w:r w:rsidR="00E51906" w:rsidRPr="00B56321">
        <w:rPr>
          <w:rFonts w:ascii="Arial" w:hAnsi="Arial" w:cs="Arial"/>
          <w:noProof w:val="0"/>
          <w:sz w:val="20"/>
          <w:szCs w:val="20"/>
          <w:lang w:val="cs-CZ"/>
        </w:rPr>
        <w:t>součinnost</w:t>
      </w:r>
      <w:r w:rsidR="00E35FA1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8A1487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zúčastněných </w:t>
      </w:r>
      <w:r w:rsidR="00E35FA1" w:rsidRPr="00B56321">
        <w:rPr>
          <w:rFonts w:ascii="Arial" w:hAnsi="Arial" w:cs="Arial"/>
          <w:noProof w:val="0"/>
          <w:sz w:val="20"/>
          <w:szCs w:val="20"/>
          <w:lang w:val="cs-CZ"/>
        </w:rPr>
        <w:t>třetích stran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. Zhotovitel není v prodlení s</w:t>
      </w:r>
      <w:r w:rsidR="009C791E">
        <w:rPr>
          <w:rFonts w:ascii="Arial" w:hAnsi="Arial" w:cs="Arial"/>
          <w:noProof w:val="0"/>
          <w:sz w:val="20"/>
          <w:szCs w:val="20"/>
          <w:lang w:val="cs-CZ"/>
        </w:rPr>
        <w:t> </w:t>
      </w:r>
      <w:r w:rsidR="009C791E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plněním </w:t>
      </w:r>
      <w:r w:rsidR="009C791E">
        <w:rPr>
          <w:rFonts w:ascii="Arial" w:hAnsi="Arial" w:cs="Arial"/>
          <w:noProof w:val="0"/>
          <w:sz w:val="20"/>
          <w:szCs w:val="20"/>
          <w:lang w:val="cs-CZ"/>
        </w:rPr>
        <w:t>dle této smlouvy</w:t>
      </w:r>
      <w:r w:rsidR="009C791E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v případě, kdy mu nebyla poskytnuta odpovídající součinnost ze strany objednatele</w:t>
      </w:r>
      <w:r w:rsidR="009C791E">
        <w:rPr>
          <w:rFonts w:ascii="Arial" w:hAnsi="Arial" w:cs="Arial"/>
          <w:noProof w:val="0"/>
          <w:sz w:val="20"/>
          <w:szCs w:val="20"/>
          <w:lang w:val="cs-CZ"/>
        </w:rPr>
        <w:t>,</w:t>
      </w:r>
      <w:r w:rsidR="00E35FA1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případně třetí strany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76302965" w14:textId="6A19A3C0" w:rsidR="00A5731E" w:rsidRDefault="00A5731E" w:rsidP="00382F9B">
      <w:pPr>
        <w:pStyle w:val="Zkladntext"/>
        <w:numPr>
          <w:ilvl w:val="0"/>
          <w:numId w:val="7"/>
        </w:numPr>
        <w:tabs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Objednatel je povinen připravit podklady a zhotoviteli umožnit přístup na místo zhotovení Díla v rozsahu nutném pro řádné provedení předmětu smlouvy. Termíny i obsah podkladů budou dohodnuty operativně ke každému jednotlivému případu. Zhotovitel není v prodlení s plněním </w:t>
      </w:r>
      <w:r w:rsidR="009C791E">
        <w:rPr>
          <w:rFonts w:ascii="Arial" w:hAnsi="Arial" w:cs="Arial"/>
          <w:noProof w:val="0"/>
          <w:sz w:val="20"/>
          <w:szCs w:val="20"/>
          <w:lang w:val="cs-CZ"/>
        </w:rPr>
        <w:t>dle této smlouvy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v případě, kdy mu </w:t>
      </w:r>
      <w:proofErr w:type="gram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nebyly </w:t>
      </w:r>
      <w:r w:rsidR="0019298E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poskytnuty</w:t>
      </w:r>
      <w:proofErr w:type="gram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odpovídající podklady ze strany objednatele.</w:t>
      </w:r>
    </w:p>
    <w:p w14:paraId="1445185D" w14:textId="7F2A7216" w:rsidR="00AC19E5" w:rsidRPr="00B56321" w:rsidRDefault="00AC19E5" w:rsidP="00382F9B">
      <w:pPr>
        <w:pStyle w:val="Zkladntext"/>
        <w:numPr>
          <w:ilvl w:val="0"/>
          <w:numId w:val="7"/>
        </w:numPr>
        <w:tabs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AC19E5">
        <w:rPr>
          <w:rFonts w:ascii="Arial" w:hAnsi="Arial" w:cs="Arial"/>
          <w:noProof w:val="0"/>
          <w:sz w:val="20"/>
          <w:szCs w:val="20"/>
          <w:lang w:val="cs-CZ"/>
        </w:rPr>
        <w:t xml:space="preserve">Objednatel umožní zhotoviteli za účelem plnění této smlouvy vzdálený přístup k ICT infrastruktuře vyhrazené pro implementaci systému pit-FM protokolem </w:t>
      </w:r>
      <w:r>
        <w:rPr>
          <w:rFonts w:ascii="Arial" w:hAnsi="Arial" w:cs="Arial"/>
          <w:noProof w:val="0"/>
          <w:sz w:val="20"/>
          <w:szCs w:val="20"/>
          <w:lang w:val="cs-CZ"/>
        </w:rPr>
        <w:t>FTP</w:t>
      </w:r>
      <w:r w:rsidRPr="00AC19E5">
        <w:rPr>
          <w:rFonts w:ascii="Arial" w:hAnsi="Arial" w:cs="Arial"/>
          <w:noProof w:val="0"/>
          <w:sz w:val="20"/>
          <w:szCs w:val="20"/>
          <w:lang w:val="cs-CZ"/>
        </w:rPr>
        <w:t xml:space="preserve"> a RDP, popřípadě jiným způsobem umožňujícím vzdálený přístup.</w:t>
      </w:r>
    </w:p>
    <w:p w14:paraId="590D7F31" w14:textId="77777777" w:rsidR="00BF63C4" w:rsidRPr="002826DE" w:rsidRDefault="00BF63C4" w:rsidP="00BF63C4">
      <w:pPr>
        <w:pStyle w:val="Zkladntext"/>
        <w:numPr>
          <w:ilvl w:val="0"/>
          <w:numId w:val="7"/>
        </w:numPr>
        <w:tabs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2826DE">
        <w:rPr>
          <w:rFonts w:ascii="Arial" w:hAnsi="Arial" w:cs="Arial"/>
          <w:noProof w:val="0"/>
          <w:sz w:val="20"/>
          <w:szCs w:val="20"/>
          <w:lang w:val="cs-CZ"/>
        </w:rPr>
        <w:t>Objednatel zajistí v rámci vlastní infrastruktury a ve vlastní režii zálohování a archivaci databází a datových soubor</w:t>
      </w:r>
      <w:r w:rsidRPr="002826DE">
        <w:rPr>
          <w:rFonts w:ascii="Arial" w:hAnsi="Arial" w:cs="Arial" w:hint="eastAsia"/>
          <w:noProof w:val="0"/>
          <w:sz w:val="20"/>
          <w:szCs w:val="20"/>
          <w:lang w:val="cs-CZ"/>
        </w:rPr>
        <w:t>ů</w:t>
      </w:r>
      <w:r w:rsidRPr="002826DE">
        <w:rPr>
          <w:rFonts w:ascii="Arial" w:hAnsi="Arial" w:cs="Arial"/>
          <w:noProof w:val="0"/>
          <w:sz w:val="20"/>
          <w:szCs w:val="20"/>
          <w:lang w:val="cs-CZ"/>
        </w:rPr>
        <w:t xml:space="preserve"> dodaných v rámci Díla a produkovaných software, který byl v rámci Díla dodán. Zhotovitel neru</w:t>
      </w:r>
      <w:r w:rsidRPr="002826DE">
        <w:rPr>
          <w:rFonts w:ascii="Arial" w:hAnsi="Arial" w:cs="Arial" w:hint="eastAsia"/>
          <w:noProof w:val="0"/>
          <w:sz w:val="20"/>
          <w:szCs w:val="20"/>
          <w:lang w:val="cs-CZ"/>
        </w:rPr>
        <w:t>čí</w:t>
      </w:r>
      <w:r w:rsidRPr="002826DE">
        <w:rPr>
          <w:rFonts w:ascii="Arial" w:hAnsi="Arial" w:cs="Arial"/>
          <w:noProof w:val="0"/>
          <w:sz w:val="20"/>
          <w:szCs w:val="20"/>
          <w:lang w:val="cs-CZ"/>
        </w:rPr>
        <w:t xml:space="preserve"> za ztrátu nebo poškození dat a datových soubor</w:t>
      </w:r>
      <w:r w:rsidRPr="002826DE">
        <w:rPr>
          <w:rFonts w:ascii="Arial" w:hAnsi="Arial" w:cs="Arial" w:hint="eastAsia"/>
          <w:noProof w:val="0"/>
          <w:sz w:val="20"/>
          <w:szCs w:val="20"/>
          <w:lang w:val="cs-CZ"/>
        </w:rPr>
        <w:t>ů</w:t>
      </w:r>
      <w:r w:rsidRPr="002826DE">
        <w:rPr>
          <w:rFonts w:ascii="Arial" w:hAnsi="Arial" w:cs="Arial"/>
          <w:noProof w:val="0"/>
          <w:sz w:val="20"/>
          <w:szCs w:val="20"/>
          <w:lang w:val="cs-CZ"/>
        </w:rPr>
        <w:t xml:space="preserve"> dodaných v rámci Díla nebo produkovaných software, který byl v rámci Díla dodán.</w:t>
      </w:r>
    </w:p>
    <w:p w14:paraId="30B110BD" w14:textId="77777777" w:rsidR="00E10229" w:rsidRPr="00B56321" w:rsidRDefault="00A5731E" w:rsidP="00382F9B">
      <w:pPr>
        <w:pStyle w:val="Zkladntext"/>
        <w:numPr>
          <w:ilvl w:val="0"/>
          <w:numId w:val="7"/>
        </w:numPr>
        <w:tabs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lastRenderedPageBreak/>
        <w:t xml:space="preserve">Zhotovitel oznámí prostřednictvím </w:t>
      </w:r>
      <w:proofErr w:type="spell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Help</w:t>
      </w:r>
      <w:proofErr w:type="spell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proofErr w:type="spell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desk</w:t>
      </w:r>
      <w:proofErr w:type="spell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systému objednateli v rámci reakční doby dle následujícího odstavce očekávaný termín řešení a případně stav rozpracovanosti incidentu.</w:t>
      </w:r>
    </w:p>
    <w:p w14:paraId="13DBDEAE" w14:textId="76CDF2AF" w:rsidR="005E42BE" w:rsidRDefault="002E31C8" w:rsidP="00C80956">
      <w:pPr>
        <w:pStyle w:val="Zkladntext"/>
        <w:numPr>
          <w:ilvl w:val="0"/>
          <w:numId w:val="7"/>
        </w:numPr>
        <w:tabs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Reakční doba</w:t>
      </w:r>
      <w:r w:rsidR="00462C1B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proofErr w:type="spellStart"/>
      <w:r w:rsidR="00462C1B">
        <w:rPr>
          <w:rFonts w:ascii="Arial" w:hAnsi="Arial" w:cs="Arial"/>
          <w:noProof w:val="0"/>
          <w:sz w:val="20"/>
          <w:szCs w:val="20"/>
          <w:lang w:val="cs-CZ"/>
        </w:rPr>
        <w:t>next</w:t>
      </w:r>
      <w:proofErr w:type="spellEnd"/>
      <w:r w:rsidR="00462C1B">
        <w:rPr>
          <w:rFonts w:ascii="Arial" w:hAnsi="Arial" w:cs="Arial"/>
          <w:noProof w:val="0"/>
          <w:sz w:val="20"/>
          <w:szCs w:val="20"/>
          <w:lang w:val="cs-CZ"/>
        </w:rPr>
        <w:t xml:space="preserve"> business </w:t>
      </w:r>
      <w:proofErr w:type="spellStart"/>
      <w:r w:rsidR="00462C1B">
        <w:rPr>
          <w:rFonts w:ascii="Arial" w:hAnsi="Arial" w:cs="Arial"/>
          <w:noProof w:val="0"/>
          <w:sz w:val="20"/>
          <w:szCs w:val="20"/>
          <w:lang w:val="cs-CZ"/>
        </w:rPr>
        <w:t>day</w:t>
      </w:r>
      <w:proofErr w:type="spellEnd"/>
      <w:r w:rsidRPr="00B56321">
        <w:rPr>
          <w:rFonts w:ascii="Arial" w:hAnsi="Arial" w:cs="Arial"/>
          <w:noProof w:val="0"/>
          <w:sz w:val="20"/>
          <w:szCs w:val="20"/>
          <w:lang w:val="cs-CZ"/>
        </w:rPr>
        <w:t>: z</w:t>
      </w:r>
      <w:r w:rsidR="00A5731E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hotovitel zahájí řešení incidentu </w:t>
      </w:r>
      <w:r w:rsidR="00A334B4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nejpozději </w:t>
      </w:r>
      <w:r w:rsidR="00462C1B">
        <w:rPr>
          <w:rFonts w:ascii="Arial" w:hAnsi="Arial" w:cs="Arial"/>
          <w:noProof w:val="0"/>
          <w:sz w:val="20"/>
          <w:szCs w:val="20"/>
          <w:lang w:val="cs-CZ"/>
        </w:rPr>
        <w:t xml:space="preserve">první </w:t>
      </w:r>
      <w:r w:rsidR="00935154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pracovní den </w:t>
      </w:r>
      <w:r w:rsidR="00950BDD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následující </w:t>
      </w:r>
      <w:r w:rsidR="00935154" w:rsidRPr="00B56321">
        <w:rPr>
          <w:rFonts w:ascii="Arial" w:hAnsi="Arial" w:cs="Arial"/>
          <w:noProof w:val="0"/>
          <w:sz w:val="20"/>
          <w:szCs w:val="20"/>
          <w:lang w:val="cs-CZ"/>
        </w:rPr>
        <w:t>po dni nahlášení incidentu.</w:t>
      </w:r>
    </w:p>
    <w:p w14:paraId="55E42A25" w14:textId="15C3CD3E" w:rsidR="003059C0" w:rsidRPr="005E42BE" w:rsidRDefault="003059C0" w:rsidP="00C80956">
      <w:pPr>
        <w:pStyle w:val="Zkladntext"/>
        <w:numPr>
          <w:ilvl w:val="0"/>
          <w:numId w:val="7"/>
        </w:numPr>
        <w:tabs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>
        <w:rPr>
          <w:rFonts w:ascii="Arial" w:hAnsi="Arial" w:cs="Arial"/>
          <w:noProof w:val="0"/>
          <w:sz w:val="20"/>
          <w:szCs w:val="20"/>
          <w:lang w:val="cs-CZ"/>
        </w:rPr>
        <w:t>Doba řešení incidentu: pokud nebude v jednotlivých případech dohodnuto jinak</w:t>
      </w:r>
      <w:r w:rsidR="009C791E">
        <w:rPr>
          <w:rFonts w:ascii="Arial" w:hAnsi="Arial" w:cs="Arial"/>
          <w:noProof w:val="0"/>
          <w:sz w:val="20"/>
          <w:szCs w:val="20"/>
          <w:lang w:val="cs-CZ"/>
        </w:rPr>
        <w:t xml:space="preserve"> (viz odstavec VI.4)</w:t>
      </w:r>
      <w:r>
        <w:rPr>
          <w:rFonts w:ascii="Arial" w:hAnsi="Arial" w:cs="Arial"/>
          <w:noProof w:val="0"/>
          <w:sz w:val="20"/>
          <w:szCs w:val="20"/>
          <w:lang w:val="cs-CZ"/>
        </w:rPr>
        <w:t>, zhotovitel vyřeší incident nejpozději do 5 pracovních dnů od zahájení řešení.</w:t>
      </w:r>
    </w:p>
    <w:p w14:paraId="74FA7FA4" w14:textId="77777777" w:rsidR="005E42BE" w:rsidRDefault="005E42BE" w:rsidP="00E10229">
      <w:pPr>
        <w:pStyle w:val="Zkladntext"/>
        <w:tabs>
          <w:tab w:val="left" w:pos="284"/>
          <w:tab w:val="left" w:pos="567"/>
          <w:tab w:val="left" w:pos="851"/>
        </w:tabs>
        <w:jc w:val="center"/>
        <w:outlineLvl w:val="0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</w:p>
    <w:p w14:paraId="48FFACE4" w14:textId="77777777" w:rsidR="00554C7B" w:rsidRPr="00B56321" w:rsidRDefault="00C77022" w:rsidP="00E10229">
      <w:pPr>
        <w:pStyle w:val="Zkladntext"/>
        <w:tabs>
          <w:tab w:val="left" w:pos="284"/>
          <w:tab w:val="left" w:pos="567"/>
          <w:tab w:val="left" w:pos="851"/>
        </w:tabs>
        <w:jc w:val="center"/>
        <w:outlineLvl w:val="0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VIII</w:t>
      </w:r>
    </w:p>
    <w:p w14:paraId="1398797A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jc w:val="center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Sankční ustanovení</w:t>
      </w:r>
    </w:p>
    <w:p w14:paraId="5B78FE35" w14:textId="77777777" w:rsidR="00554C7B" w:rsidRPr="00B56321" w:rsidRDefault="00554C7B" w:rsidP="00554C7B">
      <w:pPr>
        <w:pStyle w:val="Zkladntext"/>
        <w:tabs>
          <w:tab w:val="left" w:pos="360"/>
          <w:tab w:val="left" w:pos="567"/>
          <w:tab w:val="left" w:pos="851"/>
        </w:tabs>
        <w:ind w:left="360" w:hanging="360"/>
        <w:jc w:val="center"/>
        <w:rPr>
          <w:rFonts w:ascii="Arial" w:hAnsi="Arial" w:cs="Arial"/>
          <w:noProof w:val="0"/>
          <w:sz w:val="20"/>
          <w:szCs w:val="20"/>
          <w:lang w:val="cs-CZ"/>
        </w:rPr>
      </w:pPr>
    </w:p>
    <w:p w14:paraId="4BBD1CA2" w14:textId="41819F0F" w:rsidR="00382F9B" w:rsidRPr="00B56321" w:rsidRDefault="00382F9B" w:rsidP="00487C33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lang w:val="cs-CZ"/>
        </w:rPr>
      </w:pPr>
      <w:r w:rsidRPr="00B56321">
        <w:rPr>
          <w:rFonts w:ascii="Arial" w:hAnsi="Arial" w:cs="Arial"/>
          <w:lang w:val="cs-CZ"/>
        </w:rPr>
        <w:t>V případě prodlení objednatele se zaplacením jakéhokoliv daňového dokladu dle této smlouvy je zhotovitel povinen na tuto skutečnost objednatele písemně upozornit. Pokud objednatel do 5 pracovních dní neuhradí dlužnou částku</w:t>
      </w:r>
      <w:r w:rsidR="0080260D" w:rsidRPr="00B56321">
        <w:rPr>
          <w:rFonts w:ascii="Arial" w:hAnsi="Arial" w:cs="Arial"/>
          <w:lang w:val="cs-CZ"/>
        </w:rPr>
        <w:t>,</w:t>
      </w:r>
      <w:r w:rsidRPr="00B56321">
        <w:rPr>
          <w:rFonts w:ascii="Arial" w:hAnsi="Arial" w:cs="Arial"/>
          <w:lang w:val="cs-CZ"/>
        </w:rPr>
        <w:t xml:space="preserve"> po prokazatelném písemném upozornění</w:t>
      </w:r>
      <w:r w:rsidR="0080260D" w:rsidRPr="00B56321">
        <w:rPr>
          <w:rFonts w:ascii="Arial" w:hAnsi="Arial" w:cs="Arial"/>
          <w:lang w:val="cs-CZ"/>
        </w:rPr>
        <w:t>,</w:t>
      </w:r>
      <w:r w:rsidRPr="00B56321">
        <w:rPr>
          <w:rFonts w:ascii="Arial" w:hAnsi="Arial" w:cs="Arial"/>
          <w:lang w:val="cs-CZ"/>
        </w:rPr>
        <w:t xml:space="preserve"> má Zhotovitel nárok na úrok z prodlení ve výši </w:t>
      </w:r>
      <w:proofErr w:type="gramStart"/>
      <w:r w:rsidRPr="00B56321">
        <w:rPr>
          <w:rFonts w:ascii="Arial" w:hAnsi="Arial" w:cs="Arial"/>
          <w:lang w:val="cs-CZ"/>
        </w:rPr>
        <w:t>0,</w:t>
      </w:r>
      <w:r w:rsidR="002A7D26" w:rsidRPr="00B56321">
        <w:rPr>
          <w:rFonts w:ascii="Arial" w:hAnsi="Arial" w:cs="Arial"/>
          <w:lang w:val="cs-CZ"/>
        </w:rPr>
        <w:t>0</w:t>
      </w:r>
      <w:r w:rsidR="001D41F1">
        <w:rPr>
          <w:rFonts w:ascii="Arial" w:hAnsi="Arial" w:cs="Arial"/>
          <w:lang w:val="cs-CZ"/>
        </w:rPr>
        <w:t>2</w:t>
      </w:r>
      <w:r w:rsidRPr="00B56321">
        <w:rPr>
          <w:rFonts w:ascii="Arial" w:hAnsi="Arial" w:cs="Arial"/>
          <w:lang w:val="cs-CZ"/>
        </w:rPr>
        <w:t>%</w:t>
      </w:r>
      <w:proofErr w:type="gramEnd"/>
      <w:r w:rsidRPr="00B56321">
        <w:rPr>
          <w:rFonts w:ascii="Arial" w:hAnsi="Arial" w:cs="Arial"/>
          <w:lang w:val="cs-CZ"/>
        </w:rPr>
        <w:t xml:space="preserve"> z dlužné částky za každý den prodlení. </w:t>
      </w:r>
    </w:p>
    <w:p w14:paraId="3100437A" w14:textId="358211C2" w:rsidR="00916AF6" w:rsidRPr="00B56321" w:rsidRDefault="00916AF6" w:rsidP="00487C33">
      <w:pPr>
        <w:pStyle w:val="Zkladntext"/>
        <w:numPr>
          <w:ilvl w:val="0"/>
          <w:numId w:val="8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V případě nesplnění reakční doby dle </w:t>
      </w:r>
      <w:r w:rsidR="00756525">
        <w:rPr>
          <w:rFonts w:ascii="Arial" w:hAnsi="Arial" w:cs="Arial"/>
          <w:noProof w:val="0"/>
          <w:sz w:val="20"/>
          <w:szCs w:val="20"/>
          <w:lang w:val="cs-CZ"/>
        </w:rPr>
        <w:t>článku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VII, je objednatel oprávněn účtovat zhot</w:t>
      </w:r>
      <w:r w:rsidR="00172B1C" w:rsidRPr="00B56321">
        <w:rPr>
          <w:rFonts w:ascii="Arial" w:hAnsi="Arial" w:cs="Arial"/>
          <w:noProof w:val="0"/>
          <w:sz w:val="20"/>
          <w:szCs w:val="20"/>
          <w:lang w:val="cs-CZ"/>
        </w:rPr>
        <w:t>o</w:t>
      </w:r>
      <w:r w:rsidR="00462C1B">
        <w:rPr>
          <w:rFonts w:ascii="Arial" w:hAnsi="Arial" w:cs="Arial"/>
          <w:noProof w:val="0"/>
          <w:sz w:val="20"/>
          <w:szCs w:val="20"/>
          <w:lang w:val="cs-CZ"/>
        </w:rPr>
        <w:t xml:space="preserve">viteli smluvní pokutu ve výši </w:t>
      </w:r>
      <w:proofErr w:type="gramStart"/>
      <w:r w:rsidR="009C791E">
        <w:rPr>
          <w:rFonts w:ascii="Arial" w:hAnsi="Arial" w:cs="Arial"/>
          <w:noProof w:val="0"/>
          <w:sz w:val="20"/>
          <w:szCs w:val="20"/>
          <w:lang w:val="cs-CZ"/>
        </w:rPr>
        <w:t>1%</w:t>
      </w:r>
      <w:proofErr w:type="gramEnd"/>
      <w:r w:rsidR="009C791E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D67EFE">
        <w:rPr>
          <w:rFonts w:ascii="Arial" w:hAnsi="Arial" w:cs="Arial"/>
          <w:noProof w:val="0"/>
          <w:sz w:val="20"/>
          <w:szCs w:val="20"/>
          <w:lang w:val="cs-CZ"/>
        </w:rPr>
        <w:t xml:space="preserve">z měsíční částky za </w:t>
      </w:r>
      <w:proofErr w:type="spellStart"/>
      <w:r w:rsidR="00D67EFE">
        <w:rPr>
          <w:rFonts w:ascii="Arial" w:hAnsi="Arial" w:cs="Arial"/>
          <w:noProof w:val="0"/>
          <w:sz w:val="20"/>
          <w:szCs w:val="20"/>
          <w:lang w:val="cs-CZ"/>
        </w:rPr>
        <w:t>maintenance</w:t>
      </w:r>
      <w:proofErr w:type="spell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za každý den prodlení.</w:t>
      </w:r>
    </w:p>
    <w:p w14:paraId="722963E1" w14:textId="7191CD2E" w:rsidR="00554C7B" w:rsidRDefault="00554C7B" w:rsidP="00487C33">
      <w:pPr>
        <w:pStyle w:val="Zkladntext"/>
        <w:numPr>
          <w:ilvl w:val="0"/>
          <w:numId w:val="8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Způsobí-li zhotovitel objednateli škodu, vzniká objednateli nárok na náhradu škody</w:t>
      </w:r>
      <w:r w:rsidR="00175F71">
        <w:rPr>
          <w:rFonts w:ascii="Arial" w:hAnsi="Arial" w:cs="Arial"/>
          <w:noProof w:val="0"/>
          <w:sz w:val="20"/>
          <w:szCs w:val="20"/>
          <w:lang w:val="cs-CZ"/>
        </w:rPr>
        <w:t xml:space="preserve"> vedle smluvní pokuty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. </w:t>
      </w:r>
      <w:r w:rsidR="006A3C36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Z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hotovitel neručí za škody vzniklé z důvodu, že objednatel při využívání Díla </w:t>
      </w:r>
      <w:r w:rsidR="00EA5244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nepostupoval podle manuálu dodavatele, vložil do systému nesprávná data, popřípadě </w:t>
      </w:r>
      <w:r w:rsidR="00CF1476" w:rsidRPr="00B56321">
        <w:rPr>
          <w:rFonts w:ascii="Arial" w:hAnsi="Arial" w:cs="Arial"/>
          <w:noProof w:val="0"/>
          <w:sz w:val="20"/>
          <w:szCs w:val="20"/>
          <w:lang w:val="cs-CZ"/>
        </w:rPr>
        <w:t>svým chováním</w:t>
      </w:r>
      <w:r w:rsidR="00EA5244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CF1476" w:rsidRPr="00B56321">
        <w:rPr>
          <w:rFonts w:ascii="Arial" w:hAnsi="Arial" w:cs="Arial"/>
          <w:noProof w:val="0"/>
          <w:sz w:val="20"/>
          <w:szCs w:val="20"/>
          <w:lang w:val="cs-CZ"/>
        </w:rPr>
        <w:t>znemožnil správnou</w:t>
      </w:r>
      <w:r w:rsidR="00EA5244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fun</w:t>
      </w:r>
      <w:r w:rsidR="00CF1476" w:rsidRPr="00B56321">
        <w:rPr>
          <w:rFonts w:ascii="Arial" w:hAnsi="Arial" w:cs="Arial"/>
          <w:noProof w:val="0"/>
          <w:sz w:val="20"/>
          <w:szCs w:val="20"/>
          <w:lang w:val="cs-CZ"/>
        </w:rPr>
        <w:t>kci Díla</w:t>
      </w:r>
      <w:r w:rsidR="00EA5244" w:rsidRPr="00B56321">
        <w:rPr>
          <w:rFonts w:ascii="Arial" w:hAnsi="Arial" w:cs="Arial"/>
          <w:noProof w:val="0"/>
          <w:sz w:val="20"/>
          <w:szCs w:val="20"/>
          <w:lang w:val="cs-CZ"/>
        </w:rPr>
        <w:t>.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</w:p>
    <w:p w14:paraId="01795FB7" w14:textId="6AFC8A9D" w:rsidR="001E7996" w:rsidRPr="001E7996" w:rsidRDefault="001E7996" w:rsidP="00A856A2">
      <w:pPr>
        <w:pStyle w:val="Zkladntext"/>
        <w:numPr>
          <w:ilvl w:val="0"/>
          <w:numId w:val="8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A856A2">
        <w:rPr>
          <w:rFonts w:ascii="Arial" w:hAnsi="Arial" w:cs="Arial"/>
          <w:noProof w:val="0"/>
          <w:sz w:val="20"/>
          <w:szCs w:val="20"/>
          <w:lang w:val="cs-CZ"/>
        </w:rPr>
        <w:t xml:space="preserve">V případě porušení ustanovení o důvěrnosti informací dle </w:t>
      </w:r>
      <w:r w:rsidR="00756525">
        <w:rPr>
          <w:rFonts w:ascii="Arial" w:hAnsi="Arial" w:cs="Arial"/>
          <w:noProof w:val="0"/>
          <w:sz w:val="20"/>
          <w:szCs w:val="20"/>
          <w:lang w:val="cs-CZ"/>
        </w:rPr>
        <w:t>článku</w:t>
      </w:r>
      <w:r w:rsidRPr="00A856A2">
        <w:rPr>
          <w:rFonts w:ascii="Arial" w:hAnsi="Arial" w:cs="Arial"/>
          <w:noProof w:val="0"/>
          <w:sz w:val="20"/>
          <w:szCs w:val="20"/>
          <w:lang w:val="cs-CZ"/>
        </w:rPr>
        <w:t xml:space="preserve"> VI </w:t>
      </w:r>
      <w:r w:rsidR="00A856A2">
        <w:rPr>
          <w:rFonts w:ascii="Arial" w:hAnsi="Arial" w:cs="Arial"/>
          <w:noProof w:val="0"/>
          <w:sz w:val="20"/>
          <w:szCs w:val="20"/>
          <w:lang w:val="cs-CZ"/>
        </w:rPr>
        <w:t xml:space="preserve">Návazné smlouvy </w:t>
      </w:r>
      <w:r w:rsidRPr="00A856A2">
        <w:rPr>
          <w:rFonts w:ascii="Arial" w:hAnsi="Arial" w:cs="Arial"/>
          <w:noProof w:val="0"/>
          <w:sz w:val="20"/>
          <w:szCs w:val="20"/>
          <w:lang w:val="cs-CZ"/>
        </w:rPr>
        <w:t>má poškozená smluvní strana nárok na smluvní pokutu ve výší 50 000,- Kč.</w:t>
      </w:r>
    </w:p>
    <w:p w14:paraId="38E9904C" w14:textId="77777777" w:rsidR="00554C7B" w:rsidRPr="00B56321" w:rsidRDefault="00554C7B" w:rsidP="00487C33">
      <w:pPr>
        <w:pStyle w:val="Zkladntext"/>
        <w:numPr>
          <w:ilvl w:val="0"/>
          <w:numId w:val="8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Výše smluvní pokuty i úroků z prodlení se může maximálně rovnat hodnotě předmětného plnění</w:t>
      </w:r>
      <w:r w:rsidR="008A1487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v daném měsíci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73517A44" w14:textId="77777777" w:rsidR="0077679F" w:rsidRPr="00B56321" w:rsidRDefault="0077679F" w:rsidP="0077679F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</w:p>
    <w:p w14:paraId="17CC678F" w14:textId="77777777" w:rsidR="0077679F" w:rsidRPr="00B56321" w:rsidRDefault="0077679F" w:rsidP="0077679F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outlineLvl w:val="0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IX</w:t>
      </w:r>
    </w:p>
    <w:p w14:paraId="17AD9F4F" w14:textId="77777777" w:rsidR="0077679F" w:rsidRPr="00B56321" w:rsidRDefault="0077679F" w:rsidP="0077679F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outlineLvl w:val="0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Platnost smlouvy</w:t>
      </w:r>
    </w:p>
    <w:p w14:paraId="7AC562AD" w14:textId="77777777" w:rsidR="0077679F" w:rsidRPr="00B56321" w:rsidRDefault="0077679F" w:rsidP="0077679F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outlineLvl w:val="0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</w:p>
    <w:p w14:paraId="016783E8" w14:textId="77777777" w:rsidR="0077679F" w:rsidRPr="00B56321" w:rsidRDefault="0077679F" w:rsidP="0077679F">
      <w:pPr>
        <w:pStyle w:val="Zkladntext"/>
        <w:numPr>
          <w:ilvl w:val="0"/>
          <w:numId w:val="10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Tato smlouva se uzavírá na dobu neurčitou.</w:t>
      </w:r>
    </w:p>
    <w:p w14:paraId="7B3C14E6" w14:textId="77777777" w:rsidR="00602002" w:rsidRPr="00B56321" w:rsidRDefault="00602002" w:rsidP="00E10229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outlineLvl w:val="0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</w:p>
    <w:p w14:paraId="4AFAAF8B" w14:textId="77777777" w:rsidR="00554C7B" w:rsidRPr="00B56321" w:rsidRDefault="00C77022" w:rsidP="00E10229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outlineLvl w:val="0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X</w:t>
      </w:r>
    </w:p>
    <w:p w14:paraId="0E2D53C5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Změny smlouvy, odstoupení</w:t>
      </w:r>
      <w:r w:rsidR="002B50B4"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, ukončení</w:t>
      </w:r>
    </w:p>
    <w:p w14:paraId="7BF37219" w14:textId="77777777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</w:p>
    <w:p w14:paraId="456D1880" w14:textId="301680BD" w:rsidR="00554C7B" w:rsidRPr="00B56321" w:rsidRDefault="00554C7B" w:rsidP="00382F9B">
      <w:pPr>
        <w:pStyle w:val="Zkladntext"/>
        <w:numPr>
          <w:ilvl w:val="0"/>
          <w:numId w:val="9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Tuto smlouvu lze změnit pouze číslovanými dodatky podepsaným</w:t>
      </w:r>
      <w:r w:rsidR="00373017">
        <w:rPr>
          <w:rFonts w:ascii="Arial" w:hAnsi="Arial" w:cs="Arial"/>
          <w:noProof w:val="0"/>
          <w:sz w:val="20"/>
          <w:szCs w:val="20"/>
          <w:lang w:val="cs-CZ"/>
        </w:rPr>
        <w:t>i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oprávněnými zástupci obou smluvních stran. Toto ujednání se týká zejména podnětu k omezení rozsahu </w:t>
      </w:r>
      <w:r w:rsidR="00280949">
        <w:rPr>
          <w:rFonts w:ascii="Arial" w:hAnsi="Arial" w:cs="Arial"/>
          <w:noProof w:val="0"/>
          <w:sz w:val="20"/>
          <w:szCs w:val="20"/>
          <w:lang w:val="cs-CZ"/>
        </w:rPr>
        <w:t>předmětu smlouvy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nebo k jeho rozšíření nad rámec této smlouvy. </w:t>
      </w:r>
    </w:p>
    <w:p w14:paraId="0551C43D" w14:textId="2DA27767" w:rsidR="0080260D" w:rsidRDefault="0080260D" w:rsidP="0080260D">
      <w:pPr>
        <w:pStyle w:val="Zkladntext"/>
        <w:numPr>
          <w:ilvl w:val="0"/>
          <w:numId w:val="9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Tuto smlouvu lze ukončit výpovědí objednatele i zhotovitele s tříměsíční výpovědní lhůtou, a to i bez uvedení důvodu. Výpovědní lhůta začíná běžet prvním dnem následujícího měsíce po měsíci, kdy byla doručena písemná výpověď druhé smluvní straně. </w:t>
      </w:r>
    </w:p>
    <w:p w14:paraId="2C34ADC6" w14:textId="3CBE03B6" w:rsidR="00B14D49" w:rsidRPr="00B14D49" w:rsidRDefault="00B14D49" w:rsidP="00B14D49">
      <w:pPr>
        <w:pStyle w:val="Zkladntext"/>
        <w:numPr>
          <w:ilvl w:val="0"/>
          <w:numId w:val="9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14D49">
        <w:rPr>
          <w:rFonts w:ascii="Arial" w:hAnsi="Arial" w:cs="Arial"/>
          <w:noProof w:val="0"/>
          <w:sz w:val="20"/>
          <w:szCs w:val="20"/>
          <w:lang w:val="cs-CZ"/>
        </w:rPr>
        <w:t>Objednatel je oprávněn od této smlouvy odstoupit</w:t>
      </w:r>
      <w:r>
        <w:rPr>
          <w:rFonts w:ascii="Arial" w:hAnsi="Arial" w:cs="Arial"/>
          <w:noProof w:val="0"/>
          <w:sz w:val="20"/>
          <w:szCs w:val="20"/>
          <w:lang w:val="cs-CZ"/>
        </w:rPr>
        <w:t>, jestliže</w:t>
      </w:r>
      <w:r w:rsidRPr="00B14D49">
        <w:rPr>
          <w:rFonts w:ascii="Arial" w:hAnsi="Arial" w:cs="Arial"/>
          <w:noProof w:val="0"/>
          <w:sz w:val="20"/>
          <w:szCs w:val="20"/>
          <w:lang w:val="cs-CZ"/>
        </w:rPr>
        <w:t xml:space="preserve"> Zhotovitel bezdůvodně přeruší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poskytování služeb </w:t>
      </w:r>
      <w:proofErr w:type="spellStart"/>
      <w:r>
        <w:rPr>
          <w:rFonts w:ascii="Arial" w:hAnsi="Arial" w:cs="Arial"/>
          <w:noProof w:val="0"/>
          <w:sz w:val="20"/>
          <w:szCs w:val="20"/>
          <w:lang w:val="cs-CZ"/>
        </w:rPr>
        <w:t>maintenance</w:t>
      </w:r>
      <w:proofErr w:type="spellEnd"/>
      <w:r>
        <w:rPr>
          <w:rFonts w:ascii="Arial" w:hAnsi="Arial" w:cs="Arial"/>
          <w:noProof w:val="0"/>
          <w:sz w:val="20"/>
          <w:szCs w:val="20"/>
          <w:lang w:val="cs-CZ"/>
        </w:rPr>
        <w:t xml:space="preserve"> a supportu</w:t>
      </w:r>
      <w:r w:rsidRPr="00B14D49">
        <w:rPr>
          <w:rFonts w:ascii="Arial" w:hAnsi="Arial" w:cs="Arial"/>
          <w:noProof w:val="0"/>
          <w:sz w:val="20"/>
          <w:szCs w:val="20"/>
          <w:lang w:val="cs-CZ"/>
        </w:rPr>
        <w:t xml:space="preserve"> a nezahájí je ani po výzvě v přiměřené lhůtě stanovené </w:t>
      </w:r>
      <w:r>
        <w:rPr>
          <w:rFonts w:ascii="Arial" w:hAnsi="Arial" w:cs="Arial"/>
          <w:noProof w:val="0"/>
          <w:sz w:val="20"/>
          <w:szCs w:val="20"/>
          <w:lang w:val="cs-CZ"/>
        </w:rPr>
        <w:t>O</w:t>
      </w:r>
      <w:r w:rsidRPr="00B14D49">
        <w:rPr>
          <w:rFonts w:ascii="Arial" w:hAnsi="Arial" w:cs="Arial"/>
          <w:noProof w:val="0"/>
          <w:sz w:val="20"/>
          <w:szCs w:val="20"/>
          <w:lang w:val="cs-CZ"/>
        </w:rPr>
        <w:t>bjednatelem</w:t>
      </w:r>
      <w:r>
        <w:rPr>
          <w:rFonts w:ascii="Arial" w:hAnsi="Arial" w:cs="Arial"/>
          <w:noProof w:val="0"/>
          <w:sz w:val="20"/>
          <w:szCs w:val="20"/>
          <w:lang w:val="cs-CZ"/>
        </w:rPr>
        <w:t>.</w:t>
      </w:r>
    </w:p>
    <w:p w14:paraId="75895C12" w14:textId="3BC2E003" w:rsidR="00B14D49" w:rsidRPr="00B14D49" w:rsidRDefault="00B14D49" w:rsidP="00B14D49">
      <w:pPr>
        <w:pStyle w:val="Zkladntext"/>
        <w:numPr>
          <w:ilvl w:val="0"/>
          <w:numId w:val="9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14D49">
        <w:rPr>
          <w:rFonts w:ascii="Arial" w:hAnsi="Arial" w:cs="Arial"/>
          <w:noProof w:val="0"/>
          <w:sz w:val="20"/>
          <w:szCs w:val="20"/>
          <w:lang w:val="cs-CZ"/>
        </w:rPr>
        <w:lastRenderedPageBreak/>
        <w:t>Zhotovitel je oprávněn od této smlouvy odstoupit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Pr="00B14D49">
        <w:rPr>
          <w:rFonts w:ascii="Arial" w:hAnsi="Arial" w:cs="Arial"/>
          <w:noProof w:val="0"/>
          <w:sz w:val="20"/>
          <w:szCs w:val="20"/>
          <w:lang w:val="cs-CZ"/>
        </w:rPr>
        <w:t>v případech, kdy:</w:t>
      </w:r>
    </w:p>
    <w:p w14:paraId="319E1FA4" w14:textId="77777777" w:rsidR="00B14D49" w:rsidRPr="00B14D49" w:rsidRDefault="00B14D49" w:rsidP="00B14D49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120" w:line="360" w:lineRule="auto"/>
        <w:ind w:left="527" w:hanging="170"/>
        <w:rPr>
          <w:rFonts w:ascii="Arial" w:hAnsi="Arial" w:cs="Arial"/>
          <w:noProof w:val="0"/>
          <w:sz w:val="20"/>
          <w:szCs w:val="20"/>
          <w:lang w:val="cs-CZ"/>
        </w:rPr>
      </w:pPr>
      <w:r w:rsidRPr="00B14D49">
        <w:rPr>
          <w:rFonts w:ascii="Arial" w:hAnsi="Arial" w:cs="Arial"/>
          <w:noProof w:val="0"/>
          <w:sz w:val="20"/>
          <w:szCs w:val="20"/>
          <w:lang w:val="cs-CZ"/>
        </w:rPr>
        <w:t>Objednatel nezajistí zhotoviteli podmínky pro řádný výkon jeho činností podle této smlouvy a tuto skutečnost nenapraví ani po písemném upozornění v dodatečné přiměřené lhůtě poskytnuté mu zhotovitelem,</w:t>
      </w:r>
    </w:p>
    <w:p w14:paraId="4CCB6B75" w14:textId="102FDB59" w:rsidR="00B14D49" w:rsidRPr="00B14D49" w:rsidRDefault="00B14D49" w:rsidP="00B14D49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120" w:line="360" w:lineRule="auto"/>
        <w:ind w:left="527" w:hanging="170"/>
        <w:rPr>
          <w:rFonts w:ascii="Arial" w:hAnsi="Arial" w:cs="Arial"/>
          <w:noProof w:val="0"/>
          <w:sz w:val="20"/>
          <w:szCs w:val="20"/>
          <w:lang w:val="cs-CZ"/>
        </w:rPr>
      </w:pPr>
      <w:r w:rsidRPr="00B14D49">
        <w:rPr>
          <w:rFonts w:ascii="Arial" w:hAnsi="Arial" w:cs="Arial"/>
          <w:noProof w:val="0"/>
          <w:sz w:val="20"/>
          <w:szCs w:val="20"/>
          <w:lang w:val="cs-CZ"/>
        </w:rPr>
        <w:t>Objednatel je v prodlení se zaplacením jakéhokoliv daňového dokladu dle této smlouvy delším než jeden měsíc.</w:t>
      </w:r>
    </w:p>
    <w:p w14:paraId="2CE2148E" w14:textId="77777777" w:rsidR="00554C7B" w:rsidRPr="00B56321" w:rsidRDefault="00554C7B" w:rsidP="00382F9B">
      <w:pPr>
        <w:pStyle w:val="Zkladntext"/>
        <w:numPr>
          <w:ilvl w:val="0"/>
          <w:numId w:val="9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V případě </w:t>
      </w:r>
      <w:r w:rsidR="000A4DD0" w:rsidRPr="00B56321">
        <w:rPr>
          <w:rFonts w:ascii="Arial" w:hAnsi="Arial" w:cs="Arial"/>
          <w:noProof w:val="0"/>
          <w:sz w:val="20"/>
          <w:szCs w:val="20"/>
          <w:lang w:val="cs-CZ"/>
        </w:rPr>
        <w:t>ukončení smluvního vztahu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jsou smluvní strany povinny uhradit si navzájem účelně vynaložené náklady spojené s plněním této smlouvy a případnou náhradu vzniklé škody.</w:t>
      </w:r>
    </w:p>
    <w:p w14:paraId="6B75CAAA" w14:textId="77777777" w:rsidR="005E5358" w:rsidRDefault="005E5358" w:rsidP="00712859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outlineLvl w:val="0"/>
        <w:rPr>
          <w:rFonts w:ascii="Arial" w:hAnsi="Arial" w:cs="Arial"/>
          <w:b/>
          <w:bCs/>
          <w:noProof w:val="0"/>
          <w:color w:val="auto"/>
          <w:sz w:val="20"/>
          <w:szCs w:val="20"/>
          <w:lang w:val="cs-CZ"/>
        </w:rPr>
      </w:pPr>
    </w:p>
    <w:p w14:paraId="5A3280AE" w14:textId="48A8420F" w:rsidR="00554C7B" w:rsidRPr="00B56321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outlineLvl w:val="0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XI</w:t>
      </w:r>
    </w:p>
    <w:p w14:paraId="5E7F88C6" w14:textId="6A328DF1" w:rsidR="00554C7B" w:rsidRDefault="00554C7B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b/>
          <w:bCs/>
          <w:noProof w:val="0"/>
          <w:sz w:val="20"/>
          <w:szCs w:val="20"/>
          <w:lang w:val="cs-CZ"/>
        </w:rPr>
        <w:t>Závěrečná ustanovení</w:t>
      </w:r>
    </w:p>
    <w:p w14:paraId="307C3E67" w14:textId="77777777" w:rsidR="005A7C5D" w:rsidRPr="00B56321" w:rsidRDefault="005A7C5D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Arial" w:hAnsi="Arial" w:cs="Arial"/>
          <w:noProof w:val="0"/>
          <w:sz w:val="20"/>
          <w:szCs w:val="20"/>
          <w:lang w:val="cs-CZ"/>
        </w:rPr>
      </w:pPr>
    </w:p>
    <w:p w14:paraId="1ADBD0A1" w14:textId="40F308F1" w:rsidR="00554C7B" w:rsidRPr="00B56321" w:rsidRDefault="00554C7B" w:rsidP="00382F9B">
      <w:pPr>
        <w:pStyle w:val="Zkladntext"/>
        <w:numPr>
          <w:ilvl w:val="0"/>
          <w:numId w:val="11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Tato smlouva je vyhotovena ve dvou </w:t>
      </w:r>
      <w:r w:rsidR="005E5358">
        <w:rPr>
          <w:rFonts w:ascii="Arial" w:hAnsi="Arial" w:cs="Arial"/>
          <w:noProof w:val="0"/>
          <w:sz w:val="20"/>
          <w:szCs w:val="20"/>
          <w:lang w:val="cs-CZ"/>
        </w:rPr>
        <w:t>exemplářích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, z nichž každá smluvní strana obdrží po jednom exempláři. </w:t>
      </w:r>
    </w:p>
    <w:p w14:paraId="7FD3D7D6" w14:textId="77777777" w:rsidR="00554C7B" w:rsidRPr="00B56321" w:rsidRDefault="00554C7B" w:rsidP="00382F9B">
      <w:pPr>
        <w:pStyle w:val="Zkladntext"/>
        <w:numPr>
          <w:ilvl w:val="0"/>
          <w:numId w:val="11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</w:t>
      </w:r>
      <w:proofErr w:type="gram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platnosti  (</w:t>
      </w:r>
      <w:proofErr w:type="gram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zejména z důvodu rozporu s aplikovatelnými zákony a ostatními právními normami), provedou smluvní strany konzultace a dohodnou se na právně přijatelném způsobu provedení záměrů obsažených v takové části </w:t>
      </w:r>
      <w:r w:rsidR="00CD049A" w:rsidRPr="00B56321">
        <w:rPr>
          <w:rFonts w:ascii="Arial" w:hAnsi="Arial" w:cs="Arial"/>
          <w:noProof w:val="0"/>
          <w:sz w:val="20"/>
          <w:szCs w:val="20"/>
          <w:lang w:val="cs-CZ"/>
        </w:rPr>
        <w:t>smlouvy, jež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pozbyla platnosti.</w:t>
      </w:r>
    </w:p>
    <w:p w14:paraId="7D0C297F" w14:textId="77777777" w:rsidR="00554C7B" w:rsidRDefault="00554C7B" w:rsidP="00382F9B">
      <w:pPr>
        <w:pStyle w:val="Zkladntext"/>
        <w:numPr>
          <w:ilvl w:val="0"/>
          <w:numId w:val="11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V případě vyšší moci je každá strana zproštěna svých </w:t>
      </w:r>
      <w:proofErr w:type="gram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závazků  z</w:t>
      </w:r>
      <w:proofErr w:type="gram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této smlouvy a jakékoli nedodržení (celkové nebo částečné) nebo prodlení v plnění jakéhokoli ze závazků uloženého touto smlouvou kterékoli ze smluvních stran, bude tolerováno a tato strana nebude odpovědná za škody nebo jinak, pokud takovéto nedodržení nebo prodlení bude přímým nebo nepřímým důsledkem  některé z příčin uvedených níže.</w:t>
      </w:r>
    </w:p>
    <w:p w14:paraId="737C59DB" w14:textId="77777777" w:rsidR="00554C7B" w:rsidRPr="00B56321" w:rsidRDefault="00554C7B" w:rsidP="00382F9B">
      <w:pPr>
        <w:pStyle w:val="Zkladntext"/>
        <w:numPr>
          <w:ilvl w:val="0"/>
          <w:numId w:val="11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Za vyšší moc se považují zejména živelné události, svévolné jednání třetích osob, </w:t>
      </w:r>
      <w:proofErr w:type="gram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povstání,  pouliční</w:t>
      </w:r>
      <w:proofErr w:type="gram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bouře, stávky, pracovní výluky, bojkotování práce, obsazení majetku důležitého pro plnění povinností  vyplývajících z této smlouvy, rušení pracovního pořádku, války  (vyhlášené i nevyhlášené), změna politické situace, která  vylučuje nebo nepřiměřeně ztěžuje výkon práv a povinností  z této smlouvy nebo jakákoli jiná podobná příčina.</w:t>
      </w:r>
    </w:p>
    <w:p w14:paraId="04900CC4" w14:textId="77777777" w:rsidR="00554C7B" w:rsidRPr="00B56321" w:rsidRDefault="00554C7B" w:rsidP="00382F9B">
      <w:pPr>
        <w:pStyle w:val="Zkladntext"/>
        <w:numPr>
          <w:ilvl w:val="0"/>
          <w:numId w:val="11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Pokud nebylo v této smlouvě ujednáno jinak, řídí se právní vztahy z ní vyplývající a vznikající platným právním řádem ČR.</w:t>
      </w:r>
    </w:p>
    <w:p w14:paraId="25466564" w14:textId="77777777" w:rsidR="00554C7B" w:rsidRPr="00B56321" w:rsidRDefault="00554C7B" w:rsidP="00382F9B">
      <w:pPr>
        <w:pStyle w:val="Zkladntext"/>
        <w:numPr>
          <w:ilvl w:val="0"/>
          <w:numId w:val="11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Tato smlouva nabývá účinnosti dnem podpisu poslední z obou smluvních stran.</w:t>
      </w:r>
    </w:p>
    <w:p w14:paraId="18AC6AEC" w14:textId="77777777" w:rsidR="00B46A71" w:rsidRPr="00B56321" w:rsidRDefault="00554C7B" w:rsidP="00382F9B">
      <w:pPr>
        <w:pStyle w:val="Zkladntext"/>
        <w:numPr>
          <w:ilvl w:val="0"/>
          <w:numId w:val="11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>Oprávnění zástupci smluvních stran prohlašují, že si smlouvu přečetli a její text odpovídá pravé a svobodné vůli smluvních stran. Na důkaz toho připojují své podpisy.</w:t>
      </w:r>
    </w:p>
    <w:p w14:paraId="298E9F0D" w14:textId="77777777" w:rsidR="00B46A71" w:rsidRPr="00B14D49" w:rsidRDefault="00B46A71" w:rsidP="00382F9B">
      <w:pPr>
        <w:pStyle w:val="Zkladntext"/>
        <w:numPr>
          <w:ilvl w:val="0"/>
          <w:numId w:val="11"/>
        </w:numPr>
        <w:tabs>
          <w:tab w:val="clear" w:pos="720"/>
          <w:tab w:val="left" w:pos="284"/>
          <w:tab w:val="left" w:pos="567"/>
          <w:tab w:val="num" w:pos="851"/>
        </w:tabs>
        <w:spacing w:before="120" w:line="360" w:lineRule="auto"/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  <w:r w:rsidRPr="00B14D49">
        <w:rPr>
          <w:rFonts w:ascii="Arial" w:hAnsi="Arial" w:cs="Arial"/>
          <w:sz w:val="20"/>
          <w:szCs w:val="20"/>
          <w:lang w:val="cs-CZ"/>
        </w:rPr>
        <w:t>Přílohy smlouvy:</w:t>
      </w:r>
    </w:p>
    <w:p w14:paraId="5F787BDB" w14:textId="77777777" w:rsidR="005E42BE" w:rsidRPr="00B56321" w:rsidRDefault="005E42BE" w:rsidP="005E42BE">
      <w:pPr>
        <w:pStyle w:val="Zkladntext"/>
        <w:tabs>
          <w:tab w:val="left" w:pos="284"/>
          <w:tab w:val="left" w:pos="567"/>
        </w:tabs>
        <w:spacing w:before="120" w:line="360" w:lineRule="auto"/>
        <w:ind w:left="284"/>
        <w:rPr>
          <w:rFonts w:ascii="Arial" w:hAnsi="Arial" w:cs="Arial"/>
          <w:noProof w:val="0"/>
          <w:sz w:val="20"/>
          <w:szCs w:val="20"/>
          <w:lang w:val="cs-CZ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309"/>
        <w:gridCol w:w="7370"/>
      </w:tblGrid>
      <w:tr w:rsidR="00B46A71" w:rsidRPr="0034365C" w14:paraId="13FA2417" w14:textId="77777777" w:rsidTr="00B46A71"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C345B00" w14:textId="77777777" w:rsidR="00B46A71" w:rsidRPr="00B56321" w:rsidRDefault="00B46A71" w:rsidP="001E345A">
            <w:pPr>
              <w:spacing w:before="120" w:line="240" w:lineRule="atLeast"/>
              <w:jc w:val="both"/>
              <w:rPr>
                <w:rFonts w:ascii="Arial" w:hAnsi="Arial" w:cs="Arial"/>
                <w:lang w:val="cs-CZ"/>
              </w:rPr>
            </w:pPr>
            <w:r w:rsidRPr="00B56321">
              <w:rPr>
                <w:rFonts w:ascii="Arial" w:hAnsi="Arial" w:cs="Arial"/>
                <w:lang w:val="cs-CZ"/>
              </w:rPr>
              <w:t>Příloha č. 1: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6F93CBB0" w14:textId="77777777" w:rsidR="00B46A71" w:rsidRPr="00B56321" w:rsidRDefault="00A558C9" w:rsidP="00405EFB">
            <w:pPr>
              <w:spacing w:before="120" w:line="240" w:lineRule="atLeast"/>
              <w:jc w:val="both"/>
              <w:rPr>
                <w:rFonts w:ascii="Arial" w:hAnsi="Arial" w:cs="Arial"/>
                <w:lang w:val="cs-CZ"/>
              </w:rPr>
            </w:pPr>
            <w:r w:rsidRPr="00B56321">
              <w:rPr>
                <w:rFonts w:ascii="Arial" w:hAnsi="Arial" w:cs="Arial"/>
                <w:lang w:val="cs-CZ"/>
              </w:rPr>
              <w:t>Rozsah a c</w:t>
            </w:r>
            <w:r w:rsidR="00B46A71" w:rsidRPr="00B56321">
              <w:rPr>
                <w:rFonts w:ascii="Arial" w:hAnsi="Arial" w:cs="Arial"/>
                <w:lang w:val="cs-CZ"/>
              </w:rPr>
              <w:t xml:space="preserve">ena </w:t>
            </w:r>
            <w:proofErr w:type="spellStart"/>
            <w:r w:rsidR="00B46A71" w:rsidRPr="00B56321">
              <w:rPr>
                <w:rFonts w:ascii="Arial" w:hAnsi="Arial" w:cs="Arial"/>
                <w:lang w:val="cs-CZ"/>
              </w:rPr>
              <w:t>maintenance</w:t>
            </w:r>
            <w:proofErr w:type="spellEnd"/>
            <w:r w:rsidR="00B46A71" w:rsidRPr="00B56321">
              <w:rPr>
                <w:rFonts w:ascii="Arial" w:hAnsi="Arial" w:cs="Arial"/>
                <w:lang w:val="cs-CZ"/>
              </w:rPr>
              <w:t xml:space="preserve"> SW</w:t>
            </w:r>
          </w:p>
        </w:tc>
      </w:tr>
    </w:tbl>
    <w:p w14:paraId="7E473149" w14:textId="4B674375" w:rsidR="008A1487" w:rsidRDefault="008A1487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</w:p>
    <w:p w14:paraId="5393C8C7" w14:textId="77777777" w:rsidR="002D262D" w:rsidRPr="00B56321" w:rsidRDefault="002D262D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</w:p>
    <w:p w14:paraId="0C3AC0CC" w14:textId="77777777" w:rsidR="008A1487" w:rsidRPr="00B56321" w:rsidRDefault="008A1487" w:rsidP="00554C7B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="Arial" w:hAnsi="Arial" w:cs="Arial"/>
          <w:noProof w:val="0"/>
          <w:sz w:val="20"/>
          <w:szCs w:val="20"/>
          <w:lang w:val="cs-CZ"/>
        </w:rPr>
      </w:pP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1"/>
        <w:gridCol w:w="4558"/>
      </w:tblGrid>
      <w:tr w:rsidR="00D202BC" w:rsidRPr="00060151" w14:paraId="6F477A0F" w14:textId="77777777" w:rsidTr="00D202BC">
        <w:trPr>
          <w:trHeight w:val="1100"/>
        </w:trPr>
        <w:tc>
          <w:tcPr>
            <w:tcW w:w="4121" w:type="dxa"/>
            <w:vAlign w:val="bottom"/>
          </w:tcPr>
          <w:p w14:paraId="6104F662" w14:textId="77777777" w:rsidR="00D202BC" w:rsidRDefault="00D202BC" w:rsidP="00D202BC">
            <w:pPr>
              <w:spacing w:before="120" w:line="240" w:lineRule="atLeast"/>
              <w:jc w:val="both"/>
              <w:rPr>
                <w:rFonts w:ascii="Arial" w:hAnsi="Arial" w:cs="Arial"/>
                <w:lang w:val="cs-CZ"/>
              </w:rPr>
            </w:pPr>
            <w:r w:rsidRPr="004E589B">
              <w:rPr>
                <w:rFonts w:ascii="Arial" w:hAnsi="Arial" w:cs="Arial"/>
                <w:lang w:val="cs-CZ"/>
              </w:rPr>
              <w:t>V Ostravě dne ………………</w:t>
            </w:r>
            <w:proofErr w:type="gramStart"/>
            <w:r w:rsidRPr="004E589B">
              <w:rPr>
                <w:rFonts w:ascii="Arial" w:hAnsi="Arial" w:cs="Arial"/>
                <w:lang w:val="cs-CZ"/>
              </w:rPr>
              <w:t>…….</w:t>
            </w:r>
            <w:proofErr w:type="gramEnd"/>
            <w:r w:rsidRPr="004E589B">
              <w:rPr>
                <w:rFonts w:ascii="Arial" w:hAnsi="Arial" w:cs="Arial"/>
                <w:lang w:val="cs-CZ"/>
              </w:rPr>
              <w:t>.</w:t>
            </w:r>
          </w:p>
        </w:tc>
        <w:tc>
          <w:tcPr>
            <w:tcW w:w="4558" w:type="dxa"/>
            <w:vAlign w:val="bottom"/>
          </w:tcPr>
          <w:p w14:paraId="166D0437" w14:textId="492D47B4" w:rsidR="00D202BC" w:rsidRDefault="00D202BC" w:rsidP="00D202BC">
            <w:pPr>
              <w:spacing w:before="120" w:line="240" w:lineRule="atLeast"/>
              <w:jc w:val="both"/>
              <w:rPr>
                <w:rFonts w:ascii="Arial" w:hAnsi="Arial" w:cs="Arial"/>
                <w:lang w:val="cs-CZ"/>
              </w:rPr>
            </w:pPr>
            <w:r w:rsidRPr="004E589B">
              <w:rPr>
                <w:rFonts w:ascii="Arial" w:hAnsi="Arial" w:cs="Arial"/>
                <w:lang w:val="cs-CZ"/>
              </w:rPr>
              <w:t>V Ostravě dne ………………</w:t>
            </w:r>
            <w:proofErr w:type="gramStart"/>
            <w:r w:rsidRPr="004E589B">
              <w:rPr>
                <w:rFonts w:ascii="Arial" w:hAnsi="Arial" w:cs="Arial"/>
                <w:lang w:val="cs-CZ"/>
              </w:rPr>
              <w:t>…….</w:t>
            </w:r>
            <w:proofErr w:type="gramEnd"/>
            <w:r w:rsidRPr="004E589B">
              <w:rPr>
                <w:rFonts w:ascii="Arial" w:hAnsi="Arial" w:cs="Arial"/>
                <w:lang w:val="cs-CZ"/>
              </w:rPr>
              <w:t>.</w:t>
            </w:r>
          </w:p>
        </w:tc>
      </w:tr>
      <w:tr w:rsidR="00D202BC" w:rsidRPr="003166C0" w14:paraId="3618F389" w14:textId="77777777" w:rsidTr="00D202BC">
        <w:tc>
          <w:tcPr>
            <w:tcW w:w="4121" w:type="dxa"/>
            <w:vAlign w:val="bottom"/>
          </w:tcPr>
          <w:p w14:paraId="2422879D" w14:textId="77777777" w:rsidR="00D202BC" w:rsidRPr="004E589B" w:rsidRDefault="00D202BC" w:rsidP="00D202BC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</w:pPr>
          </w:p>
          <w:p w14:paraId="5BB956BE" w14:textId="77777777" w:rsidR="00D202BC" w:rsidRDefault="00D202BC" w:rsidP="00D202BC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</w:pPr>
          </w:p>
          <w:p w14:paraId="7041A684" w14:textId="77777777" w:rsidR="00D202BC" w:rsidRDefault="00D202BC" w:rsidP="00D202BC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</w:pPr>
          </w:p>
          <w:p w14:paraId="219DFA96" w14:textId="77777777" w:rsidR="00D202BC" w:rsidRPr="004E589B" w:rsidRDefault="00D202BC" w:rsidP="00D202BC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</w:pPr>
          </w:p>
          <w:p w14:paraId="44A2FDDF" w14:textId="77777777" w:rsidR="00D202BC" w:rsidRPr="004E589B" w:rsidRDefault="00D202BC" w:rsidP="00D202BC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</w:pPr>
          </w:p>
          <w:p w14:paraId="3BF22263" w14:textId="0EC7F567" w:rsidR="00D202BC" w:rsidRPr="004E589B" w:rsidRDefault="00D202BC" w:rsidP="00D202BC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  <w:t>…………………………………………………</w:t>
            </w:r>
          </w:p>
          <w:p w14:paraId="531E09A7" w14:textId="77777777" w:rsidR="00D202BC" w:rsidRPr="003166C0" w:rsidRDefault="00D202BC" w:rsidP="00D202BC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</w:pPr>
            <w:r w:rsidRPr="004E589B"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  <w:t>Za zhotovitele</w:t>
            </w:r>
          </w:p>
        </w:tc>
        <w:tc>
          <w:tcPr>
            <w:tcW w:w="4558" w:type="dxa"/>
            <w:vAlign w:val="bottom"/>
          </w:tcPr>
          <w:p w14:paraId="426535C4" w14:textId="77777777" w:rsidR="00D202BC" w:rsidRDefault="00D202BC" w:rsidP="00D202BC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</w:pPr>
          </w:p>
          <w:p w14:paraId="3FCC81D6" w14:textId="77777777" w:rsidR="00D202BC" w:rsidRDefault="00D202BC" w:rsidP="00D202BC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</w:pPr>
          </w:p>
          <w:p w14:paraId="239DBC38" w14:textId="77777777" w:rsidR="00D202BC" w:rsidRDefault="00D202BC" w:rsidP="00D202BC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</w:pPr>
          </w:p>
          <w:p w14:paraId="754A8323" w14:textId="77777777" w:rsidR="00D202BC" w:rsidRDefault="00D202BC" w:rsidP="00D202BC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</w:pPr>
          </w:p>
          <w:p w14:paraId="4695CAE7" w14:textId="77777777" w:rsidR="00D202BC" w:rsidRDefault="00D202BC" w:rsidP="00D202BC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</w:pPr>
          </w:p>
          <w:p w14:paraId="7B95DD0D" w14:textId="77777777" w:rsidR="00D202BC" w:rsidRDefault="00D202BC" w:rsidP="00D202BC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</w:pPr>
            <w:r w:rsidRPr="004E589B"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  <w:t>………………………………………………………..</w:t>
            </w:r>
          </w:p>
          <w:p w14:paraId="3F4E3375" w14:textId="77777777" w:rsidR="00D202BC" w:rsidRPr="003166C0" w:rsidRDefault="00D202BC" w:rsidP="00D202BC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</w:pPr>
            <w:r w:rsidRPr="004E589B">
              <w:rPr>
                <w:rFonts w:ascii="Arial" w:hAnsi="Arial" w:cs="Arial"/>
                <w:noProof w:val="0"/>
                <w:lang w:val="cs-CZ"/>
              </w:rPr>
              <w:t>Za objednatele</w:t>
            </w:r>
          </w:p>
        </w:tc>
      </w:tr>
      <w:tr w:rsidR="00D202BC" w:rsidRPr="0034365C" w14:paraId="6D028198" w14:textId="77777777" w:rsidTr="00D202BC">
        <w:trPr>
          <w:trHeight w:val="659"/>
        </w:trPr>
        <w:tc>
          <w:tcPr>
            <w:tcW w:w="4121" w:type="dxa"/>
            <w:vAlign w:val="bottom"/>
          </w:tcPr>
          <w:p w14:paraId="4235F3AD" w14:textId="77777777" w:rsidR="00D202BC" w:rsidRPr="004E589B" w:rsidRDefault="00D202BC" w:rsidP="00D202BC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  <w:t>Petr Klement,</w:t>
            </w:r>
            <w:r w:rsidRPr="004E589B"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  <w:t xml:space="preserve"> jednatel</w:t>
            </w:r>
            <w:r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  <w:t xml:space="preserve"> společnosti</w:t>
            </w:r>
          </w:p>
          <w:p w14:paraId="19B9FC1A" w14:textId="2AD216FB" w:rsidR="00D202BC" w:rsidRPr="004E589B" w:rsidRDefault="00D202BC" w:rsidP="00D202BC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</w:pPr>
            <w:r w:rsidRPr="004E589B"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  <w:t>pit Software s.r.o.</w:t>
            </w:r>
          </w:p>
        </w:tc>
        <w:tc>
          <w:tcPr>
            <w:tcW w:w="4558" w:type="dxa"/>
            <w:vAlign w:val="bottom"/>
          </w:tcPr>
          <w:p w14:paraId="0F0925F9" w14:textId="231B3243" w:rsidR="00D202BC" w:rsidRPr="00900846" w:rsidRDefault="00D202BC" w:rsidP="00D202BC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noProof w:val="0"/>
                <w:color w:val="auto"/>
                <w:sz w:val="20"/>
                <w:szCs w:val="20"/>
                <w:lang w:val="cs-CZ"/>
              </w:rPr>
              <w:t>Mgr. Pavel Csank, předseda představenstva</w:t>
            </w:r>
          </w:p>
        </w:tc>
      </w:tr>
    </w:tbl>
    <w:p w14:paraId="1E69EBFF" w14:textId="06074C40" w:rsidR="005E5358" w:rsidRDefault="005E5358">
      <w:pPr>
        <w:rPr>
          <w:rFonts w:ascii="Tahoma" w:hAnsi="Tahoma" w:cs="Tahoma"/>
          <w:lang w:val="cs-CZ" w:eastAsia="cs-CZ"/>
        </w:rPr>
      </w:pPr>
      <w:r>
        <w:rPr>
          <w:rFonts w:ascii="Tahoma" w:hAnsi="Tahoma" w:cs="Tahoma"/>
          <w:lang w:val="cs-CZ"/>
        </w:rPr>
        <w:br w:type="page"/>
      </w:r>
    </w:p>
    <w:p w14:paraId="6106D250" w14:textId="77777777" w:rsidR="006D449F" w:rsidRPr="00B56321" w:rsidRDefault="006D449F" w:rsidP="00382F9B">
      <w:pPr>
        <w:pStyle w:val="Nadpis1"/>
        <w:numPr>
          <w:ilvl w:val="0"/>
          <w:numId w:val="14"/>
        </w:numPr>
      </w:pPr>
      <w:r w:rsidRPr="00B56321">
        <w:lastRenderedPageBreak/>
        <w:t xml:space="preserve">Příloha č. </w:t>
      </w:r>
      <w:r w:rsidR="00B46A71" w:rsidRPr="00B56321">
        <w:t>1</w:t>
      </w:r>
    </w:p>
    <w:p w14:paraId="5DBF2C71" w14:textId="77777777" w:rsidR="006D449F" w:rsidRPr="00B56321" w:rsidRDefault="00A558C9" w:rsidP="004E309B">
      <w:pPr>
        <w:pStyle w:val="Nadpis2"/>
      </w:pPr>
      <w:r w:rsidRPr="00B56321">
        <w:t>Rozsah a c</w:t>
      </w:r>
      <w:r w:rsidR="006D449F" w:rsidRPr="00B56321">
        <w:t xml:space="preserve">ena </w:t>
      </w:r>
      <w:proofErr w:type="spellStart"/>
      <w:r w:rsidR="00C055C5" w:rsidRPr="00B56321">
        <w:t>maintenance</w:t>
      </w:r>
      <w:proofErr w:type="spellEnd"/>
      <w:r w:rsidR="004E309B" w:rsidRPr="00B56321">
        <w:t xml:space="preserve"> </w:t>
      </w:r>
      <w:r w:rsidR="00C055C5" w:rsidRPr="00B56321">
        <w:t>SW</w:t>
      </w:r>
    </w:p>
    <w:p w14:paraId="4436A136" w14:textId="2059ACAA" w:rsidR="00DB5DCE" w:rsidRPr="00B56321" w:rsidRDefault="00DB5DCE" w:rsidP="00DB5DCE">
      <w:pPr>
        <w:pStyle w:val="Zkladntext"/>
        <w:tabs>
          <w:tab w:val="left" w:pos="284"/>
          <w:tab w:val="left" w:pos="567"/>
        </w:tabs>
        <w:spacing w:before="120" w:line="360" w:lineRule="auto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Částka za </w:t>
      </w:r>
      <w:proofErr w:type="spell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maintenance</w:t>
      </w:r>
      <w:proofErr w:type="spell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(servis ASW) 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je </w:t>
      </w:r>
      <w:r w:rsidR="004A74BE">
        <w:rPr>
          <w:rFonts w:ascii="Arial" w:hAnsi="Arial" w:cs="Arial"/>
          <w:noProof w:val="0"/>
          <w:sz w:val="20"/>
          <w:szCs w:val="20"/>
          <w:lang w:val="cs-CZ"/>
        </w:rPr>
        <w:t>stanovena jako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proofErr w:type="gramStart"/>
      <w:r>
        <w:rPr>
          <w:rFonts w:ascii="Arial" w:hAnsi="Arial" w:cs="Arial"/>
          <w:noProof w:val="0"/>
          <w:sz w:val="20"/>
          <w:szCs w:val="20"/>
          <w:lang w:val="cs-CZ"/>
        </w:rPr>
        <w:t>18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%</w:t>
      </w:r>
      <w:proofErr w:type="gram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="00F27BB6">
        <w:rPr>
          <w:rFonts w:ascii="Arial" w:hAnsi="Arial" w:cs="Arial"/>
          <w:noProof w:val="0"/>
          <w:sz w:val="20"/>
          <w:szCs w:val="20"/>
          <w:lang w:val="cs-CZ"/>
        </w:rPr>
        <w:t>ro</w:t>
      </w:r>
      <w:r w:rsidR="00F27BB6"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čně </w:t>
      </w:r>
      <w:r w:rsidR="00F27BB6">
        <w:rPr>
          <w:rFonts w:ascii="Arial" w:hAnsi="Arial" w:cs="Arial"/>
          <w:noProof w:val="0"/>
          <w:sz w:val="20"/>
          <w:szCs w:val="20"/>
          <w:lang w:val="cs-CZ"/>
        </w:rPr>
        <w:t xml:space="preserve">(1,5% měsíčně)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z</w:t>
      </w:r>
      <w:r>
        <w:rPr>
          <w:rFonts w:ascii="Arial" w:hAnsi="Arial" w:cs="Arial"/>
          <w:noProof w:val="0"/>
          <w:sz w:val="20"/>
          <w:szCs w:val="20"/>
          <w:lang w:val="cs-CZ"/>
        </w:rPr>
        <w:t xml:space="preserve">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ceny licencí a úprav aplikačního SW v rozsahu dle tabulky níže.</w:t>
      </w:r>
    </w:p>
    <w:p w14:paraId="7ED37C04" w14:textId="77777777" w:rsidR="00DB5DCE" w:rsidRPr="00B56321" w:rsidRDefault="00DB5DCE" w:rsidP="00DB5DCE">
      <w:pPr>
        <w:pStyle w:val="Zkladntext"/>
        <w:tabs>
          <w:tab w:val="left" w:pos="284"/>
          <w:tab w:val="left" w:pos="567"/>
        </w:tabs>
        <w:spacing w:before="120" w:line="360" w:lineRule="auto"/>
        <w:rPr>
          <w:rFonts w:ascii="Arial" w:hAnsi="Arial" w:cs="Arial"/>
          <w:sz w:val="20"/>
          <w:szCs w:val="20"/>
          <w:lang w:val="cs-CZ"/>
        </w:rPr>
      </w:pPr>
      <w:r w:rsidRPr="00B56321">
        <w:rPr>
          <w:rFonts w:ascii="Arial" w:hAnsi="Arial" w:cs="Arial"/>
          <w:sz w:val="20"/>
          <w:szCs w:val="20"/>
          <w:lang w:val="cs-CZ"/>
        </w:rPr>
        <w:t>Výpočet ceny za maintenance SW se provádí z ceníkových cen licencí SW a zákaznických úprav systému pit-FM před uplatněním slev na cenu licencí.</w:t>
      </w:r>
    </w:p>
    <w:p w14:paraId="124998C5" w14:textId="1208DBE6" w:rsidR="00DB5DCE" w:rsidRPr="00B56321" w:rsidRDefault="00DB5DCE" w:rsidP="00DB5DCE">
      <w:pPr>
        <w:pStyle w:val="Zkladntext"/>
        <w:tabs>
          <w:tab w:val="left" w:pos="284"/>
          <w:tab w:val="left" w:pos="567"/>
        </w:tabs>
        <w:spacing w:before="120" w:line="360" w:lineRule="auto"/>
        <w:rPr>
          <w:rFonts w:ascii="Arial" w:hAnsi="Arial" w:cs="Arial"/>
          <w:noProof w:val="0"/>
          <w:sz w:val="20"/>
          <w:szCs w:val="20"/>
          <w:lang w:val="cs-CZ"/>
        </w:rPr>
      </w:pP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Takto vypočtená cena </w:t>
      </w:r>
      <w:proofErr w:type="spellStart"/>
      <w:r w:rsidRPr="00B56321">
        <w:rPr>
          <w:rFonts w:ascii="Arial" w:hAnsi="Arial" w:cs="Arial"/>
          <w:noProof w:val="0"/>
          <w:sz w:val="20"/>
          <w:szCs w:val="20"/>
          <w:lang w:val="cs-CZ"/>
        </w:rPr>
        <w:t>maintenance</w:t>
      </w:r>
      <w:proofErr w:type="spell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 je </w:t>
      </w:r>
      <w:r w:rsidR="004A74BE">
        <w:rPr>
          <w:rFonts w:ascii="Arial" w:hAnsi="Arial" w:cs="Arial"/>
          <w:noProof w:val="0"/>
          <w:sz w:val="20"/>
          <w:szCs w:val="20"/>
          <w:lang w:val="cs-CZ"/>
        </w:rPr>
        <w:t xml:space="preserve">v tomto speciálním případě 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snížena o projektovou slevu ve výši </w:t>
      </w:r>
      <w:proofErr w:type="gramStart"/>
      <w:r>
        <w:rPr>
          <w:rFonts w:ascii="Arial" w:hAnsi="Arial" w:cs="Arial"/>
          <w:noProof w:val="0"/>
          <w:sz w:val="20"/>
          <w:szCs w:val="20"/>
          <w:lang w:val="cs-CZ"/>
        </w:rPr>
        <w:t>30</w:t>
      </w:r>
      <w:r w:rsidRPr="00B56321">
        <w:rPr>
          <w:rFonts w:ascii="Arial" w:hAnsi="Arial" w:cs="Arial"/>
          <w:noProof w:val="0"/>
          <w:sz w:val="20"/>
          <w:szCs w:val="20"/>
          <w:lang w:val="cs-CZ"/>
        </w:rPr>
        <w:t>%</w:t>
      </w:r>
      <w:proofErr w:type="gramEnd"/>
      <w:r w:rsidRPr="00B56321">
        <w:rPr>
          <w:rFonts w:ascii="Arial" w:hAnsi="Arial" w:cs="Arial"/>
          <w:noProof w:val="0"/>
          <w:sz w:val="20"/>
          <w:szCs w:val="20"/>
          <w:lang w:val="cs-CZ"/>
        </w:rPr>
        <w:t xml:space="preserve">. </w:t>
      </w:r>
    </w:p>
    <w:p w14:paraId="5C400E7E" w14:textId="762E68EF" w:rsidR="00A7199E" w:rsidRDefault="007C428D" w:rsidP="003F491F">
      <w:pPr>
        <w:pStyle w:val="Zkladntext"/>
        <w:tabs>
          <w:tab w:val="left" w:pos="284"/>
          <w:tab w:val="left" w:pos="567"/>
        </w:tabs>
        <w:spacing w:before="120" w:after="240" w:line="360" w:lineRule="auto"/>
        <w:rPr>
          <w:rFonts w:ascii="Arial" w:hAnsi="Arial" w:cs="Arial"/>
          <w:b/>
          <w:noProof w:val="0"/>
          <w:sz w:val="20"/>
          <w:szCs w:val="20"/>
          <w:lang w:val="cs-CZ"/>
        </w:rPr>
      </w:pPr>
      <w:r>
        <w:rPr>
          <w:rFonts w:ascii="Arial" w:hAnsi="Arial" w:cs="Arial"/>
          <w:b/>
          <w:noProof w:val="0"/>
          <w:sz w:val="20"/>
          <w:szCs w:val="20"/>
          <w:lang w:val="cs-CZ"/>
        </w:rPr>
        <w:t>S</w:t>
      </w:r>
      <w:r w:rsidR="00A7199E" w:rsidRPr="00A7199E">
        <w:rPr>
          <w:rFonts w:ascii="Arial" w:hAnsi="Arial" w:cs="Arial"/>
          <w:b/>
          <w:noProof w:val="0"/>
          <w:sz w:val="20"/>
          <w:szCs w:val="20"/>
          <w:lang w:val="cs-CZ"/>
        </w:rPr>
        <w:t>tanovení cen</w:t>
      </w:r>
      <w:r w:rsidR="009435C5">
        <w:rPr>
          <w:rFonts w:ascii="Arial" w:hAnsi="Arial" w:cs="Arial"/>
          <w:b/>
          <w:noProof w:val="0"/>
          <w:sz w:val="20"/>
          <w:szCs w:val="20"/>
          <w:lang w:val="cs-CZ"/>
        </w:rPr>
        <w:t>y</w:t>
      </w:r>
      <w:r w:rsidR="00E67249">
        <w:rPr>
          <w:rFonts w:ascii="Arial" w:hAnsi="Arial" w:cs="Arial"/>
          <w:b/>
          <w:noProof w:val="0"/>
          <w:sz w:val="20"/>
          <w:szCs w:val="20"/>
          <w:lang w:val="cs-CZ"/>
        </w:rPr>
        <w:t xml:space="preserve"> </w:t>
      </w:r>
      <w:proofErr w:type="spellStart"/>
      <w:r w:rsidR="00A7199E" w:rsidRPr="00A7199E">
        <w:rPr>
          <w:rFonts w:ascii="Arial" w:hAnsi="Arial" w:cs="Arial"/>
          <w:b/>
          <w:noProof w:val="0"/>
          <w:sz w:val="20"/>
          <w:szCs w:val="20"/>
          <w:lang w:val="cs-CZ"/>
        </w:rPr>
        <w:t>maintenance</w:t>
      </w:r>
      <w:proofErr w:type="spellEnd"/>
      <w:r w:rsidR="00A7199E" w:rsidRPr="00A7199E">
        <w:rPr>
          <w:rFonts w:ascii="Arial" w:hAnsi="Arial" w:cs="Arial"/>
          <w:b/>
          <w:noProof w:val="0"/>
          <w:sz w:val="20"/>
          <w:szCs w:val="20"/>
          <w:lang w:val="cs-CZ"/>
        </w:rPr>
        <w:t>:</w:t>
      </w:r>
    </w:p>
    <w:tbl>
      <w:tblPr>
        <w:tblStyle w:val="Mkatabulky"/>
        <w:tblW w:w="7371" w:type="dxa"/>
        <w:tblInd w:w="-5" w:type="dxa"/>
        <w:tblLook w:val="04A0" w:firstRow="1" w:lastRow="0" w:firstColumn="1" w:lastColumn="0" w:noHBand="0" w:noVBand="1"/>
      </w:tblPr>
      <w:tblGrid>
        <w:gridCol w:w="717"/>
        <w:gridCol w:w="4071"/>
        <w:gridCol w:w="882"/>
        <w:gridCol w:w="1701"/>
      </w:tblGrid>
      <w:tr w:rsidR="00C4666F" w:rsidRPr="00E41685" w14:paraId="10CEB4AC" w14:textId="77777777" w:rsidTr="009435C5">
        <w:trPr>
          <w:trHeight w:val="517"/>
        </w:trPr>
        <w:tc>
          <w:tcPr>
            <w:tcW w:w="717" w:type="dxa"/>
            <w:shd w:val="clear" w:color="auto" w:fill="E0E0E0"/>
            <w:vAlign w:val="bottom"/>
            <w:hideMark/>
          </w:tcPr>
          <w:p w14:paraId="117BBFE5" w14:textId="77777777" w:rsidR="00FD26E0" w:rsidRPr="00E41685" w:rsidRDefault="00FD26E0" w:rsidP="00EE4FAD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E41685">
              <w:rPr>
                <w:rFonts w:ascii="Arial" w:hAnsi="Arial" w:cs="Arial"/>
                <w:b/>
                <w:bCs/>
              </w:rPr>
              <w:t>ID</w:t>
            </w:r>
          </w:p>
        </w:tc>
        <w:tc>
          <w:tcPr>
            <w:tcW w:w="4071" w:type="dxa"/>
            <w:shd w:val="clear" w:color="auto" w:fill="E0E0E0"/>
            <w:vAlign w:val="bottom"/>
            <w:hideMark/>
          </w:tcPr>
          <w:p w14:paraId="537D65B8" w14:textId="77777777" w:rsidR="00FD26E0" w:rsidRPr="00E41685" w:rsidRDefault="00FD26E0" w:rsidP="00EE4FA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41685">
              <w:rPr>
                <w:rFonts w:ascii="Arial" w:hAnsi="Arial" w:cs="Arial"/>
                <w:b/>
                <w:bCs/>
              </w:rPr>
              <w:t>Položka</w:t>
            </w:r>
            <w:proofErr w:type="spellEnd"/>
          </w:p>
        </w:tc>
        <w:tc>
          <w:tcPr>
            <w:tcW w:w="882" w:type="dxa"/>
            <w:shd w:val="clear" w:color="auto" w:fill="E0E0E0"/>
            <w:vAlign w:val="bottom"/>
            <w:hideMark/>
          </w:tcPr>
          <w:p w14:paraId="0CB42029" w14:textId="77777777" w:rsidR="00FD26E0" w:rsidRPr="00E41685" w:rsidRDefault="00FD26E0" w:rsidP="00EE4FA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41685">
              <w:rPr>
                <w:rFonts w:ascii="Arial" w:hAnsi="Arial" w:cs="Arial"/>
                <w:b/>
                <w:bCs/>
              </w:rPr>
              <w:t>Počet</w:t>
            </w:r>
            <w:proofErr w:type="spellEnd"/>
            <w:r w:rsidRPr="00E4168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41685">
              <w:rPr>
                <w:rFonts w:ascii="Arial" w:hAnsi="Arial" w:cs="Arial"/>
                <w:b/>
                <w:bCs/>
              </w:rPr>
              <w:t>jedn</w:t>
            </w:r>
            <w:proofErr w:type="spellEnd"/>
            <w:r w:rsidRPr="00E4168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E0E0E0"/>
            <w:vAlign w:val="bottom"/>
            <w:hideMark/>
          </w:tcPr>
          <w:p w14:paraId="41DF43DB" w14:textId="011D662F" w:rsidR="00442F14" w:rsidRDefault="00FD26E0" w:rsidP="00EE4FAD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E41685">
              <w:rPr>
                <w:rFonts w:ascii="Arial" w:hAnsi="Arial" w:cs="Arial"/>
                <w:b/>
                <w:bCs/>
                <w:lang w:val="pl-PL"/>
              </w:rPr>
              <w:t>Ce</w:t>
            </w:r>
            <w:r w:rsidR="00394495">
              <w:rPr>
                <w:rFonts w:ascii="Arial" w:hAnsi="Arial" w:cs="Arial"/>
                <w:b/>
                <w:bCs/>
                <w:lang w:val="pl-PL"/>
              </w:rPr>
              <w:t>níková ce</w:t>
            </w:r>
            <w:r w:rsidRPr="00E41685">
              <w:rPr>
                <w:rFonts w:ascii="Arial" w:hAnsi="Arial" w:cs="Arial"/>
                <w:b/>
                <w:bCs/>
                <w:lang w:val="pl-PL"/>
              </w:rPr>
              <w:t xml:space="preserve">na </w:t>
            </w:r>
          </w:p>
          <w:p w14:paraId="75426FFA" w14:textId="4BD4E844" w:rsidR="00FD26E0" w:rsidRPr="00E41685" w:rsidRDefault="00FD26E0" w:rsidP="00EE4FAD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E41685">
              <w:rPr>
                <w:rFonts w:ascii="Arial" w:hAnsi="Arial" w:cs="Arial"/>
                <w:b/>
                <w:bCs/>
                <w:lang w:val="pl-PL"/>
              </w:rPr>
              <w:t>Kč bez DPH</w:t>
            </w:r>
          </w:p>
        </w:tc>
      </w:tr>
      <w:tr w:rsidR="00442F14" w:rsidRPr="00E41685" w14:paraId="12A696F7" w14:textId="77777777" w:rsidTr="009435C5">
        <w:trPr>
          <w:trHeight w:val="258"/>
        </w:trPr>
        <w:tc>
          <w:tcPr>
            <w:tcW w:w="717" w:type="dxa"/>
            <w:vAlign w:val="bottom"/>
            <w:hideMark/>
          </w:tcPr>
          <w:p w14:paraId="64F5DEDB" w14:textId="77777777" w:rsidR="00442F14" w:rsidRPr="00E41685" w:rsidRDefault="00442F14" w:rsidP="00442F14">
            <w:pPr>
              <w:rPr>
                <w:rFonts w:ascii="Arial" w:hAnsi="Arial" w:cs="Arial"/>
                <w:b/>
                <w:bCs/>
              </w:rPr>
            </w:pPr>
            <w:r w:rsidRPr="00E4168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071" w:type="dxa"/>
            <w:vAlign w:val="center"/>
            <w:hideMark/>
          </w:tcPr>
          <w:p w14:paraId="4773767D" w14:textId="2E451FF7" w:rsidR="00442F14" w:rsidRPr="00442F14" w:rsidRDefault="00442F14" w:rsidP="00442F14">
            <w:pPr>
              <w:rPr>
                <w:rFonts w:ascii="Arial" w:hAnsi="Arial" w:cs="Arial"/>
                <w:b/>
                <w:bCs/>
              </w:rPr>
            </w:pPr>
            <w:r w:rsidRPr="00442F14">
              <w:rPr>
                <w:rFonts w:ascii="Arial" w:hAnsi="Arial" w:cs="Arial"/>
                <w:b/>
                <w:bCs/>
                <w:kern w:val="24"/>
              </w:rPr>
              <w:t>Licence SW</w:t>
            </w:r>
          </w:p>
        </w:tc>
        <w:tc>
          <w:tcPr>
            <w:tcW w:w="882" w:type="dxa"/>
            <w:vAlign w:val="bottom"/>
          </w:tcPr>
          <w:p w14:paraId="339567B6" w14:textId="28903793" w:rsidR="00442F14" w:rsidRPr="00E41685" w:rsidRDefault="00442F14" w:rsidP="00442F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5B883D8" w14:textId="71A450E8" w:rsidR="00442F14" w:rsidRPr="00E41685" w:rsidRDefault="008A1345" w:rsidP="00442F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758 900</w:t>
            </w:r>
          </w:p>
        </w:tc>
      </w:tr>
      <w:tr w:rsidR="00442F14" w:rsidRPr="00E41685" w14:paraId="4A147A0A" w14:textId="77777777" w:rsidTr="009435C5">
        <w:trPr>
          <w:trHeight w:val="258"/>
        </w:trPr>
        <w:tc>
          <w:tcPr>
            <w:tcW w:w="717" w:type="dxa"/>
            <w:vAlign w:val="bottom"/>
            <w:hideMark/>
          </w:tcPr>
          <w:p w14:paraId="219631FC" w14:textId="5401DB6E" w:rsidR="00442F14" w:rsidRPr="00394495" w:rsidRDefault="00442F14" w:rsidP="00442F14">
            <w:pPr>
              <w:rPr>
                <w:rFonts w:ascii="Arial" w:hAnsi="Arial" w:cs="Arial"/>
                <w:b/>
                <w:bCs/>
              </w:rPr>
            </w:pPr>
            <w:r w:rsidRPr="00394495">
              <w:rPr>
                <w:rFonts w:ascii="Arial" w:hAnsi="Arial" w:cs="Arial"/>
                <w:b/>
                <w:bCs/>
              </w:rPr>
              <w:t>1.</w:t>
            </w:r>
            <w:r w:rsidR="00394495" w:rsidRPr="00394495">
              <w:rPr>
                <w:rFonts w:ascii="Arial" w:hAnsi="Arial" w:cs="Arial"/>
                <w:b/>
                <w:bCs/>
              </w:rPr>
              <w:t>1</w:t>
            </w:r>
            <w:r w:rsidRPr="0039449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071" w:type="dxa"/>
            <w:vAlign w:val="center"/>
            <w:hideMark/>
          </w:tcPr>
          <w:p w14:paraId="1A0841ED" w14:textId="5E422936" w:rsidR="00442F14" w:rsidRPr="00442F14" w:rsidRDefault="00442F14" w:rsidP="00442F1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42F14">
              <w:rPr>
                <w:rFonts w:ascii="Arial" w:hAnsi="Arial" w:cs="Arial"/>
                <w:b/>
                <w:bCs/>
                <w:kern w:val="24"/>
              </w:rPr>
              <w:t>Prostředí</w:t>
            </w:r>
            <w:proofErr w:type="spellEnd"/>
            <w:r w:rsidRPr="00442F14">
              <w:rPr>
                <w:rFonts w:ascii="Arial" w:hAnsi="Arial" w:cs="Arial"/>
                <w:b/>
                <w:bCs/>
                <w:kern w:val="24"/>
              </w:rPr>
              <w:t xml:space="preserve"> </w:t>
            </w:r>
            <w:proofErr w:type="spellStart"/>
            <w:r w:rsidRPr="00442F14">
              <w:rPr>
                <w:rFonts w:ascii="Arial" w:hAnsi="Arial" w:cs="Arial"/>
                <w:b/>
                <w:bCs/>
                <w:kern w:val="24"/>
              </w:rPr>
              <w:t>pit</w:t>
            </w:r>
            <w:proofErr w:type="spellEnd"/>
          </w:p>
        </w:tc>
        <w:tc>
          <w:tcPr>
            <w:tcW w:w="882" w:type="dxa"/>
            <w:vAlign w:val="bottom"/>
          </w:tcPr>
          <w:p w14:paraId="49D5EF79" w14:textId="7AC258F3" w:rsidR="00442F14" w:rsidRPr="00E41685" w:rsidRDefault="00442F14" w:rsidP="00442F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50CEA6" w14:textId="3FB0BFFE" w:rsidR="00442F14" w:rsidRPr="00E41685" w:rsidRDefault="00442F14" w:rsidP="00442F1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A1345" w:rsidRPr="00E41685" w14:paraId="0B7A7A5F" w14:textId="77777777" w:rsidTr="009435C5">
        <w:trPr>
          <w:trHeight w:val="221"/>
        </w:trPr>
        <w:tc>
          <w:tcPr>
            <w:tcW w:w="717" w:type="dxa"/>
            <w:vAlign w:val="bottom"/>
            <w:hideMark/>
          </w:tcPr>
          <w:p w14:paraId="4DFCDDDE" w14:textId="77777777" w:rsidR="008A1345" w:rsidRPr="00E41685" w:rsidRDefault="008A1345" w:rsidP="008A1345">
            <w:pPr>
              <w:rPr>
                <w:rFonts w:ascii="Arial" w:hAnsi="Arial" w:cs="Arial"/>
              </w:rPr>
            </w:pPr>
            <w:r w:rsidRPr="00E41685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1</w:t>
            </w:r>
            <w:r w:rsidRPr="00E4168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4071" w:type="dxa"/>
            <w:vAlign w:val="center"/>
            <w:hideMark/>
          </w:tcPr>
          <w:p w14:paraId="78D873D9" w14:textId="77777777" w:rsidR="008A1345" w:rsidRPr="00442F14" w:rsidRDefault="008A1345" w:rsidP="008A1345">
            <w:pPr>
              <w:rPr>
                <w:rFonts w:ascii="Arial" w:hAnsi="Arial" w:cs="Arial"/>
              </w:rPr>
            </w:pPr>
            <w:proofErr w:type="spellStart"/>
            <w:r w:rsidRPr="00442F14">
              <w:rPr>
                <w:rFonts w:ascii="Arial" w:hAnsi="Arial" w:cs="Arial"/>
                <w:kern w:val="24"/>
              </w:rPr>
              <w:t>pit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-FM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desktop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klient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,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plná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verze</w:t>
            </w:r>
            <w:proofErr w:type="spellEnd"/>
          </w:p>
        </w:tc>
        <w:tc>
          <w:tcPr>
            <w:tcW w:w="882" w:type="dxa"/>
            <w:vAlign w:val="center"/>
          </w:tcPr>
          <w:p w14:paraId="22E142BF" w14:textId="3A208D59" w:rsidR="008A1345" w:rsidRPr="00E41685" w:rsidRDefault="008A1345" w:rsidP="008A1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proofErr w:type="spellStart"/>
            <w:r>
              <w:rPr>
                <w:rFonts w:ascii="Arial" w:hAnsi="Arial" w:cs="Arial"/>
              </w:rPr>
              <w:t>ks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6CA570E" w14:textId="1F31E1A1" w:rsidR="008A1345" w:rsidRPr="00E41685" w:rsidRDefault="008A1345" w:rsidP="008A13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324 000</w:t>
            </w:r>
          </w:p>
        </w:tc>
      </w:tr>
      <w:tr w:rsidR="008A1345" w:rsidRPr="00E41685" w14:paraId="2002ED2E" w14:textId="77777777" w:rsidTr="009435C5">
        <w:trPr>
          <w:trHeight w:val="221"/>
        </w:trPr>
        <w:tc>
          <w:tcPr>
            <w:tcW w:w="717" w:type="dxa"/>
            <w:vAlign w:val="bottom"/>
            <w:hideMark/>
          </w:tcPr>
          <w:p w14:paraId="7FA20569" w14:textId="6ADEFF7E" w:rsidR="008A1345" w:rsidRPr="00E41685" w:rsidRDefault="008A1345" w:rsidP="008A1345">
            <w:pPr>
              <w:rPr>
                <w:rFonts w:ascii="Arial" w:hAnsi="Arial" w:cs="Arial"/>
              </w:rPr>
            </w:pPr>
            <w:r w:rsidRPr="00E41685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1</w:t>
            </w:r>
            <w:r w:rsidRPr="00E4168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2.</w:t>
            </w:r>
          </w:p>
        </w:tc>
        <w:tc>
          <w:tcPr>
            <w:tcW w:w="4071" w:type="dxa"/>
            <w:vAlign w:val="center"/>
            <w:hideMark/>
          </w:tcPr>
          <w:p w14:paraId="05B67E24" w14:textId="029F6B2D" w:rsidR="008A1345" w:rsidRPr="00442F14" w:rsidRDefault="008A1345" w:rsidP="008A1345">
            <w:pPr>
              <w:rPr>
                <w:rFonts w:ascii="Arial" w:hAnsi="Arial" w:cs="Arial"/>
              </w:rPr>
            </w:pPr>
            <w:proofErr w:type="spellStart"/>
            <w:r w:rsidRPr="00442F14">
              <w:rPr>
                <w:rFonts w:ascii="Arial" w:hAnsi="Arial" w:cs="Arial"/>
                <w:kern w:val="24"/>
              </w:rPr>
              <w:t>pit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-FM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desktop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klient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,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plná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verze</w:t>
            </w:r>
            <w:proofErr w:type="spellEnd"/>
          </w:p>
        </w:tc>
        <w:tc>
          <w:tcPr>
            <w:tcW w:w="882" w:type="dxa"/>
            <w:vAlign w:val="center"/>
          </w:tcPr>
          <w:p w14:paraId="4511DB42" w14:textId="0DDB634B" w:rsidR="008A1345" w:rsidRPr="00E41685" w:rsidRDefault="008A1345" w:rsidP="008A1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91544F2" w14:textId="57A9ADA9" w:rsidR="008A1345" w:rsidRPr="00E41685" w:rsidRDefault="008A1345" w:rsidP="008A13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21 600</w:t>
            </w:r>
          </w:p>
        </w:tc>
      </w:tr>
      <w:tr w:rsidR="008A1345" w:rsidRPr="00E67249" w14:paraId="2669482E" w14:textId="77777777" w:rsidTr="009435C5">
        <w:trPr>
          <w:trHeight w:val="221"/>
        </w:trPr>
        <w:tc>
          <w:tcPr>
            <w:tcW w:w="717" w:type="dxa"/>
            <w:vAlign w:val="bottom"/>
            <w:hideMark/>
          </w:tcPr>
          <w:p w14:paraId="2B51BB74" w14:textId="78A0F4F3" w:rsidR="008A1345" w:rsidRPr="00E41685" w:rsidRDefault="008A1345" w:rsidP="008A1345">
            <w:pPr>
              <w:rPr>
                <w:rFonts w:ascii="Arial" w:hAnsi="Arial" w:cs="Arial"/>
              </w:rPr>
            </w:pPr>
            <w:r w:rsidRPr="00E41685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1</w:t>
            </w:r>
            <w:r w:rsidRPr="00E4168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3.</w:t>
            </w:r>
          </w:p>
        </w:tc>
        <w:tc>
          <w:tcPr>
            <w:tcW w:w="4071" w:type="dxa"/>
            <w:vAlign w:val="center"/>
            <w:hideMark/>
          </w:tcPr>
          <w:p w14:paraId="79911E63" w14:textId="67E7DA73" w:rsidR="008A1345" w:rsidRPr="00442F14" w:rsidRDefault="008A1345" w:rsidP="008A1345">
            <w:pPr>
              <w:rPr>
                <w:rFonts w:ascii="Arial" w:hAnsi="Arial" w:cs="Arial"/>
                <w:lang w:val="en-US"/>
              </w:rPr>
            </w:pPr>
            <w:r w:rsidRPr="00442F14">
              <w:rPr>
                <w:rFonts w:ascii="Arial" w:hAnsi="Arial" w:cs="Arial"/>
                <w:kern w:val="24"/>
                <w:lang w:val="en-US"/>
              </w:rPr>
              <w:t>pit-FM SOA server 10 concurrent user</w:t>
            </w:r>
          </w:p>
        </w:tc>
        <w:tc>
          <w:tcPr>
            <w:tcW w:w="882" w:type="dxa"/>
            <w:vAlign w:val="center"/>
          </w:tcPr>
          <w:p w14:paraId="4F47C695" w14:textId="347CE8D9" w:rsidR="008A1345" w:rsidRPr="00E67249" w:rsidRDefault="008A1345" w:rsidP="008A134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F9A1D78" w14:textId="237813DF" w:rsidR="008A1345" w:rsidRPr="00E67249" w:rsidRDefault="008A1345" w:rsidP="008A1345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132 300</w:t>
            </w:r>
          </w:p>
        </w:tc>
      </w:tr>
      <w:tr w:rsidR="008A1345" w:rsidRPr="00E41685" w14:paraId="2E13266D" w14:textId="77777777" w:rsidTr="009435C5">
        <w:trPr>
          <w:trHeight w:val="221"/>
        </w:trPr>
        <w:tc>
          <w:tcPr>
            <w:tcW w:w="717" w:type="dxa"/>
            <w:vAlign w:val="bottom"/>
            <w:hideMark/>
          </w:tcPr>
          <w:p w14:paraId="3002E068" w14:textId="73DCD341" w:rsidR="008A1345" w:rsidRPr="00394495" w:rsidRDefault="008A1345" w:rsidP="008A1345">
            <w:pPr>
              <w:rPr>
                <w:rFonts w:ascii="Arial" w:hAnsi="Arial" w:cs="Arial"/>
                <w:b/>
                <w:bCs/>
              </w:rPr>
            </w:pPr>
            <w:r w:rsidRPr="00394495">
              <w:rPr>
                <w:rFonts w:ascii="Arial" w:hAnsi="Arial" w:cs="Arial"/>
                <w:b/>
                <w:bCs/>
              </w:rPr>
              <w:t>1.2.</w:t>
            </w:r>
          </w:p>
        </w:tc>
        <w:tc>
          <w:tcPr>
            <w:tcW w:w="4071" w:type="dxa"/>
            <w:vAlign w:val="center"/>
            <w:hideMark/>
          </w:tcPr>
          <w:p w14:paraId="7967CB7F" w14:textId="54D2D70F" w:rsidR="008A1345" w:rsidRPr="00442F14" w:rsidRDefault="008A1345" w:rsidP="008A1345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442F14">
              <w:rPr>
                <w:rFonts w:ascii="Arial" w:hAnsi="Arial" w:cs="Arial"/>
                <w:b/>
                <w:bCs/>
                <w:kern w:val="24"/>
              </w:rPr>
              <w:t>Aplikační</w:t>
            </w:r>
            <w:proofErr w:type="spellEnd"/>
            <w:r w:rsidRPr="00442F14">
              <w:rPr>
                <w:rFonts w:ascii="Arial" w:hAnsi="Arial" w:cs="Arial"/>
                <w:b/>
                <w:bCs/>
                <w:kern w:val="24"/>
              </w:rPr>
              <w:t xml:space="preserve"> </w:t>
            </w:r>
            <w:proofErr w:type="spellStart"/>
            <w:r w:rsidRPr="00442F14">
              <w:rPr>
                <w:rFonts w:ascii="Arial" w:hAnsi="Arial" w:cs="Arial"/>
                <w:b/>
                <w:bCs/>
                <w:kern w:val="24"/>
              </w:rPr>
              <w:t>moduly</w:t>
            </w:r>
            <w:proofErr w:type="spellEnd"/>
            <w:r w:rsidRPr="00442F14">
              <w:rPr>
                <w:rFonts w:ascii="Arial" w:hAnsi="Arial" w:cs="Arial"/>
                <w:b/>
                <w:bCs/>
                <w:kern w:val="24"/>
              </w:rPr>
              <w:t xml:space="preserve"> (</w:t>
            </w:r>
            <w:proofErr w:type="spellStart"/>
            <w:r w:rsidRPr="00442F14">
              <w:rPr>
                <w:rFonts w:ascii="Arial" w:hAnsi="Arial" w:cs="Arial"/>
                <w:b/>
                <w:bCs/>
                <w:kern w:val="24"/>
              </w:rPr>
              <w:t>multilicence</w:t>
            </w:r>
            <w:proofErr w:type="spellEnd"/>
            <w:r w:rsidRPr="00442F14">
              <w:rPr>
                <w:rFonts w:ascii="Arial" w:hAnsi="Arial" w:cs="Arial"/>
                <w:b/>
                <w:bCs/>
                <w:kern w:val="24"/>
              </w:rPr>
              <w:t>)</w:t>
            </w:r>
          </w:p>
        </w:tc>
        <w:tc>
          <w:tcPr>
            <w:tcW w:w="882" w:type="dxa"/>
            <w:vAlign w:val="center"/>
          </w:tcPr>
          <w:p w14:paraId="1DF6BF8D" w14:textId="36FD93F1" w:rsidR="008A1345" w:rsidRPr="00E41685" w:rsidRDefault="008A1345" w:rsidP="008A1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F33CE" w14:textId="774F987F" w:rsidR="008A1345" w:rsidRPr="00E41685" w:rsidRDefault="008A1345" w:rsidP="008A1345">
            <w:pPr>
              <w:jc w:val="right"/>
              <w:rPr>
                <w:rFonts w:ascii="Arial" w:hAnsi="Arial" w:cs="Arial"/>
              </w:rPr>
            </w:pPr>
          </w:p>
        </w:tc>
      </w:tr>
      <w:tr w:rsidR="008A1345" w:rsidRPr="00E41685" w14:paraId="0DEBC091" w14:textId="77777777" w:rsidTr="009435C5">
        <w:trPr>
          <w:trHeight w:val="221"/>
        </w:trPr>
        <w:tc>
          <w:tcPr>
            <w:tcW w:w="717" w:type="dxa"/>
            <w:hideMark/>
          </w:tcPr>
          <w:p w14:paraId="2FB5ED1B" w14:textId="0E23F1EF" w:rsidR="008A1345" w:rsidRPr="00E41685" w:rsidRDefault="008A1345" w:rsidP="008A1345">
            <w:pPr>
              <w:rPr>
                <w:rFonts w:ascii="Arial" w:hAnsi="Arial" w:cs="Arial"/>
              </w:rPr>
            </w:pPr>
            <w:r w:rsidRPr="007E6D62">
              <w:rPr>
                <w:rFonts w:ascii="Arial" w:hAnsi="Arial" w:cs="Arial"/>
              </w:rPr>
              <w:t>1.2.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4071" w:type="dxa"/>
            <w:vAlign w:val="center"/>
            <w:hideMark/>
          </w:tcPr>
          <w:p w14:paraId="7155DF8D" w14:textId="59B21F7E" w:rsidR="008A1345" w:rsidRPr="00442F14" w:rsidRDefault="008A1345" w:rsidP="008A1345">
            <w:pPr>
              <w:rPr>
                <w:rFonts w:ascii="Arial" w:hAnsi="Arial" w:cs="Arial"/>
                <w:lang w:val="en-US"/>
              </w:rPr>
            </w:pPr>
            <w:proofErr w:type="spellStart"/>
            <w:r w:rsidRPr="00442F14">
              <w:rPr>
                <w:rFonts w:ascii="Arial" w:hAnsi="Arial" w:cs="Arial"/>
                <w:kern w:val="24"/>
              </w:rPr>
              <w:t>Pasportizace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 a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evidence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majetku</w:t>
            </w:r>
            <w:proofErr w:type="spellEnd"/>
          </w:p>
        </w:tc>
        <w:tc>
          <w:tcPr>
            <w:tcW w:w="882" w:type="dxa"/>
            <w:vAlign w:val="center"/>
          </w:tcPr>
          <w:p w14:paraId="066E0DA7" w14:textId="3921467D" w:rsidR="008A1345" w:rsidRPr="00E41685" w:rsidRDefault="008A1345" w:rsidP="008A1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70E62A9" w14:textId="047F0616" w:rsidR="008A1345" w:rsidRPr="00E41685" w:rsidRDefault="008A1345" w:rsidP="008A13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27 000</w:t>
            </w:r>
          </w:p>
        </w:tc>
      </w:tr>
      <w:tr w:rsidR="008A1345" w:rsidRPr="00E41685" w14:paraId="622E34E0" w14:textId="77777777" w:rsidTr="009435C5">
        <w:trPr>
          <w:trHeight w:val="221"/>
        </w:trPr>
        <w:tc>
          <w:tcPr>
            <w:tcW w:w="717" w:type="dxa"/>
            <w:hideMark/>
          </w:tcPr>
          <w:p w14:paraId="284745FB" w14:textId="23DF8CD7" w:rsidR="008A1345" w:rsidRPr="00E41685" w:rsidRDefault="008A1345" w:rsidP="008A1345">
            <w:pPr>
              <w:rPr>
                <w:rFonts w:ascii="Arial" w:hAnsi="Arial" w:cs="Arial"/>
              </w:rPr>
            </w:pPr>
            <w:r w:rsidRPr="007E6D62">
              <w:rPr>
                <w:rFonts w:ascii="Arial" w:hAnsi="Arial" w:cs="Arial"/>
              </w:rPr>
              <w:t>1.2.</w:t>
            </w:r>
            <w:r>
              <w:rPr>
                <w:rFonts w:ascii="Arial" w:hAnsi="Arial" w:cs="Arial"/>
              </w:rPr>
              <w:t>2.</w:t>
            </w:r>
          </w:p>
        </w:tc>
        <w:tc>
          <w:tcPr>
            <w:tcW w:w="4071" w:type="dxa"/>
            <w:vAlign w:val="center"/>
            <w:hideMark/>
          </w:tcPr>
          <w:p w14:paraId="515476B7" w14:textId="3AF6B587" w:rsidR="008A1345" w:rsidRPr="00442F14" w:rsidRDefault="008A1345" w:rsidP="008A1345">
            <w:pPr>
              <w:rPr>
                <w:rFonts w:ascii="Arial" w:hAnsi="Arial" w:cs="Arial"/>
                <w:lang w:val="en-US"/>
              </w:rPr>
            </w:pPr>
            <w:proofErr w:type="spellStart"/>
            <w:r w:rsidRPr="00442F14">
              <w:rPr>
                <w:rFonts w:ascii="Arial" w:hAnsi="Arial" w:cs="Arial"/>
                <w:kern w:val="24"/>
              </w:rPr>
              <w:t>Správa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úkolů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 /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zakázek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 (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údržba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>)</w:t>
            </w:r>
          </w:p>
        </w:tc>
        <w:tc>
          <w:tcPr>
            <w:tcW w:w="882" w:type="dxa"/>
            <w:vAlign w:val="center"/>
          </w:tcPr>
          <w:p w14:paraId="305B1DBA" w14:textId="4C99FD41" w:rsidR="008A1345" w:rsidRPr="00E41685" w:rsidRDefault="008A1345" w:rsidP="008A1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2903AD8" w14:textId="18193FAE" w:rsidR="008A1345" w:rsidRPr="00E41685" w:rsidRDefault="008A1345" w:rsidP="008A13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</w:t>
            </w:r>
          </w:p>
        </w:tc>
      </w:tr>
      <w:tr w:rsidR="008A1345" w:rsidRPr="00E41685" w14:paraId="08A663B8" w14:textId="77777777" w:rsidTr="009435C5">
        <w:trPr>
          <w:trHeight w:val="221"/>
        </w:trPr>
        <w:tc>
          <w:tcPr>
            <w:tcW w:w="717" w:type="dxa"/>
            <w:hideMark/>
          </w:tcPr>
          <w:p w14:paraId="3A1356BF" w14:textId="535915B3" w:rsidR="008A1345" w:rsidRPr="00E41685" w:rsidRDefault="008A1345" w:rsidP="008A1345">
            <w:pPr>
              <w:rPr>
                <w:rFonts w:ascii="Arial" w:hAnsi="Arial" w:cs="Arial"/>
              </w:rPr>
            </w:pPr>
            <w:r w:rsidRPr="007E6D62">
              <w:rPr>
                <w:rFonts w:ascii="Arial" w:hAnsi="Arial" w:cs="Arial"/>
              </w:rPr>
              <w:t>1.2.</w:t>
            </w:r>
            <w:r>
              <w:rPr>
                <w:rFonts w:ascii="Arial" w:hAnsi="Arial" w:cs="Arial"/>
              </w:rPr>
              <w:t>3.</w:t>
            </w:r>
          </w:p>
        </w:tc>
        <w:tc>
          <w:tcPr>
            <w:tcW w:w="4071" w:type="dxa"/>
            <w:vAlign w:val="center"/>
            <w:hideMark/>
          </w:tcPr>
          <w:p w14:paraId="12F3A10D" w14:textId="55D41B10" w:rsidR="008A1345" w:rsidRPr="00442F14" w:rsidRDefault="008A1345" w:rsidP="008A1345">
            <w:pPr>
              <w:rPr>
                <w:rFonts w:ascii="Arial" w:hAnsi="Arial" w:cs="Arial"/>
                <w:lang w:val="en-US"/>
              </w:rPr>
            </w:pPr>
            <w:proofErr w:type="spellStart"/>
            <w:r w:rsidRPr="00442F14">
              <w:rPr>
                <w:rFonts w:ascii="Arial" w:hAnsi="Arial" w:cs="Arial"/>
                <w:kern w:val="24"/>
              </w:rPr>
              <w:t>Správa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nájemních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vztahů</w:t>
            </w:r>
            <w:proofErr w:type="spellEnd"/>
          </w:p>
        </w:tc>
        <w:tc>
          <w:tcPr>
            <w:tcW w:w="882" w:type="dxa"/>
            <w:vAlign w:val="center"/>
          </w:tcPr>
          <w:p w14:paraId="27762406" w14:textId="4A958A45" w:rsidR="008A1345" w:rsidRPr="00E41685" w:rsidRDefault="008A1345" w:rsidP="008A1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A50CBC6" w14:textId="1BACA6D8" w:rsidR="008A1345" w:rsidRPr="00E41685" w:rsidRDefault="008A1345" w:rsidP="008A13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40 000</w:t>
            </w:r>
          </w:p>
        </w:tc>
      </w:tr>
      <w:tr w:rsidR="008A1345" w:rsidRPr="00E41685" w14:paraId="6639EF65" w14:textId="77777777" w:rsidTr="009435C5">
        <w:trPr>
          <w:trHeight w:val="221"/>
        </w:trPr>
        <w:tc>
          <w:tcPr>
            <w:tcW w:w="717" w:type="dxa"/>
            <w:hideMark/>
          </w:tcPr>
          <w:p w14:paraId="724C35D3" w14:textId="3BF9B62D" w:rsidR="008A1345" w:rsidRPr="00E41685" w:rsidRDefault="008A1345" w:rsidP="008A1345">
            <w:pPr>
              <w:rPr>
                <w:rFonts w:ascii="Arial" w:hAnsi="Arial" w:cs="Arial"/>
              </w:rPr>
            </w:pPr>
            <w:r w:rsidRPr="007E6D62">
              <w:rPr>
                <w:rFonts w:ascii="Arial" w:hAnsi="Arial" w:cs="Arial"/>
              </w:rPr>
              <w:t>1.2.</w:t>
            </w:r>
            <w:r>
              <w:rPr>
                <w:rFonts w:ascii="Arial" w:hAnsi="Arial" w:cs="Arial"/>
              </w:rPr>
              <w:t>4.</w:t>
            </w:r>
          </w:p>
        </w:tc>
        <w:tc>
          <w:tcPr>
            <w:tcW w:w="4071" w:type="dxa"/>
            <w:vAlign w:val="center"/>
            <w:hideMark/>
          </w:tcPr>
          <w:p w14:paraId="70B9D164" w14:textId="542B86B5" w:rsidR="008A1345" w:rsidRPr="00442F14" w:rsidRDefault="008A1345" w:rsidP="008A1345">
            <w:pPr>
              <w:rPr>
                <w:rFonts w:ascii="Arial" w:hAnsi="Arial" w:cs="Arial"/>
                <w:lang w:val="en-US"/>
              </w:rPr>
            </w:pPr>
            <w:proofErr w:type="spellStart"/>
            <w:r w:rsidRPr="00442F14">
              <w:rPr>
                <w:rFonts w:ascii="Arial" w:hAnsi="Arial" w:cs="Arial"/>
                <w:kern w:val="24"/>
              </w:rPr>
              <w:t>Klíčové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hospodářství</w:t>
            </w:r>
            <w:proofErr w:type="spellEnd"/>
          </w:p>
        </w:tc>
        <w:tc>
          <w:tcPr>
            <w:tcW w:w="882" w:type="dxa"/>
            <w:vAlign w:val="center"/>
          </w:tcPr>
          <w:p w14:paraId="23A2DF58" w14:textId="65E642DE" w:rsidR="008A1345" w:rsidRPr="00E41685" w:rsidRDefault="008A1345" w:rsidP="008A1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A5EE9BE" w14:textId="49895B86" w:rsidR="008A1345" w:rsidRPr="00E41685" w:rsidRDefault="008A1345" w:rsidP="008A13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20 000</w:t>
            </w:r>
          </w:p>
        </w:tc>
      </w:tr>
      <w:tr w:rsidR="008A1345" w:rsidRPr="00E41685" w14:paraId="3322100C" w14:textId="77777777" w:rsidTr="009435C5">
        <w:trPr>
          <w:trHeight w:val="221"/>
        </w:trPr>
        <w:tc>
          <w:tcPr>
            <w:tcW w:w="717" w:type="dxa"/>
            <w:hideMark/>
          </w:tcPr>
          <w:p w14:paraId="57A1D992" w14:textId="145B9631" w:rsidR="008A1345" w:rsidRPr="00E41685" w:rsidRDefault="008A1345" w:rsidP="008A1345">
            <w:pPr>
              <w:rPr>
                <w:rFonts w:ascii="Arial" w:hAnsi="Arial" w:cs="Arial"/>
              </w:rPr>
            </w:pPr>
            <w:r w:rsidRPr="007E6D62">
              <w:rPr>
                <w:rFonts w:ascii="Arial" w:hAnsi="Arial" w:cs="Arial"/>
              </w:rPr>
              <w:t>1.2.</w:t>
            </w:r>
            <w:r>
              <w:rPr>
                <w:rFonts w:ascii="Arial" w:hAnsi="Arial" w:cs="Arial"/>
              </w:rPr>
              <w:t>5.</w:t>
            </w:r>
          </w:p>
        </w:tc>
        <w:tc>
          <w:tcPr>
            <w:tcW w:w="4071" w:type="dxa"/>
            <w:vAlign w:val="center"/>
            <w:hideMark/>
          </w:tcPr>
          <w:p w14:paraId="772494BF" w14:textId="1D7678D4" w:rsidR="008A1345" w:rsidRPr="00442F14" w:rsidRDefault="008A1345" w:rsidP="008A1345">
            <w:pPr>
              <w:rPr>
                <w:rFonts w:ascii="Arial" w:hAnsi="Arial" w:cs="Arial"/>
                <w:lang w:val="en-US"/>
              </w:rPr>
            </w:pPr>
            <w:proofErr w:type="spellStart"/>
            <w:r w:rsidRPr="00442F14">
              <w:rPr>
                <w:rFonts w:ascii="Arial" w:hAnsi="Arial" w:cs="Arial"/>
                <w:kern w:val="24"/>
              </w:rPr>
              <w:t>Energetický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management</w:t>
            </w:r>
            <w:proofErr w:type="spellEnd"/>
          </w:p>
        </w:tc>
        <w:tc>
          <w:tcPr>
            <w:tcW w:w="882" w:type="dxa"/>
            <w:vAlign w:val="center"/>
          </w:tcPr>
          <w:p w14:paraId="516B5401" w14:textId="4DA03BA1" w:rsidR="008A1345" w:rsidRPr="00E41685" w:rsidRDefault="008A1345" w:rsidP="008A1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D828481" w14:textId="35890038" w:rsidR="008A1345" w:rsidRPr="00E41685" w:rsidRDefault="008A1345" w:rsidP="008A13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30 000</w:t>
            </w:r>
          </w:p>
        </w:tc>
      </w:tr>
      <w:tr w:rsidR="008A1345" w:rsidRPr="00E41685" w14:paraId="245331F2" w14:textId="77777777" w:rsidTr="009435C5">
        <w:trPr>
          <w:trHeight w:val="221"/>
        </w:trPr>
        <w:tc>
          <w:tcPr>
            <w:tcW w:w="717" w:type="dxa"/>
            <w:hideMark/>
          </w:tcPr>
          <w:p w14:paraId="3CCE6544" w14:textId="7188195B" w:rsidR="008A1345" w:rsidRPr="00E41685" w:rsidRDefault="008A1345" w:rsidP="008A1345">
            <w:pPr>
              <w:rPr>
                <w:rFonts w:ascii="Arial" w:hAnsi="Arial" w:cs="Arial"/>
              </w:rPr>
            </w:pPr>
            <w:r w:rsidRPr="007E6D62">
              <w:rPr>
                <w:rFonts w:ascii="Arial" w:hAnsi="Arial" w:cs="Arial"/>
              </w:rPr>
              <w:t>1.2.</w:t>
            </w:r>
            <w:r>
              <w:rPr>
                <w:rFonts w:ascii="Arial" w:hAnsi="Arial" w:cs="Arial"/>
              </w:rPr>
              <w:t>6.</w:t>
            </w:r>
          </w:p>
        </w:tc>
        <w:tc>
          <w:tcPr>
            <w:tcW w:w="4071" w:type="dxa"/>
            <w:vAlign w:val="center"/>
            <w:hideMark/>
          </w:tcPr>
          <w:p w14:paraId="550FB16D" w14:textId="6319C927" w:rsidR="008A1345" w:rsidRPr="00442F14" w:rsidRDefault="008A1345" w:rsidP="008A1345">
            <w:pPr>
              <w:rPr>
                <w:rFonts w:ascii="Arial" w:hAnsi="Arial" w:cs="Arial"/>
                <w:lang w:val="en-US"/>
              </w:rPr>
            </w:pPr>
            <w:r w:rsidRPr="00442F14">
              <w:rPr>
                <w:rFonts w:ascii="Arial" w:hAnsi="Arial" w:cs="Arial"/>
                <w:kern w:val="24"/>
              </w:rPr>
              <w:t xml:space="preserve">Interface k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externím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systémům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: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Pohoda</w:t>
            </w:r>
            <w:proofErr w:type="spellEnd"/>
            <w:r w:rsidR="00D40AAC">
              <w:rPr>
                <w:rFonts w:ascii="Arial" w:hAnsi="Arial" w:cs="Arial"/>
                <w:kern w:val="24"/>
              </w:rPr>
              <w:t xml:space="preserve">, </w:t>
            </w:r>
          </w:p>
        </w:tc>
        <w:tc>
          <w:tcPr>
            <w:tcW w:w="882" w:type="dxa"/>
            <w:vAlign w:val="center"/>
          </w:tcPr>
          <w:p w14:paraId="561686A0" w14:textId="171C686E" w:rsidR="008A1345" w:rsidRPr="00E41685" w:rsidRDefault="008A1345" w:rsidP="008A1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93794C6" w14:textId="63DA2455" w:rsidR="008A1345" w:rsidRPr="00E41685" w:rsidRDefault="008A1345" w:rsidP="008A13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20 000</w:t>
            </w:r>
          </w:p>
        </w:tc>
      </w:tr>
      <w:tr w:rsidR="008A1345" w:rsidRPr="00E41685" w14:paraId="6282D022" w14:textId="77777777" w:rsidTr="009435C5">
        <w:trPr>
          <w:trHeight w:val="221"/>
        </w:trPr>
        <w:tc>
          <w:tcPr>
            <w:tcW w:w="717" w:type="dxa"/>
            <w:vAlign w:val="bottom"/>
            <w:hideMark/>
          </w:tcPr>
          <w:p w14:paraId="26AFC55E" w14:textId="3B446A1C" w:rsidR="008A1345" w:rsidRPr="00394495" w:rsidRDefault="008A1345" w:rsidP="008A1345">
            <w:pPr>
              <w:rPr>
                <w:rFonts w:ascii="Arial" w:hAnsi="Arial" w:cs="Arial"/>
                <w:b/>
                <w:bCs/>
              </w:rPr>
            </w:pPr>
            <w:r w:rsidRPr="00394495">
              <w:rPr>
                <w:rFonts w:ascii="Arial" w:hAnsi="Arial" w:cs="Arial"/>
                <w:b/>
                <w:bCs/>
              </w:rPr>
              <w:t>1.3.</w:t>
            </w:r>
          </w:p>
        </w:tc>
        <w:tc>
          <w:tcPr>
            <w:tcW w:w="4071" w:type="dxa"/>
            <w:vAlign w:val="center"/>
            <w:hideMark/>
          </w:tcPr>
          <w:p w14:paraId="40336052" w14:textId="7A1EC491" w:rsidR="008A1345" w:rsidRPr="00442F14" w:rsidRDefault="008A1345" w:rsidP="008A1345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442F14">
              <w:rPr>
                <w:rFonts w:ascii="Arial" w:hAnsi="Arial" w:cs="Arial"/>
                <w:b/>
                <w:bCs/>
                <w:kern w:val="24"/>
              </w:rPr>
              <w:t>pit</w:t>
            </w:r>
            <w:proofErr w:type="spellEnd"/>
            <w:r w:rsidRPr="00442F14">
              <w:rPr>
                <w:rFonts w:ascii="Arial" w:hAnsi="Arial" w:cs="Arial"/>
                <w:b/>
                <w:bCs/>
                <w:kern w:val="24"/>
              </w:rPr>
              <w:t>-Mobile (</w:t>
            </w:r>
            <w:proofErr w:type="spellStart"/>
            <w:r w:rsidRPr="00442F14">
              <w:rPr>
                <w:rFonts w:ascii="Arial" w:hAnsi="Arial" w:cs="Arial"/>
                <w:b/>
                <w:bCs/>
                <w:kern w:val="24"/>
              </w:rPr>
              <w:t>multilicence</w:t>
            </w:r>
            <w:proofErr w:type="spellEnd"/>
            <w:r w:rsidRPr="00442F14">
              <w:rPr>
                <w:rFonts w:ascii="Arial" w:hAnsi="Arial" w:cs="Arial"/>
                <w:b/>
                <w:bCs/>
                <w:kern w:val="24"/>
              </w:rPr>
              <w:t>)</w:t>
            </w:r>
          </w:p>
        </w:tc>
        <w:tc>
          <w:tcPr>
            <w:tcW w:w="882" w:type="dxa"/>
            <w:vAlign w:val="center"/>
          </w:tcPr>
          <w:p w14:paraId="0E02F3F9" w14:textId="37DF0EBD" w:rsidR="008A1345" w:rsidRPr="00E41685" w:rsidRDefault="008A1345" w:rsidP="008A1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64431" w14:textId="439A26CA" w:rsidR="008A1345" w:rsidRPr="00E41685" w:rsidRDefault="008A1345" w:rsidP="008A1345">
            <w:pPr>
              <w:jc w:val="right"/>
              <w:rPr>
                <w:rFonts w:ascii="Arial" w:hAnsi="Arial" w:cs="Arial"/>
              </w:rPr>
            </w:pPr>
          </w:p>
        </w:tc>
      </w:tr>
      <w:tr w:rsidR="008A1345" w:rsidRPr="00E41685" w14:paraId="4001FBAF" w14:textId="77777777" w:rsidTr="009435C5">
        <w:trPr>
          <w:trHeight w:val="221"/>
        </w:trPr>
        <w:tc>
          <w:tcPr>
            <w:tcW w:w="717" w:type="dxa"/>
            <w:vAlign w:val="bottom"/>
            <w:hideMark/>
          </w:tcPr>
          <w:p w14:paraId="4F779B5E" w14:textId="072A7A30" w:rsidR="008A1345" w:rsidRPr="00E41685" w:rsidRDefault="008A1345" w:rsidP="008A1345">
            <w:pPr>
              <w:rPr>
                <w:rFonts w:ascii="Arial" w:hAnsi="Arial" w:cs="Arial"/>
              </w:rPr>
            </w:pPr>
            <w:r w:rsidRPr="00E41685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</w:t>
            </w:r>
            <w:r w:rsidRPr="00E4168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4071" w:type="dxa"/>
            <w:vAlign w:val="center"/>
            <w:hideMark/>
          </w:tcPr>
          <w:p w14:paraId="3A903805" w14:textId="7010C46A" w:rsidR="008A1345" w:rsidRPr="00442F14" w:rsidRDefault="008A1345" w:rsidP="008A1345">
            <w:pPr>
              <w:rPr>
                <w:rFonts w:ascii="Arial" w:hAnsi="Arial" w:cs="Arial"/>
                <w:lang w:val="en-US"/>
              </w:rPr>
            </w:pPr>
            <w:proofErr w:type="spellStart"/>
            <w:r w:rsidRPr="00442F14">
              <w:rPr>
                <w:rFonts w:ascii="Arial" w:hAnsi="Arial" w:cs="Arial"/>
                <w:kern w:val="24"/>
              </w:rPr>
              <w:t>pit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-Mobile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řízení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požadavků</w:t>
            </w:r>
            <w:proofErr w:type="spellEnd"/>
          </w:p>
        </w:tc>
        <w:tc>
          <w:tcPr>
            <w:tcW w:w="882" w:type="dxa"/>
            <w:vAlign w:val="center"/>
          </w:tcPr>
          <w:p w14:paraId="49C1ED9C" w14:textId="03454D25" w:rsidR="008A1345" w:rsidRPr="00E41685" w:rsidRDefault="008A1345" w:rsidP="008A1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FC552B0" w14:textId="0F445E80" w:rsidR="008A1345" w:rsidRPr="00E41685" w:rsidRDefault="008A1345" w:rsidP="008A13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52 000</w:t>
            </w:r>
          </w:p>
        </w:tc>
      </w:tr>
      <w:tr w:rsidR="008A1345" w:rsidRPr="00E41685" w14:paraId="7C8F79DB" w14:textId="77777777" w:rsidTr="009435C5">
        <w:trPr>
          <w:trHeight w:val="221"/>
        </w:trPr>
        <w:tc>
          <w:tcPr>
            <w:tcW w:w="717" w:type="dxa"/>
            <w:vAlign w:val="bottom"/>
            <w:hideMark/>
          </w:tcPr>
          <w:p w14:paraId="0E9AB345" w14:textId="6696AD39" w:rsidR="008A1345" w:rsidRPr="00E41685" w:rsidRDefault="008A1345" w:rsidP="008A1345">
            <w:pPr>
              <w:rPr>
                <w:rFonts w:ascii="Arial" w:hAnsi="Arial" w:cs="Arial"/>
              </w:rPr>
            </w:pPr>
            <w:r w:rsidRPr="00E41685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</w:t>
            </w:r>
            <w:r w:rsidRPr="00E4168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2.</w:t>
            </w:r>
          </w:p>
        </w:tc>
        <w:tc>
          <w:tcPr>
            <w:tcW w:w="4071" w:type="dxa"/>
            <w:vAlign w:val="center"/>
            <w:hideMark/>
          </w:tcPr>
          <w:p w14:paraId="5FDC052D" w14:textId="57DF3823" w:rsidR="008A1345" w:rsidRPr="00442F14" w:rsidRDefault="008A1345" w:rsidP="008A1345">
            <w:pPr>
              <w:rPr>
                <w:rFonts w:ascii="Arial" w:hAnsi="Arial" w:cs="Arial"/>
                <w:lang w:val="en-US"/>
              </w:rPr>
            </w:pPr>
            <w:proofErr w:type="spellStart"/>
            <w:r w:rsidRPr="00442F14">
              <w:rPr>
                <w:rFonts w:ascii="Arial" w:hAnsi="Arial" w:cs="Arial"/>
                <w:kern w:val="24"/>
              </w:rPr>
              <w:t>pit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-Mobile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řízení</w:t>
            </w:r>
            <w:proofErr w:type="spellEnd"/>
            <w:r w:rsidRPr="00442F14">
              <w:rPr>
                <w:rFonts w:ascii="Arial" w:hAnsi="Arial" w:cs="Arial"/>
                <w:kern w:val="24"/>
              </w:rPr>
              <w:t xml:space="preserve"> </w:t>
            </w:r>
            <w:proofErr w:type="spellStart"/>
            <w:r w:rsidRPr="00442F14">
              <w:rPr>
                <w:rFonts w:ascii="Arial" w:hAnsi="Arial" w:cs="Arial"/>
                <w:kern w:val="24"/>
              </w:rPr>
              <w:t>zakázek</w:t>
            </w:r>
            <w:proofErr w:type="spellEnd"/>
          </w:p>
        </w:tc>
        <w:tc>
          <w:tcPr>
            <w:tcW w:w="882" w:type="dxa"/>
            <w:vAlign w:val="center"/>
          </w:tcPr>
          <w:p w14:paraId="16BF8882" w14:textId="14AD27CF" w:rsidR="008A1345" w:rsidRPr="00E41685" w:rsidRDefault="008A1345" w:rsidP="008A1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CE4B20D" w14:textId="4CEA1490" w:rsidR="008A1345" w:rsidRPr="00E41685" w:rsidRDefault="008A1345" w:rsidP="008A13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52 000</w:t>
            </w:r>
          </w:p>
        </w:tc>
      </w:tr>
      <w:tr w:rsidR="00C4666F" w:rsidRPr="00E41685" w14:paraId="274A989C" w14:textId="77777777" w:rsidTr="009435C5">
        <w:trPr>
          <w:trHeight w:val="258"/>
        </w:trPr>
        <w:tc>
          <w:tcPr>
            <w:tcW w:w="717" w:type="dxa"/>
            <w:vAlign w:val="bottom"/>
            <w:hideMark/>
          </w:tcPr>
          <w:p w14:paraId="2742BE4C" w14:textId="77777777" w:rsidR="00FD26E0" w:rsidRPr="00E41685" w:rsidRDefault="00FD26E0" w:rsidP="00EE4FAD">
            <w:pPr>
              <w:rPr>
                <w:rFonts w:ascii="Arial" w:hAnsi="Arial" w:cs="Arial"/>
              </w:rPr>
            </w:pPr>
            <w:r w:rsidRPr="00E41685">
              <w:rPr>
                <w:rFonts w:ascii="Arial" w:hAnsi="Arial" w:cs="Arial"/>
              </w:rPr>
              <w:t> </w:t>
            </w:r>
          </w:p>
        </w:tc>
        <w:tc>
          <w:tcPr>
            <w:tcW w:w="4071" w:type="dxa"/>
            <w:vAlign w:val="bottom"/>
            <w:hideMark/>
          </w:tcPr>
          <w:p w14:paraId="468B2746" w14:textId="77777777" w:rsidR="00FD26E0" w:rsidRPr="00E41685" w:rsidRDefault="00FD26E0" w:rsidP="00EE4FAD">
            <w:pPr>
              <w:rPr>
                <w:rFonts w:ascii="Arial" w:hAnsi="Arial" w:cs="Arial"/>
              </w:rPr>
            </w:pPr>
            <w:r w:rsidRPr="00E41685">
              <w:rPr>
                <w:rFonts w:ascii="Arial" w:hAnsi="Arial" w:cs="Arial"/>
              </w:rPr>
              <w:t> </w:t>
            </w:r>
          </w:p>
        </w:tc>
        <w:tc>
          <w:tcPr>
            <w:tcW w:w="882" w:type="dxa"/>
            <w:vAlign w:val="bottom"/>
          </w:tcPr>
          <w:p w14:paraId="636E9513" w14:textId="77777777" w:rsidR="00FD26E0" w:rsidRPr="00E41685" w:rsidRDefault="00FD26E0" w:rsidP="00EE4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459E248" w14:textId="17731A06" w:rsidR="00FD26E0" w:rsidRPr="00E41685" w:rsidRDefault="00FD26E0" w:rsidP="00EE4FAD">
            <w:pPr>
              <w:jc w:val="right"/>
              <w:rPr>
                <w:rFonts w:ascii="Arial" w:hAnsi="Arial" w:cs="Arial"/>
              </w:rPr>
            </w:pPr>
          </w:p>
        </w:tc>
      </w:tr>
      <w:tr w:rsidR="00C4666F" w:rsidRPr="00E41685" w14:paraId="409F878C" w14:textId="77777777" w:rsidTr="009435C5">
        <w:trPr>
          <w:trHeight w:val="258"/>
        </w:trPr>
        <w:tc>
          <w:tcPr>
            <w:tcW w:w="717" w:type="dxa"/>
            <w:vAlign w:val="bottom"/>
            <w:hideMark/>
          </w:tcPr>
          <w:p w14:paraId="73CD51D7" w14:textId="77777777" w:rsidR="00FD26E0" w:rsidRPr="00E41685" w:rsidRDefault="00FD26E0" w:rsidP="00EE4F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071" w:type="dxa"/>
            <w:vAlign w:val="bottom"/>
            <w:hideMark/>
          </w:tcPr>
          <w:p w14:paraId="26C995A6" w14:textId="7B5BB63E" w:rsidR="00FD26E0" w:rsidRPr="00E41685" w:rsidRDefault="00FD26E0" w:rsidP="00EE4FAD">
            <w:pPr>
              <w:rPr>
                <w:rFonts w:ascii="Arial" w:hAnsi="Arial" w:cs="Arial"/>
                <w:b/>
                <w:bCs/>
              </w:rPr>
            </w:pPr>
            <w:r w:rsidRPr="007145BC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Zákaznické úpravy aplikačních modulů</w:t>
            </w:r>
          </w:p>
        </w:tc>
        <w:tc>
          <w:tcPr>
            <w:tcW w:w="882" w:type="dxa"/>
            <w:vAlign w:val="bottom"/>
          </w:tcPr>
          <w:p w14:paraId="1E7ED48D" w14:textId="77777777" w:rsidR="00FD26E0" w:rsidRPr="00E41685" w:rsidRDefault="00FD26E0" w:rsidP="00EE4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2ACF77F" w14:textId="1276299B" w:rsidR="00FD26E0" w:rsidRPr="00E41685" w:rsidRDefault="00C9629B" w:rsidP="00EE4FA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36 000</w:t>
            </w:r>
          </w:p>
        </w:tc>
      </w:tr>
      <w:tr w:rsidR="00C4666F" w:rsidRPr="00E67249" w14:paraId="5C2C27E3" w14:textId="77777777" w:rsidTr="009435C5">
        <w:trPr>
          <w:trHeight w:val="258"/>
        </w:trPr>
        <w:tc>
          <w:tcPr>
            <w:tcW w:w="717" w:type="dxa"/>
            <w:vAlign w:val="bottom"/>
            <w:hideMark/>
          </w:tcPr>
          <w:p w14:paraId="65E0D153" w14:textId="1AD89237" w:rsidR="00FD26E0" w:rsidRPr="00E41685" w:rsidRDefault="00FD26E0" w:rsidP="00EE4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4071" w:type="dxa"/>
            <w:vAlign w:val="bottom"/>
            <w:hideMark/>
          </w:tcPr>
          <w:p w14:paraId="7CCB3A6F" w14:textId="1F7D9ECE" w:rsidR="00FD26E0" w:rsidRPr="00FD26E0" w:rsidRDefault="00394495" w:rsidP="00EE4FAD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Spolupráce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</w:t>
            </w:r>
            <w:r w:rsidRPr="0039449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94495">
              <w:rPr>
                <w:rFonts w:ascii="Arial" w:hAnsi="Arial" w:cs="Arial"/>
                <w:lang w:val="en-US"/>
              </w:rPr>
              <w:t>externím</w:t>
            </w:r>
            <w:r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39449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94495">
              <w:rPr>
                <w:rFonts w:ascii="Arial" w:hAnsi="Arial" w:cs="Arial"/>
                <w:lang w:val="en-US"/>
              </w:rPr>
              <w:t>systém</w:t>
            </w:r>
            <w:r>
              <w:rPr>
                <w:rFonts w:ascii="Arial" w:hAnsi="Arial" w:cs="Arial"/>
                <w:lang w:val="en-US"/>
              </w:rPr>
              <w:t>y</w:t>
            </w:r>
            <w:proofErr w:type="spellEnd"/>
            <w:r w:rsidRPr="00394495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394495">
              <w:rPr>
                <w:rFonts w:ascii="Arial" w:hAnsi="Arial" w:cs="Arial"/>
                <w:lang w:val="en-US"/>
              </w:rPr>
              <w:t>Pohoda</w:t>
            </w:r>
            <w:proofErr w:type="spellEnd"/>
          </w:p>
        </w:tc>
        <w:tc>
          <w:tcPr>
            <w:tcW w:w="882" w:type="dxa"/>
            <w:vAlign w:val="bottom"/>
          </w:tcPr>
          <w:p w14:paraId="1B8DBA00" w14:textId="53B85344" w:rsidR="00FD26E0" w:rsidRPr="00DB5DCE" w:rsidRDefault="00E67249" w:rsidP="00EE4FA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24 </w:t>
            </w:r>
            <w:proofErr w:type="spellStart"/>
            <w:r>
              <w:rPr>
                <w:rFonts w:ascii="Arial" w:hAnsi="Arial" w:cs="Arial"/>
                <w:lang w:val="en-US"/>
              </w:rPr>
              <w:t>hod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27254747" w14:textId="55C979B6" w:rsidR="00FD26E0" w:rsidRPr="00DB5DCE" w:rsidRDefault="008A1345" w:rsidP="00EE4FAD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36 000</w:t>
            </w:r>
          </w:p>
        </w:tc>
      </w:tr>
      <w:tr w:rsidR="00C9629B" w:rsidRPr="00E41685" w14:paraId="220A21ED" w14:textId="77777777" w:rsidTr="009435C5">
        <w:trPr>
          <w:trHeight w:val="300"/>
        </w:trPr>
        <w:tc>
          <w:tcPr>
            <w:tcW w:w="717" w:type="dxa"/>
            <w:shd w:val="clear" w:color="auto" w:fill="D9D9D9" w:themeFill="background1" w:themeFillShade="D9"/>
            <w:vAlign w:val="bottom"/>
            <w:hideMark/>
          </w:tcPr>
          <w:p w14:paraId="71658607" w14:textId="77777777" w:rsidR="00C9629B" w:rsidRPr="00DB5DCE" w:rsidRDefault="00C9629B" w:rsidP="00B907A0">
            <w:pPr>
              <w:rPr>
                <w:rFonts w:ascii="Arial" w:hAnsi="Arial" w:cs="Arial"/>
                <w:lang w:val="en-US"/>
              </w:rPr>
            </w:pPr>
            <w:r w:rsidRPr="00DB5DCE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071" w:type="dxa"/>
            <w:shd w:val="clear" w:color="auto" w:fill="D9D9D9" w:themeFill="background1" w:themeFillShade="D9"/>
            <w:vAlign w:val="bottom"/>
            <w:hideMark/>
          </w:tcPr>
          <w:p w14:paraId="5ED3BC78" w14:textId="4DEA7331" w:rsidR="00C9629B" w:rsidRPr="00E41685" w:rsidRDefault="00C9629B" w:rsidP="00B907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cs-CZ"/>
              </w:rPr>
              <w:t xml:space="preserve">Měsíční </w:t>
            </w:r>
            <w:proofErr w:type="spellStart"/>
            <w:r w:rsidRPr="00A7199E">
              <w:rPr>
                <w:rFonts w:ascii="Arial" w:hAnsi="Arial" w:cs="Arial"/>
                <w:b/>
                <w:lang w:val="cs-CZ"/>
              </w:rPr>
              <w:t>maintenance</w:t>
            </w:r>
            <w:proofErr w:type="spellEnd"/>
            <w:r>
              <w:rPr>
                <w:rFonts w:ascii="Arial" w:hAnsi="Arial" w:cs="Arial"/>
                <w:b/>
                <w:lang w:val="cs-CZ"/>
              </w:rPr>
              <w:t xml:space="preserve"> – základ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bottom"/>
          </w:tcPr>
          <w:p w14:paraId="7BF2203B" w14:textId="77777777" w:rsidR="00C9629B" w:rsidRPr="00E41685" w:rsidRDefault="00C9629B" w:rsidP="00B907A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14:paraId="12CB7312" w14:textId="77777777" w:rsidR="00C9629B" w:rsidRPr="00E41685" w:rsidRDefault="00C9629B" w:rsidP="00B907A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11 924</w:t>
            </w:r>
          </w:p>
        </w:tc>
      </w:tr>
      <w:tr w:rsidR="00C9629B" w:rsidRPr="00C9629B" w14:paraId="09B92D52" w14:textId="77777777" w:rsidTr="009435C5">
        <w:trPr>
          <w:trHeight w:val="300"/>
        </w:trPr>
        <w:tc>
          <w:tcPr>
            <w:tcW w:w="717" w:type="dxa"/>
            <w:shd w:val="clear" w:color="auto" w:fill="D9D9D9" w:themeFill="background1" w:themeFillShade="D9"/>
            <w:vAlign w:val="bottom"/>
            <w:hideMark/>
          </w:tcPr>
          <w:p w14:paraId="79C45743" w14:textId="77777777" w:rsidR="00C9629B" w:rsidRPr="00C9629B" w:rsidRDefault="00C9629B" w:rsidP="00B907A0">
            <w:pPr>
              <w:rPr>
                <w:rFonts w:ascii="Arial" w:hAnsi="Arial" w:cs="Arial"/>
                <w:bCs/>
                <w:lang w:val="en-US"/>
              </w:rPr>
            </w:pPr>
            <w:r w:rsidRPr="00C9629B">
              <w:rPr>
                <w:rFonts w:ascii="Arial" w:hAnsi="Arial" w:cs="Arial"/>
                <w:bCs/>
                <w:lang w:val="en-US"/>
              </w:rPr>
              <w:t> </w:t>
            </w:r>
          </w:p>
        </w:tc>
        <w:tc>
          <w:tcPr>
            <w:tcW w:w="4071" w:type="dxa"/>
            <w:shd w:val="clear" w:color="auto" w:fill="D9D9D9" w:themeFill="background1" w:themeFillShade="D9"/>
            <w:vAlign w:val="bottom"/>
            <w:hideMark/>
          </w:tcPr>
          <w:p w14:paraId="7C54A131" w14:textId="48A81AB7" w:rsidR="00C9629B" w:rsidRPr="00C9629B" w:rsidRDefault="00C9629B" w:rsidP="00B907A0">
            <w:pPr>
              <w:rPr>
                <w:rFonts w:ascii="Arial" w:hAnsi="Arial" w:cs="Arial"/>
                <w:bCs/>
              </w:rPr>
            </w:pPr>
            <w:r w:rsidRPr="00C9629B">
              <w:rPr>
                <w:rFonts w:ascii="Arial" w:hAnsi="Arial" w:cs="Arial"/>
                <w:bCs/>
                <w:lang w:val="cs-CZ"/>
              </w:rPr>
              <w:t xml:space="preserve">Měsíční </w:t>
            </w:r>
            <w:proofErr w:type="spellStart"/>
            <w:r w:rsidRPr="00C9629B">
              <w:rPr>
                <w:rFonts w:ascii="Arial" w:hAnsi="Arial" w:cs="Arial"/>
                <w:bCs/>
                <w:lang w:val="cs-CZ"/>
              </w:rPr>
              <w:t>maintenance</w:t>
            </w:r>
            <w:proofErr w:type="spellEnd"/>
            <w:r w:rsidRPr="00C9629B">
              <w:rPr>
                <w:rFonts w:ascii="Arial" w:hAnsi="Arial" w:cs="Arial"/>
                <w:bCs/>
                <w:lang w:val="cs-CZ"/>
              </w:rPr>
              <w:t xml:space="preserve"> – projektová sleva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bottom"/>
          </w:tcPr>
          <w:p w14:paraId="55B8DEBE" w14:textId="77777777" w:rsidR="00C9629B" w:rsidRPr="00C9629B" w:rsidRDefault="00C9629B" w:rsidP="00B907A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14:paraId="3046084D" w14:textId="284E91B8" w:rsidR="00C9629B" w:rsidRPr="00C9629B" w:rsidRDefault="00C9629B" w:rsidP="00B907A0">
            <w:pPr>
              <w:jc w:val="right"/>
              <w:rPr>
                <w:rFonts w:ascii="Arial" w:hAnsi="Arial" w:cs="Arial"/>
                <w:bCs/>
              </w:rPr>
            </w:pPr>
            <w:r w:rsidRPr="00C9629B">
              <w:rPr>
                <w:rFonts w:ascii="Arial" w:hAnsi="Arial" w:cs="Arial"/>
                <w:bCs/>
              </w:rPr>
              <w:t>3 524</w:t>
            </w:r>
          </w:p>
        </w:tc>
      </w:tr>
      <w:tr w:rsidR="00C4666F" w:rsidRPr="00E41685" w14:paraId="5E1C2A19" w14:textId="77777777" w:rsidTr="009435C5">
        <w:trPr>
          <w:trHeight w:val="300"/>
        </w:trPr>
        <w:tc>
          <w:tcPr>
            <w:tcW w:w="717" w:type="dxa"/>
            <w:shd w:val="clear" w:color="auto" w:fill="D9D9D9" w:themeFill="background1" w:themeFillShade="D9"/>
            <w:vAlign w:val="bottom"/>
            <w:hideMark/>
          </w:tcPr>
          <w:p w14:paraId="6551E24C" w14:textId="77777777" w:rsidR="00FD26E0" w:rsidRPr="00DB5DCE" w:rsidRDefault="00FD26E0" w:rsidP="00EE4FAD">
            <w:pPr>
              <w:rPr>
                <w:rFonts w:ascii="Arial" w:hAnsi="Arial" w:cs="Arial"/>
                <w:lang w:val="en-US"/>
              </w:rPr>
            </w:pPr>
            <w:r w:rsidRPr="00DB5DCE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071" w:type="dxa"/>
            <w:shd w:val="clear" w:color="auto" w:fill="D9D9D9" w:themeFill="background1" w:themeFillShade="D9"/>
            <w:vAlign w:val="bottom"/>
            <w:hideMark/>
          </w:tcPr>
          <w:p w14:paraId="116363BD" w14:textId="57694759" w:rsidR="00FD26E0" w:rsidRPr="00E41685" w:rsidRDefault="00C4666F" w:rsidP="00EE4F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cs-CZ"/>
              </w:rPr>
              <w:t xml:space="preserve">Měsíční </w:t>
            </w:r>
            <w:proofErr w:type="spellStart"/>
            <w:r w:rsidR="00FD26E0" w:rsidRPr="00A7199E">
              <w:rPr>
                <w:rFonts w:ascii="Arial" w:hAnsi="Arial" w:cs="Arial"/>
                <w:b/>
                <w:lang w:val="cs-CZ"/>
              </w:rPr>
              <w:t>maintenance</w:t>
            </w:r>
            <w:proofErr w:type="spellEnd"/>
            <w:r w:rsidR="00C9629B">
              <w:rPr>
                <w:rFonts w:ascii="Arial" w:hAnsi="Arial" w:cs="Arial"/>
                <w:b/>
                <w:lang w:val="cs-CZ"/>
              </w:rPr>
              <w:t xml:space="preserve"> – projektová cena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bottom"/>
          </w:tcPr>
          <w:p w14:paraId="2CF6133E" w14:textId="4EC9126E" w:rsidR="00FD26E0" w:rsidRPr="00E41685" w:rsidRDefault="00FD26E0" w:rsidP="00EE4F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14:paraId="774CF33C" w14:textId="443E84CA" w:rsidR="00FD26E0" w:rsidRPr="00E41685" w:rsidRDefault="00C9629B" w:rsidP="00EE4FA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8 400</w:t>
            </w:r>
          </w:p>
        </w:tc>
      </w:tr>
    </w:tbl>
    <w:p w14:paraId="589A21BC" w14:textId="77777777" w:rsidR="009435C5" w:rsidRDefault="009435C5" w:rsidP="00E67249">
      <w:pPr>
        <w:pStyle w:val="Zkladntext"/>
        <w:tabs>
          <w:tab w:val="left" w:pos="284"/>
          <w:tab w:val="left" w:pos="567"/>
        </w:tabs>
        <w:spacing w:before="120" w:line="360" w:lineRule="auto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</w:p>
    <w:p w14:paraId="5CE5774C" w14:textId="487C035F" w:rsidR="009435C5" w:rsidRPr="009435C5" w:rsidRDefault="009435C5" w:rsidP="00E67249">
      <w:pPr>
        <w:pStyle w:val="Zkladntext"/>
        <w:tabs>
          <w:tab w:val="left" w:pos="284"/>
          <w:tab w:val="left" w:pos="567"/>
        </w:tabs>
        <w:spacing w:before="120" w:line="360" w:lineRule="auto"/>
        <w:rPr>
          <w:rFonts w:ascii="Arial" w:hAnsi="Arial" w:cs="Arial"/>
          <w:b/>
          <w:bCs/>
          <w:noProof w:val="0"/>
          <w:sz w:val="20"/>
          <w:szCs w:val="20"/>
          <w:lang w:val="cs-CZ"/>
        </w:rPr>
      </w:pPr>
      <w:r w:rsidRPr="009435C5">
        <w:rPr>
          <w:rFonts w:ascii="Arial" w:hAnsi="Arial" w:cs="Arial"/>
          <w:b/>
          <w:bCs/>
          <w:noProof w:val="0"/>
          <w:sz w:val="20"/>
          <w:szCs w:val="20"/>
          <w:lang w:val="cs-CZ"/>
        </w:rPr>
        <w:t xml:space="preserve">Projektová cena </w:t>
      </w:r>
      <w:proofErr w:type="spellStart"/>
      <w:r w:rsidRPr="009435C5">
        <w:rPr>
          <w:rFonts w:ascii="Arial" w:hAnsi="Arial" w:cs="Arial"/>
          <w:b/>
          <w:bCs/>
          <w:noProof w:val="0"/>
          <w:sz w:val="20"/>
          <w:szCs w:val="20"/>
          <w:lang w:val="cs-CZ"/>
        </w:rPr>
        <w:t>maintenance</w:t>
      </w:r>
      <w:proofErr w:type="spellEnd"/>
      <w:r w:rsidRPr="009435C5">
        <w:rPr>
          <w:rFonts w:ascii="Arial" w:hAnsi="Arial" w:cs="Arial"/>
          <w:b/>
          <w:bCs/>
          <w:noProof w:val="0"/>
          <w:sz w:val="20"/>
          <w:szCs w:val="20"/>
          <w:lang w:val="cs-CZ"/>
        </w:rPr>
        <w:t xml:space="preserve"> systému pit-FM ve výše uvedeném rozsahu činí 8 400,- Kč bez DPH za měsíc.</w:t>
      </w:r>
    </w:p>
    <w:sectPr w:rsidR="009435C5" w:rsidRPr="009435C5" w:rsidSect="004E309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701" w:right="1418" w:bottom="284" w:left="1418" w:header="709" w:footer="34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739B" w14:textId="77777777" w:rsidR="00E9520F" w:rsidRDefault="00E9520F">
      <w:r>
        <w:separator/>
      </w:r>
    </w:p>
  </w:endnote>
  <w:endnote w:type="continuationSeparator" w:id="0">
    <w:p w14:paraId="3165943C" w14:textId="77777777" w:rsidR="00E9520F" w:rsidRDefault="00E9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DF30" w14:textId="77777777" w:rsidR="001E345A" w:rsidRDefault="001E34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7</w:t>
    </w:r>
    <w:r>
      <w:rPr>
        <w:rStyle w:val="slostrnky"/>
      </w:rPr>
      <w:fldChar w:fldCharType="end"/>
    </w:r>
  </w:p>
  <w:p w14:paraId="704BDBD9" w14:textId="77777777" w:rsidR="001E345A" w:rsidRDefault="001E34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CD47" w14:textId="046EC2CC" w:rsidR="001E345A" w:rsidRDefault="001E345A" w:rsidP="006D449F">
    <w:pPr>
      <w:pStyle w:val="Zpat"/>
      <w:pBdr>
        <w:top w:val="single" w:sz="4" w:space="0" w:color="auto"/>
      </w:pBdr>
      <w:rPr>
        <w:rFonts w:ascii="Tahoma" w:hAnsi="Tahoma" w:cs="Tahoma"/>
        <w:lang w:val="cs-CZ"/>
      </w:rPr>
    </w:pPr>
    <w:r w:rsidRPr="006D449F">
      <w:rPr>
        <w:rFonts w:ascii="Tahoma" w:hAnsi="Tahoma" w:cs="Tahoma"/>
        <w:lang w:val="cs-CZ"/>
      </w:rPr>
      <w:ptab w:relativeTo="margin" w:alignment="center" w:leader="none"/>
    </w:r>
    <w:r>
      <w:rPr>
        <w:rFonts w:ascii="Tahoma" w:hAnsi="Tahoma" w:cs="Tahoma"/>
        <w:lang w:val="cs-CZ"/>
      </w:rPr>
      <w:t xml:space="preserve">Strana </w:t>
    </w:r>
    <w:r>
      <w:rPr>
        <w:rFonts w:ascii="Tahoma" w:hAnsi="Tahoma" w:cs="Tahoma"/>
        <w:lang w:val="cs-CZ"/>
      </w:rPr>
      <w:fldChar w:fldCharType="begin"/>
    </w:r>
    <w:r>
      <w:rPr>
        <w:rFonts w:ascii="Tahoma" w:hAnsi="Tahoma" w:cs="Tahoma"/>
        <w:lang w:val="cs-CZ"/>
      </w:rPr>
      <w:instrText xml:space="preserve"> PAGE </w:instrText>
    </w:r>
    <w:r>
      <w:rPr>
        <w:rFonts w:ascii="Tahoma" w:hAnsi="Tahoma" w:cs="Tahoma"/>
        <w:lang w:val="cs-CZ"/>
      </w:rPr>
      <w:fldChar w:fldCharType="separate"/>
    </w:r>
    <w:r>
      <w:rPr>
        <w:rFonts w:ascii="Tahoma" w:hAnsi="Tahoma" w:cs="Tahoma"/>
        <w:noProof/>
        <w:lang w:val="cs-CZ"/>
      </w:rPr>
      <w:t>2</w:t>
    </w:r>
    <w:r>
      <w:rPr>
        <w:rFonts w:ascii="Tahoma" w:hAnsi="Tahoma" w:cs="Tahoma"/>
        <w:lang w:val="cs-CZ"/>
      </w:rPr>
      <w:fldChar w:fldCharType="end"/>
    </w:r>
    <w:r>
      <w:rPr>
        <w:rFonts w:ascii="Tahoma" w:hAnsi="Tahoma" w:cs="Tahoma"/>
        <w:lang w:val="cs-CZ"/>
      </w:rPr>
      <w:t xml:space="preserve"> (celkem </w:t>
    </w:r>
    <w:r>
      <w:rPr>
        <w:rFonts w:ascii="Tahoma" w:hAnsi="Tahoma" w:cs="Tahoma"/>
        <w:lang w:val="cs-CZ"/>
      </w:rPr>
      <w:fldChar w:fldCharType="begin"/>
    </w:r>
    <w:r>
      <w:rPr>
        <w:rFonts w:ascii="Tahoma" w:hAnsi="Tahoma" w:cs="Tahoma"/>
        <w:lang w:val="cs-CZ"/>
      </w:rPr>
      <w:instrText xml:space="preserve"> NUMPAGES </w:instrText>
    </w:r>
    <w:r>
      <w:rPr>
        <w:rFonts w:ascii="Tahoma" w:hAnsi="Tahoma" w:cs="Tahoma"/>
        <w:lang w:val="cs-CZ"/>
      </w:rPr>
      <w:fldChar w:fldCharType="separate"/>
    </w:r>
    <w:r>
      <w:rPr>
        <w:rFonts w:ascii="Tahoma" w:hAnsi="Tahoma" w:cs="Tahoma"/>
        <w:noProof/>
        <w:lang w:val="cs-CZ"/>
      </w:rPr>
      <w:t>7</w:t>
    </w:r>
    <w:r>
      <w:rPr>
        <w:rFonts w:ascii="Tahoma" w:hAnsi="Tahoma" w:cs="Tahoma"/>
        <w:lang w:val="cs-CZ"/>
      </w:rPr>
      <w:fldChar w:fldCharType="end"/>
    </w:r>
    <w:r>
      <w:rPr>
        <w:rFonts w:ascii="Tahoma" w:hAnsi="Tahoma" w:cs="Tahoma"/>
        <w:lang w:val="cs-CZ"/>
      </w:rPr>
      <w:t>)</w:t>
    </w:r>
    <w:r w:rsidRPr="006D449F">
      <w:rPr>
        <w:rFonts w:ascii="Tahoma" w:hAnsi="Tahoma" w:cs="Tahoma"/>
        <w:lang w:val="cs-CZ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ABA0" w14:textId="77777777" w:rsidR="001E345A" w:rsidRDefault="001E345A" w:rsidP="00554C7B">
    <w:pPr>
      <w:pStyle w:val="Zpat"/>
      <w:pBdr>
        <w:top w:val="single" w:sz="4" w:space="1" w:color="auto"/>
      </w:pBdr>
      <w:jc w:val="center"/>
      <w:rPr>
        <w:rFonts w:ascii="Tahoma" w:hAnsi="Tahoma" w:cs="Tahoma"/>
        <w:lang w:val="cs-CZ"/>
      </w:rPr>
    </w:pPr>
    <w:r>
      <w:rPr>
        <w:rFonts w:ascii="Tahoma" w:hAnsi="Tahoma" w:cs="Tahoma"/>
        <w:lang w:val="cs-CZ"/>
      </w:rPr>
      <w:t xml:space="preserve">strana </w:t>
    </w:r>
    <w:r>
      <w:rPr>
        <w:rFonts w:ascii="Tahoma" w:hAnsi="Tahoma" w:cs="Tahoma"/>
        <w:lang w:val="cs-CZ"/>
      </w:rPr>
      <w:fldChar w:fldCharType="begin"/>
    </w:r>
    <w:r>
      <w:rPr>
        <w:rFonts w:ascii="Tahoma" w:hAnsi="Tahoma" w:cs="Tahoma"/>
        <w:lang w:val="cs-CZ"/>
      </w:rPr>
      <w:instrText xml:space="preserve"> PAGE </w:instrText>
    </w:r>
    <w:r>
      <w:rPr>
        <w:rFonts w:ascii="Tahoma" w:hAnsi="Tahoma" w:cs="Tahoma"/>
        <w:lang w:val="cs-CZ"/>
      </w:rPr>
      <w:fldChar w:fldCharType="separate"/>
    </w:r>
    <w:r>
      <w:rPr>
        <w:rFonts w:ascii="Tahoma" w:hAnsi="Tahoma" w:cs="Tahoma"/>
        <w:noProof/>
        <w:lang w:val="cs-CZ"/>
      </w:rPr>
      <w:t>1</w:t>
    </w:r>
    <w:r>
      <w:rPr>
        <w:rFonts w:ascii="Tahoma" w:hAnsi="Tahoma" w:cs="Tahoma"/>
        <w:lang w:val="cs-CZ"/>
      </w:rPr>
      <w:fldChar w:fldCharType="end"/>
    </w:r>
    <w:r>
      <w:rPr>
        <w:rFonts w:ascii="Tahoma" w:hAnsi="Tahoma" w:cs="Tahoma"/>
        <w:lang w:val="cs-CZ"/>
      </w:rPr>
      <w:t xml:space="preserve"> (celkem </w:t>
    </w:r>
    <w:r>
      <w:rPr>
        <w:rFonts w:ascii="Tahoma" w:hAnsi="Tahoma" w:cs="Tahoma"/>
        <w:lang w:val="cs-CZ"/>
      </w:rPr>
      <w:fldChar w:fldCharType="begin"/>
    </w:r>
    <w:r>
      <w:rPr>
        <w:rFonts w:ascii="Tahoma" w:hAnsi="Tahoma" w:cs="Tahoma"/>
        <w:lang w:val="cs-CZ"/>
      </w:rPr>
      <w:instrText xml:space="preserve"> NUMPAGES </w:instrText>
    </w:r>
    <w:r>
      <w:rPr>
        <w:rFonts w:ascii="Tahoma" w:hAnsi="Tahoma" w:cs="Tahoma"/>
        <w:lang w:val="cs-CZ"/>
      </w:rPr>
      <w:fldChar w:fldCharType="separate"/>
    </w:r>
    <w:r>
      <w:rPr>
        <w:rFonts w:ascii="Tahoma" w:hAnsi="Tahoma" w:cs="Tahoma"/>
        <w:noProof/>
        <w:lang w:val="cs-CZ"/>
      </w:rPr>
      <w:t>8</w:t>
    </w:r>
    <w:r>
      <w:rPr>
        <w:rFonts w:ascii="Tahoma" w:hAnsi="Tahoma" w:cs="Tahoma"/>
        <w:lang w:val="cs-CZ"/>
      </w:rPr>
      <w:fldChar w:fldCharType="end"/>
    </w:r>
    <w:r>
      <w:rPr>
        <w:rFonts w:ascii="Tahoma" w:hAnsi="Tahoma" w:cs="Tahoma"/>
        <w:lang w:val="cs-CZ"/>
      </w:rPr>
      <w:t>)</w:t>
    </w:r>
  </w:p>
  <w:p w14:paraId="15041D14" w14:textId="77777777" w:rsidR="001E345A" w:rsidRPr="00554C7B" w:rsidRDefault="001E345A" w:rsidP="00554C7B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3102" w14:textId="77777777" w:rsidR="00E9520F" w:rsidRDefault="00E9520F">
      <w:r>
        <w:separator/>
      </w:r>
    </w:p>
  </w:footnote>
  <w:footnote w:type="continuationSeparator" w:id="0">
    <w:p w14:paraId="5186F483" w14:textId="77777777" w:rsidR="00E9520F" w:rsidRDefault="00E9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8A32" w14:textId="77777777" w:rsidR="001E345A" w:rsidRDefault="001E345A" w:rsidP="00717A56">
    <w:pPr>
      <w:pStyle w:val="Zkladntext"/>
      <w:pBdr>
        <w:bottom w:val="single" w:sz="4" w:space="1" w:color="auto"/>
      </w:pBdr>
      <w:tabs>
        <w:tab w:val="center" w:leader="dot" w:pos="1200"/>
        <w:tab w:val="right" w:pos="9071"/>
      </w:tabs>
      <w:jc w:val="left"/>
      <w:rPr>
        <w:sz w:val="20"/>
        <w:szCs w:val="20"/>
        <w:lang w:val="cs-CZ"/>
      </w:rPr>
    </w:pPr>
    <w:r w:rsidRPr="00190CD2">
      <w:rPr>
        <w:rFonts w:ascii="Tahoma" w:hAnsi="Tahoma" w:cs="Tahoma"/>
        <w:sz w:val="16"/>
        <w:szCs w:val="16"/>
        <w:lang w:val="cs-CZ"/>
      </w:rPr>
      <w:t xml:space="preserve">SMLOUVA </w:t>
    </w:r>
    <w:r>
      <w:rPr>
        <w:rFonts w:ascii="Tahoma" w:hAnsi="Tahoma" w:cs="Tahoma"/>
        <w:sz w:val="16"/>
        <w:szCs w:val="16"/>
        <w:lang w:val="cs-CZ"/>
      </w:rPr>
      <w:t>o servisu a</w:t>
    </w:r>
    <w:r w:rsidRPr="00190CD2">
      <w:rPr>
        <w:rFonts w:ascii="Tahoma" w:hAnsi="Tahoma" w:cs="Tahoma"/>
        <w:sz w:val="16"/>
        <w:szCs w:val="16"/>
        <w:lang w:val="cs-CZ"/>
      </w:rPr>
      <w:t xml:space="preserve"> </w:t>
    </w:r>
    <w:r>
      <w:rPr>
        <w:rFonts w:ascii="Tahoma" w:hAnsi="Tahoma" w:cs="Tahoma"/>
        <w:sz w:val="16"/>
        <w:szCs w:val="16"/>
        <w:lang w:val="cs-CZ"/>
      </w:rPr>
      <w:t>p</w:t>
    </w:r>
    <w:proofErr w:type="spellStart"/>
    <w:r>
      <w:rPr>
        <w:rFonts w:ascii="Arial" w:hAnsi="Arial" w:cs="Arial"/>
        <w:noProof w:val="0"/>
        <w:sz w:val="16"/>
        <w:szCs w:val="16"/>
        <w:lang w:val="cs-CZ"/>
      </w:rPr>
      <w:t>odpoře</w:t>
    </w:r>
    <w:proofErr w:type="spellEnd"/>
    <w:r>
      <w:rPr>
        <w:rFonts w:ascii="Arial" w:hAnsi="Arial" w:cs="Arial"/>
        <w:noProof w:val="0"/>
        <w:sz w:val="16"/>
        <w:szCs w:val="16"/>
        <w:lang w:val="cs-CZ"/>
      </w:rPr>
      <w:t xml:space="preserve"> </w:t>
    </w:r>
    <w:r w:rsidRPr="00190CD2">
      <w:rPr>
        <w:rFonts w:ascii="Arial" w:hAnsi="Arial" w:cs="Arial"/>
        <w:noProof w:val="0"/>
        <w:sz w:val="16"/>
        <w:szCs w:val="16"/>
        <w:lang w:val="cs-CZ"/>
      </w:rPr>
      <w:t>software</w:t>
    </w:r>
    <w:r>
      <w:rPr>
        <w:rFonts w:ascii="Arial" w:hAnsi="Arial" w:cs="Arial"/>
        <w:noProof w:val="0"/>
        <w:sz w:val="16"/>
        <w:szCs w:val="16"/>
        <w:lang w:val="cs-CZ"/>
      </w:rPr>
      <w:tab/>
    </w:r>
    <w:r>
      <w:rPr>
        <w:rFonts w:ascii="Arial" w:hAnsi="Arial" w:cs="Arial"/>
        <w:noProof w:val="0"/>
        <w:sz w:val="16"/>
        <w:szCs w:val="16"/>
        <w:lang w:val="cs-CZ"/>
      </w:rPr>
      <w:tab/>
    </w:r>
    <w:r>
      <w:rPr>
        <w:rFonts w:ascii="Arial" w:hAnsi="Arial" w:cs="Arial"/>
        <w:noProof w:val="0"/>
        <w:sz w:val="16"/>
        <w:szCs w:val="16"/>
        <w:lang w:val="cs-CZ"/>
      </w:rPr>
      <w:tab/>
    </w:r>
    <w:r>
      <w:rPr>
        <w:rFonts w:ascii="Arial" w:hAnsi="Arial" w:cs="Arial"/>
        <w:noProof w:val="0"/>
        <w:sz w:val="16"/>
        <w:szCs w:val="16"/>
        <w:lang w:val="cs-CZ"/>
      </w:rPr>
      <w:tab/>
    </w:r>
    <w:r>
      <w:rPr>
        <w:rFonts w:ascii="Tahoma" w:hAnsi="Tahoma" w:cs="Tahoma"/>
        <w:sz w:val="20"/>
        <w:szCs w:val="20"/>
        <w:lang w:val="cs-CZ"/>
      </w:rPr>
      <w:drawing>
        <wp:inline distT="0" distB="0" distL="0" distR="0" wp14:anchorId="56756E45" wp14:editId="72142900">
          <wp:extent cx="962025" cy="381000"/>
          <wp:effectExtent l="0" t="0" r="9525" b="0"/>
          <wp:docPr id="6" name="obrázek 1" descr="logo_p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  <w:lang w:val="cs-CZ"/>
      </w:rPr>
      <w:t xml:space="preserve">       </w:t>
    </w:r>
  </w:p>
  <w:p w14:paraId="6CAD6A91" w14:textId="77777777" w:rsidR="001E345A" w:rsidRPr="00EF2763" w:rsidRDefault="001E345A">
    <w:pPr>
      <w:pStyle w:val="Zhlav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C237" w14:textId="77777777" w:rsidR="001E345A" w:rsidRDefault="001E345A" w:rsidP="00554C7B">
    <w:pPr>
      <w:pStyle w:val="Zkladntext"/>
      <w:pBdr>
        <w:bottom w:val="single" w:sz="4" w:space="1" w:color="auto"/>
      </w:pBdr>
      <w:tabs>
        <w:tab w:val="center" w:leader="dot" w:pos="1200"/>
      </w:tabs>
      <w:jc w:val="left"/>
      <w:rPr>
        <w:sz w:val="20"/>
        <w:szCs w:val="20"/>
        <w:lang w:val="cs-CZ"/>
      </w:rPr>
    </w:pPr>
    <w:r>
      <w:rPr>
        <w:rFonts w:ascii="Tahoma" w:hAnsi="Tahoma" w:cs="Tahoma"/>
        <w:sz w:val="16"/>
        <w:szCs w:val="16"/>
        <w:lang w:val="cs-CZ"/>
      </w:rPr>
      <w:t>SMLOUVA o DÍLO</w:t>
    </w:r>
    <w:r>
      <w:rPr>
        <w:rFonts w:ascii="Tahoma" w:hAnsi="Tahoma" w:cs="Tahoma"/>
        <w:sz w:val="16"/>
        <w:szCs w:val="16"/>
        <w:lang w:val="cs-CZ"/>
      </w:rPr>
      <w:tab/>
    </w:r>
    <w:r>
      <w:rPr>
        <w:rFonts w:ascii="Tahoma" w:hAnsi="Tahoma" w:cs="Tahoma"/>
        <w:sz w:val="16"/>
        <w:szCs w:val="16"/>
        <w:lang w:val="cs-CZ"/>
      </w:rPr>
      <w:tab/>
    </w:r>
    <w:r>
      <w:rPr>
        <w:rFonts w:ascii="Tahoma" w:hAnsi="Tahoma" w:cs="Tahoma"/>
        <w:sz w:val="16"/>
        <w:szCs w:val="16"/>
        <w:lang w:val="cs-CZ"/>
      </w:rPr>
      <w:tab/>
    </w:r>
    <w:r>
      <w:rPr>
        <w:rFonts w:ascii="Tahoma" w:hAnsi="Tahoma" w:cs="Tahoma"/>
        <w:sz w:val="16"/>
        <w:szCs w:val="16"/>
        <w:lang w:val="cs-CZ"/>
      </w:rPr>
      <w:tab/>
    </w:r>
    <w:r>
      <w:rPr>
        <w:rFonts w:ascii="Tahoma" w:hAnsi="Tahoma" w:cs="Tahoma"/>
        <w:sz w:val="16"/>
        <w:szCs w:val="16"/>
        <w:lang w:val="cs-CZ"/>
      </w:rPr>
      <w:tab/>
    </w:r>
    <w:r>
      <w:rPr>
        <w:rFonts w:ascii="Tahoma" w:hAnsi="Tahoma" w:cs="Tahoma"/>
        <w:sz w:val="16"/>
        <w:szCs w:val="16"/>
        <w:lang w:val="cs-CZ"/>
      </w:rPr>
      <w:tab/>
    </w:r>
    <w:r>
      <w:rPr>
        <w:rFonts w:ascii="Tahoma" w:hAnsi="Tahoma" w:cs="Tahoma"/>
        <w:sz w:val="16"/>
        <w:szCs w:val="16"/>
        <w:lang w:val="cs-CZ"/>
      </w:rPr>
      <w:tab/>
    </w:r>
    <w:r>
      <w:rPr>
        <w:rFonts w:ascii="Tahoma" w:hAnsi="Tahoma" w:cs="Tahoma"/>
        <w:sz w:val="16"/>
        <w:szCs w:val="16"/>
        <w:lang w:val="cs-CZ"/>
      </w:rPr>
      <w:tab/>
    </w:r>
    <w:r>
      <w:rPr>
        <w:rFonts w:ascii="Tahoma" w:hAnsi="Tahoma" w:cs="Tahoma"/>
        <w:sz w:val="16"/>
        <w:szCs w:val="16"/>
        <w:lang w:val="cs-CZ"/>
      </w:rPr>
      <w:tab/>
    </w:r>
    <w:r>
      <w:rPr>
        <w:rFonts w:ascii="Tahoma" w:hAnsi="Tahoma" w:cs="Tahoma"/>
        <w:sz w:val="20"/>
        <w:szCs w:val="20"/>
        <w:lang w:val="cs-CZ"/>
      </w:rPr>
      <w:tab/>
    </w:r>
    <w:r>
      <w:rPr>
        <w:rFonts w:ascii="Tahoma" w:hAnsi="Tahoma" w:cs="Tahoma"/>
        <w:sz w:val="20"/>
        <w:szCs w:val="20"/>
        <w:lang w:val="cs-CZ"/>
      </w:rPr>
      <w:tab/>
    </w:r>
    <w:r>
      <w:rPr>
        <w:rFonts w:ascii="Tahoma" w:hAnsi="Tahoma" w:cs="Tahoma"/>
        <w:sz w:val="20"/>
        <w:szCs w:val="20"/>
        <w:lang w:val="cs-CZ"/>
      </w:rPr>
      <w:tab/>
    </w:r>
    <w:r>
      <w:rPr>
        <w:rFonts w:ascii="Tahoma" w:hAnsi="Tahoma" w:cs="Tahoma"/>
        <w:sz w:val="20"/>
        <w:szCs w:val="20"/>
        <w:lang w:val="cs-CZ"/>
      </w:rPr>
      <w:tab/>
    </w:r>
    <w:r>
      <w:rPr>
        <w:rFonts w:ascii="Tahoma" w:hAnsi="Tahoma" w:cs="Tahoma"/>
        <w:sz w:val="20"/>
        <w:szCs w:val="20"/>
        <w:lang w:val="cs-CZ"/>
      </w:rPr>
      <w:tab/>
    </w:r>
    <w:r>
      <w:rPr>
        <w:rFonts w:ascii="Tahoma" w:hAnsi="Tahoma" w:cs="Tahoma"/>
        <w:sz w:val="20"/>
        <w:szCs w:val="20"/>
        <w:lang w:val="cs-CZ"/>
      </w:rPr>
      <w:drawing>
        <wp:inline distT="0" distB="0" distL="0" distR="0" wp14:anchorId="0A75E056" wp14:editId="672BF61E">
          <wp:extent cx="962025" cy="381000"/>
          <wp:effectExtent l="0" t="0" r="9525" b="0"/>
          <wp:docPr id="7" name="obrázek 2" descr="logo_p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  <w:lang w:val="cs-CZ"/>
      </w:rPr>
      <w:t xml:space="preserve">       </w:t>
    </w:r>
  </w:p>
  <w:p w14:paraId="17F9BCE8" w14:textId="77777777" w:rsidR="001E345A" w:rsidRDefault="001E34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017"/>
    <w:multiLevelType w:val="hybridMultilevel"/>
    <w:tmpl w:val="D7EAE61E"/>
    <w:lvl w:ilvl="0" w:tplc="B134BA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  <w:szCs w:val="24"/>
      </w:rPr>
    </w:lvl>
    <w:lvl w:ilvl="1" w:tplc="C3CACF6E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0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96736A"/>
    <w:multiLevelType w:val="hybridMultilevel"/>
    <w:tmpl w:val="DE9803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D22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DA7EB0"/>
    <w:multiLevelType w:val="hybridMultilevel"/>
    <w:tmpl w:val="F67455E2"/>
    <w:lvl w:ilvl="0" w:tplc="75D4D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F1D61"/>
    <w:multiLevelType w:val="hybridMultilevel"/>
    <w:tmpl w:val="A1A82264"/>
    <w:lvl w:ilvl="0" w:tplc="0AE2C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007C5"/>
    <w:multiLevelType w:val="hybridMultilevel"/>
    <w:tmpl w:val="8968E538"/>
    <w:lvl w:ilvl="0" w:tplc="3DFA0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B73C2"/>
    <w:multiLevelType w:val="hybridMultilevel"/>
    <w:tmpl w:val="33129D5A"/>
    <w:lvl w:ilvl="0" w:tplc="6BA883B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DA1874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9813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64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E38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E22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22F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284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E32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BC1B4B"/>
    <w:multiLevelType w:val="hybridMultilevel"/>
    <w:tmpl w:val="7D6880EC"/>
    <w:lvl w:ilvl="0" w:tplc="942260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C266F"/>
    <w:multiLevelType w:val="hybridMultilevel"/>
    <w:tmpl w:val="40E01E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8D095C"/>
    <w:multiLevelType w:val="hybridMultilevel"/>
    <w:tmpl w:val="F8F6C0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392F4C"/>
    <w:multiLevelType w:val="hybridMultilevel"/>
    <w:tmpl w:val="513280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FE4207"/>
    <w:multiLevelType w:val="hybridMultilevel"/>
    <w:tmpl w:val="8488D4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33682"/>
    <w:multiLevelType w:val="hybridMultilevel"/>
    <w:tmpl w:val="691E3260"/>
    <w:lvl w:ilvl="0" w:tplc="12FA5BAE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FA525C"/>
    <w:multiLevelType w:val="hybridMultilevel"/>
    <w:tmpl w:val="691E3260"/>
    <w:lvl w:ilvl="0" w:tplc="12FA5BAE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0B5CCD"/>
    <w:multiLevelType w:val="hybridMultilevel"/>
    <w:tmpl w:val="EE469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B21C0"/>
    <w:multiLevelType w:val="hybridMultilevel"/>
    <w:tmpl w:val="D2802DDC"/>
    <w:lvl w:ilvl="0" w:tplc="A8068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50AA5"/>
    <w:multiLevelType w:val="hybridMultilevel"/>
    <w:tmpl w:val="305E0A4E"/>
    <w:lvl w:ilvl="0" w:tplc="3DFA0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625D4"/>
    <w:multiLevelType w:val="hybridMultilevel"/>
    <w:tmpl w:val="DB0CE824"/>
    <w:lvl w:ilvl="0" w:tplc="30B89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869E3"/>
    <w:multiLevelType w:val="hybridMultilevel"/>
    <w:tmpl w:val="DE3A17D6"/>
    <w:lvl w:ilvl="0" w:tplc="C276A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F0BAA"/>
    <w:multiLevelType w:val="hybridMultilevel"/>
    <w:tmpl w:val="42566772"/>
    <w:lvl w:ilvl="0" w:tplc="81145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E260D"/>
    <w:multiLevelType w:val="hybridMultilevel"/>
    <w:tmpl w:val="E38AB0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56D38"/>
    <w:multiLevelType w:val="hybridMultilevel"/>
    <w:tmpl w:val="B0924462"/>
    <w:lvl w:ilvl="0" w:tplc="57A60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44984"/>
    <w:multiLevelType w:val="hybridMultilevel"/>
    <w:tmpl w:val="3AE869D8"/>
    <w:lvl w:ilvl="0" w:tplc="A814A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E4AB4"/>
    <w:multiLevelType w:val="hybridMultilevel"/>
    <w:tmpl w:val="5DD406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86C35A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2E7288A"/>
    <w:multiLevelType w:val="hybridMultilevel"/>
    <w:tmpl w:val="8F60C8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A122A94"/>
    <w:multiLevelType w:val="hybridMultilevel"/>
    <w:tmpl w:val="4386EEA6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5EC61141"/>
    <w:multiLevelType w:val="hybridMultilevel"/>
    <w:tmpl w:val="2DE2896E"/>
    <w:lvl w:ilvl="0" w:tplc="D5E07804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5FD1155D"/>
    <w:multiLevelType w:val="hybridMultilevel"/>
    <w:tmpl w:val="65F24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03F28D1"/>
    <w:multiLevelType w:val="hybridMultilevel"/>
    <w:tmpl w:val="2F1E21C0"/>
    <w:lvl w:ilvl="0" w:tplc="75F0F18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01349"/>
    <w:multiLevelType w:val="hybridMultilevel"/>
    <w:tmpl w:val="0CDE22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266B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FE04201"/>
    <w:multiLevelType w:val="hybridMultilevel"/>
    <w:tmpl w:val="E9FC0A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8717E"/>
    <w:multiLevelType w:val="hybridMultilevel"/>
    <w:tmpl w:val="1270B2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D66B76"/>
    <w:multiLevelType w:val="hybridMultilevel"/>
    <w:tmpl w:val="D3D40D9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A807B4"/>
    <w:multiLevelType w:val="hybridMultilevel"/>
    <w:tmpl w:val="6C5A4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5519E"/>
    <w:multiLevelType w:val="hybridMultilevel"/>
    <w:tmpl w:val="D688D57E"/>
    <w:lvl w:ilvl="0" w:tplc="CBCC034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31"/>
  </w:num>
  <w:num w:numId="4">
    <w:abstractNumId w:val="22"/>
  </w:num>
  <w:num w:numId="5">
    <w:abstractNumId w:val="18"/>
  </w:num>
  <w:num w:numId="6">
    <w:abstractNumId w:val="4"/>
  </w:num>
  <w:num w:numId="7">
    <w:abstractNumId w:val="26"/>
  </w:num>
  <w:num w:numId="8">
    <w:abstractNumId w:val="21"/>
  </w:num>
  <w:num w:numId="9">
    <w:abstractNumId w:val="15"/>
  </w:num>
  <w:num w:numId="10">
    <w:abstractNumId w:val="3"/>
  </w:num>
  <w:num w:numId="11">
    <w:abstractNumId w:val="19"/>
  </w:num>
  <w:num w:numId="12">
    <w:abstractNumId w:val="14"/>
  </w:num>
  <w:num w:numId="13">
    <w:abstractNumId w:val="5"/>
  </w:num>
  <w:num w:numId="14">
    <w:abstractNumId w:val="2"/>
  </w:num>
  <w:num w:numId="15">
    <w:abstractNumId w:val="30"/>
  </w:num>
  <w:num w:numId="16">
    <w:abstractNumId w:val="12"/>
  </w:num>
  <w:num w:numId="17">
    <w:abstractNumId w:val="8"/>
  </w:num>
  <w:num w:numId="18">
    <w:abstractNumId w:val="35"/>
  </w:num>
  <w:num w:numId="19">
    <w:abstractNumId w:val="10"/>
  </w:num>
  <w:num w:numId="20">
    <w:abstractNumId w:val="28"/>
  </w:num>
  <w:num w:numId="21">
    <w:abstractNumId w:val="9"/>
  </w:num>
  <w:num w:numId="22">
    <w:abstractNumId w:val="34"/>
  </w:num>
  <w:num w:numId="23">
    <w:abstractNumId w:val="0"/>
  </w:num>
  <w:num w:numId="24">
    <w:abstractNumId w:val="1"/>
  </w:num>
  <w:num w:numId="25">
    <w:abstractNumId w:val="7"/>
  </w:num>
  <w:num w:numId="26">
    <w:abstractNumId w:val="17"/>
  </w:num>
  <w:num w:numId="27">
    <w:abstractNumId w:val="24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5"/>
  </w:num>
  <w:num w:numId="31">
    <w:abstractNumId w:val="23"/>
  </w:num>
  <w:num w:numId="32">
    <w:abstractNumId w:val="33"/>
  </w:num>
  <w:num w:numId="33">
    <w:abstractNumId w:val="20"/>
  </w:num>
  <w:num w:numId="34">
    <w:abstractNumId w:val="11"/>
  </w:num>
  <w:num w:numId="35">
    <w:abstractNumId w:val="29"/>
  </w:num>
  <w:num w:numId="36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170"/>
  <w:doNotHyphenateCaps/>
  <w:drawingGridHorizontalSpacing w:val="78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05"/>
    <w:rsid w:val="00011EBB"/>
    <w:rsid w:val="00014D7D"/>
    <w:rsid w:val="000208D2"/>
    <w:rsid w:val="00021618"/>
    <w:rsid w:val="000320FD"/>
    <w:rsid w:val="000339D7"/>
    <w:rsid w:val="00035F4A"/>
    <w:rsid w:val="0004697C"/>
    <w:rsid w:val="00047BED"/>
    <w:rsid w:val="000552D9"/>
    <w:rsid w:val="00065D87"/>
    <w:rsid w:val="0007282B"/>
    <w:rsid w:val="00074439"/>
    <w:rsid w:val="00076495"/>
    <w:rsid w:val="000771E3"/>
    <w:rsid w:val="00082455"/>
    <w:rsid w:val="00090305"/>
    <w:rsid w:val="00090416"/>
    <w:rsid w:val="00093127"/>
    <w:rsid w:val="000A4DD0"/>
    <w:rsid w:val="000B2033"/>
    <w:rsid w:val="000B73DB"/>
    <w:rsid w:val="000D1BEA"/>
    <w:rsid w:val="000E04C0"/>
    <w:rsid w:val="000F4FB6"/>
    <w:rsid w:val="00111764"/>
    <w:rsid w:val="00114F15"/>
    <w:rsid w:val="0011534B"/>
    <w:rsid w:val="00122D43"/>
    <w:rsid w:val="00122DB1"/>
    <w:rsid w:val="00124DBF"/>
    <w:rsid w:val="001265FB"/>
    <w:rsid w:val="0013063A"/>
    <w:rsid w:val="00130945"/>
    <w:rsid w:val="001318B2"/>
    <w:rsid w:val="00133A42"/>
    <w:rsid w:val="00144A89"/>
    <w:rsid w:val="001475D9"/>
    <w:rsid w:val="00150345"/>
    <w:rsid w:val="00150BA3"/>
    <w:rsid w:val="001545D4"/>
    <w:rsid w:val="0016061B"/>
    <w:rsid w:val="00162309"/>
    <w:rsid w:val="00164E39"/>
    <w:rsid w:val="00166AB5"/>
    <w:rsid w:val="001678D2"/>
    <w:rsid w:val="00172547"/>
    <w:rsid w:val="00172B1C"/>
    <w:rsid w:val="00175F71"/>
    <w:rsid w:val="001802B0"/>
    <w:rsid w:val="00185972"/>
    <w:rsid w:val="00185A5E"/>
    <w:rsid w:val="00187441"/>
    <w:rsid w:val="00190CD2"/>
    <w:rsid w:val="0019298E"/>
    <w:rsid w:val="001C647A"/>
    <w:rsid w:val="001D41F1"/>
    <w:rsid w:val="001D48D3"/>
    <w:rsid w:val="001D5553"/>
    <w:rsid w:val="001D59FC"/>
    <w:rsid w:val="001E275F"/>
    <w:rsid w:val="001E344A"/>
    <w:rsid w:val="001E345A"/>
    <w:rsid w:val="001E38D2"/>
    <w:rsid w:val="001E7996"/>
    <w:rsid w:val="001F484F"/>
    <w:rsid w:val="001F4D2D"/>
    <w:rsid w:val="001F7A2B"/>
    <w:rsid w:val="002058C3"/>
    <w:rsid w:val="002067BB"/>
    <w:rsid w:val="0021348C"/>
    <w:rsid w:val="00230BB2"/>
    <w:rsid w:val="00234775"/>
    <w:rsid w:val="00242050"/>
    <w:rsid w:val="00245180"/>
    <w:rsid w:val="00260B76"/>
    <w:rsid w:val="0026155D"/>
    <w:rsid w:val="0027246B"/>
    <w:rsid w:val="00272E8B"/>
    <w:rsid w:val="002808B2"/>
    <w:rsid w:val="00280949"/>
    <w:rsid w:val="002809CC"/>
    <w:rsid w:val="00281857"/>
    <w:rsid w:val="002826DE"/>
    <w:rsid w:val="00284C5D"/>
    <w:rsid w:val="00295C92"/>
    <w:rsid w:val="00297748"/>
    <w:rsid w:val="002A0C50"/>
    <w:rsid w:val="002A1C7D"/>
    <w:rsid w:val="002A3190"/>
    <w:rsid w:val="002A7D26"/>
    <w:rsid w:val="002B1C94"/>
    <w:rsid w:val="002B2311"/>
    <w:rsid w:val="002B2CDA"/>
    <w:rsid w:val="002B50B4"/>
    <w:rsid w:val="002C0E8B"/>
    <w:rsid w:val="002C261B"/>
    <w:rsid w:val="002C584E"/>
    <w:rsid w:val="002D0F59"/>
    <w:rsid w:val="002D262D"/>
    <w:rsid w:val="002D3746"/>
    <w:rsid w:val="002D6692"/>
    <w:rsid w:val="002E31C8"/>
    <w:rsid w:val="002E63CE"/>
    <w:rsid w:val="002E72E5"/>
    <w:rsid w:val="002F5DF9"/>
    <w:rsid w:val="00300618"/>
    <w:rsid w:val="00304471"/>
    <w:rsid w:val="003059C0"/>
    <w:rsid w:val="00324523"/>
    <w:rsid w:val="00333794"/>
    <w:rsid w:val="0034365C"/>
    <w:rsid w:val="00352220"/>
    <w:rsid w:val="003527BF"/>
    <w:rsid w:val="0035788E"/>
    <w:rsid w:val="003606B6"/>
    <w:rsid w:val="00361ACC"/>
    <w:rsid w:val="00364510"/>
    <w:rsid w:val="00373017"/>
    <w:rsid w:val="00382F9B"/>
    <w:rsid w:val="00394495"/>
    <w:rsid w:val="003A6EFD"/>
    <w:rsid w:val="003B0829"/>
    <w:rsid w:val="003B1B05"/>
    <w:rsid w:val="003B2B73"/>
    <w:rsid w:val="003B3F9C"/>
    <w:rsid w:val="003C6B4E"/>
    <w:rsid w:val="003E33D2"/>
    <w:rsid w:val="003E7FDF"/>
    <w:rsid w:val="003F0EF7"/>
    <w:rsid w:val="003F3BB1"/>
    <w:rsid w:val="003F491F"/>
    <w:rsid w:val="00400033"/>
    <w:rsid w:val="00401A85"/>
    <w:rsid w:val="00403B88"/>
    <w:rsid w:val="00405EFB"/>
    <w:rsid w:val="00407122"/>
    <w:rsid w:val="0041709B"/>
    <w:rsid w:val="00426166"/>
    <w:rsid w:val="004266AC"/>
    <w:rsid w:val="00435043"/>
    <w:rsid w:val="00442F14"/>
    <w:rsid w:val="00444351"/>
    <w:rsid w:val="00455603"/>
    <w:rsid w:val="00460F5C"/>
    <w:rsid w:val="00461036"/>
    <w:rsid w:val="00462C1B"/>
    <w:rsid w:val="0047510B"/>
    <w:rsid w:val="004865FA"/>
    <w:rsid w:val="00487C33"/>
    <w:rsid w:val="00491026"/>
    <w:rsid w:val="00491295"/>
    <w:rsid w:val="004953EA"/>
    <w:rsid w:val="004972DA"/>
    <w:rsid w:val="00497D80"/>
    <w:rsid w:val="004A258B"/>
    <w:rsid w:val="004A46D4"/>
    <w:rsid w:val="004A52B6"/>
    <w:rsid w:val="004A74BE"/>
    <w:rsid w:val="004B58FE"/>
    <w:rsid w:val="004C096C"/>
    <w:rsid w:val="004D0C98"/>
    <w:rsid w:val="004D2EEA"/>
    <w:rsid w:val="004E309B"/>
    <w:rsid w:val="004F1C87"/>
    <w:rsid w:val="004F229F"/>
    <w:rsid w:val="004F4E96"/>
    <w:rsid w:val="00505127"/>
    <w:rsid w:val="00513966"/>
    <w:rsid w:val="00514ADB"/>
    <w:rsid w:val="00520F19"/>
    <w:rsid w:val="00522D0F"/>
    <w:rsid w:val="00536A54"/>
    <w:rsid w:val="0055037D"/>
    <w:rsid w:val="00551C70"/>
    <w:rsid w:val="00554C7B"/>
    <w:rsid w:val="005601F9"/>
    <w:rsid w:val="00563332"/>
    <w:rsid w:val="005656E6"/>
    <w:rsid w:val="005656EB"/>
    <w:rsid w:val="005718A9"/>
    <w:rsid w:val="00574251"/>
    <w:rsid w:val="005754D9"/>
    <w:rsid w:val="00583665"/>
    <w:rsid w:val="005A2CC2"/>
    <w:rsid w:val="005A4764"/>
    <w:rsid w:val="005A59A5"/>
    <w:rsid w:val="005A7C5D"/>
    <w:rsid w:val="005B0BE1"/>
    <w:rsid w:val="005B52EC"/>
    <w:rsid w:val="005B5A0A"/>
    <w:rsid w:val="005B6223"/>
    <w:rsid w:val="005C075B"/>
    <w:rsid w:val="005C3DCF"/>
    <w:rsid w:val="005C4219"/>
    <w:rsid w:val="005C5AD5"/>
    <w:rsid w:val="005C7705"/>
    <w:rsid w:val="005D378C"/>
    <w:rsid w:val="005E42BE"/>
    <w:rsid w:val="005E5358"/>
    <w:rsid w:val="005F4C16"/>
    <w:rsid w:val="00602002"/>
    <w:rsid w:val="00603C43"/>
    <w:rsid w:val="00606E74"/>
    <w:rsid w:val="00614E2B"/>
    <w:rsid w:val="0063419D"/>
    <w:rsid w:val="00635311"/>
    <w:rsid w:val="006365B5"/>
    <w:rsid w:val="00636E3A"/>
    <w:rsid w:val="006459D9"/>
    <w:rsid w:val="00651483"/>
    <w:rsid w:val="00652F7A"/>
    <w:rsid w:val="006545C4"/>
    <w:rsid w:val="00664128"/>
    <w:rsid w:val="00667405"/>
    <w:rsid w:val="00672A62"/>
    <w:rsid w:val="00677920"/>
    <w:rsid w:val="00692BD9"/>
    <w:rsid w:val="006A384B"/>
    <w:rsid w:val="006A3C36"/>
    <w:rsid w:val="006B5FF1"/>
    <w:rsid w:val="006B772A"/>
    <w:rsid w:val="006C3C08"/>
    <w:rsid w:val="006C4615"/>
    <w:rsid w:val="006C4BB6"/>
    <w:rsid w:val="006D11E3"/>
    <w:rsid w:val="006D449F"/>
    <w:rsid w:val="006D4BFC"/>
    <w:rsid w:val="006D6CBE"/>
    <w:rsid w:val="006D771B"/>
    <w:rsid w:val="006F40A2"/>
    <w:rsid w:val="00707CE2"/>
    <w:rsid w:val="00712855"/>
    <w:rsid w:val="00712859"/>
    <w:rsid w:val="007145BC"/>
    <w:rsid w:val="00717A56"/>
    <w:rsid w:val="00736F54"/>
    <w:rsid w:val="00737B0D"/>
    <w:rsid w:val="00737DAB"/>
    <w:rsid w:val="00753749"/>
    <w:rsid w:val="00753BF4"/>
    <w:rsid w:val="00756525"/>
    <w:rsid w:val="007572FE"/>
    <w:rsid w:val="007672EF"/>
    <w:rsid w:val="00767F90"/>
    <w:rsid w:val="007733C0"/>
    <w:rsid w:val="0077679F"/>
    <w:rsid w:val="00781B9D"/>
    <w:rsid w:val="0078627B"/>
    <w:rsid w:val="00793727"/>
    <w:rsid w:val="00793BE0"/>
    <w:rsid w:val="007956BE"/>
    <w:rsid w:val="007A385D"/>
    <w:rsid w:val="007A404E"/>
    <w:rsid w:val="007A5FC3"/>
    <w:rsid w:val="007A7AEE"/>
    <w:rsid w:val="007B5742"/>
    <w:rsid w:val="007B5EF6"/>
    <w:rsid w:val="007C428D"/>
    <w:rsid w:val="007E0743"/>
    <w:rsid w:val="007E3291"/>
    <w:rsid w:val="0080260D"/>
    <w:rsid w:val="00805453"/>
    <w:rsid w:val="00827A57"/>
    <w:rsid w:val="008323AA"/>
    <w:rsid w:val="00847F85"/>
    <w:rsid w:val="00850403"/>
    <w:rsid w:val="00854E89"/>
    <w:rsid w:val="0087220F"/>
    <w:rsid w:val="008904BB"/>
    <w:rsid w:val="00895318"/>
    <w:rsid w:val="008A1345"/>
    <w:rsid w:val="008A1487"/>
    <w:rsid w:val="008A67D2"/>
    <w:rsid w:val="008A7E24"/>
    <w:rsid w:val="008B11A3"/>
    <w:rsid w:val="008B11F2"/>
    <w:rsid w:val="008B607B"/>
    <w:rsid w:val="008B6C22"/>
    <w:rsid w:val="008C0BA3"/>
    <w:rsid w:val="008C432E"/>
    <w:rsid w:val="008C6E12"/>
    <w:rsid w:val="008D000F"/>
    <w:rsid w:val="008D35DB"/>
    <w:rsid w:val="008E0D1A"/>
    <w:rsid w:val="008E1468"/>
    <w:rsid w:val="008F6C22"/>
    <w:rsid w:val="008F7D66"/>
    <w:rsid w:val="00904CFE"/>
    <w:rsid w:val="009071E9"/>
    <w:rsid w:val="009149B3"/>
    <w:rsid w:val="0091526E"/>
    <w:rsid w:val="00915EB9"/>
    <w:rsid w:val="00916AF6"/>
    <w:rsid w:val="00921BC6"/>
    <w:rsid w:val="00924AE3"/>
    <w:rsid w:val="00927394"/>
    <w:rsid w:val="00933EA8"/>
    <w:rsid w:val="00934CF6"/>
    <w:rsid w:val="00935154"/>
    <w:rsid w:val="009364ED"/>
    <w:rsid w:val="00937D05"/>
    <w:rsid w:val="009435C5"/>
    <w:rsid w:val="00950BDD"/>
    <w:rsid w:val="00955DBB"/>
    <w:rsid w:val="00965555"/>
    <w:rsid w:val="009704F4"/>
    <w:rsid w:val="00971431"/>
    <w:rsid w:val="009734E7"/>
    <w:rsid w:val="00977B35"/>
    <w:rsid w:val="00981704"/>
    <w:rsid w:val="00982B30"/>
    <w:rsid w:val="00987574"/>
    <w:rsid w:val="009929CB"/>
    <w:rsid w:val="00995B2E"/>
    <w:rsid w:val="009A7EBE"/>
    <w:rsid w:val="009B6377"/>
    <w:rsid w:val="009C0E1F"/>
    <w:rsid w:val="009C791E"/>
    <w:rsid w:val="009D713F"/>
    <w:rsid w:val="009D7731"/>
    <w:rsid w:val="009E077E"/>
    <w:rsid w:val="009E15B1"/>
    <w:rsid w:val="009E3D8C"/>
    <w:rsid w:val="009F0754"/>
    <w:rsid w:val="009F133C"/>
    <w:rsid w:val="009F545B"/>
    <w:rsid w:val="009F5B60"/>
    <w:rsid w:val="00A07812"/>
    <w:rsid w:val="00A12277"/>
    <w:rsid w:val="00A12A21"/>
    <w:rsid w:val="00A334B4"/>
    <w:rsid w:val="00A379DD"/>
    <w:rsid w:val="00A42E3E"/>
    <w:rsid w:val="00A544F1"/>
    <w:rsid w:val="00A55184"/>
    <w:rsid w:val="00A558C9"/>
    <w:rsid w:val="00A5731E"/>
    <w:rsid w:val="00A62FAD"/>
    <w:rsid w:val="00A70376"/>
    <w:rsid w:val="00A7199E"/>
    <w:rsid w:val="00A85238"/>
    <w:rsid w:val="00A856A2"/>
    <w:rsid w:val="00A90022"/>
    <w:rsid w:val="00A91638"/>
    <w:rsid w:val="00A93871"/>
    <w:rsid w:val="00A93ABA"/>
    <w:rsid w:val="00AA131A"/>
    <w:rsid w:val="00AA5DDF"/>
    <w:rsid w:val="00AB03D4"/>
    <w:rsid w:val="00AB2192"/>
    <w:rsid w:val="00AB66D9"/>
    <w:rsid w:val="00AB674B"/>
    <w:rsid w:val="00AC19E5"/>
    <w:rsid w:val="00AC39AD"/>
    <w:rsid w:val="00AE3AF7"/>
    <w:rsid w:val="00AE6AA8"/>
    <w:rsid w:val="00AF38A6"/>
    <w:rsid w:val="00AF3B43"/>
    <w:rsid w:val="00AF3C2F"/>
    <w:rsid w:val="00AF464A"/>
    <w:rsid w:val="00B03BD2"/>
    <w:rsid w:val="00B05B1A"/>
    <w:rsid w:val="00B14D49"/>
    <w:rsid w:val="00B1794D"/>
    <w:rsid w:val="00B20B3F"/>
    <w:rsid w:val="00B34CF4"/>
    <w:rsid w:val="00B36F18"/>
    <w:rsid w:val="00B42611"/>
    <w:rsid w:val="00B46018"/>
    <w:rsid w:val="00B46A71"/>
    <w:rsid w:val="00B505A3"/>
    <w:rsid w:val="00B54835"/>
    <w:rsid w:val="00B56321"/>
    <w:rsid w:val="00B632B9"/>
    <w:rsid w:val="00B70D69"/>
    <w:rsid w:val="00B7532B"/>
    <w:rsid w:val="00B774AD"/>
    <w:rsid w:val="00B81948"/>
    <w:rsid w:val="00B95697"/>
    <w:rsid w:val="00B97493"/>
    <w:rsid w:val="00BB1C21"/>
    <w:rsid w:val="00BB4FA5"/>
    <w:rsid w:val="00BC2CF4"/>
    <w:rsid w:val="00BC2F24"/>
    <w:rsid w:val="00BD7BF0"/>
    <w:rsid w:val="00BF63C4"/>
    <w:rsid w:val="00BF73F3"/>
    <w:rsid w:val="00C04768"/>
    <w:rsid w:val="00C055C5"/>
    <w:rsid w:val="00C06C41"/>
    <w:rsid w:val="00C12551"/>
    <w:rsid w:val="00C213F9"/>
    <w:rsid w:val="00C26319"/>
    <w:rsid w:val="00C34C8F"/>
    <w:rsid w:val="00C37B8C"/>
    <w:rsid w:val="00C42636"/>
    <w:rsid w:val="00C42E0F"/>
    <w:rsid w:val="00C4666F"/>
    <w:rsid w:val="00C55A99"/>
    <w:rsid w:val="00C562EF"/>
    <w:rsid w:val="00C6034D"/>
    <w:rsid w:val="00C6131F"/>
    <w:rsid w:val="00C628C3"/>
    <w:rsid w:val="00C6783F"/>
    <w:rsid w:val="00C720A2"/>
    <w:rsid w:val="00C74F2D"/>
    <w:rsid w:val="00C77022"/>
    <w:rsid w:val="00C77794"/>
    <w:rsid w:val="00C778D2"/>
    <w:rsid w:val="00C80421"/>
    <w:rsid w:val="00C80956"/>
    <w:rsid w:val="00C90194"/>
    <w:rsid w:val="00C90D6E"/>
    <w:rsid w:val="00C9629B"/>
    <w:rsid w:val="00CA04DD"/>
    <w:rsid w:val="00CA477B"/>
    <w:rsid w:val="00CA76DA"/>
    <w:rsid w:val="00CB79DF"/>
    <w:rsid w:val="00CC5EB2"/>
    <w:rsid w:val="00CD049A"/>
    <w:rsid w:val="00CD4C4B"/>
    <w:rsid w:val="00CF1476"/>
    <w:rsid w:val="00CF24F6"/>
    <w:rsid w:val="00CF3DDD"/>
    <w:rsid w:val="00D06213"/>
    <w:rsid w:val="00D11574"/>
    <w:rsid w:val="00D149C0"/>
    <w:rsid w:val="00D202BC"/>
    <w:rsid w:val="00D25C31"/>
    <w:rsid w:val="00D2677C"/>
    <w:rsid w:val="00D37C93"/>
    <w:rsid w:val="00D40AAC"/>
    <w:rsid w:val="00D437A3"/>
    <w:rsid w:val="00D44AC6"/>
    <w:rsid w:val="00D526DE"/>
    <w:rsid w:val="00D536CD"/>
    <w:rsid w:val="00D54FA8"/>
    <w:rsid w:val="00D67EFE"/>
    <w:rsid w:val="00D67F53"/>
    <w:rsid w:val="00D709AD"/>
    <w:rsid w:val="00D717B0"/>
    <w:rsid w:val="00D813EE"/>
    <w:rsid w:val="00D84E98"/>
    <w:rsid w:val="00D961B3"/>
    <w:rsid w:val="00DA5663"/>
    <w:rsid w:val="00DA6396"/>
    <w:rsid w:val="00DB50BD"/>
    <w:rsid w:val="00DB5DCE"/>
    <w:rsid w:val="00DB712F"/>
    <w:rsid w:val="00DB71BA"/>
    <w:rsid w:val="00DC62A2"/>
    <w:rsid w:val="00DD5218"/>
    <w:rsid w:val="00DE04D5"/>
    <w:rsid w:val="00DF6E3D"/>
    <w:rsid w:val="00E025FF"/>
    <w:rsid w:val="00E10229"/>
    <w:rsid w:val="00E20472"/>
    <w:rsid w:val="00E2069D"/>
    <w:rsid w:val="00E2365B"/>
    <w:rsid w:val="00E23792"/>
    <w:rsid w:val="00E31C1F"/>
    <w:rsid w:val="00E35FA1"/>
    <w:rsid w:val="00E411A2"/>
    <w:rsid w:val="00E430AC"/>
    <w:rsid w:val="00E46F6A"/>
    <w:rsid w:val="00E51906"/>
    <w:rsid w:val="00E535BF"/>
    <w:rsid w:val="00E53EB1"/>
    <w:rsid w:val="00E560E9"/>
    <w:rsid w:val="00E6210E"/>
    <w:rsid w:val="00E67249"/>
    <w:rsid w:val="00E73A7D"/>
    <w:rsid w:val="00E87617"/>
    <w:rsid w:val="00E92314"/>
    <w:rsid w:val="00E92D7C"/>
    <w:rsid w:val="00E9503F"/>
    <w:rsid w:val="00E9520F"/>
    <w:rsid w:val="00EA078D"/>
    <w:rsid w:val="00EA24AF"/>
    <w:rsid w:val="00EA5244"/>
    <w:rsid w:val="00EB74A6"/>
    <w:rsid w:val="00EC3B68"/>
    <w:rsid w:val="00EC459A"/>
    <w:rsid w:val="00EC74B3"/>
    <w:rsid w:val="00ED58BC"/>
    <w:rsid w:val="00EE2093"/>
    <w:rsid w:val="00EF2763"/>
    <w:rsid w:val="00EF424C"/>
    <w:rsid w:val="00F022FE"/>
    <w:rsid w:val="00F112FE"/>
    <w:rsid w:val="00F14B7D"/>
    <w:rsid w:val="00F2274E"/>
    <w:rsid w:val="00F25EDE"/>
    <w:rsid w:val="00F27BB6"/>
    <w:rsid w:val="00F30155"/>
    <w:rsid w:val="00F316B1"/>
    <w:rsid w:val="00F33C6E"/>
    <w:rsid w:val="00F36151"/>
    <w:rsid w:val="00F374F8"/>
    <w:rsid w:val="00F437CA"/>
    <w:rsid w:val="00F474EE"/>
    <w:rsid w:val="00F5395E"/>
    <w:rsid w:val="00F669F7"/>
    <w:rsid w:val="00F777C6"/>
    <w:rsid w:val="00F83CB2"/>
    <w:rsid w:val="00F84966"/>
    <w:rsid w:val="00F84A2E"/>
    <w:rsid w:val="00F87FEB"/>
    <w:rsid w:val="00F946CA"/>
    <w:rsid w:val="00F96326"/>
    <w:rsid w:val="00F9795A"/>
    <w:rsid w:val="00F97AD8"/>
    <w:rsid w:val="00F97FF6"/>
    <w:rsid w:val="00FA79FC"/>
    <w:rsid w:val="00FB2871"/>
    <w:rsid w:val="00FB37BA"/>
    <w:rsid w:val="00FB587E"/>
    <w:rsid w:val="00FB5EA7"/>
    <w:rsid w:val="00FC1855"/>
    <w:rsid w:val="00FC6723"/>
    <w:rsid w:val="00FC7181"/>
    <w:rsid w:val="00FD26E0"/>
    <w:rsid w:val="00FD3CEB"/>
    <w:rsid w:val="00FE1DED"/>
    <w:rsid w:val="00FE413A"/>
    <w:rsid w:val="00FE7E4A"/>
    <w:rsid w:val="00FF1102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C6619"/>
  <w15:docId w15:val="{A57E6A54-A57D-49A2-9647-5CF86C4F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 w:eastAsia="de-DE"/>
    </w:rPr>
  </w:style>
  <w:style w:type="paragraph" w:styleId="Nadpis1">
    <w:name w:val="heading 1"/>
    <w:basedOn w:val="Nadpis3"/>
    <w:next w:val="Normln"/>
    <w:link w:val="Nadpis1Char"/>
    <w:qFormat/>
    <w:rsid w:val="004E309B"/>
    <w:pPr>
      <w:numPr>
        <w:ilvl w:val="0"/>
      </w:numPr>
      <w:outlineLvl w:val="0"/>
    </w:pPr>
    <w:rPr>
      <w:sz w:val="32"/>
      <w:szCs w:val="32"/>
      <w:lang w:val="cs-CZ"/>
    </w:rPr>
  </w:style>
  <w:style w:type="paragraph" w:styleId="Nadpis2">
    <w:name w:val="heading 2"/>
    <w:basedOn w:val="Nadpis1"/>
    <w:next w:val="Normln"/>
    <w:qFormat/>
    <w:rsid w:val="004E309B"/>
    <w:pPr>
      <w:numPr>
        <w:ilvl w:val="1"/>
      </w:numPr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5"/>
      </w:numPr>
      <w:jc w:val="center"/>
      <w:outlineLvl w:val="5"/>
    </w:pPr>
    <w:rPr>
      <w:rFonts w:ascii="Arial" w:hAnsi="Arial"/>
      <w:b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5"/>
      </w:numPr>
      <w:jc w:val="center"/>
      <w:outlineLvl w:val="6"/>
    </w:pPr>
    <w:rPr>
      <w:rFonts w:ascii="Arial" w:hAnsi="Arial"/>
      <w:b/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309B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309B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jc w:val="both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paragraph" w:customStyle="1" w:styleId="Zitat">
    <w:name w:val="Zitat"/>
    <w:basedOn w:val="Normln"/>
    <w:pPr>
      <w:ind w:left="1701" w:right="1701" w:hanging="113"/>
      <w:jc w:val="both"/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customStyle="1" w:styleId="Positionstext">
    <w:name w:val="Positionstext"/>
    <w:basedOn w:val="Normln"/>
    <w:pPr>
      <w:spacing w:before="4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Position">
    <w:name w:val="Position"/>
    <w:basedOn w:val="Normln"/>
    <w:pPr>
      <w:spacing w:before="60" w:after="20"/>
    </w:pPr>
    <w:rPr>
      <w:rFonts w:ascii="Arial" w:hAnsi="Arial" w:cs="Arial"/>
      <w:b/>
      <w:bCs/>
      <w:color w:val="000000"/>
    </w:rPr>
  </w:style>
  <w:style w:type="paragraph" w:styleId="Nzev">
    <w:name w:val="Title"/>
    <w:basedOn w:val="Normln"/>
    <w:qFormat/>
    <w:pPr>
      <w:ind w:right="-835"/>
      <w:jc w:val="center"/>
    </w:pPr>
    <w:rPr>
      <w:rFonts w:ascii="Arial" w:hAnsi="Arial"/>
      <w:b/>
      <w:caps/>
      <w:spacing w:val="40"/>
      <w:sz w:val="28"/>
    </w:rPr>
  </w:style>
  <w:style w:type="table" w:styleId="Mkatabulky">
    <w:name w:val="Table Grid"/>
    <w:basedOn w:val="Normlntabulka"/>
    <w:uiPriority w:val="59"/>
    <w:rsid w:val="00E43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4A258B"/>
  </w:style>
  <w:style w:type="character" w:styleId="Sledovanodkaz">
    <w:name w:val="FollowedHyperlink"/>
    <w:rsid w:val="00927394"/>
    <w:rPr>
      <w:color w:val="800080"/>
      <w:u w:val="single"/>
    </w:rPr>
  </w:style>
  <w:style w:type="paragraph" w:styleId="Zkladntext">
    <w:name w:val="Body Text"/>
    <w:basedOn w:val="Normln"/>
    <w:link w:val="ZkladntextChar"/>
    <w:rsid w:val="00554C7B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jc w:val="both"/>
    </w:pPr>
    <w:rPr>
      <w:rFonts w:ascii="Times New Roman" w:hAnsi="Times New Roman"/>
      <w:noProof/>
      <w:color w:val="000000"/>
      <w:sz w:val="22"/>
      <w:szCs w:val="22"/>
      <w:lang w:val="en-US" w:eastAsia="cs-CZ"/>
    </w:rPr>
  </w:style>
  <w:style w:type="paragraph" w:customStyle="1" w:styleId="Nadpis">
    <w:name w:val="Nadpis"/>
    <w:basedOn w:val="Normln"/>
    <w:rsid w:val="00554C7B"/>
    <w:pPr>
      <w:widowControl w:val="0"/>
      <w:autoSpaceDE w:val="0"/>
      <w:autoSpaceDN w:val="0"/>
      <w:adjustRightInd w:val="0"/>
      <w:spacing w:before="141" w:after="73"/>
    </w:pPr>
    <w:rPr>
      <w:rFonts w:ascii="Times New Roman" w:hAnsi="Times New Roman"/>
      <w:b/>
      <w:bCs/>
      <w:noProof/>
      <w:color w:val="000000"/>
      <w:sz w:val="36"/>
      <w:szCs w:val="36"/>
      <w:lang w:val="en-US" w:eastAsia="cs-CZ"/>
    </w:rPr>
  </w:style>
  <w:style w:type="paragraph" w:customStyle="1" w:styleId="Podnadpis1">
    <w:name w:val="Podnadpis1"/>
    <w:basedOn w:val="Normln"/>
    <w:rsid w:val="00554C7B"/>
    <w:pPr>
      <w:widowControl w:val="0"/>
      <w:autoSpaceDE w:val="0"/>
      <w:autoSpaceDN w:val="0"/>
      <w:adjustRightInd w:val="0"/>
      <w:spacing w:before="73" w:after="73"/>
    </w:pPr>
    <w:rPr>
      <w:rFonts w:ascii="Times New Roman" w:hAnsi="Times New Roman"/>
      <w:b/>
      <w:bCs/>
      <w:noProof/>
      <w:color w:val="000000"/>
      <w:sz w:val="28"/>
      <w:szCs w:val="28"/>
      <w:lang w:val="en-US" w:eastAsia="cs-CZ"/>
    </w:rPr>
  </w:style>
  <w:style w:type="paragraph" w:styleId="Normlnodsazen">
    <w:name w:val="Normal Indent"/>
    <w:basedOn w:val="Normln"/>
    <w:rsid w:val="00554C7B"/>
    <w:pPr>
      <w:tabs>
        <w:tab w:val="left" w:pos="3402"/>
      </w:tabs>
      <w:ind w:left="1440"/>
      <w:jc w:val="both"/>
    </w:pPr>
    <w:rPr>
      <w:rFonts w:ascii="NimbusRoman" w:hAnsi="NimbusRoman"/>
      <w:lang w:val="en-GB" w:eastAsia="cs-CZ"/>
    </w:rPr>
  </w:style>
  <w:style w:type="paragraph" w:customStyle="1" w:styleId="ABLOCKPARA">
    <w:name w:val="A BLOCK PARA"/>
    <w:basedOn w:val="Normln"/>
    <w:rsid w:val="00554C7B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lang w:val="cs-CZ" w:eastAsia="cs-CZ"/>
    </w:rPr>
  </w:style>
  <w:style w:type="paragraph" w:customStyle="1" w:styleId="odr">
    <w:name w:val="odr"/>
    <w:basedOn w:val="Normln"/>
    <w:rsid w:val="00554C7B"/>
    <w:pPr>
      <w:spacing w:before="60"/>
      <w:jc w:val="both"/>
    </w:pPr>
    <w:rPr>
      <w:rFonts w:ascii="Arial" w:hAnsi="Arial"/>
      <w:snapToGrid w:val="0"/>
      <w:szCs w:val="24"/>
      <w:lang w:val="cs-CZ" w:eastAsia="cs-CZ"/>
    </w:rPr>
  </w:style>
  <w:style w:type="paragraph" w:customStyle="1" w:styleId="OdstTunervenCharCharCharCharCharChar">
    <w:name w:val="Odst + Tučné Červená Char Char Char Char Char Char"/>
    <w:basedOn w:val="Normln"/>
    <w:link w:val="OdstTunervenCharCharCharCharCharCharChar"/>
    <w:rsid w:val="00554C7B"/>
    <w:pPr>
      <w:spacing w:before="60" w:after="60" w:line="200" w:lineRule="exact"/>
      <w:ind w:firstLine="284"/>
      <w:jc w:val="both"/>
    </w:pPr>
    <w:rPr>
      <w:rFonts w:ascii="Verdana" w:eastAsia="Arial Unicode MS" w:hAnsi="Verdana" w:cs="Mangal"/>
      <w:b/>
      <w:bCs/>
      <w:noProof/>
      <w:color w:val="FF0000"/>
      <w:sz w:val="16"/>
      <w:szCs w:val="16"/>
      <w:lang w:val="cs-CZ" w:eastAsia="cs-CZ"/>
    </w:rPr>
  </w:style>
  <w:style w:type="character" w:customStyle="1" w:styleId="OdstTunervenCharCharCharCharCharCharChar">
    <w:name w:val="Odst + Tučné Červená Char Char Char Char Char Char Char"/>
    <w:link w:val="OdstTunervenCharCharCharCharCharChar"/>
    <w:rsid w:val="00554C7B"/>
    <w:rPr>
      <w:rFonts w:ascii="Verdana" w:eastAsia="Arial Unicode MS" w:hAnsi="Verdana" w:cs="Mangal"/>
      <w:b/>
      <w:bCs/>
      <w:noProof/>
      <w:color w:val="FF0000"/>
      <w:sz w:val="16"/>
      <w:szCs w:val="16"/>
      <w:lang w:val="cs-CZ" w:eastAsia="cs-CZ" w:bidi="ar-SA"/>
    </w:rPr>
  </w:style>
  <w:style w:type="character" w:customStyle="1" w:styleId="Nadpis1Char">
    <w:name w:val="Nadpis 1 Char"/>
    <w:link w:val="Nadpis1"/>
    <w:rsid w:val="004E309B"/>
    <w:rPr>
      <w:rFonts w:ascii="Arial" w:hAnsi="Arial" w:cs="Arial"/>
      <w:b/>
      <w:bCs/>
      <w:sz w:val="32"/>
      <w:szCs w:val="32"/>
      <w:lang w:eastAsia="de-DE"/>
    </w:rPr>
  </w:style>
  <w:style w:type="paragraph" w:customStyle="1" w:styleId="NzevpracJednotkovcena">
    <w:name w:val="Název prací Jednotková cena"/>
    <w:basedOn w:val="Zkladntext"/>
    <w:rsid w:val="0021348C"/>
    <w:pPr>
      <w:tabs>
        <w:tab w:val="left" w:pos="284"/>
        <w:tab w:val="left" w:pos="567"/>
        <w:tab w:val="left" w:pos="851"/>
      </w:tabs>
      <w:ind w:left="284" w:hanging="284"/>
    </w:pPr>
    <w:rPr>
      <w:rFonts w:ascii="Arial" w:hAnsi="Arial" w:cs="Arial"/>
      <w:noProof w:val="0"/>
      <w:sz w:val="20"/>
      <w:szCs w:val="20"/>
      <w:lang w:val="it-IT" w:eastAsia="de-DE"/>
    </w:rPr>
  </w:style>
  <w:style w:type="paragraph" w:styleId="Textbubliny">
    <w:name w:val="Balloon Text"/>
    <w:basedOn w:val="Normln"/>
    <w:semiHidden/>
    <w:rsid w:val="00737B0D"/>
    <w:rPr>
      <w:rFonts w:ascii="Tahoma" w:hAnsi="Tahoma" w:cs="Tahoma"/>
      <w:sz w:val="16"/>
      <w:szCs w:val="16"/>
    </w:rPr>
  </w:style>
  <w:style w:type="character" w:customStyle="1" w:styleId="platne">
    <w:name w:val="platne"/>
    <w:rsid w:val="00A42E3E"/>
    <w:rPr>
      <w:rFonts w:cs="Times New Roman"/>
    </w:rPr>
  </w:style>
  <w:style w:type="character" w:customStyle="1" w:styleId="apple-converted-space">
    <w:name w:val="apple-converted-space"/>
    <w:rsid w:val="002B2311"/>
  </w:style>
  <w:style w:type="character" w:styleId="Odkaznakoment">
    <w:name w:val="annotation reference"/>
    <w:basedOn w:val="Standardnpsmoodstavce"/>
    <w:unhideWhenUsed/>
    <w:rsid w:val="005A59A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A59A5"/>
  </w:style>
  <w:style w:type="character" w:customStyle="1" w:styleId="TextkomenteChar">
    <w:name w:val="Text komentáře Char"/>
    <w:basedOn w:val="Standardnpsmoodstavce"/>
    <w:link w:val="Textkomente"/>
    <w:rsid w:val="005A59A5"/>
    <w:rPr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9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9A5"/>
    <w:rPr>
      <w:b/>
      <w:bCs/>
      <w:lang w:val="de-DE" w:eastAsia="de-DE"/>
    </w:rPr>
  </w:style>
  <w:style w:type="paragraph" w:styleId="Odstavecseseznamem">
    <w:name w:val="List Paragraph"/>
    <w:basedOn w:val="Normln"/>
    <w:uiPriority w:val="34"/>
    <w:qFormat/>
    <w:rsid w:val="00FC7181"/>
    <w:pPr>
      <w:ind w:left="720"/>
      <w:contextualSpacing/>
    </w:pPr>
  </w:style>
  <w:style w:type="character" w:customStyle="1" w:styleId="ZkladntextChar">
    <w:name w:val="Základní text Char"/>
    <w:link w:val="Zkladntext"/>
    <w:rsid w:val="00C74F2D"/>
    <w:rPr>
      <w:rFonts w:ascii="Times New Roman" w:hAnsi="Times New Roman"/>
      <w:noProof/>
      <w:color w:val="000000"/>
      <w:sz w:val="22"/>
      <w:szCs w:val="22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30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30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  <w:style w:type="paragraph" w:styleId="Revize">
    <w:name w:val="Revision"/>
    <w:hidden/>
    <w:uiPriority w:val="99"/>
    <w:semiHidden/>
    <w:rsid w:val="00CD049A"/>
    <w:rPr>
      <w:lang w:val="de-DE" w:eastAsia="de-DE"/>
    </w:rPr>
  </w:style>
  <w:style w:type="paragraph" w:styleId="Bezmezer">
    <w:name w:val="No Spacing"/>
    <w:uiPriority w:val="1"/>
    <w:qFormat/>
    <w:rsid w:val="00D40AAC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BRIEF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D04F0942FF0842B2D68E7914782124" ma:contentTypeVersion="1" ma:contentTypeDescription="Vytvoří nový dokument" ma:contentTypeScope="" ma:versionID="a9ef1c81629ee073f06717a49139ab35">
  <xsd:schema xmlns:xsd="http://www.w3.org/2001/XMLSchema" xmlns:xs="http://www.w3.org/2001/XMLSchema" xmlns:p="http://schemas.microsoft.com/office/2006/metadata/properties" xmlns:ns2="81e183f6-265e-4681-944a-62fc54e81cf3" xmlns:ns3="3502ef1c-5749-4fde-85d6-3f7c874a2af4" targetNamespace="http://schemas.microsoft.com/office/2006/metadata/properties" ma:root="true" ma:fieldsID="7851818454ce79cfe3d0133bfe491a87" ns2:_="" ns3:_="">
    <xsd:import namespace="81e183f6-265e-4681-944a-62fc54e81cf3"/>
    <xsd:import namespace="3502ef1c-5749-4fde-85d6-3f7c874a2a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183f6-265e-4681-944a-62fc54e81c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2ef1c-5749-4fde-85d6-3f7c874a2af4" elementFormDefault="qualified">
    <xsd:import namespace="http://schemas.microsoft.com/office/2006/documentManagement/types"/>
    <xsd:import namespace="http://schemas.microsoft.com/office/infopath/2007/PartnerControls"/>
    <xsd:element name="Description0" ma:index="11" nillable="true" ma:displayName="Popis" ma:internalName="Description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3502ef1c-5749-4fde-85d6-3f7c874a2af4" xsi:nil="true"/>
    <_dlc_DocId xmlns="81e183f6-265e-4681-944a-62fc54e81cf3">44AAJAVXQ7ND-293-175</_dlc_DocId>
    <_dlc_DocIdUrl xmlns="81e183f6-265e-4681-944a-62fc54e81cf3">
      <Url>https://sp02.com.miele.net/sites/undept/02/_layouts/15/DocIdRedir.aspx?ID=44AAJAVXQ7ND-293-175</Url>
      <Description>44AAJAVXQ7ND-293-175</Description>
    </_dlc_DocIdUrl>
  </documentManagement>
</p:properties>
</file>

<file path=customXml/itemProps1.xml><?xml version="1.0" encoding="utf-8"?>
<ds:datastoreItem xmlns:ds="http://schemas.openxmlformats.org/officeDocument/2006/customXml" ds:itemID="{4F6D0704-F8E2-4428-8905-31315C3CE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183f6-265e-4681-944a-62fc54e81cf3"/>
    <ds:schemaRef ds:uri="3502ef1c-5749-4fde-85d6-3f7c874a2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0EC42-3680-4EDB-B480-4410BEAAEB8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01C817-38EE-4C25-B036-64BA7BF35D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961BA-DAE0-4F73-862D-2FCCDD0DDD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0D51E6-93CD-4957-B07E-4C114519FB53}">
  <ds:schemaRefs>
    <ds:schemaRef ds:uri="http://schemas.microsoft.com/office/2006/metadata/properties"/>
    <ds:schemaRef ds:uri="http://schemas.microsoft.com/office/infopath/2007/PartnerControls"/>
    <ds:schemaRef ds:uri="3502ef1c-5749-4fde-85d6-3f7c874a2af4"/>
    <ds:schemaRef ds:uri="81e183f6-265e-4681-944a-62fc54e81c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29</TotalTime>
  <Pages>1</Pages>
  <Words>2207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Ladislava Karvanská</dc:creator>
  <cp:lastModifiedBy>Olga Palová</cp:lastModifiedBy>
  <cp:revision>5</cp:revision>
  <cp:lastPrinted>2021-06-02T07:42:00Z</cp:lastPrinted>
  <dcterms:created xsi:type="dcterms:W3CDTF">2021-06-02T07:39:00Z</dcterms:created>
  <dcterms:modified xsi:type="dcterms:W3CDTF">2021-06-17T09:05:00Z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0x010100AED04F0942FF0842B2D68E7914782124</vt:lpwstr>
  </property>
  <property fmtid="{D5CDD505-2E9C-101B-9397-08002B2CF9AE}" pid="3" name="_dlc_DocIdItemGuid">
    <vt:lpwstr>b47f92e1-f6c4-412a-b7f9-192dbaf28781</vt:lpwstr>
  </property>
</Properties>
</file>