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F290" w14:textId="77777777" w:rsidR="00B5070A" w:rsidRPr="00893FA7" w:rsidRDefault="00B5070A">
      <w:pPr>
        <w:spacing w:line="240" w:lineRule="auto"/>
        <w:rPr>
          <w:b/>
          <w:bCs/>
          <w:sz w:val="28"/>
          <w:szCs w:val="28"/>
        </w:rPr>
      </w:pPr>
      <w:r w:rsidRPr="00893FA7">
        <w:rPr>
          <w:b/>
          <w:bCs/>
          <w:sz w:val="28"/>
          <w:szCs w:val="28"/>
        </w:rPr>
        <w:t>Dodatek č. 1</w:t>
      </w:r>
    </w:p>
    <w:p w14:paraId="195041D3" w14:textId="77777777" w:rsidR="00B5070A" w:rsidRPr="00893FA7" w:rsidRDefault="00B5070A">
      <w:pPr>
        <w:spacing w:line="240" w:lineRule="auto"/>
        <w:rPr>
          <w:sz w:val="28"/>
          <w:szCs w:val="28"/>
        </w:rPr>
      </w:pPr>
      <w:r w:rsidRPr="00893FA7">
        <w:rPr>
          <w:b/>
          <w:bCs/>
          <w:sz w:val="28"/>
          <w:szCs w:val="28"/>
        </w:rPr>
        <w:t xml:space="preserve">ke Smlouvě o </w:t>
      </w:r>
      <w:r w:rsidR="00297D75" w:rsidRPr="00893FA7">
        <w:rPr>
          <w:b/>
          <w:bCs/>
          <w:sz w:val="28"/>
          <w:szCs w:val="28"/>
        </w:rPr>
        <w:t>výpůjčce</w:t>
      </w:r>
      <w:r w:rsidRPr="00893FA7">
        <w:rPr>
          <w:b/>
          <w:bCs/>
          <w:sz w:val="28"/>
          <w:szCs w:val="28"/>
        </w:rPr>
        <w:t xml:space="preserve"> </w:t>
      </w:r>
      <w:r w:rsidR="003F44AA" w:rsidRPr="00893FA7">
        <w:rPr>
          <w:b/>
          <w:bCs/>
          <w:sz w:val="28"/>
          <w:szCs w:val="28"/>
        </w:rPr>
        <w:t xml:space="preserve">ze dne </w:t>
      </w:r>
      <w:r w:rsidR="00297D75" w:rsidRPr="00893FA7">
        <w:rPr>
          <w:b/>
          <w:bCs/>
          <w:sz w:val="28"/>
          <w:szCs w:val="28"/>
        </w:rPr>
        <w:t>14</w:t>
      </w:r>
      <w:r w:rsidR="003F44AA" w:rsidRPr="00893FA7">
        <w:rPr>
          <w:b/>
          <w:bCs/>
          <w:sz w:val="28"/>
          <w:szCs w:val="28"/>
        </w:rPr>
        <w:t>.</w:t>
      </w:r>
      <w:r w:rsidR="001D0281" w:rsidRPr="00893FA7">
        <w:rPr>
          <w:b/>
          <w:bCs/>
          <w:sz w:val="28"/>
          <w:szCs w:val="28"/>
        </w:rPr>
        <w:t xml:space="preserve"> </w:t>
      </w:r>
      <w:r w:rsidR="00297D75" w:rsidRPr="00893FA7">
        <w:rPr>
          <w:b/>
          <w:bCs/>
          <w:sz w:val="28"/>
          <w:szCs w:val="28"/>
        </w:rPr>
        <w:t>11</w:t>
      </w:r>
      <w:r w:rsidRPr="00893FA7">
        <w:rPr>
          <w:b/>
          <w:bCs/>
          <w:sz w:val="28"/>
          <w:szCs w:val="28"/>
        </w:rPr>
        <w:t>.</w:t>
      </w:r>
      <w:r w:rsidR="001D0281" w:rsidRPr="00893FA7">
        <w:rPr>
          <w:b/>
          <w:bCs/>
          <w:sz w:val="28"/>
          <w:szCs w:val="28"/>
        </w:rPr>
        <w:t xml:space="preserve"> </w:t>
      </w:r>
      <w:r w:rsidR="00297D75" w:rsidRPr="00893FA7">
        <w:rPr>
          <w:b/>
          <w:bCs/>
          <w:sz w:val="28"/>
          <w:szCs w:val="28"/>
        </w:rPr>
        <w:t>2020</w:t>
      </w:r>
      <w:r w:rsidRPr="00893FA7">
        <w:rPr>
          <w:b/>
          <w:bCs/>
          <w:sz w:val="28"/>
          <w:szCs w:val="28"/>
        </w:rPr>
        <w:t xml:space="preserve"> </w:t>
      </w:r>
    </w:p>
    <w:p w14:paraId="36FA0861" w14:textId="77777777" w:rsidR="00B5070A" w:rsidRPr="00893FA7" w:rsidRDefault="00B5070A">
      <w:pPr>
        <w:spacing w:line="240" w:lineRule="auto"/>
        <w:rPr>
          <w:b/>
          <w:bCs/>
          <w:sz w:val="24"/>
          <w:szCs w:val="24"/>
        </w:rPr>
      </w:pPr>
      <w:r w:rsidRPr="00893FA7">
        <w:rPr>
          <w:sz w:val="24"/>
          <w:szCs w:val="24"/>
        </w:rPr>
        <w:t>uzavřené mezi</w:t>
      </w:r>
    </w:p>
    <w:p w14:paraId="31204B14" w14:textId="77777777" w:rsidR="00B5070A" w:rsidRPr="00893FA7" w:rsidRDefault="00B5070A">
      <w:pPr>
        <w:pStyle w:val="Standard"/>
        <w:spacing w:line="276" w:lineRule="auto"/>
        <w:rPr>
          <w:rFonts w:ascii="Calibri" w:hAnsi="Calibri" w:cs="Calibri"/>
          <w:sz w:val="24"/>
          <w:szCs w:val="24"/>
        </w:rPr>
      </w:pPr>
      <w:r w:rsidRPr="00893FA7">
        <w:rPr>
          <w:rFonts w:ascii="Calibri" w:hAnsi="Calibri" w:cs="Calibri"/>
          <w:b/>
          <w:bCs/>
          <w:sz w:val="24"/>
          <w:szCs w:val="24"/>
        </w:rPr>
        <w:t xml:space="preserve">Město Hořice </w:t>
      </w:r>
    </w:p>
    <w:p w14:paraId="3EED0FF0" w14:textId="77777777" w:rsidR="000403B7" w:rsidRPr="00893FA7" w:rsidRDefault="000403B7" w:rsidP="000403B7">
      <w:pPr>
        <w:pStyle w:val="Standard"/>
        <w:spacing w:line="276" w:lineRule="auto"/>
        <w:rPr>
          <w:rFonts w:ascii="Calibri" w:hAnsi="Calibri" w:cs="Calibri"/>
          <w:sz w:val="24"/>
          <w:szCs w:val="24"/>
        </w:rPr>
      </w:pPr>
      <w:r w:rsidRPr="00893FA7">
        <w:rPr>
          <w:rFonts w:ascii="Calibri" w:hAnsi="Calibri" w:cs="Calibri"/>
          <w:sz w:val="24"/>
          <w:szCs w:val="24"/>
        </w:rPr>
        <w:t xml:space="preserve">se sídlem: nám. Jiřího z Poděbrad 342, 508 01 Hořice </w:t>
      </w:r>
    </w:p>
    <w:p w14:paraId="27894394" w14:textId="77777777" w:rsidR="000403B7" w:rsidRPr="00893FA7" w:rsidRDefault="000403B7" w:rsidP="000403B7">
      <w:pPr>
        <w:pStyle w:val="Standard"/>
        <w:spacing w:line="276" w:lineRule="auto"/>
        <w:rPr>
          <w:rFonts w:ascii="Calibri" w:hAnsi="Calibri" w:cs="Calibri"/>
          <w:sz w:val="24"/>
          <w:szCs w:val="24"/>
        </w:rPr>
      </w:pPr>
      <w:r w:rsidRPr="00893FA7">
        <w:rPr>
          <w:rFonts w:ascii="Calibri" w:hAnsi="Calibri" w:cs="Calibri"/>
          <w:sz w:val="24"/>
          <w:szCs w:val="24"/>
        </w:rPr>
        <w:t xml:space="preserve">zastoupené: starostou Alešem Svobodou </w:t>
      </w:r>
    </w:p>
    <w:p w14:paraId="57F252FD" w14:textId="77777777" w:rsidR="00B5070A" w:rsidRPr="00893FA7" w:rsidRDefault="00B5070A">
      <w:pPr>
        <w:pStyle w:val="Standard"/>
        <w:spacing w:line="276" w:lineRule="auto"/>
        <w:rPr>
          <w:rFonts w:ascii="Calibri" w:hAnsi="Calibri" w:cs="Calibri"/>
          <w:sz w:val="24"/>
          <w:szCs w:val="24"/>
        </w:rPr>
      </w:pPr>
      <w:r w:rsidRPr="00893FA7">
        <w:rPr>
          <w:rFonts w:ascii="Calibri" w:hAnsi="Calibri" w:cs="Calibri"/>
          <w:sz w:val="24"/>
          <w:szCs w:val="24"/>
        </w:rPr>
        <w:t>IČ</w:t>
      </w:r>
      <w:r w:rsidR="000403B7" w:rsidRPr="00893FA7">
        <w:rPr>
          <w:rFonts w:ascii="Calibri" w:hAnsi="Calibri" w:cs="Calibri"/>
          <w:sz w:val="24"/>
          <w:szCs w:val="24"/>
        </w:rPr>
        <w:t>:</w:t>
      </w:r>
      <w:r w:rsidRPr="00893FA7">
        <w:rPr>
          <w:rFonts w:ascii="Calibri" w:hAnsi="Calibri" w:cs="Calibri"/>
          <w:sz w:val="24"/>
          <w:szCs w:val="24"/>
        </w:rPr>
        <w:t xml:space="preserve"> 002 71 560</w:t>
      </w:r>
    </w:p>
    <w:p w14:paraId="0666A608" w14:textId="77777777" w:rsidR="00B5070A" w:rsidRPr="00893FA7" w:rsidRDefault="00A2751A">
      <w:pPr>
        <w:pStyle w:val="Standard"/>
        <w:spacing w:line="276" w:lineRule="auto"/>
        <w:rPr>
          <w:rFonts w:ascii="Calibri" w:hAnsi="Calibri" w:cs="Calibri"/>
          <w:sz w:val="24"/>
          <w:szCs w:val="24"/>
        </w:rPr>
      </w:pPr>
      <w:r w:rsidRPr="00893FA7">
        <w:rPr>
          <w:rFonts w:ascii="Calibri" w:hAnsi="Calibri" w:cs="Calibri"/>
          <w:sz w:val="24"/>
          <w:szCs w:val="24"/>
        </w:rPr>
        <w:t>(dále jen „ půjčitel</w:t>
      </w:r>
      <w:r w:rsidR="00B5070A" w:rsidRPr="00893FA7">
        <w:rPr>
          <w:rFonts w:ascii="Calibri" w:hAnsi="Calibri" w:cs="Calibri"/>
          <w:sz w:val="24"/>
          <w:szCs w:val="24"/>
        </w:rPr>
        <w:t>“)</w:t>
      </w:r>
    </w:p>
    <w:p w14:paraId="2AFC2686" w14:textId="77777777" w:rsidR="00B5070A" w:rsidRPr="00893FA7" w:rsidRDefault="00B5070A">
      <w:pPr>
        <w:pStyle w:val="Standard"/>
        <w:spacing w:line="276" w:lineRule="auto"/>
        <w:rPr>
          <w:rFonts w:ascii="Calibri" w:hAnsi="Calibri" w:cs="Calibri"/>
          <w:sz w:val="24"/>
          <w:szCs w:val="24"/>
        </w:rPr>
      </w:pPr>
    </w:p>
    <w:p w14:paraId="265E9D33" w14:textId="77777777" w:rsidR="00B5070A" w:rsidRPr="00893FA7" w:rsidRDefault="00B5070A">
      <w:pPr>
        <w:pStyle w:val="Standard"/>
        <w:spacing w:line="276" w:lineRule="auto"/>
        <w:rPr>
          <w:rFonts w:ascii="Calibri" w:hAnsi="Calibri" w:cs="Calibri"/>
          <w:sz w:val="24"/>
          <w:szCs w:val="24"/>
        </w:rPr>
      </w:pPr>
      <w:r w:rsidRPr="00893FA7">
        <w:rPr>
          <w:rFonts w:ascii="Calibri" w:hAnsi="Calibri" w:cs="Calibri"/>
          <w:sz w:val="24"/>
          <w:szCs w:val="24"/>
        </w:rPr>
        <w:t>a</w:t>
      </w:r>
    </w:p>
    <w:p w14:paraId="16C1820D" w14:textId="77777777" w:rsidR="00B5070A" w:rsidRPr="00893FA7" w:rsidRDefault="00B5070A">
      <w:pPr>
        <w:pStyle w:val="Standard"/>
        <w:spacing w:line="276" w:lineRule="auto"/>
        <w:rPr>
          <w:rFonts w:ascii="Calibri" w:hAnsi="Calibri" w:cs="Calibri"/>
          <w:sz w:val="24"/>
          <w:szCs w:val="24"/>
        </w:rPr>
      </w:pPr>
    </w:p>
    <w:p w14:paraId="18A6DC01" w14:textId="77777777" w:rsidR="002E2513" w:rsidRPr="00893FA7" w:rsidRDefault="00A2751A" w:rsidP="002E2513">
      <w:pPr>
        <w:widowControl w:val="0"/>
        <w:tabs>
          <w:tab w:val="left" w:pos="30"/>
        </w:tabs>
        <w:autoSpaceDE w:val="0"/>
        <w:spacing w:after="0" w:line="240" w:lineRule="auto"/>
        <w:ind w:left="15"/>
        <w:jc w:val="both"/>
        <w:rPr>
          <w:rFonts w:eastAsia="Times New Roman"/>
          <w:b/>
          <w:sz w:val="24"/>
          <w:szCs w:val="24"/>
          <w:lang/>
        </w:rPr>
      </w:pPr>
      <w:r w:rsidRPr="00893FA7">
        <w:rPr>
          <w:rFonts w:eastAsia="Times New Roman"/>
          <w:b/>
          <w:sz w:val="24"/>
          <w:szCs w:val="24"/>
          <w:lang/>
        </w:rPr>
        <w:t>Oblastní galerie Liberec, příspěvková organizace</w:t>
      </w:r>
    </w:p>
    <w:p w14:paraId="5452DD71" w14:textId="77777777" w:rsidR="002E2513" w:rsidRPr="00893FA7" w:rsidRDefault="00A2751A" w:rsidP="002E2513">
      <w:pPr>
        <w:widowControl w:val="0"/>
        <w:tabs>
          <w:tab w:val="left" w:pos="30"/>
        </w:tabs>
        <w:autoSpaceDE w:val="0"/>
        <w:spacing w:after="0" w:line="240" w:lineRule="auto"/>
        <w:ind w:left="15"/>
        <w:jc w:val="both"/>
        <w:rPr>
          <w:rFonts w:eastAsia="Times New Roman"/>
          <w:sz w:val="24"/>
          <w:szCs w:val="24"/>
          <w:lang/>
        </w:rPr>
      </w:pPr>
      <w:r w:rsidRPr="00893FA7">
        <w:rPr>
          <w:rFonts w:eastAsia="Times New Roman"/>
          <w:sz w:val="24"/>
          <w:szCs w:val="24"/>
          <w:lang/>
        </w:rPr>
        <w:t>IČ: 00083267</w:t>
      </w:r>
    </w:p>
    <w:p w14:paraId="0A06120B" w14:textId="77777777" w:rsidR="002E2513" w:rsidRPr="00893FA7" w:rsidRDefault="002E2513" w:rsidP="002E2513">
      <w:pPr>
        <w:widowControl w:val="0"/>
        <w:tabs>
          <w:tab w:val="left" w:pos="30"/>
        </w:tabs>
        <w:autoSpaceDE w:val="0"/>
        <w:spacing w:after="0" w:line="240" w:lineRule="auto"/>
        <w:ind w:left="15"/>
        <w:jc w:val="both"/>
        <w:rPr>
          <w:rFonts w:eastAsia="Times New Roman"/>
          <w:sz w:val="24"/>
          <w:szCs w:val="24"/>
          <w:lang/>
        </w:rPr>
      </w:pPr>
      <w:r w:rsidRPr="00893FA7">
        <w:rPr>
          <w:rFonts w:eastAsia="Times New Roman"/>
          <w:sz w:val="24"/>
          <w:szCs w:val="24"/>
          <w:lang/>
        </w:rPr>
        <w:t xml:space="preserve">se sídlem: </w:t>
      </w:r>
      <w:r w:rsidR="00A2751A" w:rsidRPr="00893FA7">
        <w:rPr>
          <w:rFonts w:eastAsia="Times New Roman"/>
          <w:sz w:val="24"/>
          <w:szCs w:val="24"/>
          <w:lang/>
        </w:rPr>
        <w:t>Masarykova 723/14</w:t>
      </w:r>
      <w:r w:rsidRPr="00893FA7">
        <w:rPr>
          <w:rFonts w:eastAsia="Times New Roman"/>
          <w:sz w:val="24"/>
          <w:szCs w:val="24"/>
          <w:lang/>
        </w:rPr>
        <w:t xml:space="preserve">, </w:t>
      </w:r>
      <w:r w:rsidR="00A2751A" w:rsidRPr="00893FA7">
        <w:rPr>
          <w:rFonts w:eastAsia="Times New Roman"/>
          <w:sz w:val="24"/>
          <w:szCs w:val="24"/>
          <w:lang/>
        </w:rPr>
        <w:t>460 01 Liberec</w:t>
      </w:r>
    </w:p>
    <w:p w14:paraId="25EEE93E" w14:textId="77777777" w:rsidR="002E2513" w:rsidRPr="00893FA7" w:rsidRDefault="00A2751A" w:rsidP="002E2513">
      <w:pPr>
        <w:widowControl w:val="0"/>
        <w:tabs>
          <w:tab w:val="left" w:pos="30"/>
        </w:tabs>
        <w:autoSpaceDE w:val="0"/>
        <w:spacing w:after="0" w:line="240" w:lineRule="auto"/>
        <w:ind w:left="15"/>
        <w:jc w:val="both"/>
        <w:rPr>
          <w:rFonts w:eastAsia="Times New Roman"/>
          <w:sz w:val="24"/>
          <w:szCs w:val="24"/>
          <w:lang/>
        </w:rPr>
      </w:pPr>
      <w:r w:rsidRPr="00893FA7">
        <w:rPr>
          <w:rFonts w:eastAsia="Times New Roman"/>
          <w:sz w:val="24"/>
          <w:szCs w:val="24"/>
          <w:lang/>
        </w:rPr>
        <w:t>zastoupená</w:t>
      </w:r>
      <w:r w:rsidR="002E2513" w:rsidRPr="00893FA7">
        <w:rPr>
          <w:rFonts w:eastAsia="Times New Roman"/>
          <w:sz w:val="24"/>
          <w:szCs w:val="24"/>
          <w:lang/>
        </w:rPr>
        <w:t xml:space="preserve">: </w:t>
      </w:r>
      <w:r w:rsidRPr="00893FA7">
        <w:rPr>
          <w:rFonts w:eastAsia="Times New Roman"/>
          <w:sz w:val="24"/>
          <w:szCs w:val="24"/>
          <w:lang/>
        </w:rPr>
        <w:t>ředitelem Mgr. Pavlem Hlubučkem</w:t>
      </w:r>
    </w:p>
    <w:p w14:paraId="5976C0AB" w14:textId="77777777" w:rsidR="002E2513" w:rsidRPr="00893FA7" w:rsidRDefault="002E2513" w:rsidP="002E2513">
      <w:pPr>
        <w:widowControl w:val="0"/>
        <w:tabs>
          <w:tab w:val="left" w:pos="30"/>
        </w:tabs>
        <w:autoSpaceDE w:val="0"/>
        <w:spacing w:after="0" w:line="240" w:lineRule="auto"/>
        <w:ind w:left="15"/>
        <w:jc w:val="both"/>
        <w:rPr>
          <w:rFonts w:eastAsia="Arial"/>
          <w:b/>
          <w:bCs/>
          <w:sz w:val="24"/>
          <w:szCs w:val="24"/>
          <w:lang/>
        </w:rPr>
      </w:pPr>
      <w:r w:rsidRPr="00893FA7">
        <w:rPr>
          <w:rFonts w:eastAsia="Times New Roman"/>
          <w:sz w:val="24"/>
          <w:szCs w:val="24"/>
          <w:lang/>
        </w:rPr>
        <w:t>(dále</w:t>
      </w:r>
      <w:r w:rsidR="00A2751A" w:rsidRPr="00893FA7">
        <w:rPr>
          <w:rFonts w:eastAsia="Times New Roman"/>
          <w:sz w:val="24"/>
          <w:szCs w:val="24"/>
          <w:lang/>
        </w:rPr>
        <w:t xml:space="preserve"> jen "vypůjčitel</w:t>
      </w:r>
      <w:r w:rsidRPr="00893FA7">
        <w:rPr>
          <w:rFonts w:eastAsia="Times New Roman"/>
          <w:sz w:val="24"/>
          <w:szCs w:val="24"/>
          <w:lang/>
        </w:rPr>
        <w:t>")</w:t>
      </w:r>
    </w:p>
    <w:p w14:paraId="3BCA5576" w14:textId="77777777" w:rsidR="002E2513" w:rsidRPr="00893FA7" w:rsidRDefault="002E2513">
      <w:pPr>
        <w:pStyle w:val="Standard"/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5C3D5493" w14:textId="77777777" w:rsidR="002E2513" w:rsidRPr="00893FA7" w:rsidRDefault="002E2513">
      <w:pPr>
        <w:spacing w:line="240" w:lineRule="auto"/>
        <w:jc w:val="both"/>
        <w:rPr>
          <w:sz w:val="24"/>
          <w:szCs w:val="24"/>
          <w:u w:val="single"/>
        </w:rPr>
      </w:pPr>
    </w:p>
    <w:p w14:paraId="37E27AE5" w14:textId="77777777" w:rsidR="00B5070A" w:rsidRPr="00893FA7" w:rsidRDefault="00B5070A">
      <w:pPr>
        <w:spacing w:line="240" w:lineRule="auto"/>
        <w:jc w:val="both"/>
        <w:rPr>
          <w:sz w:val="24"/>
          <w:szCs w:val="24"/>
          <w:u w:val="single"/>
        </w:rPr>
      </w:pPr>
      <w:r w:rsidRPr="00893FA7">
        <w:rPr>
          <w:sz w:val="24"/>
          <w:szCs w:val="24"/>
          <w:u w:val="single"/>
        </w:rPr>
        <w:t>Na základě tohoto dodatku se mění následující:</w:t>
      </w:r>
    </w:p>
    <w:p w14:paraId="069187D3" w14:textId="77777777" w:rsidR="008D3BC2" w:rsidRDefault="00A2751A" w:rsidP="00A2751A">
      <w:pPr>
        <w:spacing w:after="160" w:line="249" w:lineRule="auto"/>
        <w:jc w:val="center"/>
        <w:rPr>
          <w:b/>
          <w:bCs/>
          <w:color w:val="000000"/>
          <w:kern w:val="1"/>
          <w:sz w:val="24"/>
          <w:szCs w:val="24"/>
          <w:lang w:eastAsia="ar-SA"/>
        </w:rPr>
      </w:pPr>
      <w:r w:rsidRPr="00A2751A">
        <w:rPr>
          <w:b/>
          <w:bCs/>
          <w:color w:val="000000"/>
          <w:kern w:val="1"/>
          <w:sz w:val="24"/>
          <w:szCs w:val="24"/>
          <w:lang w:eastAsia="ar-SA"/>
        </w:rPr>
        <w:t>Čl. I</w:t>
      </w:r>
    </w:p>
    <w:p w14:paraId="18145AF5" w14:textId="77777777" w:rsidR="00A2751A" w:rsidRPr="00A2751A" w:rsidRDefault="00A2751A" w:rsidP="00A2751A">
      <w:pPr>
        <w:spacing w:after="160" w:line="249" w:lineRule="auto"/>
        <w:jc w:val="center"/>
        <w:rPr>
          <w:color w:val="000000"/>
          <w:kern w:val="1"/>
          <w:sz w:val="24"/>
          <w:szCs w:val="24"/>
          <w:lang w:eastAsia="ar-SA"/>
        </w:rPr>
      </w:pPr>
      <w:r w:rsidRPr="00A2751A">
        <w:rPr>
          <w:b/>
          <w:bCs/>
          <w:color w:val="000000"/>
          <w:kern w:val="1"/>
          <w:sz w:val="24"/>
          <w:szCs w:val="24"/>
          <w:lang w:eastAsia="ar-SA"/>
        </w:rPr>
        <w:t>Předmět a účel výpůjčky</w:t>
      </w:r>
    </w:p>
    <w:p w14:paraId="5FF23069" w14:textId="77777777" w:rsidR="00A2751A" w:rsidRPr="008D3BC2" w:rsidRDefault="00A2751A" w:rsidP="00A2751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A2751A">
        <w:rPr>
          <w:color w:val="000000"/>
          <w:kern w:val="1"/>
          <w:sz w:val="24"/>
          <w:szCs w:val="24"/>
          <w:lang w:eastAsia="ar-SA"/>
        </w:rPr>
        <w:t xml:space="preserve">Půjčitel tímto prohlašuje, že má ve svém výlučném vlastnictví umělecké dílo, obraz </w:t>
      </w:r>
      <w:r w:rsidRPr="00A2751A">
        <w:rPr>
          <w:b/>
          <w:bCs/>
          <w:color w:val="000000"/>
          <w:kern w:val="1"/>
          <w:sz w:val="24"/>
          <w:szCs w:val="24"/>
          <w:lang w:eastAsia="ar-SA"/>
        </w:rPr>
        <w:t>Přeháňky od Tábora, autor František Kaván, 1903, olej na plátně, 76 x 100 cm</w:t>
      </w:r>
      <w:r w:rsidRPr="00A2751A">
        <w:rPr>
          <w:color w:val="000000"/>
          <w:kern w:val="1"/>
          <w:sz w:val="24"/>
          <w:szCs w:val="24"/>
          <w:lang w:eastAsia="ar-SA"/>
        </w:rPr>
        <w:t xml:space="preserve">, pojistná hodnota 600.000,- Kč </w:t>
      </w:r>
      <w:r>
        <w:rPr>
          <w:rFonts w:cs="Calibri, sans-serif"/>
          <w:color w:val="000000"/>
          <w:sz w:val="24"/>
          <w:szCs w:val="24"/>
        </w:rPr>
        <w:t xml:space="preserve">a </w:t>
      </w:r>
      <w:r w:rsidR="00351F39">
        <w:rPr>
          <w:rFonts w:cs="Calibri, sans-serif"/>
          <w:color w:val="000000"/>
          <w:sz w:val="24"/>
          <w:szCs w:val="24"/>
        </w:rPr>
        <w:t xml:space="preserve">obraz </w:t>
      </w:r>
      <w:r>
        <w:rPr>
          <w:rFonts w:cs="Calibri, sans-serif"/>
          <w:b/>
          <w:bCs/>
          <w:color w:val="000000"/>
          <w:sz w:val="24"/>
          <w:szCs w:val="24"/>
        </w:rPr>
        <w:t>Zima od Hlinska</w:t>
      </w:r>
      <w:r>
        <w:rPr>
          <w:rFonts w:cs="Calibri, sans-serif"/>
          <w:color w:val="000000"/>
          <w:sz w:val="24"/>
          <w:szCs w:val="24"/>
        </w:rPr>
        <w:t xml:space="preserve"> (Zima v chaloupkách), </w:t>
      </w:r>
      <w:r w:rsidR="007A5127" w:rsidRPr="007A5127">
        <w:rPr>
          <w:rFonts w:cs="Calibri, sans-serif"/>
          <w:b/>
          <w:color w:val="000000"/>
          <w:sz w:val="24"/>
          <w:szCs w:val="24"/>
        </w:rPr>
        <w:t>autor František Kaván,</w:t>
      </w:r>
      <w:r w:rsidR="007A5127">
        <w:rPr>
          <w:rFonts w:cs="Calibri, sans-serif"/>
          <w:color w:val="000000"/>
          <w:sz w:val="24"/>
          <w:szCs w:val="24"/>
        </w:rPr>
        <w:t xml:space="preserve"> </w:t>
      </w:r>
      <w:r>
        <w:rPr>
          <w:rFonts w:cs="Calibri, sans-serif"/>
          <w:b/>
          <w:bCs/>
          <w:color w:val="000000"/>
          <w:sz w:val="24"/>
          <w:szCs w:val="24"/>
        </w:rPr>
        <w:t xml:space="preserve">1905, olej, tempera na plátně 150 x </w:t>
      </w:r>
      <w:r w:rsidRPr="008D3BC2">
        <w:rPr>
          <w:rFonts w:cs="Calibri, sans-serif"/>
          <w:b/>
          <w:bCs/>
          <w:color w:val="000000"/>
          <w:sz w:val="24"/>
          <w:szCs w:val="24"/>
        </w:rPr>
        <w:t xml:space="preserve">200 cm, </w:t>
      </w:r>
      <w:r w:rsidRPr="008D3BC2">
        <w:rPr>
          <w:rFonts w:cs="Calibri, sans-serif"/>
          <w:color w:val="000000"/>
          <w:sz w:val="24"/>
          <w:szCs w:val="24"/>
        </w:rPr>
        <w:t xml:space="preserve">pojistná hodnota 1.500.000,- Kč </w:t>
      </w:r>
      <w:r w:rsidRPr="008D3BC2">
        <w:rPr>
          <w:color w:val="000000"/>
          <w:kern w:val="1"/>
          <w:sz w:val="24"/>
          <w:szCs w:val="24"/>
          <w:lang w:eastAsia="ar-SA"/>
        </w:rPr>
        <w:t xml:space="preserve">(dále jen </w:t>
      </w:r>
      <w:r w:rsidRPr="008D3BC2">
        <w:rPr>
          <w:bCs/>
          <w:color w:val="000000"/>
          <w:kern w:val="1"/>
          <w:sz w:val="24"/>
          <w:szCs w:val="24"/>
          <w:lang w:eastAsia="ar-SA"/>
        </w:rPr>
        <w:t>„předmět výpůjčky“</w:t>
      </w:r>
      <w:r w:rsidRPr="008D3BC2">
        <w:rPr>
          <w:color w:val="000000"/>
          <w:kern w:val="1"/>
          <w:sz w:val="24"/>
          <w:szCs w:val="24"/>
          <w:lang w:eastAsia="ar-SA"/>
        </w:rPr>
        <w:t>).</w:t>
      </w:r>
      <w:r w:rsidRPr="008D3BC2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93809F4" w14:textId="77777777" w:rsidR="00A2751A" w:rsidRPr="008D3BC2" w:rsidRDefault="00A2751A" w:rsidP="00A2751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8D3BC2">
        <w:rPr>
          <w:sz w:val="24"/>
          <w:szCs w:val="24"/>
        </w:rPr>
        <w:t xml:space="preserve">Účelem výpůjčky je vystavit předmět výpůjčky výhradně jen v prostorách </w:t>
      </w:r>
      <w:r w:rsidR="001A11BD" w:rsidRPr="008D3BC2">
        <w:rPr>
          <w:sz w:val="24"/>
          <w:szCs w:val="24"/>
        </w:rPr>
        <w:t xml:space="preserve">Oblastní galerie Liberec, příspěvkové organizace, Masarykova 723/14, 460 01 Liberec v rámci </w:t>
      </w:r>
      <w:r w:rsidR="001A11BD" w:rsidRPr="008D3BC2">
        <w:rPr>
          <w:b/>
          <w:sz w:val="24"/>
          <w:szCs w:val="24"/>
        </w:rPr>
        <w:t>výstavy děl Františka Kavána s názvem: „</w:t>
      </w:r>
      <w:r w:rsidR="00B60A2D">
        <w:rPr>
          <w:b/>
          <w:sz w:val="24"/>
          <w:szCs w:val="24"/>
        </w:rPr>
        <w:t>František Kaván/Podmrak</w:t>
      </w:r>
      <w:r w:rsidR="001A11BD" w:rsidRPr="008D3BC2">
        <w:rPr>
          <w:b/>
          <w:sz w:val="24"/>
          <w:szCs w:val="24"/>
        </w:rPr>
        <w:t>“</w:t>
      </w:r>
      <w:r w:rsidR="001A11BD" w:rsidRPr="008D3BC2">
        <w:rPr>
          <w:sz w:val="24"/>
          <w:szCs w:val="24"/>
        </w:rPr>
        <w:t xml:space="preserve">, která se koná </w:t>
      </w:r>
      <w:r w:rsidR="001A11BD" w:rsidRPr="008D3BC2">
        <w:rPr>
          <w:b/>
          <w:sz w:val="24"/>
          <w:szCs w:val="24"/>
        </w:rPr>
        <w:t>v termínu 25. 6. – 3. 10. 2021</w:t>
      </w:r>
      <w:r w:rsidRPr="008D3BC2">
        <w:rPr>
          <w:b/>
          <w:sz w:val="24"/>
          <w:szCs w:val="24"/>
        </w:rPr>
        <w:t xml:space="preserve"> </w:t>
      </w:r>
      <w:r w:rsidR="001A11BD" w:rsidRPr="008D3BC2">
        <w:rPr>
          <w:b/>
          <w:sz w:val="24"/>
          <w:szCs w:val="24"/>
        </w:rPr>
        <w:t>s vernisáží 24. 6. 2021</w:t>
      </w:r>
      <w:r w:rsidR="001A11BD" w:rsidRPr="008D3BC2">
        <w:rPr>
          <w:sz w:val="24"/>
          <w:szCs w:val="24"/>
        </w:rPr>
        <w:t xml:space="preserve"> (dále jen „výstava“ nebo „místo výstavy“)</w:t>
      </w:r>
      <w:r w:rsidR="008D3BC2">
        <w:rPr>
          <w:sz w:val="24"/>
          <w:szCs w:val="24"/>
        </w:rPr>
        <w:t>.</w:t>
      </w:r>
    </w:p>
    <w:p w14:paraId="25E2BF5E" w14:textId="77777777" w:rsidR="00692784" w:rsidRDefault="00692784" w:rsidP="00692784">
      <w:pPr>
        <w:pStyle w:val="Odstavecseseznamem"/>
        <w:ind w:left="0"/>
        <w:jc w:val="both"/>
      </w:pPr>
    </w:p>
    <w:p w14:paraId="06D437F1" w14:textId="77777777" w:rsidR="00692784" w:rsidRPr="00893FA7" w:rsidRDefault="00692784" w:rsidP="00692784">
      <w:pPr>
        <w:pStyle w:val="Standard"/>
        <w:jc w:val="center"/>
        <w:rPr>
          <w:rFonts w:ascii="Calibri" w:eastAsia="Calibri, sans-serif" w:hAnsi="Calibri" w:cs="Calibri"/>
          <w:b/>
          <w:bCs/>
          <w:color w:val="000000"/>
          <w:sz w:val="24"/>
          <w:szCs w:val="24"/>
          <w:lang w:eastAsia="en-US"/>
        </w:rPr>
      </w:pPr>
      <w:r w:rsidRPr="00893FA7">
        <w:rPr>
          <w:rFonts w:ascii="Calibri" w:hAnsi="Calibri" w:cs="Calibri"/>
          <w:b/>
          <w:bCs/>
          <w:color w:val="000000"/>
          <w:sz w:val="24"/>
          <w:szCs w:val="24"/>
        </w:rPr>
        <w:t>Čl. II</w:t>
      </w:r>
    </w:p>
    <w:p w14:paraId="1672D446" w14:textId="77777777" w:rsidR="00692784" w:rsidRPr="00893FA7" w:rsidRDefault="00692784" w:rsidP="00692784">
      <w:pPr>
        <w:pStyle w:val="Standard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93FA7">
        <w:rPr>
          <w:rFonts w:ascii="Calibri" w:hAnsi="Calibri" w:cs="Calibri"/>
          <w:b/>
          <w:bCs/>
          <w:color w:val="000000"/>
          <w:sz w:val="24"/>
          <w:szCs w:val="24"/>
        </w:rPr>
        <w:t>Doba výpůjčky</w:t>
      </w:r>
    </w:p>
    <w:p w14:paraId="4E462BFD" w14:textId="77777777" w:rsidR="008D3BC2" w:rsidRPr="008D3BC2" w:rsidRDefault="00692784" w:rsidP="008D3BC2">
      <w:pPr>
        <w:pStyle w:val="Odstavecseseznamem"/>
        <w:numPr>
          <w:ilvl w:val="0"/>
          <w:numId w:val="5"/>
        </w:numPr>
        <w:jc w:val="both"/>
        <w:rPr>
          <w:rFonts w:cs="Calibri, sans-serif"/>
          <w:color w:val="000000"/>
          <w:sz w:val="24"/>
          <w:szCs w:val="24"/>
        </w:rPr>
      </w:pPr>
      <w:r>
        <w:rPr>
          <w:rFonts w:cs="Calibri, sans-serif"/>
          <w:color w:val="000000"/>
          <w:sz w:val="24"/>
          <w:szCs w:val="24"/>
        </w:rPr>
        <w:t xml:space="preserve">Výpůjčka se sjednává na dobu určitou, a sice </w:t>
      </w:r>
      <w:r w:rsidRPr="008D3BC2">
        <w:rPr>
          <w:rFonts w:cs="Calibri, sans-serif"/>
          <w:b/>
          <w:color w:val="000000"/>
          <w:sz w:val="24"/>
          <w:szCs w:val="24"/>
        </w:rPr>
        <w:t>od 1. 6. 2021 do 29. 10. 2021</w:t>
      </w:r>
      <w:r>
        <w:rPr>
          <w:rFonts w:cs="Calibri, sans-serif"/>
          <w:color w:val="000000"/>
          <w:sz w:val="24"/>
          <w:szCs w:val="24"/>
        </w:rPr>
        <w:t>.</w:t>
      </w:r>
    </w:p>
    <w:p w14:paraId="75126957" w14:textId="77777777" w:rsidR="00692784" w:rsidRDefault="00692784" w:rsidP="00692784">
      <w:pPr>
        <w:pStyle w:val="Odstavecseseznamem"/>
        <w:ind w:left="0"/>
        <w:jc w:val="both"/>
      </w:pPr>
    </w:p>
    <w:p w14:paraId="5E60260A" w14:textId="77777777" w:rsidR="008D0712" w:rsidRPr="008D3BC2" w:rsidRDefault="008D0712" w:rsidP="008D3BC2">
      <w:pPr>
        <w:rPr>
          <w:sz w:val="24"/>
          <w:szCs w:val="24"/>
          <w:u w:val="single"/>
        </w:rPr>
      </w:pPr>
      <w:r w:rsidRPr="008D3BC2">
        <w:rPr>
          <w:sz w:val="24"/>
          <w:szCs w:val="24"/>
          <w:u w:val="single"/>
        </w:rPr>
        <w:t>Na základě tohoto dodatku se nově doplňuje následující:</w:t>
      </w:r>
    </w:p>
    <w:p w14:paraId="29A03C27" w14:textId="77777777" w:rsidR="008D0712" w:rsidRDefault="008D0712" w:rsidP="008D0712">
      <w:pPr>
        <w:pStyle w:val="Standard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Čl. IV</w:t>
      </w:r>
    </w:p>
    <w:p w14:paraId="03307AF0" w14:textId="77777777" w:rsidR="008D0712" w:rsidRPr="008D0712" w:rsidRDefault="008D0712" w:rsidP="008D0712">
      <w:pPr>
        <w:pStyle w:val="Standard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Práva a povinnosti smluvních stran</w:t>
      </w:r>
    </w:p>
    <w:p w14:paraId="75E909B3" w14:textId="77777777" w:rsidR="008D3BC2" w:rsidRDefault="008D3BC2" w:rsidP="008D3BC2">
      <w:pPr>
        <w:pStyle w:val="Normlnweb"/>
        <w:spacing w:before="0" w:after="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10. </w:t>
      </w:r>
      <w:r w:rsidR="008D0712">
        <w:rPr>
          <w:rFonts w:ascii="Calibri" w:hAnsi="Calibri" w:cs="Arial"/>
          <w:color w:val="000000"/>
        </w:rPr>
        <w:t>Vypůjčitel je povinen v</w:t>
      </w:r>
      <w:r w:rsidR="008D0712">
        <w:rPr>
          <w:rFonts w:ascii="Calibri" w:hAnsi="Calibri" w:cs="Arial"/>
          <w:color w:val="000000"/>
          <w:shd w:val="clear" w:color="auto" w:fill="FFFFFF"/>
        </w:rPr>
        <w:t> </w:t>
      </w:r>
      <w:r w:rsidR="008D0712">
        <w:rPr>
          <w:rFonts w:ascii="Calibri" w:hAnsi="Calibri" w:cs="Arial"/>
          <w:color w:val="000000"/>
        </w:rPr>
        <w:t>katalogu i všech dalších tiskovinách, výstavních štítcích a všech případných dalších informačních formách uvádět název majitele sbírky, tj. Městské muzeum a galerie Hořice.</w:t>
      </w:r>
    </w:p>
    <w:p w14:paraId="082600EF" w14:textId="77777777" w:rsidR="008D0712" w:rsidRDefault="008D0712" w:rsidP="008D0712">
      <w:pPr>
        <w:pStyle w:val="Normlnweb"/>
        <w:spacing w:before="0" w:after="0"/>
        <w:ind w:left="720"/>
        <w:jc w:val="both"/>
        <w:rPr>
          <w:rFonts w:ascii="Calibri" w:hAnsi="Calibri" w:cs="Arial"/>
          <w:color w:val="000000"/>
        </w:rPr>
      </w:pPr>
    </w:p>
    <w:p w14:paraId="34FE8068" w14:textId="77777777" w:rsidR="00A2751A" w:rsidRDefault="008D3BC2" w:rsidP="008D3BC2">
      <w:pPr>
        <w:pStyle w:val="Normlnweb"/>
        <w:spacing w:before="0" w:after="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lastRenderedPageBreak/>
        <w:t xml:space="preserve">11. </w:t>
      </w:r>
      <w:r w:rsidR="008D0712">
        <w:rPr>
          <w:rFonts w:ascii="Calibri" w:hAnsi="Calibri" w:cs="Arial"/>
          <w:color w:val="000000"/>
        </w:rPr>
        <w:t>Vypůjčitel může použít fotografie uměleckých děl výhradně pro použití v katalogu a jiných tiskovinách určených k propagaci výstavy</w:t>
      </w:r>
      <w:r>
        <w:rPr>
          <w:rFonts w:ascii="Calibri" w:hAnsi="Calibri" w:cs="Arial"/>
          <w:color w:val="000000"/>
        </w:rPr>
        <w:t>.</w:t>
      </w:r>
    </w:p>
    <w:p w14:paraId="2290D65F" w14:textId="77777777" w:rsidR="00B60A2D" w:rsidRDefault="00B60A2D" w:rsidP="008D3BC2">
      <w:pPr>
        <w:pStyle w:val="Normlnweb"/>
        <w:spacing w:before="0" w:after="0"/>
        <w:jc w:val="both"/>
        <w:rPr>
          <w:rFonts w:ascii="Calibri" w:hAnsi="Calibri" w:cs="Arial"/>
          <w:color w:val="000000"/>
        </w:rPr>
      </w:pPr>
    </w:p>
    <w:p w14:paraId="297CC405" w14:textId="77777777" w:rsidR="008D0712" w:rsidRPr="00A2751A" w:rsidRDefault="008D0712" w:rsidP="008D0712">
      <w:pPr>
        <w:pStyle w:val="Normlnweb"/>
        <w:spacing w:before="0" w:after="0"/>
        <w:ind w:left="720"/>
        <w:jc w:val="both"/>
        <w:rPr>
          <w:rFonts w:ascii="Calibri" w:hAnsi="Calibri" w:cs="Tahoma"/>
        </w:rPr>
      </w:pPr>
    </w:p>
    <w:p w14:paraId="3278AE90" w14:textId="77777777" w:rsidR="00B60A2D" w:rsidRPr="00893FA7" w:rsidRDefault="00B60A2D" w:rsidP="00B60A2D">
      <w:pPr>
        <w:spacing w:line="240" w:lineRule="auto"/>
        <w:jc w:val="both"/>
        <w:rPr>
          <w:sz w:val="24"/>
          <w:szCs w:val="24"/>
        </w:rPr>
      </w:pPr>
      <w:r w:rsidRPr="00893FA7">
        <w:rPr>
          <w:sz w:val="24"/>
          <w:szCs w:val="24"/>
        </w:rPr>
        <w:t>Všechna ostatní ustanovení původní smlouvy zůstávají v platnosti.</w:t>
      </w:r>
    </w:p>
    <w:p w14:paraId="5ACD8D5F" w14:textId="77777777" w:rsidR="003F44AA" w:rsidRPr="00893FA7" w:rsidRDefault="003F44AA">
      <w:pPr>
        <w:spacing w:line="240" w:lineRule="auto"/>
        <w:jc w:val="both"/>
        <w:rPr>
          <w:sz w:val="24"/>
          <w:szCs w:val="24"/>
        </w:rPr>
      </w:pPr>
    </w:p>
    <w:p w14:paraId="1AB56528" w14:textId="77777777" w:rsidR="00B5070A" w:rsidRDefault="00B5070A">
      <w:pPr>
        <w:pStyle w:val="Standard"/>
        <w:tabs>
          <w:tab w:val="left" w:pos="720"/>
        </w:tabs>
        <w:spacing w:before="120"/>
        <w:jc w:val="both"/>
        <w:rPr>
          <w:rFonts w:ascii="Calibri" w:hAnsi="Calibri" w:cs="Calibri"/>
          <w:sz w:val="24"/>
          <w:szCs w:val="24"/>
        </w:rPr>
      </w:pPr>
      <w:r w:rsidRPr="00893FA7">
        <w:rPr>
          <w:rFonts w:ascii="Calibri" w:hAnsi="Calibri" w:cs="Calibri"/>
          <w:sz w:val="24"/>
          <w:szCs w:val="24"/>
        </w:rPr>
        <w:t xml:space="preserve">O uzavření tohoto Dodatku č. 1 ke Smlouvě o </w:t>
      </w:r>
      <w:r w:rsidR="008D0712" w:rsidRPr="00893FA7">
        <w:rPr>
          <w:rFonts w:ascii="Calibri" w:hAnsi="Calibri" w:cs="Calibri"/>
          <w:sz w:val="24"/>
          <w:szCs w:val="24"/>
        </w:rPr>
        <w:t>výpůjčce</w:t>
      </w:r>
      <w:r w:rsidR="003F44AA" w:rsidRPr="00893FA7">
        <w:rPr>
          <w:rFonts w:ascii="Calibri" w:hAnsi="Calibri" w:cs="Calibri"/>
          <w:sz w:val="24"/>
          <w:szCs w:val="24"/>
        </w:rPr>
        <w:t xml:space="preserve"> ze dne </w:t>
      </w:r>
      <w:r w:rsidR="008D0712" w:rsidRPr="00893FA7">
        <w:rPr>
          <w:rFonts w:ascii="Calibri" w:hAnsi="Calibri" w:cs="Calibri"/>
          <w:sz w:val="24"/>
          <w:szCs w:val="24"/>
        </w:rPr>
        <w:t>14</w:t>
      </w:r>
      <w:r w:rsidR="003F44AA" w:rsidRPr="00893FA7">
        <w:rPr>
          <w:rFonts w:ascii="Calibri" w:hAnsi="Calibri" w:cs="Calibri"/>
          <w:sz w:val="24"/>
          <w:szCs w:val="24"/>
        </w:rPr>
        <w:t>.</w:t>
      </w:r>
      <w:r w:rsidR="001D0281" w:rsidRPr="00893FA7">
        <w:rPr>
          <w:rFonts w:ascii="Calibri" w:hAnsi="Calibri" w:cs="Calibri"/>
          <w:sz w:val="24"/>
          <w:szCs w:val="24"/>
        </w:rPr>
        <w:t xml:space="preserve"> </w:t>
      </w:r>
      <w:r w:rsidR="008D0712" w:rsidRPr="00893FA7">
        <w:rPr>
          <w:rFonts w:ascii="Calibri" w:hAnsi="Calibri" w:cs="Calibri"/>
          <w:sz w:val="24"/>
          <w:szCs w:val="24"/>
        </w:rPr>
        <w:t>11.</w:t>
      </w:r>
      <w:r w:rsidR="001D0281" w:rsidRPr="00893FA7">
        <w:rPr>
          <w:rFonts w:ascii="Calibri" w:hAnsi="Calibri" w:cs="Calibri"/>
          <w:sz w:val="24"/>
          <w:szCs w:val="24"/>
        </w:rPr>
        <w:t xml:space="preserve"> </w:t>
      </w:r>
      <w:r w:rsidR="008D0712" w:rsidRPr="00893FA7">
        <w:rPr>
          <w:rFonts w:ascii="Calibri" w:hAnsi="Calibri" w:cs="Calibri"/>
          <w:sz w:val="24"/>
          <w:szCs w:val="24"/>
        </w:rPr>
        <w:t>2020</w:t>
      </w:r>
      <w:r w:rsidR="00182E5B" w:rsidRPr="00893FA7">
        <w:rPr>
          <w:rFonts w:ascii="Calibri" w:hAnsi="Calibri" w:cs="Calibri"/>
          <w:sz w:val="24"/>
          <w:szCs w:val="24"/>
        </w:rPr>
        <w:t xml:space="preserve"> rozhodla</w:t>
      </w:r>
      <w:r w:rsidRPr="00893FA7">
        <w:rPr>
          <w:rFonts w:ascii="Calibri" w:hAnsi="Calibri" w:cs="Calibri"/>
          <w:sz w:val="24"/>
          <w:szCs w:val="24"/>
        </w:rPr>
        <w:t xml:space="preserve"> </w:t>
      </w:r>
      <w:r w:rsidR="00182E5B" w:rsidRPr="00893FA7">
        <w:rPr>
          <w:rFonts w:ascii="Calibri" w:hAnsi="Calibri" w:cs="Calibri"/>
          <w:sz w:val="24"/>
          <w:szCs w:val="24"/>
        </w:rPr>
        <w:t>rada</w:t>
      </w:r>
      <w:r w:rsidR="00B93CD7" w:rsidRPr="00893FA7">
        <w:rPr>
          <w:rFonts w:ascii="Calibri" w:hAnsi="Calibri" w:cs="Calibri"/>
          <w:sz w:val="24"/>
          <w:szCs w:val="24"/>
        </w:rPr>
        <w:t xml:space="preserve"> města Hořice usnesením č. RM/</w:t>
      </w:r>
      <w:r w:rsidR="006953CD">
        <w:rPr>
          <w:rFonts w:ascii="Calibri" w:hAnsi="Calibri" w:cs="Calibri"/>
          <w:sz w:val="24"/>
          <w:szCs w:val="24"/>
        </w:rPr>
        <w:t>15</w:t>
      </w:r>
      <w:r w:rsidRPr="00893FA7">
        <w:rPr>
          <w:rFonts w:ascii="Calibri" w:hAnsi="Calibri" w:cs="Calibri"/>
          <w:sz w:val="24"/>
          <w:szCs w:val="24"/>
        </w:rPr>
        <w:t>/</w:t>
      </w:r>
      <w:r w:rsidR="006953CD">
        <w:rPr>
          <w:rFonts w:ascii="Calibri" w:hAnsi="Calibri" w:cs="Calibri"/>
          <w:sz w:val="24"/>
          <w:szCs w:val="24"/>
        </w:rPr>
        <w:t>14</w:t>
      </w:r>
      <w:r w:rsidR="00C6512D" w:rsidRPr="00893FA7">
        <w:rPr>
          <w:rFonts w:ascii="Calibri" w:hAnsi="Calibri" w:cs="Calibri"/>
          <w:sz w:val="24"/>
          <w:szCs w:val="24"/>
        </w:rPr>
        <w:t>/2021</w:t>
      </w:r>
      <w:r w:rsidRPr="00893FA7">
        <w:rPr>
          <w:rFonts w:ascii="Calibri" w:hAnsi="Calibri" w:cs="Calibri"/>
          <w:sz w:val="24"/>
          <w:szCs w:val="24"/>
        </w:rPr>
        <w:t xml:space="preserve"> dne </w:t>
      </w:r>
      <w:r w:rsidR="008D0712" w:rsidRPr="00893FA7">
        <w:rPr>
          <w:rFonts w:ascii="Calibri" w:hAnsi="Calibri" w:cs="Calibri"/>
          <w:sz w:val="24"/>
          <w:szCs w:val="24"/>
        </w:rPr>
        <w:t>19</w:t>
      </w:r>
      <w:r w:rsidRPr="00893FA7">
        <w:rPr>
          <w:rFonts w:ascii="Calibri" w:hAnsi="Calibri" w:cs="Calibri"/>
          <w:sz w:val="24"/>
          <w:szCs w:val="24"/>
        </w:rPr>
        <w:t>.</w:t>
      </w:r>
      <w:r w:rsidR="001D0281" w:rsidRPr="00893FA7">
        <w:rPr>
          <w:rFonts w:ascii="Calibri" w:hAnsi="Calibri" w:cs="Calibri"/>
          <w:sz w:val="24"/>
          <w:szCs w:val="24"/>
        </w:rPr>
        <w:t xml:space="preserve"> </w:t>
      </w:r>
      <w:r w:rsidR="008D0712" w:rsidRPr="00893FA7">
        <w:rPr>
          <w:rFonts w:ascii="Calibri" w:hAnsi="Calibri" w:cs="Calibri"/>
          <w:sz w:val="24"/>
          <w:szCs w:val="24"/>
        </w:rPr>
        <w:t>5</w:t>
      </w:r>
      <w:r w:rsidRPr="00893FA7">
        <w:rPr>
          <w:rFonts w:ascii="Calibri" w:hAnsi="Calibri" w:cs="Calibri"/>
          <w:sz w:val="24"/>
          <w:szCs w:val="24"/>
        </w:rPr>
        <w:t>.</w:t>
      </w:r>
      <w:r w:rsidR="001D0281" w:rsidRPr="00893FA7">
        <w:rPr>
          <w:rFonts w:ascii="Calibri" w:hAnsi="Calibri" w:cs="Calibri"/>
          <w:sz w:val="24"/>
          <w:szCs w:val="24"/>
        </w:rPr>
        <w:t xml:space="preserve"> </w:t>
      </w:r>
      <w:r w:rsidR="00C6512D" w:rsidRPr="00893FA7">
        <w:rPr>
          <w:rFonts w:ascii="Calibri" w:hAnsi="Calibri" w:cs="Calibri"/>
          <w:sz w:val="24"/>
          <w:szCs w:val="24"/>
        </w:rPr>
        <w:t>2021</w:t>
      </w:r>
      <w:r w:rsidRPr="00893FA7">
        <w:rPr>
          <w:rFonts w:ascii="Calibri" w:hAnsi="Calibri" w:cs="Calibri"/>
          <w:sz w:val="24"/>
          <w:szCs w:val="24"/>
        </w:rPr>
        <w:t>.</w:t>
      </w:r>
    </w:p>
    <w:p w14:paraId="3BF67BBC" w14:textId="77777777" w:rsidR="00B60A2D" w:rsidRDefault="00B60A2D">
      <w:pPr>
        <w:pStyle w:val="Standard"/>
        <w:tabs>
          <w:tab w:val="left" w:pos="720"/>
        </w:tabs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Tento dodatek nabývá platnosti dnem podpisu a účinnosti dnem uveřejnění v registru smluv v souladu se zákonem č. 340/2015 Sb.</w:t>
      </w:r>
    </w:p>
    <w:p w14:paraId="79F5AAB8" w14:textId="77777777" w:rsidR="00B60A2D" w:rsidRPr="00893FA7" w:rsidRDefault="00B60A2D">
      <w:pPr>
        <w:pStyle w:val="Standard"/>
        <w:tabs>
          <w:tab w:val="left" w:pos="720"/>
        </w:tabs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Vyhotovuje se ve dvou stejnopisech, z nichž každá strana obdrží po jednom.</w:t>
      </w:r>
    </w:p>
    <w:p w14:paraId="60A3435C" w14:textId="77777777" w:rsidR="00B5070A" w:rsidRPr="00893FA7" w:rsidRDefault="00B5070A">
      <w:pPr>
        <w:pStyle w:val="Standard"/>
        <w:tabs>
          <w:tab w:val="left" w:pos="720"/>
        </w:tabs>
        <w:spacing w:before="120"/>
        <w:jc w:val="both"/>
        <w:rPr>
          <w:rFonts w:ascii="Calibri" w:hAnsi="Calibri" w:cs="Calibri"/>
          <w:sz w:val="24"/>
          <w:szCs w:val="24"/>
        </w:rPr>
      </w:pPr>
    </w:p>
    <w:p w14:paraId="725C1DA0" w14:textId="77777777" w:rsidR="00B5070A" w:rsidRPr="00893FA7" w:rsidRDefault="00B5070A">
      <w:pPr>
        <w:spacing w:line="240" w:lineRule="auto"/>
        <w:jc w:val="both"/>
        <w:rPr>
          <w:sz w:val="24"/>
          <w:szCs w:val="24"/>
        </w:rPr>
      </w:pPr>
    </w:p>
    <w:p w14:paraId="52E970F8" w14:textId="48993C01" w:rsidR="00B5070A" w:rsidRPr="00893FA7" w:rsidRDefault="00B5070A">
      <w:pPr>
        <w:spacing w:line="240" w:lineRule="auto"/>
        <w:rPr>
          <w:sz w:val="24"/>
          <w:szCs w:val="24"/>
        </w:rPr>
      </w:pPr>
      <w:r w:rsidRPr="00893FA7">
        <w:rPr>
          <w:sz w:val="24"/>
          <w:szCs w:val="24"/>
        </w:rPr>
        <w:t xml:space="preserve">V Hořicích dne </w:t>
      </w:r>
      <w:r w:rsidR="006953CD">
        <w:rPr>
          <w:sz w:val="24"/>
          <w:szCs w:val="24"/>
        </w:rPr>
        <w:t>21. 5. 2021</w:t>
      </w:r>
      <w:r w:rsidR="006953CD">
        <w:rPr>
          <w:sz w:val="24"/>
          <w:szCs w:val="24"/>
        </w:rPr>
        <w:tab/>
      </w:r>
      <w:r w:rsidR="00C6512D" w:rsidRPr="00893FA7">
        <w:rPr>
          <w:sz w:val="24"/>
          <w:szCs w:val="24"/>
        </w:rPr>
        <w:tab/>
      </w:r>
      <w:r w:rsidR="003F44AA" w:rsidRPr="00893FA7">
        <w:rPr>
          <w:sz w:val="24"/>
          <w:szCs w:val="24"/>
        </w:rPr>
        <w:tab/>
      </w:r>
      <w:r w:rsidR="003F44AA" w:rsidRPr="00893FA7">
        <w:rPr>
          <w:sz w:val="24"/>
          <w:szCs w:val="24"/>
        </w:rPr>
        <w:tab/>
      </w:r>
      <w:r w:rsidR="003F44AA" w:rsidRPr="00893FA7">
        <w:rPr>
          <w:sz w:val="24"/>
          <w:szCs w:val="24"/>
        </w:rPr>
        <w:tab/>
      </w:r>
      <w:r w:rsidR="008D0712" w:rsidRPr="00893FA7">
        <w:rPr>
          <w:sz w:val="24"/>
          <w:szCs w:val="24"/>
        </w:rPr>
        <w:t>V Liberci</w:t>
      </w:r>
      <w:r w:rsidR="00B93CD7" w:rsidRPr="00893FA7">
        <w:rPr>
          <w:sz w:val="24"/>
          <w:szCs w:val="24"/>
        </w:rPr>
        <w:t xml:space="preserve"> dne </w:t>
      </w:r>
      <w:r w:rsidR="00C74AF2">
        <w:rPr>
          <w:sz w:val="24"/>
          <w:szCs w:val="24"/>
        </w:rPr>
        <w:t>31. 5. 2021</w:t>
      </w:r>
    </w:p>
    <w:p w14:paraId="609FBF05" w14:textId="77777777" w:rsidR="00B93CD7" w:rsidRPr="00893FA7" w:rsidRDefault="00B93CD7">
      <w:pPr>
        <w:spacing w:line="240" w:lineRule="auto"/>
        <w:rPr>
          <w:sz w:val="24"/>
          <w:szCs w:val="24"/>
        </w:rPr>
      </w:pPr>
    </w:p>
    <w:p w14:paraId="6B70165A" w14:textId="77777777" w:rsidR="00B5070A" w:rsidRPr="00893FA7" w:rsidRDefault="008D3BC2">
      <w:pPr>
        <w:spacing w:line="240" w:lineRule="auto"/>
        <w:rPr>
          <w:sz w:val="24"/>
          <w:szCs w:val="24"/>
        </w:rPr>
      </w:pPr>
      <w:r w:rsidRPr="00893FA7">
        <w:rPr>
          <w:sz w:val="24"/>
          <w:szCs w:val="24"/>
        </w:rPr>
        <w:t>Za půjčitele</w:t>
      </w:r>
      <w:r w:rsidR="00B93CD7" w:rsidRPr="00893FA7">
        <w:rPr>
          <w:sz w:val="24"/>
          <w:szCs w:val="24"/>
        </w:rPr>
        <w:t>:</w:t>
      </w:r>
      <w:r w:rsidR="00B93CD7" w:rsidRPr="00893FA7">
        <w:rPr>
          <w:sz w:val="24"/>
          <w:szCs w:val="24"/>
        </w:rPr>
        <w:tab/>
      </w:r>
      <w:r w:rsidR="00B93CD7" w:rsidRPr="00893FA7">
        <w:rPr>
          <w:sz w:val="24"/>
          <w:szCs w:val="24"/>
        </w:rPr>
        <w:tab/>
      </w:r>
      <w:r w:rsidR="00B93CD7" w:rsidRPr="00893FA7">
        <w:rPr>
          <w:sz w:val="24"/>
          <w:szCs w:val="24"/>
        </w:rPr>
        <w:tab/>
      </w:r>
      <w:r w:rsidR="00B93CD7" w:rsidRPr="00893FA7">
        <w:rPr>
          <w:sz w:val="24"/>
          <w:szCs w:val="24"/>
        </w:rPr>
        <w:tab/>
      </w:r>
      <w:r w:rsidR="00B93CD7" w:rsidRPr="00893FA7">
        <w:rPr>
          <w:sz w:val="24"/>
          <w:szCs w:val="24"/>
        </w:rPr>
        <w:tab/>
      </w:r>
      <w:r w:rsidR="00B93CD7" w:rsidRPr="00893FA7">
        <w:rPr>
          <w:sz w:val="24"/>
          <w:szCs w:val="24"/>
        </w:rPr>
        <w:tab/>
      </w:r>
      <w:r w:rsidRPr="00893FA7">
        <w:rPr>
          <w:sz w:val="24"/>
          <w:szCs w:val="24"/>
        </w:rPr>
        <w:tab/>
        <w:t>Za vypůjčitel</w:t>
      </w:r>
      <w:r w:rsidR="00B93CD7" w:rsidRPr="00893FA7">
        <w:rPr>
          <w:sz w:val="24"/>
          <w:szCs w:val="24"/>
        </w:rPr>
        <w:t>e:</w:t>
      </w:r>
    </w:p>
    <w:p w14:paraId="46167E58" w14:textId="77777777" w:rsidR="00B5070A" w:rsidRDefault="00B5070A">
      <w:pPr>
        <w:spacing w:line="24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  <w:r w:rsidR="00C6512D">
        <w:rPr>
          <w:rFonts w:ascii="Arial" w:hAnsi="Arial" w:cs="Arial"/>
        </w:rPr>
        <w:t>……......</w:t>
      </w:r>
    </w:p>
    <w:sectPr w:rsidR="00B5070A">
      <w:pgSz w:w="11906" w:h="16838"/>
      <w:pgMar w:top="990" w:right="992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sans-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9AF6ABE"/>
    <w:multiLevelType w:val="multilevel"/>
    <w:tmpl w:val="8C80A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43946"/>
    <w:multiLevelType w:val="multilevel"/>
    <w:tmpl w:val="E3B0973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 w15:restartNumberingAfterBreak="0">
    <w:nsid w:val="4AA84CA1"/>
    <w:multiLevelType w:val="hybridMultilevel"/>
    <w:tmpl w:val="D11006C2"/>
    <w:lvl w:ilvl="0" w:tplc="D0DC30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14D20"/>
    <w:multiLevelType w:val="multilevel"/>
    <w:tmpl w:val="0F16FF7E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B7"/>
    <w:rsid w:val="000403B7"/>
    <w:rsid w:val="00097C4C"/>
    <w:rsid w:val="00182E5B"/>
    <w:rsid w:val="001A11BD"/>
    <w:rsid w:val="001D0281"/>
    <w:rsid w:val="00296495"/>
    <w:rsid w:val="00297D75"/>
    <w:rsid w:val="002E2513"/>
    <w:rsid w:val="00351F39"/>
    <w:rsid w:val="003F44AA"/>
    <w:rsid w:val="00467725"/>
    <w:rsid w:val="0052638C"/>
    <w:rsid w:val="00616863"/>
    <w:rsid w:val="00692784"/>
    <w:rsid w:val="006953CD"/>
    <w:rsid w:val="006D0610"/>
    <w:rsid w:val="007A5127"/>
    <w:rsid w:val="00893FA7"/>
    <w:rsid w:val="008A7EF0"/>
    <w:rsid w:val="008D0712"/>
    <w:rsid w:val="008D3BC2"/>
    <w:rsid w:val="00A2751A"/>
    <w:rsid w:val="00AC6CE6"/>
    <w:rsid w:val="00B5070A"/>
    <w:rsid w:val="00B60A2D"/>
    <w:rsid w:val="00B93CD7"/>
    <w:rsid w:val="00BD22B6"/>
    <w:rsid w:val="00C6512D"/>
    <w:rsid w:val="00C74AF2"/>
    <w:rsid w:val="00C8384C"/>
    <w:rsid w:val="00D8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67AC04C"/>
  <w15:chartTrackingRefBased/>
  <w15:docId w15:val="{69A77C78-F914-47DF-B7C5-E274DAA9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odtitul">
    <w:name w:val="Podtitul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403B7"/>
    <w:rPr>
      <w:rFonts w:ascii="Segoe UI" w:eastAsia="Calibri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qFormat/>
    <w:rsid w:val="00A2751A"/>
    <w:pPr>
      <w:autoSpaceDN w:val="0"/>
      <w:spacing w:after="160" w:line="249" w:lineRule="auto"/>
      <w:ind w:left="720"/>
    </w:pPr>
    <w:rPr>
      <w:rFonts w:eastAsia="Calibri, sans-serif" w:cs="Tahoma"/>
      <w:kern w:val="3"/>
      <w:lang w:eastAsia="en-US"/>
    </w:rPr>
  </w:style>
  <w:style w:type="numbering" w:customStyle="1" w:styleId="WWNum2">
    <w:name w:val="WWNum2"/>
    <w:rsid w:val="00A2751A"/>
    <w:pPr>
      <w:numPr>
        <w:numId w:val="2"/>
      </w:numPr>
    </w:pPr>
  </w:style>
  <w:style w:type="paragraph" w:styleId="Normlnweb">
    <w:name w:val="Normal (Web)"/>
    <w:basedOn w:val="Standard"/>
    <w:rsid w:val="008D0712"/>
    <w:pPr>
      <w:autoSpaceDN w:val="0"/>
      <w:spacing w:before="280" w:after="280"/>
    </w:pPr>
    <w:rPr>
      <w:kern w:val="3"/>
      <w:sz w:val="24"/>
      <w:szCs w:val="24"/>
      <w:lang w:eastAsia="cs-CZ"/>
    </w:rPr>
  </w:style>
  <w:style w:type="paragraph" w:customStyle="1" w:styleId="TableHeading">
    <w:name w:val="Table Heading"/>
    <w:basedOn w:val="Normln"/>
    <w:rsid w:val="008D0712"/>
    <w:pPr>
      <w:suppressLineNumbers/>
      <w:autoSpaceDN w:val="0"/>
      <w:spacing w:after="160" w:line="251" w:lineRule="auto"/>
      <w:jc w:val="center"/>
      <w:textAlignment w:val="baseline"/>
    </w:pPr>
    <w:rPr>
      <w:rFonts w:eastAsia="Calibri, sans-serif" w:cs="Tahoma"/>
      <w:b/>
      <w:bCs/>
      <w:kern w:val="3"/>
      <w:lang w:eastAsia="en-US"/>
    </w:rPr>
  </w:style>
  <w:style w:type="numbering" w:customStyle="1" w:styleId="WWNum4">
    <w:name w:val="WWNum4"/>
    <w:basedOn w:val="Bezseznamu"/>
    <w:rsid w:val="008D071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4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Kašpar</dc:creator>
  <cp:keywords/>
  <dc:description/>
  <cp:lastModifiedBy>Adéla Solichová</cp:lastModifiedBy>
  <cp:revision>3</cp:revision>
  <cp:lastPrinted>2021-05-14T08:38:00Z</cp:lastPrinted>
  <dcterms:created xsi:type="dcterms:W3CDTF">2021-06-17T20:56:00Z</dcterms:created>
  <dcterms:modified xsi:type="dcterms:W3CDTF">2021-06-17T21:02:00Z</dcterms:modified>
</cp:coreProperties>
</file>