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0863B" w14:textId="77777777" w:rsidR="002C46AA" w:rsidRPr="00D67436" w:rsidRDefault="002C46AA" w:rsidP="007A1C7E">
      <w:pPr>
        <w:spacing w:before="5200" w:after="0"/>
        <w:jc w:val="center"/>
        <w:rPr>
          <w:b/>
          <w:snapToGrid w:val="0"/>
          <w:sz w:val="44"/>
          <w:szCs w:val="44"/>
        </w:rPr>
      </w:pPr>
      <w:r w:rsidRPr="00D67436">
        <w:rPr>
          <w:b/>
          <w:snapToGrid w:val="0"/>
          <w:sz w:val="44"/>
          <w:szCs w:val="44"/>
        </w:rPr>
        <w:t>KUPNÍ SMLOU</w:t>
      </w:r>
      <w:r w:rsidR="005C5374" w:rsidRPr="00D67436">
        <w:rPr>
          <w:b/>
          <w:snapToGrid w:val="0"/>
          <w:sz w:val="44"/>
          <w:szCs w:val="44"/>
        </w:rPr>
        <w:t>VA</w:t>
      </w:r>
    </w:p>
    <w:p w14:paraId="306A8543" w14:textId="77777777" w:rsidR="005C5374" w:rsidRPr="005C5374" w:rsidRDefault="005C5374" w:rsidP="002C46AA">
      <w:pPr>
        <w:spacing w:after="0"/>
        <w:jc w:val="center"/>
        <w:rPr>
          <w:b/>
          <w:caps/>
          <w:snapToGrid w:val="0"/>
          <w:sz w:val="48"/>
          <w:szCs w:val="32"/>
        </w:rPr>
      </w:pPr>
      <w:r w:rsidRPr="005C5374">
        <w:rPr>
          <w:b/>
          <w:sz w:val="40"/>
          <w:szCs w:val="28"/>
        </w:rPr>
        <w:t>o převodu vlastnického práva k nemovitým věcem</w:t>
      </w:r>
    </w:p>
    <w:p w14:paraId="018730B0" w14:textId="77777777" w:rsidR="00D67436" w:rsidRDefault="00D67436" w:rsidP="005C5374">
      <w:pPr>
        <w:spacing w:after="0"/>
        <w:jc w:val="center"/>
        <w:rPr>
          <w:i/>
          <w:sz w:val="26"/>
          <w:szCs w:val="26"/>
        </w:rPr>
      </w:pPr>
    </w:p>
    <w:p w14:paraId="3A637F25" w14:textId="77777777" w:rsidR="005C5374" w:rsidRPr="00F06E10" w:rsidRDefault="005C5374" w:rsidP="005C5374">
      <w:pPr>
        <w:spacing w:after="0"/>
        <w:jc w:val="center"/>
        <w:rPr>
          <w:i/>
          <w:sz w:val="26"/>
          <w:szCs w:val="26"/>
        </w:rPr>
      </w:pPr>
      <w:r w:rsidRPr="00F06E10">
        <w:rPr>
          <w:i/>
          <w:sz w:val="26"/>
          <w:szCs w:val="26"/>
        </w:rPr>
        <w:t>uzavřená dle zák. č. 89/2012 Sb.</w:t>
      </w:r>
      <w:r w:rsidR="005E5D20">
        <w:rPr>
          <w:i/>
          <w:sz w:val="26"/>
          <w:szCs w:val="26"/>
        </w:rPr>
        <w:t>, občanského zákoníku, v účinném</w:t>
      </w:r>
      <w:r w:rsidRPr="00F06E10">
        <w:rPr>
          <w:i/>
          <w:sz w:val="26"/>
          <w:szCs w:val="26"/>
        </w:rPr>
        <w:t xml:space="preserve"> znění</w:t>
      </w:r>
    </w:p>
    <w:p w14:paraId="1611728E" w14:textId="77777777" w:rsidR="007A1C7E" w:rsidRDefault="007A1C7E" w:rsidP="007A1C7E">
      <w:pPr>
        <w:spacing w:after="160" w:line="259" w:lineRule="auto"/>
        <w:sectPr w:rsidR="007A1C7E" w:rsidSect="007A1C7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410" w:right="1418" w:bottom="1559" w:left="1418" w:header="709" w:footer="709" w:gutter="0"/>
          <w:cols w:space="708"/>
          <w:vAlign w:val="center"/>
          <w:titlePg/>
          <w:docGrid w:linePitch="360"/>
        </w:sectPr>
      </w:pPr>
    </w:p>
    <w:p w14:paraId="366474CC" w14:textId="77777777" w:rsidR="009063E7" w:rsidRDefault="009063E7" w:rsidP="007A1C7E">
      <w:pPr>
        <w:spacing w:after="160" w:line="259" w:lineRule="auto"/>
      </w:pPr>
    </w:p>
    <w:p w14:paraId="46E18D53" w14:textId="77777777" w:rsidR="007A1C7E" w:rsidRDefault="007A1C7E" w:rsidP="007A1C7E">
      <w:pPr>
        <w:spacing w:after="160" w:line="259" w:lineRule="auto"/>
      </w:pPr>
      <w:r>
        <w:br w:type="page"/>
      </w:r>
    </w:p>
    <w:p w14:paraId="55F79379" w14:textId="77777777" w:rsidR="002C46AA" w:rsidRPr="002C46AA" w:rsidRDefault="005C5374" w:rsidP="007A1C7E">
      <w:pPr>
        <w:spacing w:after="160" w:line="259" w:lineRule="auto"/>
      </w:pPr>
      <w:r>
        <w:lastRenderedPageBreak/>
        <w:t>Smluvní strany</w:t>
      </w:r>
      <w:r w:rsidR="002C46AA" w:rsidRPr="002C46AA">
        <w:t>:</w:t>
      </w:r>
    </w:p>
    <w:p w14:paraId="15E17F7F" w14:textId="77777777" w:rsidR="002C46AA" w:rsidRPr="002C46AA" w:rsidRDefault="002C46AA" w:rsidP="002C46AA">
      <w:pPr>
        <w:pStyle w:val="Import5"/>
        <w:spacing w:line="240" w:lineRule="auto"/>
        <w:ind w:left="0"/>
        <w:rPr>
          <w:rFonts w:ascii="Times New Roman" w:hAnsi="Times New Roman" w:cs="Times New Roman"/>
          <w:b/>
        </w:rPr>
      </w:pPr>
      <w:bookmarkStart w:id="0" w:name="_Hlk485809078"/>
    </w:p>
    <w:p w14:paraId="06E4EC41" w14:textId="77777777" w:rsidR="004E08EA" w:rsidRPr="002C46AA" w:rsidRDefault="002C46AA" w:rsidP="004E08EA">
      <w:pPr>
        <w:pStyle w:val="Import5"/>
        <w:spacing w:line="240" w:lineRule="auto"/>
        <w:ind w:left="360" w:hanging="360"/>
        <w:rPr>
          <w:rFonts w:ascii="Times New Roman" w:hAnsi="Times New Roman" w:cs="Times New Roman"/>
          <w:b/>
        </w:rPr>
      </w:pPr>
      <w:r w:rsidRPr="002C46AA">
        <w:rPr>
          <w:rFonts w:ascii="Times New Roman" w:hAnsi="Times New Roman" w:cs="Times New Roman"/>
          <w:b/>
        </w:rPr>
        <w:t>1.</w:t>
      </w:r>
      <w:r w:rsidRPr="002C46AA">
        <w:rPr>
          <w:rFonts w:ascii="Times New Roman" w:hAnsi="Times New Roman" w:cs="Times New Roman"/>
          <w:b/>
          <w:bCs/>
        </w:rPr>
        <w:tab/>
      </w:r>
      <w:r w:rsidRPr="002C46AA">
        <w:rPr>
          <w:rFonts w:ascii="Times New Roman" w:hAnsi="Times New Roman" w:cs="Times New Roman"/>
          <w:b/>
          <w:bCs/>
        </w:rPr>
        <w:tab/>
      </w:r>
      <w:r w:rsidR="004B1EAA">
        <w:rPr>
          <w:rFonts w:ascii="Times New Roman" w:hAnsi="Times New Roman" w:cs="Times New Roman"/>
          <w:b/>
          <w:bCs/>
        </w:rPr>
        <w:t xml:space="preserve">Alexej </w:t>
      </w:r>
      <w:proofErr w:type="spellStart"/>
      <w:r w:rsidR="004B1EAA">
        <w:rPr>
          <w:rFonts w:ascii="Times New Roman" w:hAnsi="Times New Roman" w:cs="Times New Roman"/>
          <w:b/>
          <w:bCs/>
        </w:rPr>
        <w:t>Wittner</w:t>
      </w:r>
      <w:proofErr w:type="spellEnd"/>
      <w:r w:rsidR="004E08EA" w:rsidRPr="002C46AA">
        <w:rPr>
          <w:rFonts w:ascii="Times New Roman" w:hAnsi="Times New Roman" w:cs="Times New Roman"/>
          <w:b/>
        </w:rPr>
        <w:t xml:space="preserve"> </w:t>
      </w:r>
    </w:p>
    <w:p w14:paraId="1748272C" w14:textId="44506E67" w:rsidR="004E08EA" w:rsidRDefault="004E08EA" w:rsidP="004E08EA">
      <w:pPr>
        <w:pStyle w:val="Normlnweb"/>
        <w:spacing w:before="0" w:beforeAutospacing="0" w:after="0" w:afterAutospacing="0"/>
      </w:pPr>
      <w:r w:rsidRPr="002C46AA">
        <w:rPr>
          <w:b/>
        </w:rPr>
        <w:tab/>
      </w:r>
      <w:proofErr w:type="spellStart"/>
      <w:proofErr w:type="gramStart"/>
      <w:r w:rsidRPr="002C46AA">
        <w:t>r.č</w:t>
      </w:r>
      <w:proofErr w:type="spellEnd"/>
      <w:r w:rsidRPr="002C46AA">
        <w:t>.</w:t>
      </w:r>
      <w:proofErr w:type="gramEnd"/>
      <w:r w:rsidR="00880467">
        <w:t>:</w:t>
      </w:r>
      <w:r w:rsidRPr="002C46AA">
        <w:t xml:space="preserve"> </w:t>
      </w:r>
      <w:proofErr w:type="spellStart"/>
      <w:r w:rsidR="002F0011">
        <w:t>xxx</w:t>
      </w:r>
      <w:proofErr w:type="spellEnd"/>
    </w:p>
    <w:p w14:paraId="4613873E" w14:textId="03A2431C" w:rsidR="002C46AA" w:rsidRDefault="002C46AA" w:rsidP="004E08EA">
      <w:pPr>
        <w:pStyle w:val="Import5"/>
        <w:tabs>
          <w:tab w:val="left" w:pos="8063"/>
        </w:tabs>
        <w:spacing w:line="240" w:lineRule="auto"/>
        <w:ind w:left="0"/>
        <w:jc w:val="both"/>
        <w:rPr>
          <w:rFonts w:ascii="Times New Roman" w:hAnsi="Times New Roman" w:cs="Times New Roman"/>
        </w:rPr>
      </w:pPr>
      <w:r w:rsidRPr="002C46AA">
        <w:rPr>
          <w:rFonts w:ascii="Times New Roman" w:hAnsi="Times New Roman" w:cs="Times New Roman"/>
          <w:b/>
          <w:bCs/>
        </w:rPr>
        <w:tab/>
      </w:r>
      <w:r w:rsidRPr="004E08EA">
        <w:rPr>
          <w:rFonts w:ascii="Times New Roman" w:hAnsi="Times New Roman" w:cs="Times New Roman"/>
        </w:rPr>
        <w:t xml:space="preserve">trvale bytem </w:t>
      </w:r>
      <w:r w:rsidR="002F0011">
        <w:rPr>
          <w:rFonts w:ascii="Times New Roman" w:hAnsi="Times New Roman" w:cs="Times New Roman"/>
        </w:rPr>
        <w:t>xxx</w:t>
      </w:r>
      <w:bookmarkStart w:id="1" w:name="_GoBack"/>
      <w:bookmarkEnd w:id="1"/>
      <w:r w:rsidR="00D34BCC">
        <w:rPr>
          <w:rFonts w:ascii="Times New Roman" w:hAnsi="Times New Roman" w:cs="Times New Roman"/>
        </w:rPr>
        <w:t xml:space="preserve"> </w:t>
      </w:r>
    </w:p>
    <w:p w14:paraId="76384191" w14:textId="77777777" w:rsidR="00F767E4" w:rsidRDefault="00F767E4" w:rsidP="004E08EA">
      <w:pPr>
        <w:pStyle w:val="Import5"/>
        <w:tabs>
          <w:tab w:val="left" w:pos="8063"/>
        </w:tabs>
        <w:spacing w:line="240" w:lineRule="auto"/>
        <w:ind w:left="0"/>
        <w:jc w:val="both"/>
        <w:rPr>
          <w:rFonts w:ascii="Times New Roman" w:hAnsi="Times New Roman" w:cs="Times New Roman"/>
        </w:rPr>
      </w:pPr>
      <w:r>
        <w:rPr>
          <w:rFonts w:ascii="Times New Roman" w:hAnsi="Times New Roman" w:cs="Times New Roman"/>
        </w:rPr>
        <w:tab/>
        <w:t xml:space="preserve">(dále také jako </w:t>
      </w:r>
      <w:r w:rsidRPr="00DB4B23">
        <w:rPr>
          <w:rFonts w:ascii="Times New Roman" w:hAnsi="Times New Roman" w:cs="Times New Roman"/>
          <w:b/>
          <w:bCs/>
        </w:rPr>
        <w:t>„Prodávající č. 1“</w:t>
      </w:r>
      <w:r>
        <w:rPr>
          <w:rFonts w:ascii="Times New Roman" w:hAnsi="Times New Roman" w:cs="Times New Roman"/>
        </w:rPr>
        <w:t>)</w:t>
      </w:r>
    </w:p>
    <w:p w14:paraId="67385507" w14:textId="77777777" w:rsidR="00F767E4" w:rsidRDefault="00F767E4" w:rsidP="004E08EA">
      <w:pPr>
        <w:pStyle w:val="Import5"/>
        <w:tabs>
          <w:tab w:val="left" w:pos="8063"/>
        </w:tabs>
        <w:spacing w:line="240" w:lineRule="auto"/>
        <w:ind w:left="0"/>
        <w:jc w:val="both"/>
        <w:rPr>
          <w:rFonts w:ascii="Times New Roman" w:hAnsi="Times New Roman" w:cs="Times New Roman"/>
        </w:rPr>
      </w:pPr>
    </w:p>
    <w:p w14:paraId="7722E965" w14:textId="77777777" w:rsidR="00880467" w:rsidRDefault="00880467" w:rsidP="003A02BA">
      <w:pPr>
        <w:pStyle w:val="Import5"/>
        <w:tabs>
          <w:tab w:val="clear" w:pos="720"/>
          <w:tab w:val="left" w:pos="709"/>
          <w:tab w:val="left" w:pos="8063"/>
        </w:tabs>
        <w:spacing w:line="240" w:lineRule="auto"/>
        <w:ind w:left="709"/>
        <w:jc w:val="both"/>
        <w:rPr>
          <w:rFonts w:ascii="Times New Roman" w:hAnsi="Times New Roman" w:cs="Times New Roman"/>
        </w:rPr>
      </w:pPr>
      <w:r>
        <w:rPr>
          <w:rFonts w:ascii="Times New Roman" w:hAnsi="Times New Roman" w:cs="Times New Roman"/>
        </w:rPr>
        <w:t xml:space="preserve">a </w:t>
      </w:r>
    </w:p>
    <w:p w14:paraId="1160D190" w14:textId="77777777" w:rsidR="007E54ED" w:rsidRDefault="007E54ED" w:rsidP="00880467">
      <w:pPr>
        <w:pStyle w:val="Import5"/>
        <w:tabs>
          <w:tab w:val="left" w:pos="8063"/>
        </w:tabs>
        <w:spacing w:line="240" w:lineRule="auto"/>
        <w:ind w:left="709"/>
        <w:jc w:val="both"/>
        <w:rPr>
          <w:rFonts w:ascii="Times New Roman" w:hAnsi="Times New Roman" w:cs="Times New Roman"/>
        </w:rPr>
      </w:pPr>
    </w:p>
    <w:p w14:paraId="4A543D2E" w14:textId="77777777" w:rsidR="00880467" w:rsidRPr="00880467" w:rsidRDefault="007E54ED" w:rsidP="007E54ED">
      <w:pPr>
        <w:pStyle w:val="Import5"/>
        <w:tabs>
          <w:tab w:val="left" w:pos="8063"/>
        </w:tabs>
        <w:spacing w:line="240" w:lineRule="auto"/>
        <w:ind w:left="0"/>
        <w:jc w:val="both"/>
        <w:rPr>
          <w:rFonts w:ascii="Times New Roman" w:hAnsi="Times New Roman" w:cs="Times New Roman"/>
          <w:b/>
          <w:bCs/>
        </w:rPr>
      </w:pPr>
      <w:r w:rsidRPr="007E54ED">
        <w:rPr>
          <w:rFonts w:ascii="Times New Roman" w:hAnsi="Times New Roman" w:cs="Times New Roman"/>
          <w:b/>
          <w:bCs/>
        </w:rPr>
        <w:t>2.</w:t>
      </w:r>
      <w:r>
        <w:rPr>
          <w:rFonts w:ascii="Times New Roman" w:hAnsi="Times New Roman" w:cs="Times New Roman"/>
        </w:rPr>
        <w:tab/>
      </w:r>
      <w:r w:rsidR="00DB4B23">
        <w:rPr>
          <w:rFonts w:ascii="Times New Roman" w:hAnsi="Times New Roman" w:cs="Times New Roman"/>
          <w:b/>
          <w:bCs/>
        </w:rPr>
        <w:t xml:space="preserve">Ivo </w:t>
      </w:r>
      <w:proofErr w:type="spellStart"/>
      <w:r w:rsidR="00DB4B23">
        <w:rPr>
          <w:rFonts w:ascii="Times New Roman" w:hAnsi="Times New Roman" w:cs="Times New Roman"/>
          <w:b/>
          <w:bCs/>
        </w:rPr>
        <w:t>Wittner</w:t>
      </w:r>
      <w:proofErr w:type="spellEnd"/>
    </w:p>
    <w:p w14:paraId="1CBBEC93" w14:textId="3F07B052" w:rsidR="00880467" w:rsidRDefault="00880467" w:rsidP="00880467">
      <w:pPr>
        <w:pStyle w:val="Import5"/>
        <w:tabs>
          <w:tab w:val="left" w:pos="8063"/>
        </w:tabs>
        <w:spacing w:line="240" w:lineRule="auto"/>
        <w:ind w:left="709"/>
        <w:jc w:val="both"/>
        <w:rPr>
          <w:rFonts w:ascii="Times New Roman" w:hAnsi="Times New Roman" w:cs="Times New Roman"/>
        </w:rPr>
      </w:pPr>
      <w:proofErr w:type="spellStart"/>
      <w:proofErr w:type="gramStart"/>
      <w:r>
        <w:rPr>
          <w:rFonts w:ascii="Times New Roman" w:hAnsi="Times New Roman" w:cs="Times New Roman"/>
        </w:rPr>
        <w:t>r.č</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sidR="002F0011">
        <w:rPr>
          <w:rFonts w:ascii="Times New Roman" w:hAnsi="Times New Roman" w:cs="Times New Roman"/>
        </w:rPr>
        <w:t>xxx</w:t>
      </w:r>
      <w:proofErr w:type="spellEnd"/>
    </w:p>
    <w:p w14:paraId="706F753A" w14:textId="28C507A5" w:rsidR="00880467" w:rsidRDefault="00880467" w:rsidP="00880467">
      <w:pPr>
        <w:pStyle w:val="Import5"/>
        <w:tabs>
          <w:tab w:val="left" w:pos="8063"/>
        </w:tabs>
        <w:spacing w:line="240" w:lineRule="auto"/>
        <w:ind w:left="709"/>
        <w:jc w:val="both"/>
        <w:rPr>
          <w:rFonts w:ascii="Times New Roman" w:hAnsi="Times New Roman" w:cs="Times New Roman"/>
        </w:rPr>
      </w:pPr>
      <w:r>
        <w:rPr>
          <w:rFonts w:ascii="Times New Roman" w:hAnsi="Times New Roman" w:cs="Times New Roman"/>
        </w:rPr>
        <w:t xml:space="preserve">trvale bytem </w:t>
      </w:r>
      <w:proofErr w:type="spellStart"/>
      <w:r w:rsidR="002F0011">
        <w:rPr>
          <w:rFonts w:ascii="Times New Roman" w:hAnsi="Times New Roman" w:cs="Times New Roman"/>
        </w:rPr>
        <w:t>xxx</w:t>
      </w:r>
      <w:proofErr w:type="spellEnd"/>
    </w:p>
    <w:p w14:paraId="7EF12A40" w14:textId="77777777" w:rsidR="00DB4B23" w:rsidRDefault="00F767E4" w:rsidP="00DB4B23">
      <w:pPr>
        <w:pStyle w:val="Import5"/>
        <w:tabs>
          <w:tab w:val="left" w:pos="8063"/>
        </w:tabs>
        <w:spacing w:line="240" w:lineRule="auto"/>
        <w:ind w:left="709"/>
        <w:jc w:val="both"/>
        <w:rPr>
          <w:rFonts w:ascii="Times New Roman" w:hAnsi="Times New Roman" w:cs="Times New Roman"/>
        </w:rPr>
      </w:pPr>
      <w:r>
        <w:rPr>
          <w:rFonts w:ascii="Times New Roman" w:hAnsi="Times New Roman" w:cs="Times New Roman"/>
        </w:rPr>
        <w:t xml:space="preserve">(dále také jako </w:t>
      </w:r>
      <w:r w:rsidRPr="00DB4B23">
        <w:rPr>
          <w:rFonts w:ascii="Times New Roman" w:hAnsi="Times New Roman" w:cs="Times New Roman"/>
          <w:b/>
          <w:bCs/>
        </w:rPr>
        <w:t>„Prodávající č. 2“</w:t>
      </w:r>
      <w:r>
        <w:rPr>
          <w:rFonts w:ascii="Times New Roman" w:hAnsi="Times New Roman" w:cs="Times New Roman"/>
        </w:rPr>
        <w:t>)</w:t>
      </w:r>
    </w:p>
    <w:p w14:paraId="04EEE6F1" w14:textId="77777777" w:rsidR="00DB4B23" w:rsidRDefault="00DB4B23" w:rsidP="00DB4B23">
      <w:pPr>
        <w:pStyle w:val="Import5"/>
        <w:tabs>
          <w:tab w:val="left" w:pos="8063"/>
        </w:tabs>
        <w:spacing w:line="240" w:lineRule="auto"/>
        <w:ind w:left="709"/>
        <w:jc w:val="both"/>
        <w:rPr>
          <w:rFonts w:ascii="Times New Roman" w:hAnsi="Times New Roman" w:cs="Times New Roman"/>
        </w:rPr>
      </w:pPr>
    </w:p>
    <w:p w14:paraId="5C1E719B" w14:textId="77777777" w:rsidR="00DB4B23" w:rsidRDefault="00DB4B23" w:rsidP="00DB4B23">
      <w:pPr>
        <w:pStyle w:val="Import5"/>
        <w:tabs>
          <w:tab w:val="left" w:pos="8063"/>
        </w:tabs>
        <w:spacing w:line="240" w:lineRule="auto"/>
        <w:ind w:left="709"/>
        <w:jc w:val="both"/>
        <w:rPr>
          <w:rFonts w:ascii="Times New Roman" w:hAnsi="Times New Roman" w:cs="Times New Roman"/>
        </w:rPr>
      </w:pPr>
      <w:r>
        <w:rPr>
          <w:rFonts w:ascii="Times New Roman" w:hAnsi="Times New Roman" w:cs="Times New Roman"/>
        </w:rPr>
        <w:t xml:space="preserve">a </w:t>
      </w:r>
    </w:p>
    <w:p w14:paraId="16F94125" w14:textId="77777777" w:rsidR="00DB4B23" w:rsidRDefault="00DB4B23" w:rsidP="00DB4B23">
      <w:pPr>
        <w:pStyle w:val="Import5"/>
        <w:tabs>
          <w:tab w:val="left" w:pos="8063"/>
        </w:tabs>
        <w:spacing w:line="240" w:lineRule="auto"/>
        <w:ind w:left="709"/>
        <w:jc w:val="both"/>
        <w:rPr>
          <w:rFonts w:ascii="Times New Roman" w:hAnsi="Times New Roman" w:cs="Times New Roman"/>
        </w:rPr>
      </w:pPr>
    </w:p>
    <w:p w14:paraId="7344E940" w14:textId="77777777" w:rsidR="00DB4B23" w:rsidRPr="00DB4B23" w:rsidRDefault="00DB4B23" w:rsidP="00DB4B23">
      <w:pPr>
        <w:pStyle w:val="Import5"/>
        <w:tabs>
          <w:tab w:val="left" w:pos="8063"/>
        </w:tabs>
        <w:spacing w:line="240" w:lineRule="auto"/>
        <w:ind w:left="0"/>
        <w:jc w:val="both"/>
        <w:rPr>
          <w:rFonts w:ascii="Times New Roman" w:hAnsi="Times New Roman" w:cs="Times New Roman"/>
          <w:b/>
          <w:bCs/>
        </w:rPr>
      </w:pPr>
      <w:r w:rsidRPr="00DB4B23">
        <w:rPr>
          <w:rFonts w:ascii="Times New Roman" w:hAnsi="Times New Roman" w:cs="Times New Roman"/>
          <w:b/>
          <w:bCs/>
        </w:rPr>
        <w:t xml:space="preserve">3. </w:t>
      </w:r>
      <w:r w:rsidRPr="00DB4B23">
        <w:rPr>
          <w:rFonts w:ascii="Times New Roman" w:hAnsi="Times New Roman" w:cs="Times New Roman"/>
          <w:b/>
          <w:bCs/>
        </w:rPr>
        <w:tab/>
        <w:t xml:space="preserve">Lukáš </w:t>
      </w:r>
      <w:proofErr w:type="spellStart"/>
      <w:r w:rsidRPr="00DB4B23">
        <w:rPr>
          <w:rFonts w:ascii="Times New Roman" w:hAnsi="Times New Roman" w:cs="Times New Roman"/>
          <w:b/>
          <w:bCs/>
        </w:rPr>
        <w:t>Wittner</w:t>
      </w:r>
      <w:proofErr w:type="spellEnd"/>
    </w:p>
    <w:p w14:paraId="35B54106" w14:textId="65956BA5" w:rsidR="00DB4B23" w:rsidRPr="00DB4B23" w:rsidRDefault="00DB4B23" w:rsidP="00DB4B23">
      <w:pPr>
        <w:pStyle w:val="Import5"/>
        <w:tabs>
          <w:tab w:val="left" w:pos="8063"/>
        </w:tabs>
        <w:spacing w:line="240" w:lineRule="auto"/>
        <w:ind w:left="0"/>
        <w:jc w:val="both"/>
        <w:rPr>
          <w:rFonts w:ascii="Times New Roman" w:hAnsi="Times New Roman" w:cs="Times New Roman"/>
          <w:b/>
          <w:bCs/>
        </w:rPr>
      </w:pPr>
      <w:r>
        <w:rPr>
          <w:rFonts w:ascii="Times New Roman" w:hAnsi="Times New Roman" w:cs="Times New Roman"/>
        </w:rPr>
        <w:tab/>
      </w:r>
      <w:proofErr w:type="spellStart"/>
      <w:proofErr w:type="gramStart"/>
      <w:r>
        <w:rPr>
          <w:rFonts w:ascii="Times New Roman" w:hAnsi="Times New Roman" w:cs="Times New Roman"/>
        </w:rPr>
        <w:t>r.č</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sidR="002F0011">
        <w:rPr>
          <w:rFonts w:ascii="Times New Roman" w:hAnsi="Times New Roman" w:cs="Times New Roman"/>
        </w:rPr>
        <w:t>xxx</w:t>
      </w:r>
      <w:proofErr w:type="spellEnd"/>
    </w:p>
    <w:p w14:paraId="058C57ED" w14:textId="16F848A8" w:rsidR="00DB4B23" w:rsidRDefault="00DB4B23" w:rsidP="00DB4B23">
      <w:pPr>
        <w:pStyle w:val="Import5"/>
        <w:tabs>
          <w:tab w:val="left" w:pos="8063"/>
        </w:tabs>
        <w:spacing w:line="240" w:lineRule="auto"/>
        <w:ind w:left="709"/>
        <w:jc w:val="both"/>
        <w:rPr>
          <w:rFonts w:ascii="Times New Roman" w:hAnsi="Times New Roman" w:cs="Times New Roman"/>
        </w:rPr>
      </w:pPr>
      <w:r>
        <w:rPr>
          <w:rFonts w:ascii="Times New Roman" w:hAnsi="Times New Roman" w:cs="Times New Roman"/>
        </w:rPr>
        <w:t xml:space="preserve">trvale bytem </w:t>
      </w:r>
      <w:proofErr w:type="spellStart"/>
      <w:r w:rsidR="002F0011">
        <w:rPr>
          <w:rFonts w:ascii="Times New Roman" w:hAnsi="Times New Roman" w:cs="Times New Roman"/>
        </w:rPr>
        <w:t>xxx</w:t>
      </w:r>
      <w:proofErr w:type="spellEnd"/>
    </w:p>
    <w:p w14:paraId="7415E348" w14:textId="77777777" w:rsidR="00DB4B23" w:rsidRDefault="00DB4B23" w:rsidP="00DB4B23">
      <w:pPr>
        <w:pStyle w:val="Import5"/>
        <w:tabs>
          <w:tab w:val="left" w:pos="8063"/>
        </w:tabs>
        <w:spacing w:line="240" w:lineRule="auto"/>
        <w:ind w:left="709"/>
        <w:jc w:val="both"/>
        <w:rPr>
          <w:rFonts w:ascii="Times New Roman" w:hAnsi="Times New Roman" w:cs="Times New Roman"/>
        </w:rPr>
      </w:pPr>
      <w:r>
        <w:rPr>
          <w:rFonts w:ascii="Times New Roman" w:hAnsi="Times New Roman" w:cs="Times New Roman"/>
        </w:rPr>
        <w:t xml:space="preserve">(dále také jako </w:t>
      </w:r>
      <w:r w:rsidRPr="00DB4B23">
        <w:rPr>
          <w:rFonts w:ascii="Times New Roman" w:hAnsi="Times New Roman" w:cs="Times New Roman"/>
          <w:b/>
          <w:bCs/>
        </w:rPr>
        <w:t>„Prodávající č. 3“</w:t>
      </w:r>
      <w:r>
        <w:rPr>
          <w:rFonts w:ascii="Times New Roman" w:hAnsi="Times New Roman" w:cs="Times New Roman"/>
        </w:rPr>
        <w:t>)</w:t>
      </w:r>
    </w:p>
    <w:p w14:paraId="06BD263D" w14:textId="77777777" w:rsidR="00DB4B23" w:rsidRDefault="00DB4B23" w:rsidP="00DB4B23">
      <w:pPr>
        <w:pStyle w:val="Import5"/>
        <w:tabs>
          <w:tab w:val="left" w:pos="8063"/>
        </w:tabs>
        <w:spacing w:line="240" w:lineRule="auto"/>
        <w:ind w:left="0"/>
        <w:jc w:val="both"/>
        <w:rPr>
          <w:rFonts w:ascii="Times New Roman" w:hAnsi="Times New Roman" w:cs="Times New Roman"/>
        </w:rPr>
      </w:pPr>
    </w:p>
    <w:p w14:paraId="2170A6FD" w14:textId="77777777" w:rsidR="00DB4B23" w:rsidRDefault="00DB4B23" w:rsidP="00DB4B23">
      <w:pPr>
        <w:pStyle w:val="Import5"/>
        <w:tabs>
          <w:tab w:val="left" w:pos="8063"/>
        </w:tabs>
        <w:spacing w:line="240" w:lineRule="auto"/>
        <w:ind w:left="0"/>
        <w:jc w:val="both"/>
        <w:rPr>
          <w:rFonts w:ascii="Times New Roman" w:hAnsi="Times New Roman" w:cs="Times New Roman"/>
        </w:rPr>
      </w:pPr>
      <w:r>
        <w:rPr>
          <w:rFonts w:ascii="Times New Roman" w:hAnsi="Times New Roman" w:cs="Times New Roman"/>
        </w:rPr>
        <w:tab/>
        <w:t xml:space="preserve">a </w:t>
      </w:r>
    </w:p>
    <w:p w14:paraId="79C2ED8E" w14:textId="77777777" w:rsidR="00DB4B23" w:rsidRDefault="00DB4B23" w:rsidP="00DB4B23">
      <w:pPr>
        <w:pStyle w:val="Import5"/>
        <w:tabs>
          <w:tab w:val="left" w:pos="8063"/>
        </w:tabs>
        <w:spacing w:line="240" w:lineRule="auto"/>
        <w:ind w:left="0"/>
        <w:jc w:val="both"/>
        <w:rPr>
          <w:rFonts w:ascii="Times New Roman" w:hAnsi="Times New Roman" w:cs="Times New Roman"/>
        </w:rPr>
      </w:pPr>
    </w:p>
    <w:p w14:paraId="462062E3" w14:textId="77777777" w:rsidR="00DB4B23" w:rsidRPr="00DB4B23" w:rsidRDefault="00DB4B23" w:rsidP="00DB4B23">
      <w:pPr>
        <w:pStyle w:val="Import5"/>
        <w:tabs>
          <w:tab w:val="left" w:pos="8063"/>
        </w:tabs>
        <w:spacing w:line="240" w:lineRule="auto"/>
        <w:ind w:left="0"/>
        <w:jc w:val="both"/>
        <w:rPr>
          <w:rFonts w:ascii="Times New Roman" w:hAnsi="Times New Roman" w:cs="Times New Roman"/>
          <w:b/>
          <w:bCs/>
        </w:rPr>
      </w:pPr>
      <w:r w:rsidRPr="00DB4B23">
        <w:rPr>
          <w:rFonts w:ascii="Times New Roman" w:hAnsi="Times New Roman" w:cs="Times New Roman"/>
          <w:b/>
          <w:bCs/>
        </w:rPr>
        <w:t xml:space="preserve">4. </w:t>
      </w:r>
      <w:r w:rsidRPr="00DB4B23">
        <w:rPr>
          <w:rFonts w:ascii="Times New Roman" w:hAnsi="Times New Roman" w:cs="Times New Roman"/>
          <w:b/>
          <w:bCs/>
        </w:rPr>
        <w:tab/>
        <w:t xml:space="preserve">Mgr. Bc. Monika </w:t>
      </w:r>
      <w:proofErr w:type="spellStart"/>
      <w:r w:rsidRPr="00DB4B23">
        <w:rPr>
          <w:rFonts w:ascii="Times New Roman" w:hAnsi="Times New Roman" w:cs="Times New Roman"/>
          <w:b/>
          <w:bCs/>
        </w:rPr>
        <w:t>Wittnerová</w:t>
      </w:r>
      <w:proofErr w:type="spellEnd"/>
    </w:p>
    <w:p w14:paraId="637E7382" w14:textId="223A1062" w:rsidR="00DB4B23" w:rsidRDefault="00DB4B23" w:rsidP="00DB4B23">
      <w:pPr>
        <w:pStyle w:val="Import5"/>
        <w:tabs>
          <w:tab w:val="left" w:pos="8063"/>
        </w:tabs>
        <w:spacing w:line="240" w:lineRule="auto"/>
        <w:ind w:left="0"/>
        <w:jc w:val="both"/>
        <w:rPr>
          <w:rFonts w:ascii="Times New Roman" w:hAnsi="Times New Roman" w:cs="Times New Roman"/>
        </w:rPr>
      </w:pPr>
      <w:r>
        <w:rPr>
          <w:rFonts w:ascii="Times New Roman" w:hAnsi="Times New Roman" w:cs="Times New Roman"/>
        </w:rPr>
        <w:tab/>
      </w:r>
      <w:proofErr w:type="spellStart"/>
      <w:proofErr w:type="gramStart"/>
      <w:r>
        <w:rPr>
          <w:rFonts w:ascii="Times New Roman" w:hAnsi="Times New Roman" w:cs="Times New Roman"/>
        </w:rPr>
        <w:t>r.č</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sidR="002F0011">
        <w:rPr>
          <w:rFonts w:ascii="Times New Roman" w:hAnsi="Times New Roman" w:cs="Times New Roman"/>
        </w:rPr>
        <w:t>xxx</w:t>
      </w:r>
      <w:proofErr w:type="spellEnd"/>
    </w:p>
    <w:p w14:paraId="0522224A" w14:textId="52239EC4" w:rsidR="00DB4B23" w:rsidRDefault="00DB4B23" w:rsidP="00DB4B23">
      <w:pPr>
        <w:pStyle w:val="Import5"/>
        <w:tabs>
          <w:tab w:val="left" w:pos="8063"/>
        </w:tabs>
        <w:spacing w:line="240" w:lineRule="auto"/>
        <w:ind w:left="0"/>
        <w:jc w:val="both"/>
        <w:rPr>
          <w:rFonts w:ascii="Times New Roman" w:hAnsi="Times New Roman" w:cs="Times New Roman"/>
        </w:rPr>
      </w:pPr>
      <w:r>
        <w:rPr>
          <w:rFonts w:ascii="Times New Roman" w:hAnsi="Times New Roman" w:cs="Times New Roman"/>
        </w:rPr>
        <w:tab/>
        <w:t xml:space="preserve">trvale bytem </w:t>
      </w:r>
      <w:proofErr w:type="spellStart"/>
      <w:r w:rsidR="002F0011">
        <w:rPr>
          <w:rFonts w:ascii="Times New Roman" w:hAnsi="Times New Roman" w:cs="Times New Roman"/>
        </w:rPr>
        <w:t>xxx</w:t>
      </w:r>
      <w:proofErr w:type="spellEnd"/>
    </w:p>
    <w:p w14:paraId="098A1F1E" w14:textId="77777777" w:rsidR="00DB4B23" w:rsidRDefault="00DB4B23" w:rsidP="00DB4B23">
      <w:pPr>
        <w:pStyle w:val="Import5"/>
        <w:tabs>
          <w:tab w:val="left" w:pos="8063"/>
        </w:tabs>
        <w:spacing w:line="240" w:lineRule="auto"/>
        <w:ind w:left="0"/>
        <w:jc w:val="both"/>
        <w:rPr>
          <w:rFonts w:ascii="Times New Roman" w:hAnsi="Times New Roman" w:cs="Times New Roman"/>
        </w:rPr>
      </w:pPr>
      <w:r>
        <w:rPr>
          <w:rFonts w:ascii="Times New Roman" w:hAnsi="Times New Roman" w:cs="Times New Roman"/>
        </w:rPr>
        <w:tab/>
        <w:t xml:space="preserve">(dále také jako </w:t>
      </w:r>
      <w:r w:rsidRPr="00DB4B23">
        <w:rPr>
          <w:rFonts w:ascii="Times New Roman" w:hAnsi="Times New Roman" w:cs="Times New Roman"/>
          <w:b/>
          <w:bCs/>
        </w:rPr>
        <w:t>„Prodávající č. 4“</w:t>
      </w:r>
      <w:r>
        <w:rPr>
          <w:rFonts w:ascii="Times New Roman" w:hAnsi="Times New Roman" w:cs="Times New Roman"/>
        </w:rPr>
        <w:t>)</w:t>
      </w:r>
    </w:p>
    <w:p w14:paraId="12D87826" w14:textId="77777777" w:rsidR="002C46AA" w:rsidRPr="002C46AA" w:rsidRDefault="002C46AA" w:rsidP="002C46AA">
      <w:pPr>
        <w:pStyle w:val="Import5"/>
        <w:spacing w:line="240" w:lineRule="auto"/>
        <w:ind w:left="0"/>
        <w:rPr>
          <w:rFonts w:ascii="Times New Roman" w:hAnsi="Times New Roman" w:cs="Times New Roman"/>
        </w:rPr>
      </w:pPr>
    </w:p>
    <w:p w14:paraId="158610C4" w14:textId="77777777" w:rsidR="002C46AA" w:rsidRPr="002C46AA" w:rsidRDefault="002C46AA" w:rsidP="002C46AA">
      <w:pPr>
        <w:spacing w:after="0"/>
        <w:ind w:firstLine="708"/>
      </w:pPr>
      <w:r w:rsidRPr="002C46AA">
        <w:t>(</w:t>
      </w:r>
      <w:r w:rsidR="00F767E4">
        <w:t>Prodávající č. 1</w:t>
      </w:r>
      <w:r w:rsidR="00DB4B23">
        <w:t>,</w:t>
      </w:r>
      <w:r w:rsidR="00F767E4">
        <w:t xml:space="preserve"> č. 2</w:t>
      </w:r>
      <w:r w:rsidR="00DB4B23">
        <w:t>, č. 3 a č. 4</w:t>
      </w:r>
      <w:r w:rsidR="00F767E4">
        <w:t xml:space="preserve"> společně též </w:t>
      </w:r>
      <w:r w:rsidRPr="002C46AA">
        <w:t xml:space="preserve">jako </w:t>
      </w:r>
      <w:r w:rsidRPr="002C46AA">
        <w:rPr>
          <w:b/>
        </w:rPr>
        <w:t>„</w:t>
      </w:r>
      <w:r w:rsidR="00EB36CC">
        <w:rPr>
          <w:b/>
        </w:rPr>
        <w:t>P</w:t>
      </w:r>
      <w:r w:rsidRPr="002C46AA">
        <w:rPr>
          <w:b/>
        </w:rPr>
        <w:t>rodávající“</w:t>
      </w:r>
      <w:r w:rsidRPr="002C46AA">
        <w:t>)</w:t>
      </w:r>
    </w:p>
    <w:p w14:paraId="533DE334" w14:textId="77777777" w:rsidR="002C46AA" w:rsidRPr="002C46AA" w:rsidRDefault="002C46AA" w:rsidP="002C46AA">
      <w:pPr>
        <w:spacing w:after="0"/>
        <w:ind w:firstLine="708"/>
        <w:rPr>
          <w:b/>
        </w:rPr>
      </w:pPr>
    </w:p>
    <w:p w14:paraId="08421DFB" w14:textId="77777777" w:rsidR="002C46AA" w:rsidRPr="002C46AA" w:rsidRDefault="002C46AA" w:rsidP="003A02BA">
      <w:pPr>
        <w:spacing w:after="0"/>
        <w:ind w:left="709"/>
      </w:pPr>
      <w:r w:rsidRPr="002C46AA">
        <w:t>a</w:t>
      </w:r>
    </w:p>
    <w:p w14:paraId="6B84E2B9" w14:textId="77777777" w:rsidR="002C46AA" w:rsidRPr="00F767E4" w:rsidRDefault="002C46AA" w:rsidP="002C46AA">
      <w:pPr>
        <w:spacing w:after="0"/>
        <w:rPr>
          <w:b/>
          <w:bCs/>
        </w:rPr>
      </w:pPr>
    </w:p>
    <w:p w14:paraId="63FACA6B" w14:textId="77777777" w:rsidR="004E08EA" w:rsidRDefault="00DB4B23" w:rsidP="00D34BCC">
      <w:pPr>
        <w:spacing w:after="0"/>
        <w:ind w:left="705" w:hanging="705"/>
        <w:rPr>
          <w:b/>
          <w:bCs/>
        </w:rPr>
      </w:pPr>
      <w:r>
        <w:rPr>
          <w:b/>
          <w:bCs/>
        </w:rPr>
        <w:t>5</w:t>
      </w:r>
      <w:r w:rsidR="002C46AA" w:rsidRPr="002C46AA">
        <w:rPr>
          <w:b/>
          <w:bCs/>
        </w:rPr>
        <w:t>.</w:t>
      </w:r>
      <w:r w:rsidR="002C46AA" w:rsidRPr="002C46AA">
        <w:rPr>
          <w:b/>
          <w:bCs/>
        </w:rPr>
        <w:tab/>
      </w:r>
      <w:bookmarkStart w:id="2" w:name="_Hlk12961797"/>
      <w:r>
        <w:rPr>
          <w:b/>
          <w:bCs/>
        </w:rPr>
        <w:t>Muzeum umění Olomouc, státní příspěvková organizace</w:t>
      </w:r>
      <w:r w:rsidR="00D34BCC">
        <w:rPr>
          <w:b/>
          <w:bCs/>
        </w:rPr>
        <w:t xml:space="preserve"> </w:t>
      </w:r>
    </w:p>
    <w:p w14:paraId="2734446A" w14:textId="77777777" w:rsidR="00DB4B23" w:rsidRDefault="00DB4B23" w:rsidP="002C46AA">
      <w:pPr>
        <w:spacing w:after="0"/>
        <w:ind w:left="705"/>
        <w:rPr>
          <w:rFonts w:eastAsia="Times New Roman"/>
        </w:rPr>
      </w:pPr>
      <w:r>
        <w:rPr>
          <w:rFonts w:eastAsia="Times New Roman"/>
        </w:rPr>
        <w:t xml:space="preserve">IČ: </w:t>
      </w:r>
      <w:r w:rsidRPr="00DB4B23">
        <w:rPr>
          <w:rFonts w:eastAsia="Times New Roman"/>
        </w:rPr>
        <w:t>750</w:t>
      </w:r>
      <w:r>
        <w:rPr>
          <w:rFonts w:eastAsia="Times New Roman"/>
        </w:rPr>
        <w:t xml:space="preserve"> </w:t>
      </w:r>
      <w:r w:rsidRPr="00DB4B23">
        <w:rPr>
          <w:rFonts w:eastAsia="Times New Roman"/>
        </w:rPr>
        <w:t>79</w:t>
      </w:r>
      <w:r>
        <w:rPr>
          <w:rFonts w:eastAsia="Times New Roman"/>
        </w:rPr>
        <w:t xml:space="preserve"> </w:t>
      </w:r>
      <w:r w:rsidRPr="00DB4B23">
        <w:rPr>
          <w:rFonts w:eastAsia="Times New Roman"/>
        </w:rPr>
        <w:t>950</w:t>
      </w:r>
    </w:p>
    <w:p w14:paraId="1B314C4F" w14:textId="77777777" w:rsidR="00DB4B23" w:rsidRDefault="00DB4B23" w:rsidP="002C46AA">
      <w:pPr>
        <w:spacing w:after="0"/>
        <w:ind w:left="705"/>
        <w:rPr>
          <w:rFonts w:eastAsia="Times New Roman"/>
        </w:rPr>
      </w:pPr>
      <w:r>
        <w:rPr>
          <w:rFonts w:eastAsia="Times New Roman"/>
        </w:rPr>
        <w:t xml:space="preserve">se sídlem Denisova 47, 771 11 Olomouc </w:t>
      </w:r>
    </w:p>
    <w:p w14:paraId="4D493636" w14:textId="77777777" w:rsidR="00DB4B23" w:rsidRDefault="00DB4B23" w:rsidP="00880467">
      <w:pPr>
        <w:pStyle w:val="Import5"/>
        <w:ind w:left="360" w:hanging="36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zastoupená Mgr. Ondřejem Zatloukalem, ředitelem</w:t>
      </w:r>
    </w:p>
    <w:p w14:paraId="0CB18259" w14:textId="77777777" w:rsidR="00771424" w:rsidRDefault="00771424" w:rsidP="00880467">
      <w:pPr>
        <w:pStyle w:val="Import5"/>
        <w:ind w:left="360" w:hanging="36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zřizovatelem je Ministerstvo kultury ČR</w:t>
      </w:r>
    </w:p>
    <w:p w14:paraId="10E243D0" w14:textId="77777777" w:rsidR="002C46AA" w:rsidRPr="002C46AA" w:rsidRDefault="002C46AA" w:rsidP="00DB4B23">
      <w:pPr>
        <w:pStyle w:val="Import5"/>
        <w:ind w:left="360" w:hanging="360"/>
        <w:rPr>
          <w:rFonts w:ascii="Times New Roman" w:hAnsi="Times New Roman" w:cs="Times New Roman"/>
          <w:color w:val="000000"/>
        </w:rPr>
      </w:pPr>
      <w:r w:rsidRPr="002C46AA">
        <w:rPr>
          <w:rFonts w:ascii="Times New Roman" w:hAnsi="Times New Roman" w:cs="Times New Roman"/>
          <w:color w:val="000000"/>
        </w:rPr>
        <w:tab/>
      </w:r>
      <w:r w:rsidRPr="002C46AA">
        <w:rPr>
          <w:rFonts w:ascii="Times New Roman" w:hAnsi="Times New Roman" w:cs="Times New Roman"/>
          <w:color w:val="000000"/>
        </w:rPr>
        <w:tab/>
      </w:r>
      <w:bookmarkEnd w:id="2"/>
      <w:r w:rsidRPr="002C46AA">
        <w:rPr>
          <w:rFonts w:ascii="Times New Roman" w:hAnsi="Times New Roman" w:cs="Times New Roman"/>
          <w:color w:val="000000"/>
        </w:rPr>
        <w:t xml:space="preserve">(dále jen jako </w:t>
      </w:r>
      <w:r w:rsidRPr="002C46AA">
        <w:rPr>
          <w:rFonts w:ascii="Times New Roman" w:hAnsi="Times New Roman" w:cs="Times New Roman"/>
          <w:b/>
          <w:color w:val="000000"/>
        </w:rPr>
        <w:t>„</w:t>
      </w:r>
      <w:r w:rsidR="00EB36CC">
        <w:rPr>
          <w:rFonts w:ascii="Times New Roman" w:hAnsi="Times New Roman" w:cs="Times New Roman"/>
          <w:b/>
          <w:color w:val="000000"/>
        </w:rPr>
        <w:t>K</w:t>
      </w:r>
      <w:r w:rsidRPr="002C46AA">
        <w:rPr>
          <w:rFonts w:ascii="Times New Roman" w:hAnsi="Times New Roman" w:cs="Times New Roman"/>
          <w:b/>
          <w:color w:val="000000"/>
        </w:rPr>
        <w:t>upující“</w:t>
      </w:r>
      <w:r w:rsidRPr="002C46AA">
        <w:rPr>
          <w:rFonts w:ascii="Times New Roman" w:hAnsi="Times New Roman" w:cs="Times New Roman"/>
          <w:color w:val="000000"/>
        </w:rPr>
        <w:t>)</w:t>
      </w:r>
    </w:p>
    <w:bookmarkEnd w:id="0"/>
    <w:p w14:paraId="53502DDF" w14:textId="77777777" w:rsidR="002C46AA" w:rsidRPr="002C46AA" w:rsidRDefault="002C46AA" w:rsidP="002C46AA">
      <w:pPr>
        <w:pStyle w:val="Import5"/>
        <w:spacing w:line="240" w:lineRule="auto"/>
        <w:ind w:left="360" w:hanging="360"/>
        <w:rPr>
          <w:rFonts w:ascii="Times New Roman" w:hAnsi="Times New Roman" w:cs="Times New Roman"/>
          <w:color w:val="000000"/>
        </w:rPr>
      </w:pPr>
    </w:p>
    <w:p w14:paraId="45FC9D67" w14:textId="77777777" w:rsidR="002C46AA" w:rsidRPr="002C46AA" w:rsidRDefault="002C46AA" w:rsidP="002C46AA">
      <w:pPr>
        <w:spacing w:after="0"/>
        <w:ind w:firstLine="708"/>
        <w:rPr>
          <w:snapToGrid w:val="0"/>
        </w:rPr>
      </w:pPr>
      <w:r w:rsidRPr="002C46AA">
        <w:rPr>
          <w:snapToGrid w:val="0"/>
        </w:rPr>
        <w:t>(</w:t>
      </w:r>
      <w:r w:rsidR="00EB36CC">
        <w:rPr>
          <w:snapToGrid w:val="0"/>
        </w:rPr>
        <w:t>P</w:t>
      </w:r>
      <w:r w:rsidRPr="002C46AA">
        <w:rPr>
          <w:snapToGrid w:val="0"/>
        </w:rPr>
        <w:t xml:space="preserve">rodávající a </w:t>
      </w:r>
      <w:r w:rsidR="00EB36CC">
        <w:rPr>
          <w:snapToGrid w:val="0"/>
        </w:rPr>
        <w:t>K</w:t>
      </w:r>
      <w:r w:rsidRPr="002C46AA">
        <w:rPr>
          <w:snapToGrid w:val="0"/>
        </w:rPr>
        <w:t xml:space="preserve">upující společně též </w:t>
      </w:r>
      <w:r w:rsidRPr="00E31629">
        <w:rPr>
          <w:b/>
          <w:bCs/>
          <w:snapToGrid w:val="0"/>
        </w:rPr>
        <w:t>„smluvní strany“</w:t>
      </w:r>
      <w:r w:rsidRPr="002C46AA">
        <w:rPr>
          <w:snapToGrid w:val="0"/>
        </w:rPr>
        <w:t>)</w:t>
      </w:r>
    </w:p>
    <w:p w14:paraId="072F46A6" w14:textId="77777777" w:rsidR="002C46AA" w:rsidRPr="002C46AA" w:rsidRDefault="002C46AA" w:rsidP="002C46AA">
      <w:pPr>
        <w:spacing w:after="0"/>
        <w:ind w:firstLine="708"/>
        <w:rPr>
          <w:snapToGrid w:val="0"/>
        </w:rPr>
      </w:pPr>
    </w:p>
    <w:p w14:paraId="3BB5F3B2" w14:textId="77777777" w:rsidR="002C46AA" w:rsidRPr="002C46AA" w:rsidRDefault="005C5374" w:rsidP="002C46AA">
      <w:pPr>
        <w:pStyle w:val="Zkladntext"/>
        <w:rPr>
          <w:szCs w:val="22"/>
        </w:rPr>
      </w:pPr>
      <w:r>
        <w:rPr>
          <w:szCs w:val="22"/>
        </w:rPr>
        <w:t>uzavřel</w:t>
      </w:r>
      <w:r w:rsidR="008600EE">
        <w:rPr>
          <w:szCs w:val="22"/>
        </w:rPr>
        <w:t>y</w:t>
      </w:r>
      <w:r>
        <w:rPr>
          <w:szCs w:val="22"/>
        </w:rPr>
        <w:t xml:space="preserve"> </w:t>
      </w:r>
      <w:r w:rsidR="000C52FA">
        <w:rPr>
          <w:szCs w:val="22"/>
        </w:rPr>
        <w:t>níže uvedeného</w:t>
      </w:r>
      <w:r>
        <w:rPr>
          <w:szCs w:val="22"/>
        </w:rPr>
        <w:t xml:space="preserve"> dne, měsíce a roku na níže uvedeném místě tuto</w:t>
      </w:r>
    </w:p>
    <w:p w14:paraId="4E52BFA4" w14:textId="77777777" w:rsidR="002C46AA" w:rsidRPr="002C46AA" w:rsidRDefault="002C46AA" w:rsidP="002C46AA">
      <w:pPr>
        <w:spacing w:after="0"/>
        <w:rPr>
          <w:snapToGrid w:val="0"/>
        </w:rPr>
      </w:pPr>
    </w:p>
    <w:p w14:paraId="578ED776" w14:textId="77777777" w:rsidR="002C46AA" w:rsidRPr="002C46AA" w:rsidRDefault="002C46AA" w:rsidP="002C46AA">
      <w:pPr>
        <w:spacing w:after="0"/>
        <w:jc w:val="center"/>
        <w:rPr>
          <w:b/>
          <w:snapToGrid w:val="0"/>
        </w:rPr>
      </w:pPr>
      <w:r w:rsidRPr="002C46AA">
        <w:rPr>
          <w:b/>
          <w:snapToGrid w:val="0"/>
        </w:rPr>
        <w:t>kupní smlouv</w:t>
      </w:r>
      <w:r w:rsidR="005C5374">
        <w:rPr>
          <w:b/>
          <w:snapToGrid w:val="0"/>
        </w:rPr>
        <w:t>u o převodu vlastnického práva k nemovitým věcem</w:t>
      </w:r>
    </w:p>
    <w:p w14:paraId="1DEC9E64" w14:textId="77777777" w:rsidR="002C46AA" w:rsidRPr="002C46AA" w:rsidRDefault="002C46AA" w:rsidP="002C46AA">
      <w:pPr>
        <w:spacing w:after="0"/>
        <w:rPr>
          <w:b/>
          <w:snapToGrid w:val="0"/>
        </w:rPr>
      </w:pPr>
    </w:p>
    <w:p w14:paraId="1985119C" w14:textId="77777777" w:rsidR="002C46AA" w:rsidRPr="002C46AA" w:rsidRDefault="002C46AA" w:rsidP="006D5288">
      <w:pPr>
        <w:pStyle w:val="Numm1"/>
        <w:numPr>
          <w:ilvl w:val="0"/>
          <w:numId w:val="1"/>
        </w:numPr>
        <w:spacing w:before="120" w:after="120" w:line="276" w:lineRule="auto"/>
        <w:rPr>
          <w:szCs w:val="22"/>
        </w:rPr>
      </w:pPr>
    </w:p>
    <w:p w14:paraId="210158C1" w14:textId="77777777" w:rsidR="002C46AA" w:rsidRDefault="00E31629" w:rsidP="006D5288">
      <w:pPr>
        <w:spacing w:before="120" w:after="120" w:line="276" w:lineRule="auto"/>
        <w:jc w:val="center"/>
        <w:rPr>
          <w:b/>
          <w:snapToGrid w:val="0"/>
        </w:rPr>
      </w:pPr>
      <w:r>
        <w:rPr>
          <w:b/>
          <w:snapToGrid w:val="0"/>
        </w:rPr>
        <w:t>Nemovi</w:t>
      </w:r>
      <w:r w:rsidR="00A024F0">
        <w:rPr>
          <w:b/>
          <w:snapToGrid w:val="0"/>
        </w:rPr>
        <w:t>tá věc</w:t>
      </w:r>
    </w:p>
    <w:p w14:paraId="4BB697BD" w14:textId="77777777" w:rsidR="002C46AA" w:rsidRDefault="000C52FA" w:rsidP="002C46AA">
      <w:pPr>
        <w:pStyle w:val="Odstavecseseznamem"/>
        <w:numPr>
          <w:ilvl w:val="1"/>
          <w:numId w:val="1"/>
        </w:numPr>
        <w:spacing w:before="120" w:after="120" w:line="360" w:lineRule="auto"/>
        <w:contextualSpacing w:val="0"/>
        <w:jc w:val="both"/>
        <w:rPr>
          <w:bCs/>
          <w:snapToGrid w:val="0"/>
        </w:rPr>
      </w:pPr>
      <w:r>
        <w:rPr>
          <w:bCs/>
          <w:snapToGrid w:val="0"/>
        </w:rPr>
        <w:t>P</w:t>
      </w:r>
      <w:r w:rsidR="002C46AA">
        <w:rPr>
          <w:bCs/>
          <w:snapToGrid w:val="0"/>
        </w:rPr>
        <w:t>rodávající prohlašuj</w:t>
      </w:r>
      <w:r w:rsidR="007C5109">
        <w:rPr>
          <w:bCs/>
          <w:snapToGrid w:val="0"/>
        </w:rPr>
        <w:t>í</w:t>
      </w:r>
      <w:r w:rsidR="002C46AA">
        <w:rPr>
          <w:bCs/>
          <w:snapToGrid w:val="0"/>
        </w:rPr>
        <w:t>, že</w:t>
      </w:r>
      <w:r w:rsidR="00E2185E">
        <w:rPr>
          <w:bCs/>
          <w:snapToGrid w:val="0"/>
        </w:rPr>
        <w:t xml:space="preserve"> </w:t>
      </w:r>
      <w:r w:rsidR="00C92981">
        <w:rPr>
          <w:bCs/>
          <w:snapToGrid w:val="0"/>
        </w:rPr>
        <w:t xml:space="preserve">jsou </w:t>
      </w:r>
      <w:r w:rsidR="007C5109">
        <w:rPr>
          <w:bCs/>
          <w:snapToGrid w:val="0"/>
        </w:rPr>
        <w:t>podílov</w:t>
      </w:r>
      <w:r w:rsidR="00C92981">
        <w:rPr>
          <w:bCs/>
          <w:snapToGrid w:val="0"/>
        </w:rPr>
        <w:t xml:space="preserve">ými spoluvlastníky, Prodávající č. 1 se spoluvlastnickým podílem o velikosti id. </w:t>
      </w:r>
      <w:r w:rsidR="00EA0B94">
        <w:rPr>
          <w:bCs/>
          <w:snapToGrid w:val="0"/>
        </w:rPr>
        <w:t xml:space="preserve">7/18, </w:t>
      </w:r>
      <w:r w:rsidR="00C92981">
        <w:rPr>
          <w:bCs/>
          <w:snapToGrid w:val="0"/>
        </w:rPr>
        <w:t>Prodávající č. 2 se spoluvlastnickým podílem o velikosti id.</w:t>
      </w:r>
      <w:r w:rsidR="00EA0B94">
        <w:rPr>
          <w:bCs/>
          <w:snapToGrid w:val="0"/>
        </w:rPr>
        <w:t xml:space="preserve"> 1/9</w:t>
      </w:r>
      <w:r w:rsidR="00C92981">
        <w:rPr>
          <w:bCs/>
          <w:snapToGrid w:val="0"/>
        </w:rPr>
        <w:t xml:space="preserve">, </w:t>
      </w:r>
      <w:r w:rsidR="00EA0B94">
        <w:rPr>
          <w:bCs/>
          <w:snapToGrid w:val="0"/>
        </w:rPr>
        <w:t xml:space="preserve">Prodávající č. 3 se spoluvlastníkem podílem o velikosti id. 1/9 a Prodávající č. 4 se spoluvlastnickým podílem o velikosti id. 7/18 </w:t>
      </w:r>
      <w:r w:rsidR="00C92981">
        <w:rPr>
          <w:bCs/>
          <w:snapToGrid w:val="0"/>
        </w:rPr>
        <w:t xml:space="preserve">následující </w:t>
      </w:r>
      <w:r w:rsidR="00E2185E">
        <w:rPr>
          <w:bCs/>
          <w:snapToGrid w:val="0"/>
        </w:rPr>
        <w:t xml:space="preserve">nemovité </w:t>
      </w:r>
      <w:r w:rsidR="002C46AA">
        <w:rPr>
          <w:bCs/>
          <w:snapToGrid w:val="0"/>
        </w:rPr>
        <w:t xml:space="preserve">věci: </w:t>
      </w:r>
    </w:p>
    <w:p w14:paraId="36E80D45" w14:textId="77777777" w:rsidR="004601A7" w:rsidRDefault="00C92981" w:rsidP="004601A7">
      <w:pPr>
        <w:pStyle w:val="Odstavecseseznamem"/>
        <w:numPr>
          <w:ilvl w:val="0"/>
          <w:numId w:val="4"/>
        </w:numPr>
        <w:spacing w:before="120" w:after="120" w:line="360" w:lineRule="auto"/>
        <w:ind w:left="1066" w:hanging="357"/>
        <w:contextualSpacing w:val="0"/>
        <w:jc w:val="both"/>
        <w:rPr>
          <w:bCs/>
          <w:snapToGrid w:val="0"/>
        </w:rPr>
      </w:pPr>
      <w:r>
        <w:rPr>
          <w:b/>
          <w:snapToGrid w:val="0"/>
        </w:rPr>
        <w:lastRenderedPageBreak/>
        <w:t xml:space="preserve">pozemek </w:t>
      </w:r>
      <w:proofErr w:type="spellStart"/>
      <w:r>
        <w:rPr>
          <w:b/>
          <w:snapToGrid w:val="0"/>
        </w:rPr>
        <w:t>parc</w:t>
      </w:r>
      <w:proofErr w:type="spellEnd"/>
      <w:r>
        <w:rPr>
          <w:b/>
          <w:snapToGrid w:val="0"/>
        </w:rPr>
        <w:t xml:space="preserve">. č. </w:t>
      </w:r>
      <w:r w:rsidR="00EA0B94">
        <w:rPr>
          <w:b/>
          <w:snapToGrid w:val="0"/>
        </w:rPr>
        <w:t>st. 39</w:t>
      </w:r>
      <w:r>
        <w:rPr>
          <w:b/>
          <w:snapToGrid w:val="0"/>
        </w:rPr>
        <w:t xml:space="preserve">, </w:t>
      </w:r>
      <w:r w:rsidR="004601A7">
        <w:rPr>
          <w:bCs/>
          <w:snapToGrid w:val="0"/>
        </w:rPr>
        <w:t xml:space="preserve">o výměře </w:t>
      </w:r>
      <w:r w:rsidR="00EA0B94">
        <w:rPr>
          <w:bCs/>
          <w:snapToGrid w:val="0"/>
        </w:rPr>
        <w:t>577</w:t>
      </w:r>
      <w:r w:rsidR="004601A7">
        <w:rPr>
          <w:bCs/>
          <w:snapToGrid w:val="0"/>
        </w:rPr>
        <w:t xml:space="preserve"> m</w:t>
      </w:r>
      <w:r w:rsidR="004601A7" w:rsidRPr="00416331">
        <w:rPr>
          <w:bCs/>
          <w:snapToGrid w:val="0"/>
          <w:vertAlign w:val="superscript"/>
        </w:rPr>
        <w:t>2</w:t>
      </w:r>
      <w:r w:rsidR="004601A7">
        <w:rPr>
          <w:bCs/>
          <w:snapToGrid w:val="0"/>
        </w:rPr>
        <w:t xml:space="preserve">, druh pozemku: </w:t>
      </w:r>
      <w:r w:rsidR="00EA0B94">
        <w:rPr>
          <w:bCs/>
          <w:snapToGrid w:val="0"/>
        </w:rPr>
        <w:t xml:space="preserve">zastavěná plocha a nádvoří, </w:t>
      </w:r>
      <w:r w:rsidR="004601A7">
        <w:rPr>
          <w:bCs/>
          <w:snapToGrid w:val="0"/>
        </w:rPr>
        <w:t xml:space="preserve">způsob ochrany: </w:t>
      </w:r>
      <w:proofErr w:type="spellStart"/>
      <w:r w:rsidR="00EA0B94">
        <w:rPr>
          <w:bCs/>
          <w:snapToGrid w:val="0"/>
        </w:rPr>
        <w:t>pam</w:t>
      </w:r>
      <w:proofErr w:type="spellEnd"/>
      <w:r w:rsidR="00EA0B94">
        <w:rPr>
          <w:bCs/>
          <w:snapToGrid w:val="0"/>
        </w:rPr>
        <w:t>. rezervace – budova, pozemek v památkové rezervaci, památkově chráněné území</w:t>
      </w:r>
      <w:r w:rsidR="004601A7">
        <w:rPr>
          <w:bCs/>
          <w:snapToGrid w:val="0"/>
        </w:rPr>
        <w:t xml:space="preserve">, </w:t>
      </w:r>
      <w:r w:rsidR="00EA0B94">
        <w:rPr>
          <w:bCs/>
          <w:snapToGrid w:val="0"/>
        </w:rPr>
        <w:t xml:space="preserve">jehož součástí je </w:t>
      </w:r>
      <w:r w:rsidR="00EA0B94" w:rsidRPr="00EA0B94">
        <w:rPr>
          <w:b/>
          <w:snapToGrid w:val="0"/>
        </w:rPr>
        <w:t>stavba č.p. 781</w:t>
      </w:r>
      <w:r w:rsidR="00EA0B94">
        <w:rPr>
          <w:bCs/>
          <w:snapToGrid w:val="0"/>
        </w:rPr>
        <w:t xml:space="preserve">, </w:t>
      </w:r>
      <w:proofErr w:type="spellStart"/>
      <w:r w:rsidR="00EA0B94">
        <w:rPr>
          <w:bCs/>
          <w:snapToGrid w:val="0"/>
        </w:rPr>
        <w:t>obč</w:t>
      </w:r>
      <w:proofErr w:type="spellEnd"/>
      <w:r w:rsidR="00EA0B94">
        <w:rPr>
          <w:bCs/>
          <w:snapToGrid w:val="0"/>
        </w:rPr>
        <w:t xml:space="preserve">. </w:t>
      </w:r>
      <w:proofErr w:type="spellStart"/>
      <w:r w:rsidR="00EA0B94">
        <w:rPr>
          <w:bCs/>
          <w:snapToGrid w:val="0"/>
        </w:rPr>
        <w:t>vyb</w:t>
      </w:r>
      <w:proofErr w:type="spellEnd"/>
      <w:r w:rsidR="00EA0B94">
        <w:rPr>
          <w:bCs/>
          <w:snapToGrid w:val="0"/>
        </w:rPr>
        <w:t xml:space="preserve">., stojící na pozemku </w:t>
      </w:r>
      <w:proofErr w:type="spellStart"/>
      <w:r w:rsidR="00EA0B94">
        <w:rPr>
          <w:bCs/>
          <w:snapToGrid w:val="0"/>
        </w:rPr>
        <w:t>parc</w:t>
      </w:r>
      <w:proofErr w:type="spellEnd"/>
      <w:r w:rsidR="00EA0B94">
        <w:rPr>
          <w:bCs/>
          <w:snapToGrid w:val="0"/>
        </w:rPr>
        <w:t xml:space="preserve">. č. st. 39, </w:t>
      </w:r>
    </w:p>
    <w:p w14:paraId="7F51E136" w14:textId="77777777" w:rsidR="004742D4" w:rsidRPr="00DA0759" w:rsidRDefault="004742D4" w:rsidP="004742D4">
      <w:pPr>
        <w:spacing w:before="120" w:after="120" w:line="360" w:lineRule="auto"/>
        <w:ind w:left="708"/>
        <w:jc w:val="both"/>
        <w:rPr>
          <w:bCs/>
          <w:snapToGrid w:val="0"/>
        </w:rPr>
      </w:pPr>
      <w:r>
        <w:rPr>
          <w:bCs/>
          <w:snapToGrid w:val="0"/>
        </w:rPr>
        <w:t>vše zaps</w:t>
      </w:r>
      <w:r w:rsidR="00DA0759">
        <w:rPr>
          <w:bCs/>
          <w:snapToGrid w:val="0"/>
        </w:rPr>
        <w:t>áno</w:t>
      </w:r>
      <w:r>
        <w:rPr>
          <w:bCs/>
          <w:snapToGrid w:val="0"/>
        </w:rPr>
        <w:t xml:space="preserve"> v katastru nemovitostí vedeném Katastrálním úřadem pro </w:t>
      </w:r>
      <w:r w:rsidR="00EA0B94">
        <w:rPr>
          <w:bCs/>
          <w:snapToGrid w:val="0"/>
        </w:rPr>
        <w:t xml:space="preserve">Olomoucký </w:t>
      </w:r>
      <w:r>
        <w:rPr>
          <w:bCs/>
          <w:snapToGrid w:val="0"/>
        </w:rPr>
        <w:t xml:space="preserve">kraj, katastrální pracoviště </w:t>
      </w:r>
      <w:r w:rsidR="00EA0B94">
        <w:rPr>
          <w:bCs/>
          <w:snapToGrid w:val="0"/>
        </w:rPr>
        <w:t xml:space="preserve">Olomouc, </w:t>
      </w:r>
      <w:r w:rsidRPr="004742D4">
        <w:rPr>
          <w:bCs/>
          <w:snapToGrid w:val="0"/>
        </w:rPr>
        <w:t xml:space="preserve">pro obec </w:t>
      </w:r>
      <w:r w:rsidR="00EA0B94">
        <w:rPr>
          <w:bCs/>
          <w:snapToGrid w:val="0"/>
        </w:rPr>
        <w:t>Olomouc</w:t>
      </w:r>
      <w:r w:rsidR="00DA0759">
        <w:rPr>
          <w:bCs/>
          <w:snapToGrid w:val="0"/>
        </w:rPr>
        <w:t xml:space="preserve">, </w:t>
      </w:r>
      <w:r w:rsidRPr="004742D4">
        <w:rPr>
          <w:bCs/>
          <w:snapToGrid w:val="0"/>
        </w:rPr>
        <w:t>katastrální územ</w:t>
      </w:r>
      <w:r>
        <w:rPr>
          <w:bCs/>
          <w:snapToGrid w:val="0"/>
        </w:rPr>
        <w:t xml:space="preserve">í </w:t>
      </w:r>
      <w:r w:rsidR="00EA0B94">
        <w:rPr>
          <w:bCs/>
          <w:snapToGrid w:val="0"/>
        </w:rPr>
        <w:t>Olomouc-město</w:t>
      </w:r>
      <w:r w:rsidR="0089682B">
        <w:rPr>
          <w:bCs/>
          <w:snapToGrid w:val="0"/>
        </w:rPr>
        <w:t xml:space="preserve">, </w:t>
      </w:r>
      <w:r w:rsidR="00DA0759">
        <w:rPr>
          <w:bCs/>
          <w:snapToGrid w:val="0"/>
        </w:rPr>
        <w:t xml:space="preserve">na </w:t>
      </w:r>
      <w:r w:rsidR="00DA0759" w:rsidRPr="00DA0759">
        <w:rPr>
          <w:b/>
          <w:snapToGrid w:val="0"/>
        </w:rPr>
        <w:t>LV</w:t>
      </w:r>
      <w:r w:rsidR="00895EB9">
        <w:rPr>
          <w:b/>
          <w:snapToGrid w:val="0"/>
        </w:rPr>
        <w:t> </w:t>
      </w:r>
      <w:r w:rsidR="00DA0759" w:rsidRPr="00DA0759">
        <w:rPr>
          <w:b/>
          <w:snapToGrid w:val="0"/>
        </w:rPr>
        <w:t>č.</w:t>
      </w:r>
      <w:r w:rsidR="00895EB9">
        <w:rPr>
          <w:b/>
          <w:snapToGrid w:val="0"/>
        </w:rPr>
        <w:t> </w:t>
      </w:r>
      <w:r w:rsidR="00EA0B94">
        <w:rPr>
          <w:b/>
          <w:snapToGrid w:val="0"/>
        </w:rPr>
        <w:t>5288.</w:t>
      </w:r>
    </w:p>
    <w:p w14:paraId="0339C9F5" w14:textId="2BF91FE5" w:rsidR="00416331" w:rsidRPr="007820B6" w:rsidRDefault="007F6803" w:rsidP="003D1C92">
      <w:pPr>
        <w:pStyle w:val="Odstavecseseznamem"/>
        <w:numPr>
          <w:ilvl w:val="1"/>
          <w:numId w:val="1"/>
        </w:numPr>
        <w:spacing w:before="120" w:after="120" w:line="360" w:lineRule="auto"/>
        <w:contextualSpacing w:val="0"/>
        <w:jc w:val="both"/>
        <w:rPr>
          <w:bCs/>
          <w:snapToGrid w:val="0"/>
        </w:rPr>
      </w:pPr>
      <w:r w:rsidRPr="007820B6">
        <w:rPr>
          <w:bCs/>
          <w:snapToGrid w:val="0"/>
        </w:rPr>
        <w:t>Pro účely této smlouvy bud</w:t>
      </w:r>
      <w:r w:rsidR="007820B6" w:rsidRPr="007820B6">
        <w:rPr>
          <w:bCs/>
          <w:snapToGrid w:val="0"/>
        </w:rPr>
        <w:t xml:space="preserve"> nemovit</w:t>
      </w:r>
      <w:r w:rsidR="00A024F0">
        <w:rPr>
          <w:bCs/>
          <w:snapToGrid w:val="0"/>
        </w:rPr>
        <w:t>á</w:t>
      </w:r>
      <w:r w:rsidR="007820B6" w:rsidRPr="007820B6">
        <w:rPr>
          <w:bCs/>
          <w:snapToGrid w:val="0"/>
        </w:rPr>
        <w:t xml:space="preserve"> věc </w:t>
      </w:r>
      <w:r w:rsidR="0089682B" w:rsidRPr="007820B6">
        <w:rPr>
          <w:bCs/>
          <w:snapToGrid w:val="0"/>
        </w:rPr>
        <w:t>u</w:t>
      </w:r>
      <w:r w:rsidRPr="007820B6">
        <w:rPr>
          <w:bCs/>
          <w:snapToGrid w:val="0"/>
        </w:rPr>
        <w:t>veden</w:t>
      </w:r>
      <w:r w:rsidR="00A024F0">
        <w:rPr>
          <w:bCs/>
          <w:snapToGrid w:val="0"/>
        </w:rPr>
        <w:t>á</w:t>
      </w:r>
      <w:r w:rsidRPr="007820B6">
        <w:rPr>
          <w:bCs/>
          <w:snapToGrid w:val="0"/>
        </w:rPr>
        <w:t xml:space="preserve"> v</w:t>
      </w:r>
      <w:r w:rsidR="00CE075D" w:rsidRPr="007820B6">
        <w:rPr>
          <w:bCs/>
          <w:snapToGrid w:val="0"/>
        </w:rPr>
        <w:t> </w:t>
      </w:r>
      <w:r w:rsidRPr="007820B6">
        <w:rPr>
          <w:bCs/>
          <w:snapToGrid w:val="0"/>
        </w:rPr>
        <w:t>čl</w:t>
      </w:r>
      <w:r w:rsidR="00CE075D" w:rsidRPr="007820B6">
        <w:rPr>
          <w:bCs/>
          <w:snapToGrid w:val="0"/>
        </w:rPr>
        <w:t>ánku 1 odst.</w:t>
      </w:r>
      <w:r w:rsidR="00BC4D2F" w:rsidRPr="007820B6">
        <w:rPr>
          <w:bCs/>
          <w:snapToGrid w:val="0"/>
        </w:rPr>
        <w:t> </w:t>
      </w:r>
      <w:r w:rsidRPr="007820B6">
        <w:rPr>
          <w:bCs/>
          <w:snapToGrid w:val="0"/>
        </w:rPr>
        <w:t>1.1 této smlouvy</w:t>
      </w:r>
      <w:r w:rsidR="0089682B" w:rsidRPr="007820B6">
        <w:rPr>
          <w:bCs/>
          <w:snapToGrid w:val="0"/>
        </w:rPr>
        <w:t xml:space="preserve"> </w:t>
      </w:r>
      <w:r w:rsidR="007504B7">
        <w:rPr>
          <w:bCs/>
          <w:snapToGrid w:val="0"/>
        </w:rPr>
        <w:t xml:space="preserve">dále označována </w:t>
      </w:r>
      <w:r w:rsidRPr="007820B6">
        <w:rPr>
          <w:bCs/>
          <w:snapToGrid w:val="0"/>
        </w:rPr>
        <w:t xml:space="preserve">jako „Nemovitost“. </w:t>
      </w:r>
    </w:p>
    <w:p w14:paraId="5B0580DD" w14:textId="77777777" w:rsidR="00E31629" w:rsidRPr="00E31629" w:rsidRDefault="00E31629" w:rsidP="006D5288">
      <w:pPr>
        <w:pStyle w:val="Odstavecseseznamem"/>
        <w:numPr>
          <w:ilvl w:val="0"/>
          <w:numId w:val="1"/>
        </w:numPr>
        <w:spacing w:before="120" w:after="120" w:line="276" w:lineRule="auto"/>
        <w:jc w:val="center"/>
        <w:rPr>
          <w:b/>
          <w:snapToGrid w:val="0"/>
        </w:rPr>
      </w:pPr>
    </w:p>
    <w:p w14:paraId="7D2D755A" w14:textId="77777777" w:rsidR="007F6803" w:rsidRPr="00E31629" w:rsidRDefault="00E31629" w:rsidP="006D5288">
      <w:pPr>
        <w:spacing w:before="120" w:after="120" w:line="276" w:lineRule="auto"/>
        <w:jc w:val="center"/>
        <w:rPr>
          <w:b/>
          <w:snapToGrid w:val="0"/>
        </w:rPr>
      </w:pPr>
      <w:r w:rsidRPr="00E31629">
        <w:rPr>
          <w:b/>
          <w:snapToGrid w:val="0"/>
        </w:rPr>
        <w:t>Předmět smlouvy</w:t>
      </w:r>
    </w:p>
    <w:p w14:paraId="53FBF116" w14:textId="77777777" w:rsidR="00E31629" w:rsidRPr="001B5778" w:rsidRDefault="00F06E10" w:rsidP="00F06E10">
      <w:pPr>
        <w:pStyle w:val="Odstavecseseznamem"/>
        <w:numPr>
          <w:ilvl w:val="1"/>
          <w:numId w:val="1"/>
        </w:numPr>
        <w:spacing w:before="120" w:after="120" w:line="360" w:lineRule="auto"/>
        <w:contextualSpacing w:val="0"/>
        <w:jc w:val="both"/>
        <w:rPr>
          <w:bCs/>
          <w:snapToGrid w:val="0"/>
        </w:rPr>
      </w:pPr>
      <w:r w:rsidRPr="00F06E10">
        <w:rPr>
          <w:bCs/>
          <w:snapToGrid w:val="0"/>
        </w:rPr>
        <w:t>Prodávající touto smlouvou prodáv</w:t>
      </w:r>
      <w:r w:rsidR="003F370C">
        <w:rPr>
          <w:bCs/>
          <w:snapToGrid w:val="0"/>
        </w:rPr>
        <w:t xml:space="preserve">ají </w:t>
      </w:r>
      <w:r w:rsidR="00DA0759">
        <w:rPr>
          <w:bCs/>
          <w:snapToGrid w:val="0"/>
        </w:rPr>
        <w:t xml:space="preserve">a </w:t>
      </w:r>
      <w:r w:rsidRPr="00F06E10">
        <w:rPr>
          <w:bCs/>
          <w:snapToGrid w:val="0"/>
        </w:rPr>
        <w:t>ze svého</w:t>
      </w:r>
      <w:r w:rsidR="003F370C">
        <w:rPr>
          <w:bCs/>
          <w:snapToGrid w:val="0"/>
        </w:rPr>
        <w:t xml:space="preserve"> podílového spoluvlastnictví </w:t>
      </w:r>
      <w:r w:rsidRPr="00F06E10">
        <w:rPr>
          <w:bCs/>
          <w:snapToGrid w:val="0"/>
        </w:rPr>
        <w:t xml:space="preserve">převádí Nemovitost </w:t>
      </w:r>
      <w:r w:rsidRPr="001B5778">
        <w:rPr>
          <w:bCs/>
          <w:snapToGrid w:val="0"/>
        </w:rPr>
        <w:t>uveden</w:t>
      </w:r>
      <w:r w:rsidR="00DA0759" w:rsidRPr="001B5778">
        <w:rPr>
          <w:bCs/>
          <w:snapToGrid w:val="0"/>
        </w:rPr>
        <w:t>ou</w:t>
      </w:r>
      <w:r w:rsidRPr="001B5778">
        <w:rPr>
          <w:bCs/>
          <w:snapToGrid w:val="0"/>
        </w:rPr>
        <w:t xml:space="preserve"> v článku 1 odst. 1.1 této smlouvy</w:t>
      </w:r>
      <w:r w:rsidR="003F370C" w:rsidRPr="001B5778">
        <w:rPr>
          <w:bCs/>
          <w:snapToGrid w:val="0"/>
        </w:rPr>
        <w:t xml:space="preserve">, Prodávající č. 1 svůj </w:t>
      </w:r>
      <w:r w:rsidR="003E792A" w:rsidRPr="001B5778">
        <w:rPr>
          <w:bCs/>
          <w:snapToGrid w:val="0"/>
        </w:rPr>
        <w:t xml:space="preserve">spoluvlastnický podíl o velikosti id. </w:t>
      </w:r>
      <w:r w:rsidR="002C56BA" w:rsidRPr="001B5778">
        <w:rPr>
          <w:bCs/>
          <w:snapToGrid w:val="0"/>
        </w:rPr>
        <w:t>7/18</w:t>
      </w:r>
      <w:r w:rsidR="003E792A" w:rsidRPr="001B5778">
        <w:rPr>
          <w:bCs/>
          <w:snapToGrid w:val="0"/>
        </w:rPr>
        <w:t xml:space="preserve"> na Nemovitosti</w:t>
      </w:r>
      <w:r w:rsidR="002C56BA" w:rsidRPr="001B5778">
        <w:rPr>
          <w:bCs/>
          <w:snapToGrid w:val="0"/>
        </w:rPr>
        <w:t xml:space="preserve">, </w:t>
      </w:r>
      <w:r w:rsidR="003E792A" w:rsidRPr="001B5778">
        <w:rPr>
          <w:bCs/>
          <w:snapToGrid w:val="0"/>
        </w:rPr>
        <w:t xml:space="preserve">Prodávající č. 2 svůj spoluvlastnický podíl o velikosti id. </w:t>
      </w:r>
      <w:r w:rsidR="002C56BA" w:rsidRPr="001B5778">
        <w:rPr>
          <w:bCs/>
          <w:snapToGrid w:val="0"/>
        </w:rPr>
        <w:t xml:space="preserve">1/9 </w:t>
      </w:r>
      <w:r w:rsidR="003E792A" w:rsidRPr="001B5778">
        <w:rPr>
          <w:bCs/>
          <w:snapToGrid w:val="0"/>
        </w:rPr>
        <w:t>na Nemovitosti,</w:t>
      </w:r>
      <w:r w:rsidR="002C56BA" w:rsidRPr="001B5778">
        <w:rPr>
          <w:bCs/>
          <w:snapToGrid w:val="0"/>
        </w:rPr>
        <w:t xml:space="preserve"> Prodávající č. 3 svůj spoluvlastnický podíl o velikosti id. 1/9 na Nemovitosti a Prodávající č. 4 svůj spoluvlastnický podíl o velikosti id. 7/18 na Nemovitosti </w:t>
      </w:r>
      <w:r w:rsidR="004C64CA" w:rsidRPr="001B5778">
        <w:rPr>
          <w:bCs/>
          <w:snapToGrid w:val="0"/>
        </w:rPr>
        <w:t xml:space="preserve">do </w:t>
      </w:r>
      <w:r w:rsidR="00DA0759" w:rsidRPr="001B5778">
        <w:rPr>
          <w:bCs/>
          <w:snapToGrid w:val="0"/>
        </w:rPr>
        <w:t xml:space="preserve">výlučného </w:t>
      </w:r>
      <w:r w:rsidR="004C64CA" w:rsidRPr="001B5778">
        <w:rPr>
          <w:bCs/>
          <w:snapToGrid w:val="0"/>
        </w:rPr>
        <w:t xml:space="preserve">vlastnictví </w:t>
      </w:r>
      <w:r w:rsidR="00771424">
        <w:rPr>
          <w:bCs/>
          <w:snapToGrid w:val="0"/>
        </w:rPr>
        <w:t>České republiky</w:t>
      </w:r>
      <w:r w:rsidR="00D436D9">
        <w:rPr>
          <w:bCs/>
          <w:snapToGrid w:val="0"/>
        </w:rPr>
        <w:t xml:space="preserve"> </w:t>
      </w:r>
      <w:r w:rsidR="00771424">
        <w:rPr>
          <w:bCs/>
          <w:snapToGrid w:val="0"/>
        </w:rPr>
        <w:t>s</w:t>
      </w:r>
      <w:r w:rsidR="00D436D9">
        <w:rPr>
          <w:bCs/>
          <w:snapToGrid w:val="0"/>
        </w:rPr>
        <w:t> </w:t>
      </w:r>
      <w:r w:rsidR="00771424">
        <w:rPr>
          <w:bCs/>
          <w:snapToGrid w:val="0"/>
        </w:rPr>
        <w:t>tím</w:t>
      </w:r>
      <w:r w:rsidR="00D436D9">
        <w:rPr>
          <w:bCs/>
          <w:snapToGrid w:val="0"/>
        </w:rPr>
        <w:t>,</w:t>
      </w:r>
      <w:r w:rsidR="00771424">
        <w:rPr>
          <w:bCs/>
          <w:snapToGrid w:val="0"/>
        </w:rPr>
        <w:t xml:space="preserve"> že </w:t>
      </w:r>
      <w:r w:rsidRPr="001B5778">
        <w:rPr>
          <w:bCs/>
          <w:snapToGrid w:val="0"/>
        </w:rPr>
        <w:t>Kupují</w:t>
      </w:r>
      <w:r w:rsidR="00DA0759" w:rsidRPr="001B5778">
        <w:rPr>
          <w:bCs/>
          <w:snapToGrid w:val="0"/>
        </w:rPr>
        <w:t>cí</w:t>
      </w:r>
      <w:r w:rsidR="00771424">
        <w:rPr>
          <w:bCs/>
          <w:snapToGrid w:val="0"/>
        </w:rPr>
        <w:t>mu vzniká příslušnost hospodařit s Nemovitostí</w:t>
      </w:r>
      <w:r w:rsidRPr="001B5778">
        <w:rPr>
          <w:bCs/>
          <w:snapToGrid w:val="0"/>
        </w:rPr>
        <w:t xml:space="preserve">, a to se všemi součástmi </w:t>
      </w:r>
      <w:r w:rsidR="00771424">
        <w:rPr>
          <w:bCs/>
          <w:snapToGrid w:val="0"/>
        </w:rPr>
        <w:t xml:space="preserve">dle LV č. 5288, </w:t>
      </w:r>
      <w:proofErr w:type="spellStart"/>
      <w:r w:rsidR="00771424">
        <w:rPr>
          <w:bCs/>
          <w:snapToGrid w:val="0"/>
        </w:rPr>
        <w:t>k.ú</w:t>
      </w:r>
      <w:proofErr w:type="spellEnd"/>
      <w:r w:rsidR="00771424">
        <w:rPr>
          <w:bCs/>
          <w:snapToGrid w:val="0"/>
        </w:rPr>
        <w:t>. Olomouc-město</w:t>
      </w:r>
      <w:r w:rsidRPr="001B5778">
        <w:rPr>
          <w:bCs/>
          <w:snapToGrid w:val="0"/>
        </w:rPr>
        <w:t>,</w:t>
      </w:r>
      <w:r w:rsidR="00585EAC" w:rsidRPr="001B5778">
        <w:rPr>
          <w:bCs/>
          <w:snapToGrid w:val="0"/>
        </w:rPr>
        <w:t xml:space="preserve"> </w:t>
      </w:r>
      <w:r w:rsidRPr="001B5778">
        <w:rPr>
          <w:bCs/>
          <w:snapToGrid w:val="0"/>
        </w:rPr>
        <w:t>jež náleží k t</w:t>
      </w:r>
      <w:r w:rsidR="002D47C4" w:rsidRPr="001B5778">
        <w:rPr>
          <w:bCs/>
          <w:snapToGrid w:val="0"/>
        </w:rPr>
        <w:t>éto</w:t>
      </w:r>
      <w:r w:rsidRPr="001B5778">
        <w:rPr>
          <w:bCs/>
          <w:snapToGrid w:val="0"/>
        </w:rPr>
        <w:t xml:space="preserve"> Nemovitost</w:t>
      </w:r>
      <w:r w:rsidR="002D47C4" w:rsidRPr="001B5778">
        <w:rPr>
          <w:bCs/>
          <w:snapToGrid w:val="0"/>
        </w:rPr>
        <w:t>i</w:t>
      </w:r>
      <w:r w:rsidRPr="001B5778">
        <w:rPr>
          <w:bCs/>
          <w:snapToGrid w:val="0"/>
        </w:rPr>
        <w:t xml:space="preserve"> a ve stavu, v jakém se nacház</w:t>
      </w:r>
      <w:r w:rsidR="002D47C4" w:rsidRPr="001B5778">
        <w:rPr>
          <w:bCs/>
          <w:snapToGrid w:val="0"/>
        </w:rPr>
        <w:t>í</w:t>
      </w:r>
      <w:r w:rsidRPr="001B5778">
        <w:rPr>
          <w:bCs/>
          <w:snapToGrid w:val="0"/>
        </w:rPr>
        <w:t xml:space="preserve"> ke dni podpisu této smlouvy, a </w:t>
      </w:r>
      <w:r w:rsidR="00771424">
        <w:rPr>
          <w:bCs/>
          <w:snapToGrid w:val="0"/>
        </w:rPr>
        <w:t>Česká republika prostřednictvím Kupujícího</w:t>
      </w:r>
      <w:r w:rsidRPr="001B5778">
        <w:rPr>
          <w:bCs/>
          <w:snapToGrid w:val="0"/>
        </w:rPr>
        <w:t xml:space="preserve"> t</w:t>
      </w:r>
      <w:r w:rsidR="002D47C4" w:rsidRPr="001B5778">
        <w:rPr>
          <w:bCs/>
          <w:snapToGrid w:val="0"/>
        </w:rPr>
        <w:t>u</w:t>
      </w:r>
      <w:r w:rsidRPr="001B5778">
        <w:rPr>
          <w:bCs/>
          <w:snapToGrid w:val="0"/>
        </w:rPr>
        <w:t>to Nemovitost</w:t>
      </w:r>
      <w:r w:rsidR="002D47C4" w:rsidRPr="001B5778">
        <w:rPr>
          <w:bCs/>
          <w:snapToGrid w:val="0"/>
        </w:rPr>
        <w:t xml:space="preserve"> </w:t>
      </w:r>
      <w:r w:rsidRPr="001B5778">
        <w:rPr>
          <w:bCs/>
          <w:snapToGrid w:val="0"/>
        </w:rPr>
        <w:t xml:space="preserve">se všemi součástmi </w:t>
      </w:r>
      <w:r w:rsidR="00771424">
        <w:rPr>
          <w:bCs/>
          <w:snapToGrid w:val="0"/>
        </w:rPr>
        <w:t xml:space="preserve">dle LV č. 5288, </w:t>
      </w:r>
      <w:proofErr w:type="spellStart"/>
      <w:r w:rsidR="00771424">
        <w:rPr>
          <w:bCs/>
          <w:snapToGrid w:val="0"/>
        </w:rPr>
        <w:t>k.ú</w:t>
      </w:r>
      <w:proofErr w:type="spellEnd"/>
      <w:r w:rsidR="00771424">
        <w:rPr>
          <w:bCs/>
          <w:snapToGrid w:val="0"/>
        </w:rPr>
        <w:t>. Olomouc-město,</w:t>
      </w:r>
      <w:r w:rsidR="00ED095C" w:rsidRPr="001B5778">
        <w:rPr>
          <w:bCs/>
          <w:snapToGrid w:val="0"/>
        </w:rPr>
        <w:t xml:space="preserve"> </w:t>
      </w:r>
      <w:r w:rsidRPr="001B5778">
        <w:rPr>
          <w:bCs/>
          <w:snapToGrid w:val="0"/>
        </w:rPr>
        <w:t>jež k n</w:t>
      </w:r>
      <w:r w:rsidR="002D47C4" w:rsidRPr="001B5778">
        <w:rPr>
          <w:bCs/>
          <w:snapToGrid w:val="0"/>
        </w:rPr>
        <w:t>í</w:t>
      </w:r>
      <w:r w:rsidRPr="001B5778">
        <w:rPr>
          <w:bCs/>
          <w:snapToGrid w:val="0"/>
        </w:rPr>
        <w:t xml:space="preserve"> náleží, a ve stavu, v jakém se nachází ke dni podpisu této smlouvy touto smlouvou kupuj</w:t>
      </w:r>
      <w:r w:rsidR="002D47C4" w:rsidRPr="001B5778">
        <w:rPr>
          <w:bCs/>
          <w:snapToGrid w:val="0"/>
        </w:rPr>
        <w:t>e</w:t>
      </w:r>
      <w:r w:rsidRPr="001B5778">
        <w:rPr>
          <w:bCs/>
          <w:snapToGrid w:val="0"/>
        </w:rPr>
        <w:t xml:space="preserve"> a do svého </w:t>
      </w:r>
      <w:r w:rsidR="002D47C4" w:rsidRPr="001B5778">
        <w:rPr>
          <w:bCs/>
          <w:snapToGrid w:val="0"/>
        </w:rPr>
        <w:t>výlučného vlastnictví p</w:t>
      </w:r>
      <w:r w:rsidR="004C64CA" w:rsidRPr="001B5778">
        <w:rPr>
          <w:bCs/>
          <w:snapToGrid w:val="0"/>
        </w:rPr>
        <w:t>řijím</w:t>
      </w:r>
      <w:r w:rsidR="002D47C4" w:rsidRPr="001B5778">
        <w:rPr>
          <w:bCs/>
          <w:snapToGrid w:val="0"/>
        </w:rPr>
        <w:t>á</w:t>
      </w:r>
      <w:r w:rsidR="004C64CA" w:rsidRPr="001B5778">
        <w:rPr>
          <w:bCs/>
          <w:snapToGrid w:val="0"/>
        </w:rPr>
        <w:t xml:space="preserve"> a</w:t>
      </w:r>
      <w:r w:rsidRPr="001B5778">
        <w:rPr>
          <w:bCs/>
          <w:snapToGrid w:val="0"/>
        </w:rPr>
        <w:t xml:space="preserve"> zavazuj</w:t>
      </w:r>
      <w:r w:rsidR="002D47C4" w:rsidRPr="001B5778">
        <w:rPr>
          <w:bCs/>
          <w:snapToGrid w:val="0"/>
        </w:rPr>
        <w:t>e</w:t>
      </w:r>
      <w:r w:rsidRPr="001B5778">
        <w:rPr>
          <w:bCs/>
          <w:snapToGrid w:val="0"/>
        </w:rPr>
        <w:t xml:space="preserve"> se za n</w:t>
      </w:r>
      <w:r w:rsidR="002D47C4" w:rsidRPr="001B5778">
        <w:rPr>
          <w:bCs/>
          <w:snapToGrid w:val="0"/>
        </w:rPr>
        <w:t xml:space="preserve">i </w:t>
      </w:r>
      <w:r w:rsidRPr="001B5778">
        <w:rPr>
          <w:bCs/>
          <w:snapToGrid w:val="0"/>
        </w:rPr>
        <w:t>Prodávající</w:t>
      </w:r>
      <w:r w:rsidR="003E792A" w:rsidRPr="001B5778">
        <w:rPr>
          <w:bCs/>
          <w:snapToGrid w:val="0"/>
        </w:rPr>
        <w:t>m</w:t>
      </w:r>
      <w:r w:rsidRPr="001B5778">
        <w:rPr>
          <w:bCs/>
          <w:snapToGrid w:val="0"/>
        </w:rPr>
        <w:t xml:space="preserve"> zaplatit kupní cenu ve výši a způsobem níže v této smlouvě uvedeným. </w:t>
      </w:r>
    </w:p>
    <w:p w14:paraId="035CA858" w14:textId="77777777" w:rsidR="00510079" w:rsidRPr="001B5778" w:rsidRDefault="00510079" w:rsidP="006D5288">
      <w:pPr>
        <w:pStyle w:val="Odstavecseseznamem"/>
        <w:numPr>
          <w:ilvl w:val="0"/>
          <w:numId w:val="1"/>
        </w:numPr>
        <w:spacing w:before="120" w:after="120" w:line="276" w:lineRule="auto"/>
        <w:jc w:val="center"/>
        <w:rPr>
          <w:b/>
          <w:bCs/>
        </w:rPr>
      </w:pPr>
    </w:p>
    <w:p w14:paraId="14B2F929" w14:textId="77777777" w:rsidR="00510079" w:rsidRPr="001B5778" w:rsidRDefault="00510079" w:rsidP="006D5288">
      <w:pPr>
        <w:spacing w:before="120" w:after="120" w:line="276" w:lineRule="auto"/>
        <w:jc w:val="center"/>
        <w:rPr>
          <w:b/>
          <w:bCs/>
        </w:rPr>
      </w:pPr>
      <w:r w:rsidRPr="001B5778">
        <w:rPr>
          <w:b/>
          <w:bCs/>
        </w:rPr>
        <w:t>Kupní cena, platební podmínky</w:t>
      </w:r>
      <w:r w:rsidR="00A5667C" w:rsidRPr="001B5778">
        <w:rPr>
          <w:b/>
          <w:bCs/>
        </w:rPr>
        <w:t xml:space="preserve"> </w:t>
      </w:r>
    </w:p>
    <w:p w14:paraId="310D4E6C" w14:textId="77777777" w:rsidR="00510079" w:rsidRPr="001B5778" w:rsidRDefault="00510079" w:rsidP="001B5778">
      <w:pPr>
        <w:pStyle w:val="Numm2"/>
        <w:numPr>
          <w:ilvl w:val="1"/>
          <w:numId w:val="1"/>
        </w:numPr>
        <w:spacing w:before="120" w:after="120" w:line="360" w:lineRule="auto"/>
        <w:rPr>
          <w:szCs w:val="22"/>
        </w:rPr>
      </w:pPr>
      <w:r w:rsidRPr="001B5778">
        <w:rPr>
          <w:snapToGrid w:val="0"/>
          <w:szCs w:val="22"/>
        </w:rPr>
        <w:t xml:space="preserve">Smluvní strany si dohodly kupní cenu </w:t>
      </w:r>
      <w:r w:rsidRPr="001B5778">
        <w:rPr>
          <w:szCs w:val="22"/>
        </w:rPr>
        <w:t xml:space="preserve">za </w:t>
      </w:r>
      <w:r w:rsidRPr="001B5778">
        <w:rPr>
          <w:bCs/>
          <w:szCs w:val="22"/>
        </w:rPr>
        <w:t xml:space="preserve">Nemovitost </w:t>
      </w:r>
      <w:r w:rsidRPr="001B5778">
        <w:rPr>
          <w:szCs w:val="22"/>
        </w:rPr>
        <w:t>v</w:t>
      </w:r>
      <w:r w:rsidR="00A733BC" w:rsidRPr="001B5778">
        <w:rPr>
          <w:szCs w:val="22"/>
        </w:rPr>
        <w:t xml:space="preserve"> celkové</w:t>
      </w:r>
      <w:r w:rsidRPr="001B5778">
        <w:rPr>
          <w:szCs w:val="22"/>
        </w:rPr>
        <w:t xml:space="preserve"> výši </w:t>
      </w:r>
      <w:r w:rsidR="00345F49" w:rsidRPr="001B5778">
        <w:rPr>
          <w:b/>
          <w:bCs/>
          <w:szCs w:val="22"/>
        </w:rPr>
        <w:t>8.500.0</w:t>
      </w:r>
      <w:r w:rsidRPr="001B5778">
        <w:rPr>
          <w:b/>
          <w:bCs/>
          <w:szCs w:val="22"/>
        </w:rPr>
        <w:t xml:space="preserve">00,- Kč </w:t>
      </w:r>
      <w:r w:rsidRPr="001B5778">
        <w:rPr>
          <w:bCs/>
          <w:szCs w:val="22"/>
        </w:rPr>
        <w:t xml:space="preserve">(slovy: </w:t>
      </w:r>
      <w:r w:rsidR="00345F49" w:rsidRPr="001B5778">
        <w:rPr>
          <w:bCs/>
          <w:szCs w:val="22"/>
        </w:rPr>
        <w:t>o</w:t>
      </w:r>
      <w:r w:rsidR="007A1363" w:rsidRPr="001B5778">
        <w:rPr>
          <w:bCs/>
          <w:szCs w:val="22"/>
        </w:rPr>
        <w:t>s</w:t>
      </w:r>
      <w:r w:rsidR="00345F49" w:rsidRPr="001B5778">
        <w:rPr>
          <w:bCs/>
          <w:szCs w:val="22"/>
        </w:rPr>
        <w:t>m milionů pět set tisíc korun českých</w:t>
      </w:r>
      <w:r w:rsidRPr="001B5778">
        <w:rPr>
          <w:bCs/>
          <w:szCs w:val="22"/>
        </w:rPr>
        <w:t>)</w:t>
      </w:r>
      <w:r w:rsidR="00A733BC" w:rsidRPr="001B5778">
        <w:rPr>
          <w:bCs/>
          <w:szCs w:val="22"/>
        </w:rPr>
        <w:t>. Každému z Prodávajících náleží ze sjednané kupní ceny částka dle výše je</w:t>
      </w:r>
      <w:r w:rsidR="00D0008F" w:rsidRPr="001B5778">
        <w:rPr>
          <w:bCs/>
          <w:szCs w:val="22"/>
        </w:rPr>
        <w:t>jich s</w:t>
      </w:r>
      <w:r w:rsidR="00A733BC" w:rsidRPr="001B5778">
        <w:rPr>
          <w:bCs/>
          <w:szCs w:val="22"/>
        </w:rPr>
        <w:t>poluvlastnického podílu, tedy Prodávající</w:t>
      </w:r>
      <w:r w:rsidR="009748E3" w:rsidRPr="001B5778">
        <w:rPr>
          <w:bCs/>
          <w:szCs w:val="22"/>
        </w:rPr>
        <w:t>mu</w:t>
      </w:r>
      <w:r w:rsidR="00A733BC" w:rsidRPr="001B5778">
        <w:rPr>
          <w:bCs/>
          <w:szCs w:val="22"/>
        </w:rPr>
        <w:t xml:space="preserve"> č. 1 částka ve výš</w:t>
      </w:r>
      <w:r w:rsidR="00DF772C" w:rsidRPr="001B5778">
        <w:rPr>
          <w:bCs/>
          <w:szCs w:val="22"/>
        </w:rPr>
        <w:t xml:space="preserve">i </w:t>
      </w:r>
      <w:r w:rsidR="00F17939" w:rsidRPr="001B5778">
        <w:rPr>
          <w:bCs/>
          <w:szCs w:val="22"/>
        </w:rPr>
        <w:t>3.305.556,</w:t>
      </w:r>
      <w:r w:rsidR="00DF772C" w:rsidRPr="001B5778">
        <w:rPr>
          <w:bCs/>
          <w:szCs w:val="22"/>
        </w:rPr>
        <w:t>- Kč</w:t>
      </w:r>
      <w:r w:rsidR="00A5667C" w:rsidRPr="001B5778">
        <w:rPr>
          <w:bCs/>
          <w:szCs w:val="22"/>
        </w:rPr>
        <w:t xml:space="preserve"> (slovy: tři miliony tři sta pět tisíc pět set padesát šest korun českých)</w:t>
      </w:r>
      <w:r w:rsidR="00DF772C" w:rsidRPr="001B5778">
        <w:rPr>
          <w:bCs/>
          <w:szCs w:val="22"/>
        </w:rPr>
        <w:t xml:space="preserve">, </w:t>
      </w:r>
      <w:r w:rsidR="009748E3" w:rsidRPr="001B5778">
        <w:rPr>
          <w:bCs/>
          <w:szCs w:val="22"/>
        </w:rPr>
        <w:t xml:space="preserve">Prodávajícímu č. 2 částka ve výši </w:t>
      </w:r>
      <w:r w:rsidR="00F17939" w:rsidRPr="001B5778">
        <w:rPr>
          <w:bCs/>
          <w:szCs w:val="22"/>
        </w:rPr>
        <w:t>944.444</w:t>
      </w:r>
      <w:r w:rsidR="00DF772C" w:rsidRPr="001B5778">
        <w:rPr>
          <w:bCs/>
          <w:szCs w:val="22"/>
        </w:rPr>
        <w:t>,- Kč</w:t>
      </w:r>
      <w:r w:rsidR="00A5667C" w:rsidRPr="001B5778">
        <w:rPr>
          <w:bCs/>
          <w:szCs w:val="22"/>
        </w:rPr>
        <w:t xml:space="preserve"> (slovy: devět set čtyřicet čtyři tisíc čtyři sta čtyřicet čtyři korun českých)</w:t>
      </w:r>
      <w:r w:rsidR="009748E3" w:rsidRPr="001B5778">
        <w:rPr>
          <w:bCs/>
          <w:szCs w:val="22"/>
        </w:rPr>
        <w:t xml:space="preserve">, </w:t>
      </w:r>
      <w:r w:rsidR="00521257" w:rsidRPr="001B5778">
        <w:rPr>
          <w:bCs/>
          <w:szCs w:val="22"/>
        </w:rPr>
        <w:t>Prodávajícímu č. 3 částk</w:t>
      </w:r>
      <w:r w:rsidR="00A5667C" w:rsidRPr="001B5778">
        <w:rPr>
          <w:bCs/>
          <w:szCs w:val="22"/>
        </w:rPr>
        <w:t>a</w:t>
      </w:r>
      <w:r w:rsidR="00521257" w:rsidRPr="001B5778">
        <w:rPr>
          <w:bCs/>
          <w:szCs w:val="22"/>
        </w:rPr>
        <w:t xml:space="preserve"> ve výši </w:t>
      </w:r>
      <w:r w:rsidR="00F17939" w:rsidRPr="001B5778">
        <w:rPr>
          <w:bCs/>
          <w:szCs w:val="22"/>
        </w:rPr>
        <w:t>944.444</w:t>
      </w:r>
      <w:r w:rsidR="00A5667C" w:rsidRPr="001B5778">
        <w:rPr>
          <w:bCs/>
          <w:szCs w:val="22"/>
        </w:rPr>
        <w:t xml:space="preserve">,- Kč (slovy: devět set čtyřicet čtyři tisíc čtyři sta čtyřicet čtyři korun českých) </w:t>
      </w:r>
      <w:r w:rsidR="00521257" w:rsidRPr="001B5778">
        <w:rPr>
          <w:bCs/>
          <w:szCs w:val="22"/>
        </w:rPr>
        <w:t>a Prodávající</w:t>
      </w:r>
      <w:r w:rsidR="00A5667C" w:rsidRPr="001B5778">
        <w:rPr>
          <w:bCs/>
          <w:szCs w:val="22"/>
        </w:rPr>
        <w:t>mu</w:t>
      </w:r>
      <w:r w:rsidR="00521257" w:rsidRPr="001B5778">
        <w:rPr>
          <w:bCs/>
          <w:szCs w:val="22"/>
        </w:rPr>
        <w:t xml:space="preserve"> č. 4 částk</w:t>
      </w:r>
      <w:r w:rsidR="00A5667C" w:rsidRPr="001B5778">
        <w:rPr>
          <w:bCs/>
          <w:szCs w:val="22"/>
        </w:rPr>
        <w:t>a</w:t>
      </w:r>
      <w:r w:rsidR="00521257" w:rsidRPr="001B5778">
        <w:rPr>
          <w:bCs/>
          <w:szCs w:val="22"/>
        </w:rPr>
        <w:t xml:space="preserve"> ve výši </w:t>
      </w:r>
      <w:r w:rsidR="00F17939" w:rsidRPr="001B5778">
        <w:rPr>
          <w:bCs/>
          <w:szCs w:val="22"/>
        </w:rPr>
        <w:t>3.305.556</w:t>
      </w:r>
      <w:r w:rsidR="00A5667C" w:rsidRPr="001B5778">
        <w:rPr>
          <w:bCs/>
          <w:szCs w:val="22"/>
        </w:rPr>
        <w:t>,- Kč (slovy: tři miliony tři sta pět tisíc pět set padesát šest korun českých)</w:t>
      </w:r>
      <w:r w:rsidR="00F17939" w:rsidRPr="001B5778">
        <w:rPr>
          <w:bCs/>
          <w:szCs w:val="22"/>
        </w:rPr>
        <w:t>.</w:t>
      </w:r>
    </w:p>
    <w:p w14:paraId="6686455F" w14:textId="0F495D2D" w:rsidR="008153D7" w:rsidRDefault="008153D7" w:rsidP="008153D7">
      <w:pPr>
        <w:pStyle w:val="Numm2"/>
        <w:numPr>
          <w:ilvl w:val="1"/>
          <w:numId w:val="1"/>
        </w:numPr>
        <w:spacing w:before="120" w:after="120" w:line="360" w:lineRule="auto"/>
        <w:rPr>
          <w:color w:val="000000"/>
          <w:szCs w:val="22"/>
        </w:rPr>
      </w:pPr>
      <w:r>
        <w:rPr>
          <w:color w:val="000000"/>
          <w:szCs w:val="22"/>
        </w:rPr>
        <w:lastRenderedPageBreak/>
        <w:t xml:space="preserve">Kupní cena bude uhrazena nejpozději ve </w:t>
      </w:r>
      <w:r w:rsidRPr="00FA5944">
        <w:rPr>
          <w:b/>
          <w:bCs/>
          <w:color w:val="000000"/>
          <w:szCs w:val="22"/>
        </w:rPr>
        <w:t xml:space="preserve">lhůtě </w:t>
      </w:r>
      <w:r w:rsidR="007504B7">
        <w:rPr>
          <w:b/>
          <w:bCs/>
          <w:color w:val="000000"/>
          <w:szCs w:val="22"/>
        </w:rPr>
        <w:t>21</w:t>
      </w:r>
      <w:r w:rsidRPr="00FA5944">
        <w:rPr>
          <w:b/>
          <w:bCs/>
          <w:color w:val="000000"/>
          <w:szCs w:val="22"/>
        </w:rPr>
        <w:t xml:space="preserve"> dnů ode dne </w:t>
      </w:r>
      <w:r>
        <w:rPr>
          <w:b/>
          <w:bCs/>
          <w:color w:val="000000"/>
          <w:szCs w:val="22"/>
        </w:rPr>
        <w:t>provedení vkladu vlastnického práva ve prospěch Kupujícího k Nemovitosti do příslušného katastru nemovitostí</w:t>
      </w:r>
      <w:r>
        <w:rPr>
          <w:color w:val="000000"/>
          <w:szCs w:val="22"/>
        </w:rPr>
        <w:t xml:space="preserve">, a to následovně: </w:t>
      </w:r>
    </w:p>
    <w:p w14:paraId="482039EF" w14:textId="1031A787" w:rsidR="008153D7" w:rsidRDefault="008153D7" w:rsidP="008153D7">
      <w:pPr>
        <w:pStyle w:val="Odstavecseseznamem"/>
        <w:numPr>
          <w:ilvl w:val="0"/>
          <w:numId w:val="7"/>
        </w:numPr>
        <w:tabs>
          <w:tab w:val="right" w:pos="9070"/>
        </w:tabs>
        <w:spacing w:before="120" w:after="120" w:line="360" w:lineRule="auto"/>
        <w:contextualSpacing w:val="0"/>
        <w:jc w:val="both"/>
        <w:rPr>
          <w:lang w:eastAsia="cs-CZ"/>
        </w:rPr>
      </w:pPr>
      <w:r>
        <w:rPr>
          <w:lang w:eastAsia="cs-CZ"/>
        </w:rPr>
        <w:t>č</w:t>
      </w:r>
      <w:r w:rsidRPr="00CE1E7C">
        <w:rPr>
          <w:lang w:eastAsia="cs-CZ"/>
        </w:rPr>
        <w:t xml:space="preserve">ástka ve výši 3.305.556,- Kč </w:t>
      </w:r>
      <w:r>
        <w:rPr>
          <w:lang w:eastAsia="cs-CZ"/>
        </w:rPr>
        <w:t xml:space="preserve">na účet </w:t>
      </w:r>
      <w:r w:rsidRPr="00CE1E7C">
        <w:t>Prodávající</w:t>
      </w:r>
      <w:r>
        <w:t>ho</w:t>
      </w:r>
      <w:r w:rsidRPr="00CE1E7C">
        <w:rPr>
          <w:lang w:eastAsia="cs-CZ"/>
        </w:rPr>
        <w:t xml:space="preserve"> č. 1</w:t>
      </w:r>
      <w:r>
        <w:rPr>
          <w:lang w:eastAsia="cs-CZ"/>
        </w:rPr>
        <w:t xml:space="preserve">, č. účtu </w:t>
      </w:r>
      <w:proofErr w:type="spellStart"/>
      <w:r w:rsidR="005C54C4">
        <w:rPr>
          <w:lang w:eastAsia="cs-CZ"/>
        </w:rPr>
        <w:t>xxx</w:t>
      </w:r>
      <w:proofErr w:type="spellEnd"/>
      <w:r>
        <w:rPr>
          <w:lang w:eastAsia="cs-CZ"/>
        </w:rPr>
        <w:t>;</w:t>
      </w:r>
    </w:p>
    <w:p w14:paraId="175B594C" w14:textId="5D2BC628" w:rsidR="008153D7" w:rsidRDefault="008153D7" w:rsidP="008153D7">
      <w:pPr>
        <w:pStyle w:val="Odstavecseseznamem"/>
        <w:numPr>
          <w:ilvl w:val="0"/>
          <w:numId w:val="7"/>
        </w:numPr>
        <w:tabs>
          <w:tab w:val="right" w:pos="9070"/>
        </w:tabs>
        <w:spacing w:before="120" w:after="120" w:line="360" w:lineRule="auto"/>
        <w:contextualSpacing w:val="0"/>
        <w:jc w:val="both"/>
        <w:rPr>
          <w:lang w:eastAsia="cs-CZ"/>
        </w:rPr>
      </w:pPr>
      <w:r w:rsidRPr="00CE1E7C">
        <w:rPr>
          <w:lang w:eastAsia="cs-CZ"/>
        </w:rPr>
        <w:t xml:space="preserve">částka ve výši 944.444,- Kč </w:t>
      </w:r>
      <w:r>
        <w:rPr>
          <w:lang w:eastAsia="cs-CZ"/>
        </w:rPr>
        <w:t xml:space="preserve">na účet </w:t>
      </w:r>
      <w:r w:rsidRPr="00CE1E7C">
        <w:rPr>
          <w:lang w:eastAsia="cs-CZ"/>
        </w:rPr>
        <w:t>Prodávající</w:t>
      </w:r>
      <w:r>
        <w:rPr>
          <w:lang w:eastAsia="cs-CZ"/>
        </w:rPr>
        <w:t>ho</w:t>
      </w:r>
      <w:r w:rsidRPr="00CE1E7C">
        <w:rPr>
          <w:lang w:eastAsia="cs-CZ"/>
        </w:rPr>
        <w:t xml:space="preserve"> č. 2</w:t>
      </w:r>
      <w:r>
        <w:rPr>
          <w:lang w:eastAsia="cs-CZ"/>
        </w:rPr>
        <w:t xml:space="preserve">, č. účtu </w:t>
      </w:r>
      <w:proofErr w:type="spellStart"/>
      <w:r w:rsidR="005C54C4">
        <w:rPr>
          <w:lang w:eastAsia="cs-CZ"/>
        </w:rPr>
        <w:t>xxx</w:t>
      </w:r>
      <w:proofErr w:type="spellEnd"/>
      <w:r>
        <w:rPr>
          <w:lang w:eastAsia="cs-CZ"/>
        </w:rPr>
        <w:t>;</w:t>
      </w:r>
    </w:p>
    <w:p w14:paraId="267D796D" w14:textId="549695B6" w:rsidR="008153D7" w:rsidRDefault="008153D7" w:rsidP="008153D7">
      <w:pPr>
        <w:pStyle w:val="Odstavecseseznamem"/>
        <w:numPr>
          <w:ilvl w:val="0"/>
          <w:numId w:val="7"/>
        </w:numPr>
        <w:tabs>
          <w:tab w:val="right" w:pos="9070"/>
        </w:tabs>
        <w:spacing w:before="120" w:after="120" w:line="360" w:lineRule="auto"/>
        <w:contextualSpacing w:val="0"/>
        <w:jc w:val="both"/>
        <w:rPr>
          <w:lang w:eastAsia="cs-CZ"/>
        </w:rPr>
      </w:pPr>
      <w:r w:rsidRPr="00CE1E7C">
        <w:rPr>
          <w:lang w:eastAsia="cs-CZ"/>
        </w:rPr>
        <w:t xml:space="preserve">částka ve výši 944.444,- Kč </w:t>
      </w:r>
      <w:r>
        <w:rPr>
          <w:lang w:eastAsia="cs-CZ"/>
        </w:rPr>
        <w:t xml:space="preserve">na účet </w:t>
      </w:r>
      <w:r w:rsidRPr="00CE1E7C">
        <w:rPr>
          <w:lang w:eastAsia="cs-CZ"/>
        </w:rPr>
        <w:t>Prodávající</w:t>
      </w:r>
      <w:r>
        <w:rPr>
          <w:lang w:eastAsia="cs-CZ"/>
        </w:rPr>
        <w:t>ho</w:t>
      </w:r>
      <w:r w:rsidRPr="00CE1E7C">
        <w:rPr>
          <w:lang w:eastAsia="cs-CZ"/>
        </w:rPr>
        <w:t xml:space="preserve"> č. 3</w:t>
      </w:r>
      <w:r>
        <w:rPr>
          <w:lang w:eastAsia="cs-CZ"/>
        </w:rPr>
        <w:t xml:space="preserve">, č. účtu </w:t>
      </w:r>
      <w:proofErr w:type="spellStart"/>
      <w:r w:rsidR="005C54C4">
        <w:rPr>
          <w:lang w:eastAsia="cs-CZ"/>
        </w:rPr>
        <w:t>xxx</w:t>
      </w:r>
      <w:proofErr w:type="spellEnd"/>
      <w:r>
        <w:rPr>
          <w:lang w:eastAsia="cs-CZ"/>
        </w:rPr>
        <w:t>;</w:t>
      </w:r>
    </w:p>
    <w:p w14:paraId="36A802A5" w14:textId="57863D56" w:rsidR="008153D7" w:rsidRDefault="008153D7" w:rsidP="008153D7">
      <w:pPr>
        <w:pStyle w:val="Numm2"/>
        <w:numPr>
          <w:ilvl w:val="0"/>
          <w:numId w:val="7"/>
        </w:numPr>
        <w:spacing w:before="120" w:after="120" w:line="360" w:lineRule="auto"/>
        <w:rPr>
          <w:color w:val="000000"/>
          <w:szCs w:val="22"/>
        </w:rPr>
      </w:pPr>
      <w:r w:rsidRPr="00CE1E7C">
        <w:t xml:space="preserve">částka ve výši 3.305.556,- Kč </w:t>
      </w:r>
      <w:r>
        <w:t xml:space="preserve">na účet </w:t>
      </w:r>
      <w:r w:rsidRPr="00CE1E7C">
        <w:t>Prodávající</w:t>
      </w:r>
      <w:r>
        <w:t>ho</w:t>
      </w:r>
      <w:r w:rsidRPr="00CE1E7C">
        <w:t xml:space="preserve"> č. 4</w:t>
      </w:r>
      <w:r>
        <w:t xml:space="preserve">, č. účtu </w:t>
      </w:r>
      <w:proofErr w:type="spellStart"/>
      <w:r w:rsidR="005C54C4">
        <w:t>xxx</w:t>
      </w:r>
      <w:proofErr w:type="spellEnd"/>
    </w:p>
    <w:p w14:paraId="7C434C1E" w14:textId="5A691455" w:rsidR="00307C7A" w:rsidRPr="00307C7A" w:rsidRDefault="00307C7A" w:rsidP="00307C7A">
      <w:pPr>
        <w:pStyle w:val="Odstavecseseznamem"/>
        <w:numPr>
          <w:ilvl w:val="1"/>
          <w:numId w:val="1"/>
        </w:numPr>
        <w:spacing w:before="120" w:after="120" w:line="360" w:lineRule="auto"/>
        <w:contextualSpacing w:val="0"/>
        <w:rPr>
          <w:lang w:eastAsia="cs-CZ"/>
        </w:rPr>
      </w:pPr>
      <w:r>
        <w:rPr>
          <w:lang w:eastAsia="cs-CZ"/>
        </w:rPr>
        <w:t xml:space="preserve">Kupní cena byla schválena Ministerstvem financí ČR, kdy </w:t>
      </w:r>
      <w:r w:rsidR="00A4307C">
        <w:rPr>
          <w:lang w:eastAsia="cs-CZ"/>
        </w:rPr>
        <w:t xml:space="preserve">tento konkrétní </w:t>
      </w:r>
      <w:r>
        <w:rPr>
          <w:lang w:eastAsia="cs-CZ"/>
        </w:rPr>
        <w:t>souhlas Ministerstva financí ČR tvoří přílohu č. 1 této smlouvy.</w:t>
      </w:r>
    </w:p>
    <w:p w14:paraId="3CCC2657" w14:textId="77777777" w:rsidR="005376B1" w:rsidRPr="005376B1" w:rsidRDefault="005376B1" w:rsidP="006D5288">
      <w:pPr>
        <w:pStyle w:val="Odstavecseseznamem"/>
        <w:numPr>
          <w:ilvl w:val="0"/>
          <w:numId w:val="1"/>
        </w:numPr>
        <w:spacing w:before="120" w:after="120" w:line="276" w:lineRule="auto"/>
        <w:contextualSpacing w:val="0"/>
        <w:jc w:val="center"/>
        <w:rPr>
          <w:rFonts w:ascii="Palatino Linotype" w:hAnsi="Palatino Linotype" w:cs="Palatino Linotype"/>
          <w:b/>
          <w:bCs/>
          <w:sz w:val="24"/>
          <w:szCs w:val="24"/>
        </w:rPr>
      </w:pPr>
    </w:p>
    <w:p w14:paraId="7EE7B2CA" w14:textId="77777777" w:rsidR="005376B1" w:rsidRPr="005376B1" w:rsidRDefault="00427F9E" w:rsidP="006D5288">
      <w:pPr>
        <w:spacing w:before="120" w:after="120" w:line="276" w:lineRule="auto"/>
        <w:jc w:val="center"/>
        <w:rPr>
          <w:b/>
          <w:bCs/>
        </w:rPr>
      </w:pPr>
      <w:r>
        <w:rPr>
          <w:b/>
          <w:bCs/>
        </w:rPr>
        <w:t xml:space="preserve">Prohlášení smluvních stran, </w:t>
      </w:r>
      <w:r w:rsidR="005376B1" w:rsidRPr="005376B1">
        <w:rPr>
          <w:b/>
          <w:bCs/>
        </w:rPr>
        <w:t>Právní stav nemovitost</w:t>
      </w:r>
      <w:r w:rsidR="00C36A5F">
        <w:rPr>
          <w:b/>
          <w:bCs/>
        </w:rPr>
        <w:t>i</w:t>
      </w:r>
    </w:p>
    <w:p w14:paraId="19C2F1C3" w14:textId="77777777" w:rsidR="00387206" w:rsidRDefault="00387206" w:rsidP="00387206">
      <w:pPr>
        <w:pStyle w:val="Odstavecseseznamem"/>
        <w:numPr>
          <w:ilvl w:val="1"/>
          <w:numId w:val="1"/>
        </w:numPr>
        <w:spacing w:before="120" w:after="120" w:line="360" w:lineRule="auto"/>
        <w:contextualSpacing w:val="0"/>
        <w:jc w:val="both"/>
      </w:pPr>
      <w:r>
        <w:t>Prodávající prohlašuj</w:t>
      </w:r>
      <w:r w:rsidR="009F01E3">
        <w:t>í</w:t>
      </w:r>
      <w:r>
        <w:t xml:space="preserve">, </w:t>
      </w:r>
      <w:r w:rsidR="00427F9E" w:rsidRPr="00427F9E">
        <w:t>že ke dni uzavření této smlouvy na Nemovitost</w:t>
      </w:r>
      <w:r w:rsidR="00427F9E">
        <w:t>i</w:t>
      </w:r>
      <w:r w:rsidR="00427F9E" w:rsidRPr="00427F9E">
        <w:t xml:space="preserve"> neváznou žádná omezení vlastnického práva, zejména tedy zástavní práva či právo odpovídající věcnému břemenu, jiná věcná práva, práva předkupní, ani žádná jiná práva třetích osob, žádné dluhy, závazky, restituční či jiné nároky ani jiné </w:t>
      </w:r>
      <w:r w:rsidR="00FB54B6">
        <w:t xml:space="preserve">právní </w:t>
      </w:r>
      <w:r w:rsidR="00427F9E" w:rsidRPr="00427F9E">
        <w:t>závady, které by byly Prodávající</w:t>
      </w:r>
      <w:r w:rsidR="009F01E3">
        <w:t>m</w:t>
      </w:r>
      <w:r w:rsidR="00427F9E" w:rsidRPr="00427F9E">
        <w:t xml:space="preserve"> známy.  </w:t>
      </w:r>
    </w:p>
    <w:p w14:paraId="66C17B69" w14:textId="77777777" w:rsidR="00427F9E" w:rsidRDefault="00427F9E" w:rsidP="00041BD4">
      <w:pPr>
        <w:pStyle w:val="Odstavecseseznamem"/>
        <w:numPr>
          <w:ilvl w:val="1"/>
          <w:numId w:val="1"/>
        </w:numPr>
        <w:spacing w:before="120" w:after="120" w:line="360" w:lineRule="auto"/>
        <w:contextualSpacing w:val="0"/>
        <w:jc w:val="both"/>
      </w:pPr>
      <w:r>
        <w:t>Prodávající dále prohlašuj</w:t>
      </w:r>
      <w:r w:rsidR="009F01E3">
        <w:t>í</w:t>
      </w:r>
      <w:r>
        <w:t>, že</w:t>
      </w:r>
      <w:r w:rsidR="00041BD4">
        <w:t>:</w:t>
      </w:r>
    </w:p>
    <w:p w14:paraId="27A8667A" w14:textId="77777777" w:rsidR="00387206" w:rsidRDefault="00387206" w:rsidP="00387206">
      <w:pPr>
        <w:pStyle w:val="Odstavecseseznamem"/>
        <w:numPr>
          <w:ilvl w:val="0"/>
          <w:numId w:val="7"/>
        </w:numPr>
        <w:spacing w:before="120" w:after="120" w:line="360" w:lineRule="auto"/>
        <w:contextualSpacing w:val="0"/>
        <w:jc w:val="both"/>
      </w:pPr>
      <w:r>
        <w:t>Nemovitost ne</w:t>
      </w:r>
      <w:r w:rsidR="00427F9E">
        <w:t>ní</w:t>
      </w:r>
      <w:r>
        <w:t xml:space="preserve"> předmětem žádného právního sporu, soudního řízení nebo insolvenčního či podobného řízení nebo řízení o výkonu rozhodnutí soudu nebo správního rozhodnutí;</w:t>
      </w:r>
    </w:p>
    <w:p w14:paraId="02702F6A" w14:textId="77777777" w:rsidR="00387206" w:rsidRDefault="00387206" w:rsidP="00387206">
      <w:pPr>
        <w:pStyle w:val="Odstavecseseznamem"/>
        <w:numPr>
          <w:ilvl w:val="0"/>
          <w:numId w:val="7"/>
        </w:numPr>
        <w:spacing w:before="120" w:after="120" w:line="360" w:lineRule="auto"/>
        <w:contextualSpacing w:val="0"/>
        <w:jc w:val="both"/>
      </w:pPr>
      <w:r>
        <w:t>nebyly učiněny žádné právní úkony, na základě kterých by Nemovitost změnil</w:t>
      </w:r>
      <w:r w:rsidR="00427F9E">
        <w:t>a</w:t>
      </w:r>
      <w:r>
        <w:t xml:space="preserve"> vlastníka;</w:t>
      </w:r>
    </w:p>
    <w:p w14:paraId="24D7A7DD" w14:textId="77777777" w:rsidR="00387206" w:rsidRPr="001C4D97" w:rsidRDefault="00387206" w:rsidP="00387206">
      <w:pPr>
        <w:pStyle w:val="Odstavecseseznamem"/>
        <w:numPr>
          <w:ilvl w:val="0"/>
          <w:numId w:val="7"/>
        </w:numPr>
        <w:spacing w:before="120" w:after="120" w:line="360" w:lineRule="auto"/>
        <w:contextualSpacing w:val="0"/>
        <w:jc w:val="both"/>
      </w:pPr>
      <w:r w:rsidRPr="001C4D97">
        <w:t>neexistují žádné splatné a nesplněné povinnosti Prodávající</w:t>
      </w:r>
      <w:r w:rsidR="00F547C6">
        <w:t>ch</w:t>
      </w:r>
      <w:r w:rsidRPr="001C4D97">
        <w:t xml:space="preserve"> jako</w:t>
      </w:r>
      <w:r w:rsidR="00F547C6">
        <w:t xml:space="preserve"> vlastníků </w:t>
      </w:r>
      <w:r w:rsidRPr="001C4D97">
        <w:t>Nemovitost</w:t>
      </w:r>
      <w:r w:rsidR="00427F9E" w:rsidRPr="001C4D97">
        <w:t>i</w:t>
      </w:r>
      <w:r w:rsidR="00B42F07" w:rsidRPr="001C4D97">
        <w:t xml:space="preserve">, </w:t>
      </w:r>
      <w:r w:rsidRPr="001C4D97">
        <w:t>které by se vztahovaly k Nemovitost</w:t>
      </w:r>
      <w:r w:rsidR="00296118" w:rsidRPr="001C4D97">
        <w:t>i</w:t>
      </w:r>
      <w:r w:rsidRPr="001C4D97">
        <w:t xml:space="preserve"> a které by j</w:t>
      </w:r>
      <w:r w:rsidR="00F547C6">
        <w:t>im</w:t>
      </w:r>
      <w:r w:rsidRPr="001C4D97">
        <w:t xml:space="preserve"> byly známy</w:t>
      </w:r>
      <w:r w:rsidR="0032375C" w:rsidRPr="001C4D97">
        <w:t xml:space="preserve">; </w:t>
      </w:r>
    </w:p>
    <w:p w14:paraId="004F7F2A" w14:textId="77777777" w:rsidR="00387206" w:rsidRDefault="00387206" w:rsidP="00387206">
      <w:pPr>
        <w:pStyle w:val="Odstavecseseznamem"/>
        <w:numPr>
          <w:ilvl w:val="0"/>
          <w:numId w:val="7"/>
        </w:numPr>
        <w:spacing w:before="120" w:after="120" w:line="360" w:lineRule="auto"/>
        <w:contextualSpacing w:val="0"/>
        <w:jc w:val="both"/>
      </w:pPr>
      <w:r>
        <w:t>proti Prodávající</w:t>
      </w:r>
      <w:r w:rsidR="00F547C6">
        <w:t>m</w:t>
      </w:r>
      <w:r>
        <w:t xml:space="preserve"> není vedeno jakékoli soudní, správní, arbitrážní či jiné obdobné řízení, v jehož důsledku by Nemovitost mohl</w:t>
      </w:r>
      <w:r w:rsidR="00296118">
        <w:t>a</w:t>
      </w:r>
      <w:r>
        <w:t xml:space="preserve"> být postižen</w:t>
      </w:r>
      <w:r w:rsidR="005B6241">
        <w:t>a</w:t>
      </w:r>
      <w:r>
        <w:t xml:space="preserve"> výkonem rozhodnutí, ani si ne</w:t>
      </w:r>
      <w:r w:rsidR="00F547C6">
        <w:t>jsou</w:t>
      </w:r>
      <w:r>
        <w:t xml:space="preserve"> vědom</w:t>
      </w:r>
      <w:r w:rsidR="00F547C6">
        <w:t>i</w:t>
      </w:r>
      <w:r w:rsidR="0054754A">
        <w:t xml:space="preserve"> </w:t>
      </w:r>
      <w:r>
        <w:t xml:space="preserve">jiné skutečnosti, jež by mohla být důvodem zahájení takového řízení; </w:t>
      </w:r>
    </w:p>
    <w:p w14:paraId="04CE2961" w14:textId="77777777" w:rsidR="00387206" w:rsidRDefault="00F17939" w:rsidP="00387206">
      <w:pPr>
        <w:pStyle w:val="Odstavecseseznamem"/>
        <w:numPr>
          <w:ilvl w:val="0"/>
          <w:numId w:val="7"/>
        </w:numPr>
        <w:spacing w:before="120" w:after="120" w:line="360" w:lineRule="auto"/>
        <w:contextualSpacing w:val="0"/>
        <w:jc w:val="both"/>
      </w:pPr>
      <w:r>
        <w:t xml:space="preserve">jim není známo, že by </w:t>
      </w:r>
      <w:r w:rsidR="00387206">
        <w:t xml:space="preserve">Nemovitost </w:t>
      </w:r>
      <w:r>
        <w:t xml:space="preserve">byla </w:t>
      </w:r>
      <w:r w:rsidR="00387206">
        <w:t xml:space="preserve">předmětem smluv, jejichž účinnost ke dni podpisu této smlouvy ještě nenastala, a že </w:t>
      </w:r>
      <w:r>
        <w:t>neučinili</w:t>
      </w:r>
      <w:r w:rsidR="00387206">
        <w:t xml:space="preserve"> žádné právní úkony, na základě kterých by Nemovitost změnil</w:t>
      </w:r>
      <w:r w:rsidR="00296118">
        <w:t>a</w:t>
      </w:r>
      <w:r w:rsidR="00387206">
        <w:t xml:space="preserve"> vlastníka; </w:t>
      </w:r>
    </w:p>
    <w:p w14:paraId="74162DC7" w14:textId="77777777" w:rsidR="000977FD" w:rsidRDefault="000977FD" w:rsidP="000977FD">
      <w:pPr>
        <w:pStyle w:val="Odstavecseseznamem"/>
        <w:numPr>
          <w:ilvl w:val="0"/>
          <w:numId w:val="7"/>
        </w:numPr>
        <w:spacing w:before="120" w:after="120" w:line="360" w:lineRule="auto"/>
        <w:contextualSpacing w:val="0"/>
        <w:jc w:val="both"/>
      </w:pPr>
      <w:r>
        <w:t>Nemovitost není v době uzavření této smlouvy užívána žádnou třetí osobou na základě nájemní nebo jiné obdobné smlouvy;</w:t>
      </w:r>
    </w:p>
    <w:p w14:paraId="11E714B5" w14:textId="77777777" w:rsidR="00387206" w:rsidRDefault="00F17939" w:rsidP="00387206">
      <w:pPr>
        <w:pStyle w:val="Odstavecseseznamem"/>
        <w:numPr>
          <w:ilvl w:val="0"/>
          <w:numId w:val="7"/>
        </w:numPr>
        <w:spacing w:before="120" w:after="120" w:line="360" w:lineRule="auto"/>
        <w:contextualSpacing w:val="0"/>
        <w:jc w:val="both"/>
      </w:pPr>
      <w:r>
        <w:lastRenderedPageBreak/>
        <w:t xml:space="preserve">jim není známo, že by existovaly </w:t>
      </w:r>
      <w:r w:rsidR="00387206">
        <w:t xml:space="preserve">skutečnosti právní či faktické povahy, jež by bránily uzavření této smlouvy a řádnému užívání Nemovitost ve smyslu této smlouvy. </w:t>
      </w:r>
    </w:p>
    <w:p w14:paraId="6912162E" w14:textId="77777777" w:rsidR="00377473" w:rsidRDefault="00387206" w:rsidP="00377473">
      <w:pPr>
        <w:pStyle w:val="Odstavecseseznamem"/>
        <w:numPr>
          <w:ilvl w:val="1"/>
          <w:numId w:val="1"/>
        </w:numPr>
        <w:spacing w:before="120" w:after="120" w:line="360" w:lineRule="auto"/>
        <w:contextualSpacing w:val="0"/>
        <w:jc w:val="both"/>
      </w:pPr>
      <w:r>
        <w:t>Prodávající</w:t>
      </w:r>
      <w:r w:rsidR="00296118">
        <w:t xml:space="preserve"> </w:t>
      </w:r>
      <w:r w:rsidR="00296118" w:rsidRPr="00296118">
        <w:t>se zavazuj</w:t>
      </w:r>
      <w:r w:rsidR="00F547C6">
        <w:t>í</w:t>
      </w:r>
      <w:r w:rsidR="00296118" w:rsidRPr="00296118">
        <w:t xml:space="preserve"> </w:t>
      </w:r>
      <w:r w:rsidR="00FB54B6">
        <w:t>s</w:t>
      </w:r>
      <w:r w:rsidR="00FB54B6" w:rsidRPr="00296118">
        <w:t xml:space="preserve"> </w:t>
      </w:r>
      <w:r w:rsidR="00296118" w:rsidRPr="00296118">
        <w:t>Nemovitost</w:t>
      </w:r>
      <w:r w:rsidR="00FB54B6">
        <w:t>í</w:t>
      </w:r>
      <w:r w:rsidR="00296118" w:rsidRPr="00296118">
        <w:t xml:space="preserve"> </w:t>
      </w:r>
      <w:r w:rsidR="00FB54B6">
        <w:t xml:space="preserve">po uzavření </w:t>
      </w:r>
      <w:r w:rsidR="00296118" w:rsidRPr="00296118">
        <w:t>této smlouv</w:t>
      </w:r>
      <w:r w:rsidR="00FB54B6">
        <w:t>y nenakládat</w:t>
      </w:r>
      <w:r w:rsidR="00296118" w:rsidRPr="00296118">
        <w:t xml:space="preserve">. </w:t>
      </w:r>
      <w:r w:rsidR="00FB54B6">
        <w:t>Zejména</w:t>
      </w:r>
      <w:r w:rsidR="00FB54B6" w:rsidRPr="00296118">
        <w:t xml:space="preserve"> </w:t>
      </w:r>
      <w:r w:rsidR="00296118" w:rsidRPr="00296118">
        <w:t>se Prodávající zavazuj</w:t>
      </w:r>
      <w:r w:rsidR="00F547C6">
        <w:t>í</w:t>
      </w:r>
      <w:r w:rsidR="00296118" w:rsidRPr="00296118">
        <w:t>, že ode dne podpisu této smlouvy smluvními stranami Nemovitost bez předchozího písemného souhlasu Kupující</w:t>
      </w:r>
      <w:r w:rsidR="007E2285">
        <w:t>ho</w:t>
      </w:r>
      <w:r w:rsidR="00296118" w:rsidRPr="00296118">
        <w:t xml:space="preserve"> právně a fakticky nezatíží, ohledně Nemovitost</w:t>
      </w:r>
      <w:r w:rsidR="00296118">
        <w:t>i</w:t>
      </w:r>
      <w:r w:rsidR="00296118" w:rsidRPr="00296118">
        <w:t xml:space="preserve"> neuzavř</w:t>
      </w:r>
      <w:r w:rsidR="00F547C6">
        <w:t>ou</w:t>
      </w:r>
      <w:r w:rsidR="00296118" w:rsidRPr="00296118">
        <w:t xml:space="preserve"> žádné nájemní smlouvy, ani neuzavř</w:t>
      </w:r>
      <w:r w:rsidR="00F547C6">
        <w:t>ou</w:t>
      </w:r>
      <w:r w:rsidR="00296118" w:rsidRPr="00296118">
        <w:t xml:space="preserve"> žádné smlouvy vedoucí ke zcizení, zastavení nebo k jiným zatížením Nemovitost</w:t>
      </w:r>
      <w:r w:rsidR="00296118">
        <w:t>i.</w:t>
      </w:r>
    </w:p>
    <w:p w14:paraId="75E9C5EA" w14:textId="77777777" w:rsidR="00FE3BC4" w:rsidRDefault="00C73844" w:rsidP="00FE3BC4">
      <w:pPr>
        <w:pStyle w:val="Odstavecseseznamem"/>
        <w:numPr>
          <w:ilvl w:val="1"/>
          <w:numId w:val="1"/>
        </w:numPr>
        <w:spacing w:before="120" w:after="120" w:line="360" w:lineRule="auto"/>
        <w:contextualSpacing w:val="0"/>
        <w:jc w:val="both"/>
      </w:pPr>
      <w:r>
        <w:rPr>
          <w:lang w:eastAsia="cs-CZ"/>
        </w:rPr>
        <w:t xml:space="preserve">Prodávající prohlašují, že </w:t>
      </w:r>
      <w:r w:rsidR="00FE3BC4">
        <w:rPr>
          <w:lang w:eastAsia="cs-CZ"/>
        </w:rPr>
        <w:t xml:space="preserve">Nemovitost je ve stavu odpovídajícímu běžnému způsobu užití a co do svého technického stavu odpovídá Nemovitost svému stáří. Kupující bere toto prohlášení Prodávajících na vědomí. </w:t>
      </w:r>
    </w:p>
    <w:p w14:paraId="245A8EBB" w14:textId="77777777" w:rsidR="00FE3BC4" w:rsidRDefault="00FE3BC4" w:rsidP="00FE3BC4">
      <w:pPr>
        <w:pStyle w:val="Odstavecseseznamem"/>
        <w:numPr>
          <w:ilvl w:val="1"/>
          <w:numId w:val="1"/>
        </w:numPr>
        <w:spacing w:before="120" w:after="120" w:line="360" w:lineRule="auto"/>
        <w:contextualSpacing w:val="0"/>
        <w:jc w:val="both"/>
      </w:pPr>
      <w:r>
        <w:rPr>
          <w:lang w:eastAsia="cs-CZ"/>
        </w:rPr>
        <w:t>Kupující prohlašuje, že si Nemovitost před podpisem této smlouvy prohlédl a je mu znám její současný stav.</w:t>
      </w:r>
    </w:p>
    <w:p w14:paraId="412264FD" w14:textId="77777777" w:rsidR="00FE3BC4" w:rsidRDefault="00890083" w:rsidP="00FE3BC4">
      <w:pPr>
        <w:pStyle w:val="Odstavecseseznamem"/>
        <w:numPr>
          <w:ilvl w:val="1"/>
          <w:numId w:val="1"/>
        </w:numPr>
        <w:spacing w:before="120" w:after="120" w:line="360" w:lineRule="auto"/>
        <w:contextualSpacing w:val="0"/>
        <w:jc w:val="both"/>
      </w:pPr>
      <w:r w:rsidRPr="00202A0C">
        <w:t xml:space="preserve">Smluvní strany tímto prohlašují, že převáděná Nemovitost </w:t>
      </w:r>
      <w:r>
        <w:t>se nachází v památkové rezervaci a</w:t>
      </w:r>
      <w:r w:rsidRPr="00202A0C">
        <w:t xml:space="preserve"> dle ustanovení § 7a odst. 5 zákona č. 406/2000 Sb., o hospodaření energií, ve znění účinném ke dni uzavření této smlouvy, se na Prodávající nevztahuj</w:t>
      </w:r>
      <w:r>
        <w:t>e</w:t>
      </w:r>
      <w:r w:rsidRPr="00202A0C">
        <w:t xml:space="preserve"> povinnost dle ustanovení § 7a odst. 2 písm. a) bod 1 tohoto zákona. Smluvní strany dále prohlašují, že Kupující byl seznámen Prodávajícím</w:t>
      </w:r>
      <w:r>
        <w:t>i</w:t>
      </w:r>
      <w:r w:rsidRPr="00202A0C">
        <w:t xml:space="preserve"> s vyúčtováním nákladů souvisejících s provozem budovy</w:t>
      </w:r>
      <w:r>
        <w:t xml:space="preserve"> č.p. 781 </w:t>
      </w:r>
      <w:r w:rsidRPr="00202A0C">
        <w:t>-</w:t>
      </w:r>
      <w:r>
        <w:t xml:space="preserve"> </w:t>
      </w:r>
      <w:r w:rsidRPr="00202A0C">
        <w:t>energetickou náročností</w:t>
      </w:r>
      <w:r>
        <w:t>,</w:t>
      </w:r>
      <w:r w:rsidRPr="00202A0C">
        <w:t xml:space="preserve"> a bere výše uvedené </w:t>
      </w:r>
      <w:r>
        <w:t xml:space="preserve">tímto </w:t>
      </w:r>
      <w:r w:rsidRPr="00202A0C">
        <w:t>na vědomí</w:t>
      </w:r>
      <w:r>
        <w:t>.</w:t>
      </w:r>
    </w:p>
    <w:p w14:paraId="5F891B92" w14:textId="77777777" w:rsidR="003141D6" w:rsidRPr="003141D6" w:rsidRDefault="003141D6" w:rsidP="006D5288">
      <w:pPr>
        <w:pStyle w:val="Odstavecseseznamem"/>
        <w:keepNext/>
        <w:numPr>
          <w:ilvl w:val="0"/>
          <w:numId w:val="1"/>
        </w:numPr>
        <w:spacing w:before="120" w:after="120" w:line="276" w:lineRule="auto"/>
        <w:jc w:val="center"/>
        <w:rPr>
          <w:b/>
          <w:bCs/>
          <w:lang w:eastAsia="cs-CZ"/>
        </w:rPr>
      </w:pPr>
    </w:p>
    <w:p w14:paraId="29F38BD4" w14:textId="77777777" w:rsidR="003141D6" w:rsidRPr="003141D6" w:rsidRDefault="003141D6" w:rsidP="006D5288">
      <w:pPr>
        <w:keepNext/>
        <w:spacing w:before="120" w:after="120" w:line="276" w:lineRule="auto"/>
        <w:jc w:val="center"/>
        <w:rPr>
          <w:b/>
          <w:bCs/>
          <w:lang w:eastAsia="cs-CZ"/>
        </w:rPr>
      </w:pPr>
      <w:r w:rsidRPr="003141D6">
        <w:rPr>
          <w:b/>
          <w:bCs/>
          <w:lang w:eastAsia="cs-CZ"/>
        </w:rPr>
        <w:t>Pře</w:t>
      </w:r>
      <w:r w:rsidR="001D5A7F">
        <w:rPr>
          <w:b/>
          <w:bCs/>
          <w:lang w:eastAsia="cs-CZ"/>
        </w:rPr>
        <w:t>v</w:t>
      </w:r>
      <w:r w:rsidRPr="003141D6">
        <w:rPr>
          <w:b/>
          <w:bCs/>
          <w:lang w:eastAsia="cs-CZ"/>
        </w:rPr>
        <w:t>od vlastnického práva, odstoupení od smlouvy</w:t>
      </w:r>
    </w:p>
    <w:p w14:paraId="7F480B0B" w14:textId="77777777" w:rsidR="0013643F" w:rsidRDefault="0013643F" w:rsidP="00F309E0">
      <w:pPr>
        <w:pStyle w:val="Odstavecseseznamem"/>
        <w:numPr>
          <w:ilvl w:val="1"/>
          <w:numId w:val="1"/>
        </w:numPr>
        <w:spacing w:before="120" w:after="120" w:line="360" w:lineRule="auto"/>
        <w:contextualSpacing w:val="0"/>
        <w:jc w:val="both"/>
        <w:rPr>
          <w:lang w:eastAsia="cs-CZ"/>
        </w:rPr>
      </w:pPr>
      <w:r>
        <w:rPr>
          <w:lang w:eastAsia="cs-CZ"/>
        </w:rPr>
        <w:t>Tato smlouva nabývá platnosti</w:t>
      </w:r>
      <w:r w:rsidR="00F55244">
        <w:rPr>
          <w:lang w:eastAsia="cs-CZ"/>
        </w:rPr>
        <w:t xml:space="preserve"> schválením Ministerstvem kultury </w:t>
      </w:r>
      <w:r w:rsidR="001D5A7F">
        <w:rPr>
          <w:lang w:eastAsia="cs-CZ"/>
        </w:rPr>
        <w:t>Č</w:t>
      </w:r>
      <w:r w:rsidR="00220C9D">
        <w:rPr>
          <w:lang w:eastAsia="cs-CZ"/>
        </w:rPr>
        <w:t xml:space="preserve">R. V případě, že nedojde ke schválení této smlouvy Ministerstvem kultury ČR, pak se tato smlouva od počátku automaticky ruší. </w:t>
      </w:r>
      <w:r>
        <w:rPr>
          <w:lang w:eastAsia="cs-CZ"/>
        </w:rPr>
        <w:t xml:space="preserve">Účinnosti </w:t>
      </w:r>
      <w:r w:rsidRPr="00892EAE">
        <w:rPr>
          <w:lang w:eastAsia="cs-CZ"/>
        </w:rPr>
        <w:t>nabývá tato smlouva nejdříve dnem jejího zveřejnění v registru smluv v souladu se zákonem č. 340/2015, o</w:t>
      </w:r>
      <w:r>
        <w:rPr>
          <w:lang w:eastAsia="cs-CZ"/>
        </w:rPr>
        <w:t xml:space="preserve"> </w:t>
      </w:r>
      <w:r w:rsidRPr="00892EAE">
        <w:rPr>
          <w:lang w:eastAsia="cs-CZ"/>
        </w:rPr>
        <w:t>zvláštních podmínkách účinnosti některých smluv, uveřejňování těchto smluv a o registru smluv registru smluv</w:t>
      </w:r>
      <w:r>
        <w:rPr>
          <w:lang w:eastAsia="cs-CZ"/>
        </w:rPr>
        <w:t>, v účinném znění (dále jen „zákon o registru smluv“)</w:t>
      </w:r>
      <w:r w:rsidRPr="00892EAE">
        <w:rPr>
          <w:lang w:eastAsia="cs-CZ"/>
        </w:rPr>
        <w:t xml:space="preserve">. Zveřejnění smlouvy zajistí </w:t>
      </w:r>
      <w:r>
        <w:rPr>
          <w:lang w:eastAsia="cs-CZ"/>
        </w:rPr>
        <w:t>Kupující. Kupující nabude vlastnictví k Nemovitosti vkladem vlastnického práva do katastru nemovitostí u příslušného katastrálního úřadu. Návrh na vklad vlastnického práva Kupujícího do katastru nemovitostí dle této smlouvy bude podepsán oběma smluvními stranami a bude podán na příslušný katastr nemovitostí Kupujícím.</w:t>
      </w:r>
    </w:p>
    <w:p w14:paraId="09DCACB2" w14:textId="77777777" w:rsidR="00790790" w:rsidRDefault="00790790" w:rsidP="007B54EF">
      <w:pPr>
        <w:pStyle w:val="Odstavecseseznamem"/>
        <w:numPr>
          <w:ilvl w:val="1"/>
          <w:numId w:val="1"/>
        </w:numPr>
        <w:spacing w:before="120" w:after="120" w:line="360" w:lineRule="auto"/>
        <w:contextualSpacing w:val="0"/>
        <w:jc w:val="both"/>
        <w:rPr>
          <w:lang w:eastAsia="cs-CZ"/>
        </w:rPr>
      </w:pPr>
      <w:r>
        <w:rPr>
          <w:lang w:eastAsia="cs-CZ"/>
        </w:rPr>
        <w:t xml:space="preserve">Na základě této smlouvy nechť provede Katastrální úřad pro </w:t>
      </w:r>
      <w:r w:rsidR="00403C82">
        <w:rPr>
          <w:lang w:eastAsia="cs-CZ"/>
        </w:rPr>
        <w:t>Olomoucký kraj</w:t>
      </w:r>
      <w:r>
        <w:rPr>
          <w:lang w:eastAsia="cs-CZ"/>
        </w:rPr>
        <w:t xml:space="preserve">, Katastrální pracoviště </w:t>
      </w:r>
      <w:r w:rsidR="00403C82">
        <w:rPr>
          <w:lang w:eastAsia="cs-CZ"/>
        </w:rPr>
        <w:t>Olomouc</w:t>
      </w:r>
      <w:r>
        <w:rPr>
          <w:lang w:eastAsia="cs-CZ"/>
        </w:rPr>
        <w:t>, vklad vlastnického práva k Nemovitost</w:t>
      </w:r>
      <w:r w:rsidR="00087C35">
        <w:rPr>
          <w:lang w:eastAsia="cs-CZ"/>
        </w:rPr>
        <w:t>i</w:t>
      </w:r>
      <w:r>
        <w:rPr>
          <w:lang w:eastAsia="cs-CZ"/>
        </w:rPr>
        <w:t xml:space="preserve"> ve prospěch </w:t>
      </w:r>
      <w:r w:rsidR="00D436D9">
        <w:rPr>
          <w:lang w:eastAsia="cs-CZ"/>
        </w:rPr>
        <w:t>České republiky, která nabývá Nemovitost do svého výlučného vlastnictví s</w:t>
      </w:r>
      <w:r w:rsidR="00D436D9" w:rsidRPr="00D436D9">
        <w:rPr>
          <w:bCs/>
          <w:snapToGrid w:val="0"/>
        </w:rPr>
        <w:t> tím, že Kupujícímu vzniká příslušnost hospodařit s</w:t>
      </w:r>
      <w:r w:rsidR="00D436D9">
        <w:rPr>
          <w:bCs/>
          <w:snapToGrid w:val="0"/>
        </w:rPr>
        <w:t> </w:t>
      </w:r>
      <w:r w:rsidR="00D436D9" w:rsidRPr="00D436D9">
        <w:rPr>
          <w:bCs/>
          <w:snapToGrid w:val="0"/>
        </w:rPr>
        <w:t>Nemovitostí</w:t>
      </w:r>
      <w:r w:rsidR="00D436D9">
        <w:rPr>
          <w:lang w:eastAsia="cs-CZ"/>
        </w:rPr>
        <w:t>.</w:t>
      </w:r>
    </w:p>
    <w:p w14:paraId="71D9DA57" w14:textId="77777777" w:rsidR="00E61357" w:rsidRDefault="00E61357" w:rsidP="00E61357">
      <w:pPr>
        <w:pStyle w:val="Odstavecseseznamem"/>
        <w:numPr>
          <w:ilvl w:val="1"/>
          <w:numId w:val="1"/>
        </w:numPr>
        <w:spacing w:before="120" w:after="120" w:line="360" w:lineRule="auto"/>
        <w:contextualSpacing w:val="0"/>
        <w:jc w:val="both"/>
        <w:rPr>
          <w:lang w:eastAsia="cs-CZ"/>
        </w:rPr>
      </w:pPr>
      <w:r w:rsidRPr="00D73090">
        <w:rPr>
          <w:lang w:eastAsia="cs-CZ"/>
        </w:rPr>
        <w:t>Nemovitost</w:t>
      </w:r>
      <w:r>
        <w:rPr>
          <w:lang w:eastAsia="cs-CZ"/>
        </w:rPr>
        <w:t xml:space="preserve"> bude Kupujícímu </w:t>
      </w:r>
      <w:r w:rsidRPr="00282271">
        <w:rPr>
          <w:lang w:eastAsia="cs-CZ"/>
        </w:rPr>
        <w:t>předán</w:t>
      </w:r>
      <w:r>
        <w:rPr>
          <w:lang w:eastAsia="cs-CZ"/>
        </w:rPr>
        <w:t>a</w:t>
      </w:r>
      <w:r w:rsidRPr="00282271">
        <w:rPr>
          <w:lang w:eastAsia="cs-CZ"/>
        </w:rPr>
        <w:t xml:space="preserve"> nejpozději do </w:t>
      </w:r>
      <w:r w:rsidR="00484961">
        <w:rPr>
          <w:lang w:eastAsia="cs-CZ"/>
        </w:rPr>
        <w:t>20</w:t>
      </w:r>
      <w:r w:rsidRPr="00282271">
        <w:rPr>
          <w:lang w:eastAsia="cs-CZ"/>
        </w:rPr>
        <w:t xml:space="preserve"> dnů od provedení vkladu vlastnického práva k Nemovitostem ve prospěch Kupující</w:t>
      </w:r>
      <w:r>
        <w:rPr>
          <w:lang w:eastAsia="cs-CZ"/>
        </w:rPr>
        <w:t xml:space="preserve">ho </w:t>
      </w:r>
      <w:r w:rsidRPr="00282271">
        <w:rPr>
          <w:lang w:eastAsia="cs-CZ"/>
        </w:rPr>
        <w:t xml:space="preserve">do katastru nemovitostí. O předání smluvní </w:t>
      </w:r>
      <w:r w:rsidRPr="00282271">
        <w:rPr>
          <w:lang w:eastAsia="cs-CZ"/>
        </w:rPr>
        <w:lastRenderedPageBreak/>
        <w:t>strany sepíší předávací protokol</w:t>
      </w:r>
      <w:r>
        <w:rPr>
          <w:lang w:eastAsia="cs-CZ"/>
        </w:rPr>
        <w:t xml:space="preserve">; </w:t>
      </w:r>
      <w:r w:rsidRPr="00371F2C">
        <w:rPr>
          <w:lang w:eastAsia="cs-CZ"/>
        </w:rPr>
        <w:t>smluvní strany se zavazují vzájemně si vypořádat veškeré nedoplatky a přeplatky spotřeby médií</w:t>
      </w:r>
      <w:r>
        <w:rPr>
          <w:lang w:eastAsia="cs-CZ"/>
        </w:rPr>
        <w:t xml:space="preserve">, včetně pojištění Nemovitosti. </w:t>
      </w:r>
      <w:r w:rsidRPr="00282271">
        <w:rPr>
          <w:lang w:eastAsia="cs-CZ"/>
        </w:rPr>
        <w:t>Všechny závazky a náklady spojené s užíváním převáděných Nemovitostí nes</w:t>
      </w:r>
      <w:r>
        <w:rPr>
          <w:lang w:eastAsia="cs-CZ"/>
        </w:rPr>
        <w:t>e</w:t>
      </w:r>
      <w:r w:rsidRPr="00282271">
        <w:rPr>
          <w:lang w:eastAsia="cs-CZ"/>
        </w:rPr>
        <w:t xml:space="preserve"> ode dne jej</w:t>
      </w:r>
      <w:r>
        <w:rPr>
          <w:lang w:eastAsia="cs-CZ"/>
        </w:rPr>
        <w:t>ich</w:t>
      </w:r>
      <w:r w:rsidRPr="00282271">
        <w:rPr>
          <w:lang w:eastAsia="cs-CZ"/>
        </w:rPr>
        <w:t xml:space="preserve"> předání a převzetí Kupující. Odpovědnost za škody na Nemovitostech přechází z</w:t>
      </w:r>
      <w:r>
        <w:rPr>
          <w:lang w:eastAsia="cs-CZ"/>
        </w:rPr>
        <w:t> </w:t>
      </w:r>
      <w:r w:rsidRPr="00282271">
        <w:rPr>
          <w:lang w:eastAsia="cs-CZ"/>
        </w:rPr>
        <w:t>Prodávající</w:t>
      </w:r>
      <w:r>
        <w:rPr>
          <w:lang w:eastAsia="cs-CZ"/>
        </w:rPr>
        <w:t xml:space="preserve">ho </w:t>
      </w:r>
      <w:r w:rsidRPr="00282271">
        <w:rPr>
          <w:lang w:eastAsia="cs-CZ"/>
        </w:rPr>
        <w:t>na Kupujícíh</w:t>
      </w:r>
      <w:r>
        <w:rPr>
          <w:lang w:eastAsia="cs-CZ"/>
        </w:rPr>
        <w:t>o</w:t>
      </w:r>
      <w:r w:rsidRPr="00282271">
        <w:rPr>
          <w:lang w:eastAsia="cs-CZ"/>
        </w:rPr>
        <w:t xml:space="preserve"> ke dni předání Nemovitostí.   </w:t>
      </w:r>
    </w:p>
    <w:p w14:paraId="4D9A25DA" w14:textId="77777777" w:rsidR="00790790" w:rsidRDefault="00790790" w:rsidP="00D633B9">
      <w:pPr>
        <w:pStyle w:val="Odstavecseseznamem"/>
        <w:numPr>
          <w:ilvl w:val="1"/>
          <w:numId w:val="1"/>
        </w:numPr>
        <w:spacing w:before="120" w:after="120" w:line="360" w:lineRule="auto"/>
        <w:contextualSpacing w:val="0"/>
        <w:jc w:val="both"/>
        <w:rPr>
          <w:lang w:eastAsia="cs-CZ"/>
        </w:rPr>
      </w:pPr>
      <w:r>
        <w:rPr>
          <w:lang w:eastAsia="cs-CZ"/>
        </w:rPr>
        <w:t>Pokud by z jakéhokoliv důvodu v řízení o povolení vkladu vlastnického práva k Nemovitost</w:t>
      </w:r>
      <w:r w:rsidR="00087C35">
        <w:rPr>
          <w:lang w:eastAsia="cs-CZ"/>
        </w:rPr>
        <w:t>i</w:t>
      </w:r>
      <w:r>
        <w:rPr>
          <w:lang w:eastAsia="cs-CZ"/>
        </w:rPr>
        <w:t xml:space="preserve"> ve prospěch Kupující</w:t>
      </w:r>
      <w:r w:rsidR="00B26E03">
        <w:rPr>
          <w:lang w:eastAsia="cs-CZ"/>
        </w:rPr>
        <w:t>ho</w:t>
      </w:r>
      <w:r>
        <w:rPr>
          <w:lang w:eastAsia="cs-CZ"/>
        </w:rPr>
        <w:t xml:space="preserve"> u příslušného katastrálního úřadu došlo k přerušení řízení nebo k jeho zastavení, zavazují se smluvní strany poskytnout si vzájemnou součinnost a učinit taková opatření, aby vklad vlastnického práva k Nemovitost</w:t>
      </w:r>
      <w:r w:rsidR="00087C35">
        <w:rPr>
          <w:lang w:eastAsia="cs-CZ"/>
        </w:rPr>
        <w:t>i</w:t>
      </w:r>
      <w:r>
        <w:rPr>
          <w:lang w:eastAsia="cs-CZ"/>
        </w:rPr>
        <w:t xml:space="preserve"> ve prospěch Kupující</w:t>
      </w:r>
      <w:r w:rsidR="00B26E03">
        <w:rPr>
          <w:lang w:eastAsia="cs-CZ"/>
        </w:rPr>
        <w:t>ho</w:t>
      </w:r>
      <w:r>
        <w:rPr>
          <w:lang w:eastAsia="cs-CZ"/>
        </w:rPr>
        <w:t xml:space="preserve"> do katastru nemovitostí mohl být proveden</w:t>
      </w:r>
      <w:r w:rsidR="00087C35">
        <w:rPr>
          <w:lang w:eastAsia="cs-CZ"/>
        </w:rPr>
        <w:t xml:space="preserve">. </w:t>
      </w:r>
    </w:p>
    <w:p w14:paraId="2DAB0BEA" w14:textId="77777777" w:rsidR="00E76C69" w:rsidRDefault="00E76C69" w:rsidP="00D633B9">
      <w:pPr>
        <w:pStyle w:val="Odstavecseseznamem"/>
        <w:numPr>
          <w:ilvl w:val="1"/>
          <w:numId w:val="1"/>
        </w:numPr>
        <w:spacing w:before="120" w:after="120" w:line="360" w:lineRule="auto"/>
        <w:contextualSpacing w:val="0"/>
        <w:jc w:val="both"/>
        <w:rPr>
          <w:lang w:eastAsia="cs-CZ"/>
        </w:rPr>
      </w:pPr>
      <w:r w:rsidRPr="00E76C69">
        <w:rPr>
          <w:lang w:eastAsia="cs-CZ"/>
        </w:rPr>
        <w:t xml:space="preserve">Smluvní strany sjednaly podmínky odstoupení od smlouvy tak, že obě smluvní strany mají právo odstoupit od této smlouvy, pokud by Katastrální úřad pro </w:t>
      </w:r>
      <w:r w:rsidR="00403C82">
        <w:rPr>
          <w:lang w:eastAsia="cs-CZ"/>
        </w:rPr>
        <w:t xml:space="preserve">Olomoucký </w:t>
      </w:r>
      <w:r w:rsidRPr="00E76C69">
        <w:rPr>
          <w:lang w:eastAsia="cs-CZ"/>
        </w:rPr>
        <w:t xml:space="preserve">kraj, Katastrální pracoviště </w:t>
      </w:r>
      <w:r w:rsidR="00403C82">
        <w:rPr>
          <w:lang w:eastAsia="cs-CZ"/>
        </w:rPr>
        <w:t>Olomouc</w:t>
      </w:r>
      <w:r w:rsidRPr="00E76C69">
        <w:rPr>
          <w:lang w:eastAsia="cs-CZ"/>
        </w:rPr>
        <w:t xml:space="preserve">, pravomocně rozhodl o zamítnutí návrhu na vklad do katastru nemovitostí dle této smlouvy a důvody zamítavého rozhodnutí by nebyly smluvními stranami odstraněny ani ve lhůtě </w:t>
      </w:r>
      <w:proofErr w:type="gramStart"/>
      <w:r w:rsidRPr="00E76C69">
        <w:rPr>
          <w:lang w:eastAsia="cs-CZ"/>
        </w:rPr>
        <w:t>30-ti</w:t>
      </w:r>
      <w:proofErr w:type="gramEnd"/>
      <w:r w:rsidRPr="00E76C69">
        <w:rPr>
          <w:lang w:eastAsia="cs-CZ"/>
        </w:rPr>
        <w:t xml:space="preserve"> dnů od doručení tohoto rozhodnutí.</w:t>
      </w:r>
    </w:p>
    <w:p w14:paraId="15F4E32E" w14:textId="77777777" w:rsidR="00E76C69" w:rsidRDefault="00E76C69" w:rsidP="00D633B9">
      <w:pPr>
        <w:pStyle w:val="Odstavecseseznamem"/>
        <w:numPr>
          <w:ilvl w:val="1"/>
          <w:numId w:val="1"/>
        </w:numPr>
        <w:spacing w:before="120" w:after="120" w:line="360" w:lineRule="auto"/>
        <w:contextualSpacing w:val="0"/>
        <w:jc w:val="both"/>
        <w:rPr>
          <w:lang w:eastAsia="cs-CZ"/>
        </w:rPr>
      </w:pPr>
      <w:r w:rsidRPr="00E76C69">
        <w:rPr>
          <w:lang w:eastAsia="cs-CZ"/>
        </w:rPr>
        <w:t>Smluvní strany jsou do doby právní moci rozhodnutí o vkladu vlastnického práva k Nemovitost</w:t>
      </w:r>
      <w:r>
        <w:rPr>
          <w:lang w:eastAsia="cs-CZ"/>
        </w:rPr>
        <w:t>i</w:t>
      </w:r>
      <w:r w:rsidRPr="00E76C69">
        <w:rPr>
          <w:lang w:eastAsia="cs-CZ"/>
        </w:rPr>
        <w:t xml:space="preserve"> ve prospěch Kupující</w:t>
      </w:r>
      <w:r w:rsidR="00B923A1">
        <w:rPr>
          <w:lang w:eastAsia="cs-CZ"/>
        </w:rPr>
        <w:t>ho</w:t>
      </w:r>
      <w:r w:rsidRPr="00E76C69">
        <w:rPr>
          <w:lang w:eastAsia="cs-CZ"/>
        </w:rPr>
        <w:t xml:space="preserve"> svými smluvními projevy obsaženými v této smlouvě vázány.</w:t>
      </w:r>
    </w:p>
    <w:p w14:paraId="6EBC2703" w14:textId="77777777" w:rsidR="00790790" w:rsidRDefault="00790790" w:rsidP="00D633B9">
      <w:pPr>
        <w:pStyle w:val="Odstavecseseznamem"/>
        <w:numPr>
          <w:ilvl w:val="1"/>
          <w:numId w:val="1"/>
        </w:numPr>
        <w:spacing w:before="120" w:after="120" w:line="360" w:lineRule="auto"/>
        <w:contextualSpacing w:val="0"/>
        <w:jc w:val="both"/>
        <w:rPr>
          <w:lang w:eastAsia="cs-CZ"/>
        </w:rPr>
      </w:pPr>
      <w:r>
        <w:rPr>
          <w:lang w:eastAsia="cs-CZ"/>
        </w:rPr>
        <w:t>Odstoupení od této smlouvy je možné pouze z důvodů stanovených právními předpisy nebo touto smlouvou. Odstoupením od smlouvy nejsou dotčena ta ujednání smlouvy, jež mají dle své povahy zůstat v platnosti a účinnosti i po odstoupení od této smlouvy. V případě odstoupení od smlouvy jsou smluvní strany si povinny vrátit vzájemně poskytnutá plnění</w:t>
      </w:r>
      <w:r w:rsidR="00F55393">
        <w:rPr>
          <w:lang w:eastAsia="cs-CZ"/>
        </w:rPr>
        <w:t xml:space="preserve"> nebo tak učinit prostřednictvím schovatele</w:t>
      </w:r>
      <w:r>
        <w:rPr>
          <w:lang w:eastAsia="cs-CZ"/>
        </w:rPr>
        <w:t xml:space="preserve">, a to nejpozději do 7 dnů od účinnosti odstoupení. Odstoupení od smlouvy se děje písemným projevem vůle odstupující strany, formou doporučeného dopisu a nabývá účinnosti dnem doručení druhé smluvní straně. </w:t>
      </w:r>
    </w:p>
    <w:p w14:paraId="43318CFC" w14:textId="77777777" w:rsidR="00D633B9" w:rsidRPr="00D633B9" w:rsidRDefault="00D633B9" w:rsidP="006D5288">
      <w:pPr>
        <w:pStyle w:val="Odstavecseseznamem"/>
        <w:numPr>
          <w:ilvl w:val="0"/>
          <w:numId w:val="1"/>
        </w:numPr>
        <w:spacing w:before="120" w:after="120" w:line="276" w:lineRule="auto"/>
        <w:contextualSpacing w:val="0"/>
        <w:jc w:val="center"/>
        <w:rPr>
          <w:b/>
          <w:bCs/>
          <w:lang w:eastAsia="cs-CZ"/>
        </w:rPr>
      </w:pPr>
    </w:p>
    <w:p w14:paraId="5EFA72CA" w14:textId="77777777" w:rsidR="003141D6" w:rsidRPr="00D633B9" w:rsidRDefault="00D633B9" w:rsidP="006D5288">
      <w:pPr>
        <w:spacing w:before="120" w:after="120" w:line="276" w:lineRule="auto"/>
        <w:jc w:val="center"/>
        <w:rPr>
          <w:b/>
          <w:bCs/>
          <w:lang w:eastAsia="cs-CZ"/>
        </w:rPr>
      </w:pPr>
      <w:r w:rsidRPr="00D633B9">
        <w:rPr>
          <w:b/>
          <w:bCs/>
          <w:lang w:eastAsia="cs-CZ"/>
        </w:rPr>
        <w:t>Náklady, poplatky, daň</w:t>
      </w:r>
    </w:p>
    <w:p w14:paraId="4912A804" w14:textId="77777777" w:rsidR="00D633B9" w:rsidRDefault="00D633B9" w:rsidP="00D633B9">
      <w:pPr>
        <w:pStyle w:val="Odstavecseseznamem"/>
        <w:numPr>
          <w:ilvl w:val="1"/>
          <w:numId w:val="1"/>
        </w:numPr>
        <w:spacing w:before="120" w:after="120" w:line="360" w:lineRule="auto"/>
        <w:contextualSpacing w:val="0"/>
        <w:jc w:val="both"/>
        <w:rPr>
          <w:lang w:eastAsia="cs-CZ"/>
        </w:rPr>
      </w:pPr>
      <w:r w:rsidRPr="00D633B9">
        <w:rPr>
          <w:lang w:eastAsia="cs-CZ"/>
        </w:rPr>
        <w:t xml:space="preserve">Správní poplatek za vklad vlastnického práva ve výši </w:t>
      </w:r>
      <w:r w:rsidR="002E0336">
        <w:rPr>
          <w:lang w:eastAsia="cs-CZ"/>
        </w:rPr>
        <w:t>2</w:t>
      </w:r>
      <w:r w:rsidRPr="00D633B9">
        <w:rPr>
          <w:lang w:eastAsia="cs-CZ"/>
        </w:rPr>
        <w:t>.000</w:t>
      </w:r>
      <w:r w:rsidR="00121A56">
        <w:rPr>
          <w:lang w:eastAsia="cs-CZ"/>
        </w:rPr>
        <w:t>,-</w:t>
      </w:r>
      <w:r>
        <w:rPr>
          <w:lang w:eastAsia="cs-CZ"/>
        </w:rPr>
        <w:t xml:space="preserve"> </w:t>
      </w:r>
      <w:r w:rsidRPr="00D633B9">
        <w:rPr>
          <w:lang w:eastAsia="cs-CZ"/>
        </w:rPr>
        <w:t>Kč dle této kupní smlouvy do katastru nemovitostí uhradí Kupující.</w:t>
      </w:r>
    </w:p>
    <w:p w14:paraId="6BC48C39" w14:textId="77777777" w:rsidR="00D633B9" w:rsidRPr="00D633B9" w:rsidRDefault="00D633B9" w:rsidP="006D5288">
      <w:pPr>
        <w:pStyle w:val="Odstavecseseznamem"/>
        <w:numPr>
          <w:ilvl w:val="0"/>
          <w:numId w:val="1"/>
        </w:numPr>
        <w:spacing w:before="120" w:after="120" w:line="276" w:lineRule="auto"/>
        <w:jc w:val="center"/>
        <w:rPr>
          <w:b/>
          <w:bCs/>
          <w:lang w:eastAsia="cs-CZ"/>
        </w:rPr>
      </w:pPr>
    </w:p>
    <w:p w14:paraId="6E4460B0" w14:textId="77777777" w:rsidR="00D633B9" w:rsidRDefault="00D633B9" w:rsidP="006D5288">
      <w:pPr>
        <w:spacing w:before="120" w:after="120" w:line="276" w:lineRule="auto"/>
        <w:jc w:val="center"/>
        <w:rPr>
          <w:b/>
          <w:bCs/>
          <w:lang w:eastAsia="cs-CZ"/>
        </w:rPr>
      </w:pPr>
      <w:r w:rsidRPr="00D633B9">
        <w:rPr>
          <w:b/>
          <w:bCs/>
          <w:lang w:eastAsia="cs-CZ"/>
        </w:rPr>
        <w:t>Závěrečná ustanovení</w:t>
      </w:r>
    </w:p>
    <w:p w14:paraId="503E350D" w14:textId="77777777" w:rsidR="00D633B9" w:rsidRDefault="00D633B9" w:rsidP="00823A33">
      <w:pPr>
        <w:pStyle w:val="Odstavecseseznamem"/>
        <w:numPr>
          <w:ilvl w:val="1"/>
          <w:numId w:val="1"/>
        </w:numPr>
        <w:spacing w:before="120" w:after="120" w:line="360" w:lineRule="auto"/>
        <w:contextualSpacing w:val="0"/>
        <w:jc w:val="both"/>
        <w:rPr>
          <w:lang w:eastAsia="cs-CZ"/>
        </w:rPr>
      </w:pPr>
      <w:r>
        <w:rPr>
          <w:lang w:eastAsia="cs-CZ"/>
        </w:rPr>
        <w:t>Jakákoli písemnost, která má být dle této smlouvy doručena, se doručuje na korespondenční adresu smluvní strany uvedenou v záhlaví této smlouvy, neoznámí-li smluvní strana druhé smluvní straně písemně její změnu.</w:t>
      </w:r>
    </w:p>
    <w:p w14:paraId="7D8609F6" w14:textId="77777777" w:rsidR="00D633B9" w:rsidRDefault="00D633B9" w:rsidP="00823A33">
      <w:pPr>
        <w:pStyle w:val="Odstavecseseznamem"/>
        <w:numPr>
          <w:ilvl w:val="1"/>
          <w:numId w:val="1"/>
        </w:numPr>
        <w:spacing w:before="120" w:after="120" w:line="360" w:lineRule="auto"/>
        <w:contextualSpacing w:val="0"/>
        <w:jc w:val="both"/>
        <w:rPr>
          <w:lang w:eastAsia="cs-CZ"/>
        </w:rPr>
      </w:pPr>
      <w:r>
        <w:rPr>
          <w:lang w:eastAsia="cs-CZ"/>
        </w:rPr>
        <w:t xml:space="preserve">V případě, že se jedno nebo více ustanovení této smlouvy ukáže jako jakkoliv neplatné, neúčinné či nevykonatelné, platnost, účinnost a vykonatelnost ostatních ustanovení tím nebude </w:t>
      </w:r>
      <w:r>
        <w:rPr>
          <w:lang w:eastAsia="cs-CZ"/>
        </w:rPr>
        <w:lastRenderedPageBreak/>
        <w:t>omezena či zhoršena. Takové dotčené neplatné, neúčinné či nevykonatelné ustanovení bude nahrazeno jiným ustanovením této smlouvy, které je mu nejbližší smyslem a významem a není-li ho, bude vykládáno ve shodě s celkovým smyslem a záměrem této smlouvy.</w:t>
      </w:r>
    </w:p>
    <w:p w14:paraId="1A392532" w14:textId="77777777" w:rsidR="00B33862" w:rsidRDefault="00B33862" w:rsidP="00B33862">
      <w:pPr>
        <w:pStyle w:val="Odstavecseseznamem"/>
        <w:numPr>
          <w:ilvl w:val="1"/>
          <w:numId w:val="1"/>
        </w:numPr>
        <w:spacing w:before="120" w:after="120" w:line="360" w:lineRule="auto"/>
        <w:contextualSpacing w:val="0"/>
        <w:jc w:val="both"/>
        <w:rPr>
          <w:lang w:eastAsia="cs-CZ"/>
        </w:rPr>
      </w:pPr>
      <w:r w:rsidRPr="00892EAE">
        <w:rPr>
          <w:lang w:eastAsia="cs-CZ"/>
        </w:rPr>
        <w:t xml:space="preserve">Smluvní strany berou na vědomí, že tato </w:t>
      </w:r>
      <w:r>
        <w:rPr>
          <w:lang w:eastAsia="cs-CZ"/>
        </w:rPr>
        <w:t>s</w:t>
      </w:r>
      <w:r w:rsidRPr="00892EAE">
        <w:rPr>
          <w:lang w:eastAsia="cs-CZ"/>
        </w:rPr>
        <w:t>mlouva bude uveřejněna v registru smluv dle zákona č.</w:t>
      </w:r>
      <w:r>
        <w:rPr>
          <w:lang w:eastAsia="cs-CZ"/>
        </w:rPr>
        <w:t> </w:t>
      </w:r>
      <w:r w:rsidRPr="00892EAE">
        <w:rPr>
          <w:lang w:eastAsia="cs-CZ"/>
        </w:rPr>
        <w:t>340/2015 Sb., o</w:t>
      </w:r>
      <w:r>
        <w:rPr>
          <w:lang w:eastAsia="cs-CZ"/>
        </w:rPr>
        <w:t xml:space="preserve"> registru smluv, v účinném znění.</w:t>
      </w:r>
    </w:p>
    <w:p w14:paraId="1D54A856" w14:textId="77777777" w:rsidR="00D633B9" w:rsidRDefault="00D633B9" w:rsidP="00E76C69">
      <w:pPr>
        <w:pStyle w:val="Odstavecseseznamem"/>
        <w:numPr>
          <w:ilvl w:val="1"/>
          <w:numId w:val="1"/>
        </w:numPr>
        <w:spacing w:before="120" w:after="120" w:line="360" w:lineRule="auto"/>
        <w:contextualSpacing w:val="0"/>
        <w:jc w:val="both"/>
        <w:rPr>
          <w:lang w:eastAsia="cs-CZ"/>
        </w:rPr>
      </w:pPr>
      <w:r>
        <w:rPr>
          <w:lang w:eastAsia="cs-CZ"/>
        </w:rPr>
        <w:t>Tato smlouva je vyhotovena v</w:t>
      </w:r>
      <w:r w:rsidR="00F55244">
        <w:rPr>
          <w:lang w:eastAsia="cs-CZ"/>
        </w:rPr>
        <w:t xml:space="preserve"> 7</w:t>
      </w:r>
      <w:r>
        <w:rPr>
          <w:lang w:eastAsia="cs-CZ"/>
        </w:rPr>
        <w:t xml:space="preserve"> stejnopisech, z nichž každý </w:t>
      </w:r>
      <w:r w:rsidR="00823A33">
        <w:rPr>
          <w:lang w:eastAsia="cs-CZ"/>
        </w:rPr>
        <w:t>z</w:t>
      </w:r>
      <w:r>
        <w:rPr>
          <w:lang w:eastAsia="cs-CZ"/>
        </w:rPr>
        <w:t xml:space="preserve"> účastníků smlouvy obdrží po jednom vyhotovení</w:t>
      </w:r>
      <w:r w:rsidR="00F55244">
        <w:rPr>
          <w:lang w:eastAsia="cs-CZ"/>
        </w:rPr>
        <w:t>, jedno vyhotovení je určeno pro Ministerstvo kultury</w:t>
      </w:r>
      <w:r>
        <w:rPr>
          <w:lang w:eastAsia="cs-CZ"/>
        </w:rPr>
        <w:t xml:space="preserve"> a jedno vyhotovení </w:t>
      </w:r>
      <w:r w:rsidR="001760F1">
        <w:rPr>
          <w:lang w:eastAsia="cs-CZ"/>
        </w:rPr>
        <w:t xml:space="preserve">s úředně ověřenými podpisy účastníků </w:t>
      </w:r>
      <w:r>
        <w:rPr>
          <w:lang w:eastAsia="cs-CZ"/>
        </w:rPr>
        <w:t>je určeno pro potřeby zápisu do katastru nemovitostí.</w:t>
      </w:r>
    </w:p>
    <w:p w14:paraId="53CAB56C" w14:textId="77777777" w:rsidR="007F1B0B" w:rsidRDefault="007F1B0B" w:rsidP="007F1B0B">
      <w:pPr>
        <w:pStyle w:val="Odstavecseseznamem"/>
        <w:numPr>
          <w:ilvl w:val="1"/>
          <w:numId w:val="1"/>
        </w:numPr>
        <w:spacing w:before="120" w:after="120" w:line="360" w:lineRule="auto"/>
        <w:contextualSpacing w:val="0"/>
        <w:jc w:val="both"/>
        <w:rPr>
          <w:lang w:eastAsia="cs-CZ"/>
        </w:rPr>
      </w:pPr>
      <w:r>
        <w:rPr>
          <w:lang w:eastAsia="cs-CZ"/>
        </w:rPr>
        <w:t>Účastníci této smlouvy prohlašují, že jsou plně svéprávní a že tato smlouva odpovídá jejich pravé a svobodné vůli, že ji neuzavírají v tísni, pod nátlakem ani za nápadně nevýhodných podmínek a na důkaz toho připojují své vlastnoruční podpisy.</w:t>
      </w:r>
    </w:p>
    <w:p w14:paraId="229EC355" w14:textId="77777777" w:rsidR="007F1B0B" w:rsidRPr="00082C16" w:rsidRDefault="007F1B0B" w:rsidP="007F1B0B">
      <w:pPr>
        <w:spacing w:before="120" w:after="120" w:line="276" w:lineRule="auto"/>
        <w:jc w:val="both"/>
        <w:rPr>
          <w:u w:val="single"/>
          <w:lang w:eastAsia="cs-CZ"/>
        </w:rPr>
      </w:pPr>
    </w:p>
    <w:p w14:paraId="3FB85837" w14:textId="77777777" w:rsidR="00D633B9" w:rsidRDefault="00D633B9" w:rsidP="00696570">
      <w:pPr>
        <w:tabs>
          <w:tab w:val="left" w:pos="4536"/>
        </w:tabs>
        <w:spacing w:before="120" w:after="120" w:line="360" w:lineRule="auto"/>
        <w:jc w:val="both"/>
        <w:rPr>
          <w:lang w:eastAsia="cs-CZ"/>
        </w:rPr>
      </w:pPr>
      <w:r>
        <w:rPr>
          <w:lang w:eastAsia="cs-CZ"/>
        </w:rPr>
        <w:t>V</w:t>
      </w:r>
      <w:r w:rsidR="00DF71FB">
        <w:rPr>
          <w:lang w:eastAsia="cs-CZ"/>
        </w:rPr>
        <w:t xml:space="preserve"> Olomouci </w:t>
      </w:r>
      <w:r>
        <w:rPr>
          <w:lang w:eastAsia="cs-CZ"/>
        </w:rPr>
        <w:t>dne</w:t>
      </w:r>
      <w:r w:rsidR="00CE31FE">
        <w:rPr>
          <w:lang w:eastAsia="cs-CZ"/>
        </w:rPr>
        <w:t xml:space="preserve"> </w:t>
      </w:r>
      <w:r>
        <w:rPr>
          <w:lang w:eastAsia="cs-CZ"/>
        </w:rPr>
        <w:tab/>
        <w:t>V</w:t>
      </w:r>
      <w:r w:rsidR="00DF71FB">
        <w:rPr>
          <w:lang w:eastAsia="cs-CZ"/>
        </w:rPr>
        <w:t xml:space="preserve"> Olomouci </w:t>
      </w:r>
      <w:r>
        <w:rPr>
          <w:lang w:eastAsia="cs-CZ"/>
        </w:rPr>
        <w:t xml:space="preserve">dne </w:t>
      </w:r>
    </w:p>
    <w:p w14:paraId="59FAD3B9" w14:textId="77777777" w:rsidR="00E339EF" w:rsidRDefault="00E339EF" w:rsidP="007A1C7E">
      <w:pPr>
        <w:rPr>
          <w:lang w:eastAsia="cs-CZ"/>
        </w:rPr>
      </w:pPr>
    </w:p>
    <w:p w14:paraId="06993601" w14:textId="77777777" w:rsidR="00D633B9" w:rsidRDefault="00FB54B6" w:rsidP="00FB54B6">
      <w:pPr>
        <w:pStyle w:val="Odstavecseseznamem"/>
        <w:tabs>
          <w:tab w:val="right" w:leader="underscore" w:pos="3969"/>
          <w:tab w:val="left" w:pos="4536"/>
          <w:tab w:val="right" w:leader="underscore" w:pos="8505"/>
        </w:tabs>
        <w:spacing w:before="120" w:after="120" w:line="360" w:lineRule="auto"/>
        <w:ind w:left="0"/>
        <w:jc w:val="both"/>
        <w:rPr>
          <w:lang w:eastAsia="cs-CZ"/>
        </w:rPr>
      </w:pPr>
      <w:r>
        <w:rPr>
          <w:lang w:eastAsia="cs-CZ"/>
        </w:rPr>
        <w:tab/>
      </w:r>
      <w:r>
        <w:rPr>
          <w:lang w:eastAsia="cs-CZ"/>
        </w:rPr>
        <w:tab/>
      </w:r>
      <w:r>
        <w:rPr>
          <w:lang w:eastAsia="cs-CZ"/>
        </w:rPr>
        <w:tab/>
      </w:r>
    </w:p>
    <w:p w14:paraId="3EB97704" w14:textId="77777777" w:rsidR="00FB54B6" w:rsidRDefault="00FB54B6" w:rsidP="00FB54B6">
      <w:pPr>
        <w:pStyle w:val="Odstavecseseznamem"/>
        <w:tabs>
          <w:tab w:val="center" w:pos="1985"/>
          <w:tab w:val="center" w:pos="6521"/>
        </w:tabs>
        <w:spacing w:before="120" w:after="120"/>
        <w:ind w:left="0"/>
        <w:jc w:val="both"/>
        <w:rPr>
          <w:b/>
          <w:bCs/>
          <w:lang w:eastAsia="cs-CZ"/>
        </w:rPr>
      </w:pPr>
      <w:r>
        <w:rPr>
          <w:b/>
          <w:bCs/>
          <w:lang w:eastAsia="cs-CZ"/>
        </w:rPr>
        <w:tab/>
      </w:r>
      <w:r w:rsidR="00AC6AD0" w:rsidRPr="00AC6AD0">
        <w:rPr>
          <w:b/>
          <w:bCs/>
          <w:lang w:eastAsia="cs-CZ"/>
        </w:rPr>
        <w:t>A</w:t>
      </w:r>
      <w:r w:rsidR="00DF71FB">
        <w:rPr>
          <w:b/>
          <w:bCs/>
          <w:lang w:eastAsia="cs-CZ"/>
        </w:rPr>
        <w:t xml:space="preserve">lexej </w:t>
      </w:r>
      <w:proofErr w:type="spellStart"/>
      <w:r w:rsidR="00DF71FB">
        <w:rPr>
          <w:b/>
          <w:bCs/>
          <w:lang w:eastAsia="cs-CZ"/>
        </w:rPr>
        <w:t>Wittner</w:t>
      </w:r>
      <w:proofErr w:type="spellEnd"/>
      <w:r w:rsidR="00D633B9">
        <w:rPr>
          <w:lang w:eastAsia="cs-CZ"/>
        </w:rPr>
        <w:t xml:space="preserve"> </w:t>
      </w:r>
      <w:r w:rsidR="00DF71FB">
        <w:rPr>
          <w:lang w:eastAsia="cs-CZ"/>
        </w:rPr>
        <w:tab/>
      </w:r>
      <w:r w:rsidR="00DF71FB">
        <w:rPr>
          <w:b/>
          <w:bCs/>
          <w:lang w:eastAsia="cs-CZ"/>
        </w:rPr>
        <w:t xml:space="preserve">Muzeum umění Olomouc, stát. </w:t>
      </w:r>
      <w:proofErr w:type="spellStart"/>
      <w:r w:rsidR="00DF71FB">
        <w:rPr>
          <w:b/>
          <w:bCs/>
          <w:lang w:eastAsia="cs-CZ"/>
        </w:rPr>
        <w:t>přísp</w:t>
      </w:r>
      <w:proofErr w:type="spellEnd"/>
      <w:r w:rsidR="00DF71FB">
        <w:rPr>
          <w:b/>
          <w:bCs/>
          <w:lang w:eastAsia="cs-CZ"/>
        </w:rPr>
        <w:t xml:space="preserve">. </w:t>
      </w:r>
      <w:proofErr w:type="spellStart"/>
      <w:r w:rsidR="00DF71FB">
        <w:rPr>
          <w:b/>
          <w:bCs/>
          <w:lang w:eastAsia="cs-CZ"/>
        </w:rPr>
        <w:t>org</w:t>
      </w:r>
      <w:proofErr w:type="spellEnd"/>
      <w:r w:rsidR="00DF71FB">
        <w:rPr>
          <w:b/>
          <w:bCs/>
          <w:lang w:eastAsia="cs-CZ"/>
        </w:rPr>
        <w:t>.</w:t>
      </w:r>
    </w:p>
    <w:p w14:paraId="6C17A633" w14:textId="77777777" w:rsidR="00D633B9" w:rsidRDefault="00FB54B6" w:rsidP="00FB54B6">
      <w:pPr>
        <w:pStyle w:val="Odstavecseseznamem"/>
        <w:tabs>
          <w:tab w:val="center" w:pos="1985"/>
          <w:tab w:val="center" w:pos="6521"/>
        </w:tabs>
        <w:spacing w:before="120" w:after="120"/>
        <w:ind w:left="0"/>
        <w:jc w:val="both"/>
        <w:rPr>
          <w:lang w:eastAsia="cs-CZ"/>
        </w:rPr>
      </w:pPr>
      <w:r>
        <w:rPr>
          <w:b/>
          <w:bCs/>
          <w:lang w:eastAsia="cs-CZ"/>
        </w:rPr>
        <w:tab/>
      </w:r>
      <w:r w:rsidRPr="00FB54B6">
        <w:rPr>
          <w:lang w:eastAsia="cs-CZ"/>
        </w:rPr>
        <w:t xml:space="preserve">Prodávající č. 1 </w:t>
      </w:r>
      <w:r>
        <w:rPr>
          <w:lang w:eastAsia="cs-CZ"/>
        </w:rPr>
        <w:tab/>
      </w:r>
      <w:r w:rsidRPr="00FB54B6">
        <w:rPr>
          <w:lang w:eastAsia="cs-CZ"/>
        </w:rPr>
        <w:t>Mgr. O</w:t>
      </w:r>
      <w:r w:rsidR="00DF772C">
        <w:rPr>
          <w:lang w:eastAsia="cs-CZ"/>
        </w:rPr>
        <w:t>n</w:t>
      </w:r>
      <w:r w:rsidRPr="00FB54B6">
        <w:rPr>
          <w:lang w:eastAsia="cs-CZ"/>
        </w:rPr>
        <w:t>dřej Zatloukal, ředitel</w:t>
      </w:r>
    </w:p>
    <w:p w14:paraId="624FD2E2" w14:textId="77777777" w:rsidR="00FB54B6" w:rsidRPr="00FB54B6" w:rsidRDefault="00FB54B6" w:rsidP="00FB54B6">
      <w:pPr>
        <w:pStyle w:val="Odstavecseseznamem"/>
        <w:tabs>
          <w:tab w:val="center" w:pos="1985"/>
          <w:tab w:val="center" w:pos="6521"/>
        </w:tabs>
        <w:spacing w:before="120" w:after="120"/>
        <w:ind w:left="0" w:firstLine="708"/>
        <w:jc w:val="both"/>
        <w:rPr>
          <w:lang w:eastAsia="cs-CZ"/>
        </w:rPr>
      </w:pPr>
      <w:r>
        <w:rPr>
          <w:lang w:eastAsia="cs-CZ"/>
        </w:rPr>
        <w:tab/>
      </w:r>
      <w:r>
        <w:rPr>
          <w:lang w:eastAsia="cs-CZ"/>
        </w:rPr>
        <w:tab/>
      </w:r>
      <w:r w:rsidRPr="00FB54B6">
        <w:rPr>
          <w:lang w:eastAsia="cs-CZ"/>
        </w:rPr>
        <w:t>Kupující</w:t>
      </w:r>
    </w:p>
    <w:p w14:paraId="3A7324E9" w14:textId="77777777" w:rsidR="00AC6AD0" w:rsidRDefault="00F70D5E" w:rsidP="00FB54B6">
      <w:pPr>
        <w:tabs>
          <w:tab w:val="left" w:pos="6795"/>
        </w:tabs>
        <w:spacing w:before="120" w:after="120"/>
        <w:jc w:val="both"/>
        <w:rPr>
          <w:lang w:eastAsia="cs-CZ"/>
        </w:rPr>
      </w:pPr>
      <w:r>
        <w:rPr>
          <w:lang w:eastAsia="cs-CZ"/>
        </w:rPr>
        <w:t>V</w:t>
      </w:r>
      <w:r w:rsidR="00DF71FB">
        <w:rPr>
          <w:lang w:eastAsia="cs-CZ"/>
        </w:rPr>
        <w:t xml:space="preserve"> Olomouci </w:t>
      </w:r>
      <w:r>
        <w:rPr>
          <w:lang w:eastAsia="cs-CZ"/>
        </w:rPr>
        <w:t>dne</w:t>
      </w:r>
    </w:p>
    <w:p w14:paraId="6E5BBEDB" w14:textId="77777777" w:rsidR="00E339EF" w:rsidRDefault="00E339EF" w:rsidP="00E339EF">
      <w:pPr>
        <w:rPr>
          <w:lang w:eastAsia="cs-CZ"/>
        </w:rPr>
      </w:pPr>
    </w:p>
    <w:p w14:paraId="50B5CAF3" w14:textId="77777777" w:rsidR="008533B8" w:rsidRDefault="008533B8" w:rsidP="00E339EF">
      <w:pPr>
        <w:rPr>
          <w:lang w:eastAsia="cs-CZ"/>
        </w:rPr>
      </w:pPr>
    </w:p>
    <w:p w14:paraId="69379BA0" w14:textId="77777777" w:rsidR="00FB54B6" w:rsidRDefault="00FB54B6" w:rsidP="00FB54B6">
      <w:pPr>
        <w:pStyle w:val="Odstavecseseznamem"/>
        <w:tabs>
          <w:tab w:val="right" w:leader="underscore" w:pos="3969"/>
          <w:tab w:val="left" w:pos="4536"/>
          <w:tab w:val="right" w:leader="underscore" w:pos="8505"/>
        </w:tabs>
        <w:spacing w:before="120" w:after="120" w:line="360" w:lineRule="auto"/>
        <w:ind w:left="0"/>
        <w:jc w:val="both"/>
        <w:rPr>
          <w:lang w:eastAsia="cs-CZ"/>
        </w:rPr>
      </w:pPr>
      <w:r>
        <w:rPr>
          <w:lang w:eastAsia="cs-CZ"/>
        </w:rPr>
        <w:tab/>
      </w:r>
    </w:p>
    <w:p w14:paraId="155A30AE" w14:textId="77777777" w:rsidR="00F70D5E" w:rsidRPr="00F70D5E" w:rsidRDefault="00F70D5E" w:rsidP="00E339EF">
      <w:pPr>
        <w:tabs>
          <w:tab w:val="center" w:pos="1985"/>
        </w:tabs>
        <w:spacing w:before="120" w:after="120"/>
        <w:contextualSpacing/>
        <w:rPr>
          <w:b/>
          <w:bCs/>
          <w:lang w:eastAsia="cs-CZ"/>
        </w:rPr>
      </w:pPr>
      <w:r>
        <w:rPr>
          <w:lang w:eastAsia="cs-CZ"/>
        </w:rPr>
        <w:tab/>
      </w:r>
      <w:r w:rsidR="00DF71FB">
        <w:rPr>
          <w:b/>
          <w:bCs/>
          <w:lang w:eastAsia="cs-CZ"/>
        </w:rPr>
        <w:t xml:space="preserve">Ivo </w:t>
      </w:r>
      <w:proofErr w:type="spellStart"/>
      <w:r w:rsidR="00DF71FB">
        <w:rPr>
          <w:b/>
          <w:bCs/>
          <w:lang w:eastAsia="cs-CZ"/>
        </w:rPr>
        <w:t>Wittner</w:t>
      </w:r>
      <w:proofErr w:type="spellEnd"/>
      <w:r w:rsidRPr="00F70D5E">
        <w:rPr>
          <w:b/>
          <w:bCs/>
          <w:lang w:eastAsia="cs-CZ"/>
        </w:rPr>
        <w:t xml:space="preserve"> </w:t>
      </w:r>
    </w:p>
    <w:p w14:paraId="400A37BC" w14:textId="77777777" w:rsidR="00F70D5E" w:rsidRDefault="00F70D5E" w:rsidP="00E339EF">
      <w:pPr>
        <w:tabs>
          <w:tab w:val="center" w:pos="1985"/>
        </w:tabs>
        <w:spacing w:before="120" w:after="120"/>
        <w:ind w:left="1276"/>
        <w:contextualSpacing/>
        <w:rPr>
          <w:lang w:eastAsia="cs-CZ"/>
        </w:rPr>
      </w:pPr>
      <w:r>
        <w:rPr>
          <w:lang w:eastAsia="cs-CZ"/>
        </w:rPr>
        <w:t>Prodávající č. 2</w:t>
      </w:r>
    </w:p>
    <w:p w14:paraId="63090DCC" w14:textId="77777777" w:rsidR="00DF71FB" w:rsidRDefault="00DF71FB" w:rsidP="00E339EF">
      <w:pPr>
        <w:tabs>
          <w:tab w:val="left" w:pos="6795"/>
        </w:tabs>
        <w:spacing w:before="120" w:after="120"/>
        <w:jc w:val="both"/>
        <w:rPr>
          <w:lang w:eastAsia="cs-CZ"/>
        </w:rPr>
      </w:pPr>
    </w:p>
    <w:p w14:paraId="6D633787" w14:textId="77777777" w:rsidR="00E339EF" w:rsidRDefault="00E339EF" w:rsidP="00E339EF">
      <w:pPr>
        <w:tabs>
          <w:tab w:val="left" w:pos="6795"/>
        </w:tabs>
        <w:spacing w:before="120" w:after="120"/>
        <w:jc w:val="both"/>
        <w:rPr>
          <w:lang w:eastAsia="cs-CZ"/>
        </w:rPr>
      </w:pPr>
      <w:r>
        <w:rPr>
          <w:lang w:eastAsia="cs-CZ"/>
        </w:rPr>
        <w:t>V Olomouci dne</w:t>
      </w:r>
    </w:p>
    <w:p w14:paraId="0F778BB4" w14:textId="4277179D" w:rsidR="008533B8" w:rsidRDefault="008533B8" w:rsidP="00E339EF">
      <w:pPr>
        <w:rPr>
          <w:lang w:eastAsia="cs-CZ"/>
        </w:rPr>
      </w:pPr>
    </w:p>
    <w:p w14:paraId="6DD1C9BC" w14:textId="77777777" w:rsidR="00BA6F94" w:rsidRDefault="00BA6F94" w:rsidP="00E339EF">
      <w:pPr>
        <w:rPr>
          <w:lang w:eastAsia="cs-CZ"/>
        </w:rPr>
      </w:pPr>
    </w:p>
    <w:p w14:paraId="78373E5F" w14:textId="77777777" w:rsidR="00E339EF" w:rsidRDefault="00E339EF" w:rsidP="00E339EF">
      <w:pPr>
        <w:pStyle w:val="Odstavecseseznamem"/>
        <w:tabs>
          <w:tab w:val="right" w:leader="underscore" w:pos="3969"/>
          <w:tab w:val="left" w:pos="4536"/>
          <w:tab w:val="right" w:leader="underscore" w:pos="8505"/>
        </w:tabs>
        <w:spacing w:before="120" w:after="120" w:line="360" w:lineRule="auto"/>
        <w:ind w:left="0"/>
        <w:jc w:val="both"/>
        <w:rPr>
          <w:lang w:eastAsia="cs-CZ"/>
        </w:rPr>
      </w:pPr>
      <w:r>
        <w:rPr>
          <w:lang w:eastAsia="cs-CZ"/>
        </w:rPr>
        <w:tab/>
      </w:r>
    </w:p>
    <w:p w14:paraId="7A60B560" w14:textId="77777777" w:rsidR="00E339EF" w:rsidRPr="00F70D5E" w:rsidRDefault="00E339EF" w:rsidP="00E339EF">
      <w:pPr>
        <w:tabs>
          <w:tab w:val="center" w:pos="1985"/>
        </w:tabs>
        <w:spacing w:before="120" w:after="120"/>
        <w:contextualSpacing/>
        <w:rPr>
          <w:b/>
          <w:bCs/>
          <w:lang w:eastAsia="cs-CZ"/>
        </w:rPr>
      </w:pPr>
      <w:r>
        <w:rPr>
          <w:lang w:eastAsia="cs-CZ"/>
        </w:rPr>
        <w:tab/>
      </w:r>
      <w:r>
        <w:rPr>
          <w:b/>
          <w:bCs/>
          <w:lang w:eastAsia="cs-CZ"/>
        </w:rPr>
        <w:t xml:space="preserve">Lukáš </w:t>
      </w:r>
      <w:proofErr w:type="spellStart"/>
      <w:r>
        <w:rPr>
          <w:b/>
          <w:bCs/>
          <w:lang w:eastAsia="cs-CZ"/>
        </w:rPr>
        <w:t>Wittner</w:t>
      </w:r>
      <w:proofErr w:type="spellEnd"/>
      <w:r w:rsidRPr="00F70D5E">
        <w:rPr>
          <w:b/>
          <w:bCs/>
          <w:lang w:eastAsia="cs-CZ"/>
        </w:rPr>
        <w:t xml:space="preserve"> </w:t>
      </w:r>
    </w:p>
    <w:p w14:paraId="6B1B0F3F" w14:textId="77777777" w:rsidR="00E339EF" w:rsidRDefault="00E339EF" w:rsidP="00E339EF">
      <w:pPr>
        <w:tabs>
          <w:tab w:val="center" w:pos="1985"/>
        </w:tabs>
        <w:spacing w:before="120" w:after="120"/>
        <w:ind w:left="1276"/>
        <w:contextualSpacing/>
        <w:rPr>
          <w:lang w:eastAsia="cs-CZ"/>
        </w:rPr>
      </w:pPr>
      <w:r>
        <w:rPr>
          <w:lang w:eastAsia="cs-CZ"/>
        </w:rPr>
        <w:t>Prodávající č. 3</w:t>
      </w:r>
    </w:p>
    <w:p w14:paraId="0824C8F8" w14:textId="77777777" w:rsidR="00E339EF" w:rsidRDefault="00E339EF" w:rsidP="00E339EF">
      <w:pPr>
        <w:tabs>
          <w:tab w:val="left" w:pos="6795"/>
        </w:tabs>
        <w:spacing w:before="120" w:after="120"/>
        <w:jc w:val="both"/>
        <w:rPr>
          <w:lang w:eastAsia="cs-CZ"/>
        </w:rPr>
      </w:pPr>
    </w:p>
    <w:p w14:paraId="063E86EC" w14:textId="77777777" w:rsidR="00E339EF" w:rsidRDefault="00E339EF" w:rsidP="00E339EF">
      <w:pPr>
        <w:tabs>
          <w:tab w:val="left" w:pos="6795"/>
        </w:tabs>
        <w:spacing w:before="120" w:after="120"/>
        <w:jc w:val="both"/>
        <w:rPr>
          <w:lang w:eastAsia="cs-CZ"/>
        </w:rPr>
      </w:pPr>
      <w:r>
        <w:rPr>
          <w:lang w:eastAsia="cs-CZ"/>
        </w:rPr>
        <w:t>V Olomouci dne</w:t>
      </w:r>
    </w:p>
    <w:p w14:paraId="27CAC163" w14:textId="77777777" w:rsidR="00E339EF" w:rsidRDefault="00E339EF" w:rsidP="00E339EF">
      <w:pPr>
        <w:rPr>
          <w:lang w:eastAsia="cs-CZ"/>
        </w:rPr>
      </w:pPr>
    </w:p>
    <w:p w14:paraId="2869A88A" w14:textId="77777777" w:rsidR="008533B8" w:rsidRDefault="008533B8" w:rsidP="00E339EF">
      <w:pPr>
        <w:rPr>
          <w:lang w:eastAsia="cs-CZ"/>
        </w:rPr>
      </w:pPr>
    </w:p>
    <w:p w14:paraId="78738B19" w14:textId="77777777" w:rsidR="00E339EF" w:rsidRDefault="00E339EF" w:rsidP="00E339EF">
      <w:pPr>
        <w:pStyle w:val="Odstavecseseznamem"/>
        <w:tabs>
          <w:tab w:val="right" w:leader="underscore" w:pos="3969"/>
          <w:tab w:val="left" w:pos="4536"/>
          <w:tab w:val="right" w:leader="underscore" w:pos="8505"/>
        </w:tabs>
        <w:spacing w:before="120" w:after="120" w:line="360" w:lineRule="auto"/>
        <w:ind w:left="0"/>
        <w:jc w:val="both"/>
        <w:rPr>
          <w:lang w:eastAsia="cs-CZ"/>
        </w:rPr>
      </w:pPr>
      <w:r>
        <w:rPr>
          <w:lang w:eastAsia="cs-CZ"/>
        </w:rPr>
        <w:tab/>
      </w:r>
    </w:p>
    <w:p w14:paraId="2437F599" w14:textId="77777777" w:rsidR="00BA6F94" w:rsidRDefault="00E339EF" w:rsidP="00BA6F94">
      <w:pPr>
        <w:tabs>
          <w:tab w:val="center" w:pos="1985"/>
        </w:tabs>
        <w:spacing w:before="120" w:after="120"/>
        <w:contextualSpacing/>
        <w:rPr>
          <w:b/>
          <w:bCs/>
          <w:lang w:eastAsia="cs-CZ"/>
        </w:rPr>
      </w:pPr>
      <w:r>
        <w:rPr>
          <w:lang w:eastAsia="cs-CZ"/>
        </w:rPr>
        <w:lastRenderedPageBreak/>
        <w:tab/>
      </w:r>
      <w:r>
        <w:rPr>
          <w:b/>
          <w:bCs/>
          <w:lang w:eastAsia="cs-CZ"/>
        </w:rPr>
        <w:t xml:space="preserve">Mgr. Bc. Monika </w:t>
      </w:r>
      <w:proofErr w:type="spellStart"/>
      <w:r>
        <w:rPr>
          <w:b/>
          <w:bCs/>
          <w:lang w:eastAsia="cs-CZ"/>
        </w:rPr>
        <w:t>Wittnerová</w:t>
      </w:r>
      <w:proofErr w:type="spellEnd"/>
    </w:p>
    <w:p w14:paraId="01C18990" w14:textId="24351A20" w:rsidR="00E339EF" w:rsidRDefault="00E339EF" w:rsidP="00BA6F94">
      <w:pPr>
        <w:tabs>
          <w:tab w:val="center" w:pos="1985"/>
        </w:tabs>
        <w:spacing w:before="120" w:after="120"/>
        <w:ind w:left="1276"/>
        <w:contextualSpacing/>
        <w:rPr>
          <w:lang w:eastAsia="cs-CZ"/>
        </w:rPr>
      </w:pPr>
      <w:r>
        <w:rPr>
          <w:lang w:eastAsia="cs-CZ"/>
        </w:rPr>
        <w:t>Prodávající č. 4</w:t>
      </w:r>
    </w:p>
    <w:sectPr w:rsidR="00E339EF" w:rsidSect="00BA6F94">
      <w:type w:val="continuous"/>
      <w:pgSz w:w="11906" w:h="16838" w:code="9"/>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7EC7B" w14:textId="77777777" w:rsidR="0022573B" w:rsidRDefault="0022573B" w:rsidP="00353742">
      <w:pPr>
        <w:spacing w:after="0"/>
      </w:pPr>
      <w:r>
        <w:separator/>
      </w:r>
    </w:p>
  </w:endnote>
  <w:endnote w:type="continuationSeparator" w:id="0">
    <w:p w14:paraId="25359765" w14:textId="77777777" w:rsidR="0022573B" w:rsidRDefault="0022573B" w:rsidP="00353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16973" w14:textId="77777777" w:rsidR="007504B7" w:rsidRDefault="007504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17FB" w14:textId="77777777" w:rsidR="007504B7" w:rsidRDefault="007504B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3054" w14:textId="77777777" w:rsidR="007504B7" w:rsidRDefault="007504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41F45" w14:textId="77777777" w:rsidR="0022573B" w:rsidRDefault="0022573B" w:rsidP="00353742">
      <w:pPr>
        <w:spacing w:after="0"/>
      </w:pPr>
      <w:r>
        <w:separator/>
      </w:r>
    </w:p>
  </w:footnote>
  <w:footnote w:type="continuationSeparator" w:id="0">
    <w:p w14:paraId="34C2E8DA" w14:textId="77777777" w:rsidR="0022573B" w:rsidRDefault="0022573B" w:rsidP="003537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F1CC0" w14:textId="77777777" w:rsidR="007504B7" w:rsidRDefault="007504B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E39C" w14:textId="77777777" w:rsidR="00353742" w:rsidRDefault="002F0011" w:rsidP="00353742">
    <w:pPr>
      <w:pStyle w:val="Zhlav"/>
    </w:pPr>
    <w:sdt>
      <w:sdtPr>
        <w:id w:val="388771169"/>
        <w:docPartObj>
          <w:docPartGallery w:val="Page Numbers (Margins)"/>
          <w:docPartUnique/>
        </w:docPartObj>
      </w:sdtPr>
      <w:sdtEndPr/>
      <w:sdtContent>
        <w:r w:rsidR="00943080">
          <w:rPr>
            <w:noProof/>
            <w:lang w:eastAsia="cs-CZ"/>
          </w:rPr>
          <mc:AlternateContent>
            <mc:Choice Requires="wps">
              <w:drawing>
                <wp:anchor distT="0" distB="0" distL="114300" distR="114300" simplePos="0" relativeHeight="251665408" behindDoc="0" locked="0" layoutInCell="0" allowOverlap="1" wp14:anchorId="5726F259" wp14:editId="0C2C18FA">
                  <wp:simplePos x="0" y="0"/>
                  <wp:positionH relativeFrom="rightMargin">
                    <wp:align>right</wp:align>
                  </wp:positionH>
                  <wp:positionV relativeFrom="margin">
                    <wp:align>center</wp:align>
                  </wp:positionV>
                  <wp:extent cx="727710" cy="329565"/>
                  <wp:effectExtent l="0" t="0" r="0" b="381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6F4BB" w14:textId="77777777" w:rsidR="00943080" w:rsidRPr="00943080" w:rsidRDefault="00943080">
                              <w:pPr>
                                <w:pBdr>
                                  <w:bottom w:val="single" w:sz="4" w:space="1" w:color="auto"/>
                                </w:pBdr>
                                <w:rPr>
                                  <w:sz w:val="18"/>
                                  <w:szCs w:val="18"/>
                                </w:rPr>
                              </w:pPr>
                              <w:r w:rsidRPr="00943080">
                                <w:rPr>
                                  <w:sz w:val="18"/>
                                  <w:szCs w:val="18"/>
                                </w:rPr>
                                <w:t>str.</w:t>
                              </w:r>
                              <w:r w:rsidR="00B51958">
                                <w:rPr>
                                  <w:sz w:val="18"/>
                                  <w:szCs w:val="18"/>
                                </w:rPr>
                                <w:t xml:space="preserve"> </w:t>
                              </w:r>
                              <w:r w:rsidRPr="00943080">
                                <w:rPr>
                                  <w:sz w:val="18"/>
                                  <w:szCs w:val="18"/>
                                </w:rPr>
                                <w:fldChar w:fldCharType="begin"/>
                              </w:r>
                              <w:r w:rsidRPr="00943080">
                                <w:rPr>
                                  <w:sz w:val="18"/>
                                  <w:szCs w:val="18"/>
                                </w:rPr>
                                <w:instrText>PAGE   \* MERGEFORMAT</w:instrText>
                              </w:r>
                              <w:r w:rsidRPr="00943080">
                                <w:rPr>
                                  <w:sz w:val="18"/>
                                  <w:szCs w:val="18"/>
                                </w:rPr>
                                <w:fldChar w:fldCharType="separate"/>
                              </w:r>
                              <w:r w:rsidR="002F0011">
                                <w:rPr>
                                  <w:noProof/>
                                  <w:sz w:val="18"/>
                                  <w:szCs w:val="18"/>
                                </w:rPr>
                                <w:t>2</w:t>
                              </w:r>
                              <w:r w:rsidRPr="00943080">
                                <w:rPr>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3" o:spid="_x0000_s1026" style="position:absolute;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CSSiB3igIAAAYFAAAOAAAAAAAAAAAAAAAAAC4CAABkcnMvZTJvRG9jLnhtbFBLAQItABQABgAI&#10;AAAAIQBxpoaD3AAAAAQBAAAPAAAAAAAAAAAAAAAAAOQEAABkcnMvZG93bnJldi54bWxQSwUGAAAA&#10;AAQABADzAAAA7QUAAAAA&#10;" o:allowincell="f" stroked="f">
                  <v:textbox>
                    <w:txbxContent>
                      <w:p w14:paraId="12C6F4BB" w14:textId="77777777" w:rsidR="00943080" w:rsidRPr="00943080" w:rsidRDefault="00943080">
                        <w:pPr>
                          <w:pBdr>
                            <w:bottom w:val="single" w:sz="4" w:space="1" w:color="auto"/>
                          </w:pBdr>
                          <w:rPr>
                            <w:sz w:val="18"/>
                            <w:szCs w:val="18"/>
                          </w:rPr>
                        </w:pPr>
                        <w:r w:rsidRPr="00943080">
                          <w:rPr>
                            <w:sz w:val="18"/>
                            <w:szCs w:val="18"/>
                          </w:rPr>
                          <w:t>str.</w:t>
                        </w:r>
                        <w:r w:rsidR="00B51958">
                          <w:rPr>
                            <w:sz w:val="18"/>
                            <w:szCs w:val="18"/>
                          </w:rPr>
                          <w:t xml:space="preserve"> </w:t>
                        </w:r>
                        <w:r w:rsidRPr="00943080">
                          <w:rPr>
                            <w:sz w:val="18"/>
                            <w:szCs w:val="18"/>
                          </w:rPr>
                          <w:fldChar w:fldCharType="begin"/>
                        </w:r>
                        <w:r w:rsidRPr="00943080">
                          <w:rPr>
                            <w:sz w:val="18"/>
                            <w:szCs w:val="18"/>
                          </w:rPr>
                          <w:instrText>PAGE   \* MERGEFORMAT</w:instrText>
                        </w:r>
                        <w:r w:rsidRPr="00943080">
                          <w:rPr>
                            <w:sz w:val="18"/>
                            <w:szCs w:val="18"/>
                          </w:rPr>
                          <w:fldChar w:fldCharType="separate"/>
                        </w:r>
                        <w:r w:rsidR="002F0011">
                          <w:rPr>
                            <w:noProof/>
                            <w:sz w:val="18"/>
                            <w:szCs w:val="18"/>
                          </w:rPr>
                          <w:t>2</w:t>
                        </w:r>
                        <w:r w:rsidRPr="00943080">
                          <w:rPr>
                            <w:sz w:val="18"/>
                            <w:szCs w:val="18"/>
                          </w:rPr>
                          <w:fldChar w:fldCharType="end"/>
                        </w:r>
                      </w:p>
                    </w:txbxContent>
                  </v:textbox>
                  <w10:wrap anchorx="margin" anchory="margin"/>
                </v:rect>
              </w:pict>
            </mc:Fallback>
          </mc:AlternateContent>
        </w:r>
      </w:sdtContent>
    </w:sdt>
  </w:p>
  <w:p w14:paraId="7B34BA20" w14:textId="77777777" w:rsidR="00935808" w:rsidRPr="00353742" w:rsidRDefault="00935808" w:rsidP="0035374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BFBD" w14:textId="77777777" w:rsidR="007504B7" w:rsidRDefault="007504B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2E71"/>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DA835B5"/>
    <w:multiLevelType w:val="hybridMultilevel"/>
    <w:tmpl w:val="5ADAF258"/>
    <w:lvl w:ilvl="0" w:tplc="B8E848F0">
      <w:start w:val="1"/>
      <w:numFmt w:val="upperLetter"/>
      <w:lvlText w:val="%1."/>
      <w:lvlJc w:val="left"/>
      <w:pPr>
        <w:ind w:left="1287" w:hanging="360"/>
      </w:pPr>
      <w:rPr>
        <w:rFonts w:ascii="Times New Roman" w:eastAsiaTheme="minorHAnsi" w:hAnsi="Times New Roman" w:cs="Times New Roman"/>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nsid w:val="2DFA012C"/>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405131AC"/>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41C575D4"/>
    <w:multiLevelType w:val="hybridMultilevel"/>
    <w:tmpl w:val="5026582E"/>
    <w:lvl w:ilvl="0" w:tplc="5C4408D0">
      <w:numFmt w:val="bullet"/>
      <w:lvlText w:val="-"/>
      <w:lvlJc w:val="left"/>
      <w:pPr>
        <w:ind w:left="1287" w:hanging="360"/>
      </w:pPr>
      <w:rPr>
        <w:rFonts w:asciiTheme="minorHAnsi" w:eastAsia="Times New Roman" w:hAnsiTheme="minorHAns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44C8684B"/>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4A073BD7"/>
    <w:multiLevelType w:val="hybridMultilevel"/>
    <w:tmpl w:val="AD984D36"/>
    <w:lvl w:ilvl="0" w:tplc="B694F8C8">
      <w:numFmt w:val="bullet"/>
      <w:lvlText w:val="-"/>
      <w:lvlJc w:val="left"/>
      <w:pPr>
        <w:ind w:left="1641" w:hanging="360"/>
      </w:pPr>
      <w:rPr>
        <w:rFonts w:ascii="Times New Roman" w:eastAsiaTheme="minorHAnsi" w:hAnsi="Times New Roman" w:cs="Times New Roman" w:hint="default"/>
        <w:u w:val="single"/>
      </w:rPr>
    </w:lvl>
    <w:lvl w:ilvl="1" w:tplc="04050003" w:tentative="1">
      <w:start w:val="1"/>
      <w:numFmt w:val="bullet"/>
      <w:lvlText w:val="o"/>
      <w:lvlJc w:val="left"/>
      <w:pPr>
        <w:ind w:left="2361" w:hanging="360"/>
      </w:pPr>
      <w:rPr>
        <w:rFonts w:ascii="Courier New" w:hAnsi="Courier New" w:cs="Courier New" w:hint="default"/>
      </w:rPr>
    </w:lvl>
    <w:lvl w:ilvl="2" w:tplc="04050005" w:tentative="1">
      <w:start w:val="1"/>
      <w:numFmt w:val="bullet"/>
      <w:lvlText w:val=""/>
      <w:lvlJc w:val="left"/>
      <w:pPr>
        <w:ind w:left="3081" w:hanging="360"/>
      </w:pPr>
      <w:rPr>
        <w:rFonts w:ascii="Wingdings" w:hAnsi="Wingdings" w:hint="default"/>
      </w:rPr>
    </w:lvl>
    <w:lvl w:ilvl="3" w:tplc="04050001" w:tentative="1">
      <w:start w:val="1"/>
      <w:numFmt w:val="bullet"/>
      <w:lvlText w:val=""/>
      <w:lvlJc w:val="left"/>
      <w:pPr>
        <w:ind w:left="3801" w:hanging="360"/>
      </w:pPr>
      <w:rPr>
        <w:rFonts w:ascii="Symbol" w:hAnsi="Symbol" w:hint="default"/>
      </w:rPr>
    </w:lvl>
    <w:lvl w:ilvl="4" w:tplc="04050003" w:tentative="1">
      <w:start w:val="1"/>
      <w:numFmt w:val="bullet"/>
      <w:lvlText w:val="o"/>
      <w:lvlJc w:val="left"/>
      <w:pPr>
        <w:ind w:left="4521" w:hanging="360"/>
      </w:pPr>
      <w:rPr>
        <w:rFonts w:ascii="Courier New" w:hAnsi="Courier New" w:cs="Courier New" w:hint="default"/>
      </w:rPr>
    </w:lvl>
    <w:lvl w:ilvl="5" w:tplc="04050005" w:tentative="1">
      <w:start w:val="1"/>
      <w:numFmt w:val="bullet"/>
      <w:lvlText w:val=""/>
      <w:lvlJc w:val="left"/>
      <w:pPr>
        <w:ind w:left="5241" w:hanging="360"/>
      </w:pPr>
      <w:rPr>
        <w:rFonts w:ascii="Wingdings" w:hAnsi="Wingdings" w:hint="default"/>
      </w:rPr>
    </w:lvl>
    <w:lvl w:ilvl="6" w:tplc="04050001" w:tentative="1">
      <w:start w:val="1"/>
      <w:numFmt w:val="bullet"/>
      <w:lvlText w:val=""/>
      <w:lvlJc w:val="left"/>
      <w:pPr>
        <w:ind w:left="5961" w:hanging="360"/>
      </w:pPr>
      <w:rPr>
        <w:rFonts w:ascii="Symbol" w:hAnsi="Symbol" w:hint="default"/>
      </w:rPr>
    </w:lvl>
    <w:lvl w:ilvl="7" w:tplc="04050003" w:tentative="1">
      <w:start w:val="1"/>
      <w:numFmt w:val="bullet"/>
      <w:lvlText w:val="o"/>
      <w:lvlJc w:val="left"/>
      <w:pPr>
        <w:ind w:left="6681" w:hanging="360"/>
      </w:pPr>
      <w:rPr>
        <w:rFonts w:ascii="Courier New" w:hAnsi="Courier New" w:cs="Courier New" w:hint="default"/>
      </w:rPr>
    </w:lvl>
    <w:lvl w:ilvl="8" w:tplc="04050005" w:tentative="1">
      <w:start w:val="1"/>
      <w:numFmt w:val="bullet"/>
      <w:lvlText w:val=""/>
      <w:lvlJc w:val="left"/>
      <w:pPr>
        <w:ind w:left="7401" w:hanging="360"/>
      </w:pPr>
      <w:rPr>
        <w:rFonts w:ascii="Wingdings" w:hAnsi="Wingdings" w:hint="default"/>
      </w:rPr>
    </w:lvl>
  </w:abstractNum>
  <w:abstractNum w:abstractNumId="7">
    <w:nsid w:val="4C483040"/>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5FE64A0D"/>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6B100716"/>
    <w:multiLevelType w:val="hybridMultilevel"/>
    <w:tmpl w:val="5D6EC6B4"/>
    <w:lvl w:ilvl="0" w:tplc="04050003">
      <w:start w:val="1"/>
      <w:numFmt w:val="bullet"/>
      <w:lvlText w:val="o"/>
      <w:lvlJc w:val="left"/>
      <w:pPr>
        <w:ind w:left="1068" w:hanging="360"/>
      </w:pPr>
      <w:rPr>
        <w:rFonts w:ascii="Courier New" w:hAnsi="Courier New" w:cs="Courier New" w:hint="default"/>
      </w:rPr>
    </w:lvl>
    <w:lvl w:ilvl="1" w:tplc="5C4408D0">
      <w:numFmt w:val="bullet"/>
      <w:lvlText w:val="-"/>
      <w:lvlJc w:val="left"/>
      <w:pPr>
        <w:ind w:left="1788" w:hanging="360"/>
      </w:pPr>
      <w:rPr>
        <w:rFonts w:asciiTheme="minorHAnsi" w:eastAsia="Times New Roman" w:hAnsiTheme="minorHAnsi"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73F00501"/>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9DA7378"/>
    <w:multiLevelType w:val="hybridMultilevel"/>
    <w:tmpl w:val="97AAC964"/>
    <w:lvl w:ilvl="0" w:tplc="04050001">
      <w:start w:val="1"/>
      <w:numFmt w:val="bullet"/>
      <w:lvlText w:val=""/>
      <w:lvlJc w:val="left"/>
      <w:pPr>
        <w:ind w:left="1468" w:hanging="360"/>
      </w:pPr>
      <w:rPr>
        <w:rFonts w:ascii="Symbol" w:hAnsi="Symbol" w:hint="default"/>
      </w:rPr>
    </w:lvl>
    <w:lvl w:ilvl="1" w:tplc="04050003">
      <w:start w:val="1"/>
      <w:numFmt w:val="bullet"/>
      <w:lvlText w:val="o"/>
      <w:lvlJc w:val="left"/>
      <w:pPr>
        <w:ind w:left="2188" w:hanging="360"/>
      </w:pPr>
      <w:rPr>
        <w:rFonts w:ascii="Courier New" w:hAnsi="Courier New" w:cs="Courier New" w:hint="default"/>
      </w:rPr>
    </w:lvl>
    <w:lvl w:ilvl="2" w:tplc="A27E66E2">
      <w:start w:val="18"/>
      <w:numFmt w:val="bullet"/>
      <w:lvlText w:val="-"/>
      <w:lvlJc w:val="left"/>
      <w:pPr>
        <w:ind w:left="2908" w:hanging="360"/>
      </w:pPr>
      <w:rPr>
        <w:rFonts w:ascii="Calibri" w:eastAsia="Calibri" w:hAnsi="Calibri" w:cs="Calibri" w:hint="default"/>
        <w:b/>
      </w:rPr>
    </w:lvl>
    <w:lvl w:ilvl="3" w:tplc="04050001">
      <w:start w:val="1"/>
      <w:numFmt w:val="bullet"/>
      <w:lvlText w:val=""/>
      <w:lvlJc w:val="left"/>
      <w:pPr>
        <w:ind w:left="3628" w:hanging="360"/>
      </w:pPr>
      <w:rPr>
        <w:rFonts w:ascii="Symbol" w:hAnsi="Symbol" w:hint="default"/>
      </w:rPr>
    </w:lvl>
    <w:lvl w:ilvl="4" w:tplc="04050003" w:tentative="1">
      <w:start w:val="1"/>
      <w:numFmt w:val="bullet"/>
      <w:lvlText w:val="o"/>
      <w:lvlJc w:val="left"/>
      <w:pPr>
        <w:ind w:left="4348" w:hanging="360"/>
      </w:pPr>
      <w:rPr>
        <w:rFonts w:ascii="Courier New" w:hAnsi="Courier New" w:cs="Courier New" w:hint="default"/>
      </w:rPr>
    </w:lvl>
    <w:lvl w:ilvl="5" w:tplc="04050005" w:tentative="1">
      <w:start w:val="1"/>
      <w:numFmt w:val="bullet"/>
      <w:lvlText w:val=""/>
      <w:lvlJc w:val="left"/>
      <w:pPr>
        <w:ind w:left="5068" w:hanging="360"/>
      </w:pPr>
      <w:rPr>
        <w:rFonts w:ascii="Wingdings" w:hAnsi="Wingdings" w:hint="default"/>
      </w:rPr>
    </w:lvl>
    <w:lvl w:ilvl="6" w:tplc="04050001" w:tentative="1">
      <w:start w:val="1"/>
      <w:numFmt w:val="bullet"/>
      <w:lvlText w:val=""/>
      <w:lvlJc w:val="left"/>
      <w:pPr>
        <w:ind w:left="5788" w:hanging="360"/>
      </w:pPr>
      <w:rPr>
        <w:rFonts w:ascii="Symbol" w:hAnsi="Symbol" w:hint="default"/>
      </w:rPr>
    </w:lvl>
    <w:lvl w:ilvl="7" w:tplc="04050003" w:tentative="1">
      <w:start w:val="1"/>
      <w:numFmt w:val="bullet"/>
      <w:lvlText w:val="o"/>
      <w:lvlJc w:val="left"/>
      <w:pPr>
        <w:ind w:left="6508" w:hanging="360"/>
      </w:pPr>
      <w:rPr>
        <w:rFonts w:ascii="Courier New" w:hAnsi="Courier New" w:cs="Courier New" w:hint="default"/>
      </w:rPr>
    </w:lvl>
    <w:lvl w:ilvl="8" w:tplc="04050005" w:tentative="1">
      <w:start w:val="1"/>
      <w:numFmt w:val="bullet"/>
      <w:lvlText w:val=""/>
      <w:lvlJc w:val="left"/>
      <w:pPr>
        <w:ind w:left="7228" w:hanging="360"/>
      </w:pPr>
      <w:rPr>
        <w:rFonts w:ascii="Wingdings" w:hAnsi="Wingdings" w:hint="default"/>
      </w:rPr>
    </w:lvl>
  </w:abstractNum>
  <w:abstractNum w:abstractNumId="12">
    <w:nsid w:val="7B000B89"/>
    <w:multiLevelType w:val="multilevel"/>
    <w:tmpl w:val="6F023AB6"/>
    <w:lvl w:ilvl="0">
      <w:start w:val="1"/>
      <w:numFmt w:val="decimal"/>
      <w:suff w:val="nothing"/>
      <w:lvlText w:val="Článek %1"/>
      <w:lvlJc w:val="left"/>
      <w:pPr>
        <w:ind w:left="567" w:hanging="567"/>
      </w:pPr>
      <w:rPr>
        <w:rFonts w:ascii="Times New Roman" w:hAnsi="Times New Roman" w:cs="Times New Roman" w:hint="default"/>
        <w:b/>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color w:val="auto"/>
        <w:sz w:val="22"/>
        <w:szCs w:val="22"/>
      </w:rPr>
    </w:lvl>
    <w:lvl w:ilvl="2">
      <w:start w:val="1"/>
      <w:numFmt w:val="decimal"/>
      <w:lvlText w:val="%1.%2.%3"/>
      <w:lvlJc w:val="left"/>
      <w:pPr>
        <w:tabs>
          <w:tab w:val="num" w:pos="1276"/>
        </w:tabs>
        <w:ind w:left="1276" w:hanging="709"/>
      </w:pPr>
      <w:rPr>
        <w:rFonts w:cs="Times New Roman" w:hint="default"/>
      </w:rPr>
    </w:lvl>
    <w:lvl w:ilvl="3">
      <w:start w:val="1"/>
      <w:numFmt w:val="lowerLetter"/>
      <w:lvlText w:val="%4."/>
      <w:lvlJc w:val="left"/>
      <w:pPr>
        <w:tabs>
          <w:tab w:val="num" w:pos="2268"/>
        </w:tabs>
        <w:ind w:left="2268" w:hanging="425"/>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0"/>
  </w:num>
  <w:num w:numId="2">
    <w:abstractNumId w:val="2"/>
  </w:num>
  <w:num w:numId="3">
    <w:abstractNumId w:val="7"/>
  </w:num>
  <w:num w:numId="4">
    <w:abstractNumId w:val="9"/>
  </w:num>
  <w:num w:numId="5">
    <w:abstractNumId w:val="1"/>
  </w:num>
  <w:num w:numId="6">
    <w:abstractNumId w:val="6"/>
  </w:num>
  <w:num w:numId="7">
    <w:abstractNumId w:val="4"/>
  </w:num>
  <w:num w:numId="8">
    <w:abstractNumId w:val="11"/>
  </w:num>
  <w:num w:numId="9">
    <w:abstractNumId w:val="3"/>
  </w:num>
  <w:num w:numId="10">
    <w:abstractNumId w:val="12"/>
  </w:num>
  <w:num w:numId="11">
    <w:abstractNumId w:val="8"/>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AA"/>
    <w:rsid w:val="0000742E"/>
    <w:rsid w:val="00014BE9"/>
    <w:rsid w:val="00016C7C"/>
    <w:rsid w:val="000311E3"/>
    <w:rsid w:val="00041B91"/>
    <w:rsid w:val="00041BD4"/>
    <w:rsid w:val="00052129"/>
    <w:rsid w:val="00053316"/>
    <w:rsid w:val="00081456"/>
    <w:rsid w:val="00082C16"/>
    <w:rsid w:val="000863E1"/>
    <w:rsid w:val="00087C35"/>
    <w:rsid w:val="00090117"/>
    <w:rsid w:val="00090D42"/>
    <w:rsid w:val="000977FD"/>
    <w:rsid w:val="000A1C21"/>
    <w:rsid w:val="000B1B65"/>
    <w:rsid w:val="000B1D3C"/>
    <w:rsid w:val="000C52FA"/>
    <w:rsid w:val="000D3E7F"/>
    <w:rsid w:val="000F20A9"/>
    <w:rsid w:val="000F7852"/>
    <w:rsid w:val="00105E70"/>
    <w:rsid w:val="001141A8"/>
    <w:rsid w:val="00121A56"/>
    <w:rsid w:val="001278D9"/>
    <w:rsid w:val="0013643F"/>
    <w:rsid w:val="001411A7"/>
    <w:rsid w:val="00141EDC"/>
    <w:rsid w:val="00144B33"/>
    <w:rsid w:val="00146A73"/>
    <w:rsid w:val="00162BD1"/>
    <w:rsid w:val="001760F1"/>
    <w:rsid w:val="0017776C"/>
    <w:rsid w:val="00194761"/>
    <w:rsid w:val="00196463"/>
    <w:rsid w:val="001B2D6F"/>
    <w:rsid w:val="001B5778"/>
    <w:rsid w:val="001C4D97"/>
    <w:rsid w:val="001D0C15"/>
    <w:rsid w:val="001D3609"/>
    <w:rsid w:val="001D5A7F"/>
    <w:rsid w:val="001E178B"/>
    <w:rsid w:val="001E2048"/>
    <w:rsid w:val="001E33B6"/>
    <w:rsid w:val="001E5287"/>
    <w:rsid w:val="00201665"/>
    <w:rsid w:val="0020170F"/>
    <w:rsid w:val="00206D8F"/>
    <w:rsid w:val="00220C9D"/>
    <w:rsid w:val="0022573B"/>
    <w:rsid w:val="00227A90"/>
    <w:rsid w:val="00230F33"/>
    <w:rsid w:val="0025577F"/>
    <w:rsid w:val="002721BC"/>
    <w:rsid w:val="00276B75"/>
    <w:rsid w:val="0028719E"/>
    <w:rsid w:val="00296118"/>
    <w:rsid w:val="002A72D5"/>
    <w:rsid w:val="002C0D28"/>
    <w:rsid w:val="002C46AA"/>
    <w:rsid w:val="002C56BA"/>
    <w:rsid w:val="002C603C"/>
    <w:rsid w:val="002D47C4"/>
    <w:rsid w:val="002E0336"/>
    <w:rsid w:val="002F0011"/>
    <w:rsid w:val="00307C7A"/>
    <w:rsid w:val="003126EE"/>
    <w:rsid w:val="00313EB3"/>
    <w:rsid w:val="003141D6"/>
    <w:rsid w:val="0032375C"/>
    <w:rsid w:val="00325A4C"/>
    <w:rsid w:val="00325E76"/>
    <w:rsid w:val="00340894"/>
    <w:rsid w:val="00345F49"/>
    <w:rsid w:val="00353742"/>
    <w:rsid w:val="0037007C"/>
    <w:rsid w:val="003713A6"/>
    <w:rsid w:val="00371E58"/>
    <w:rsid w:val="003724EE"/>
    <w:rsid w:val="00377473"/>
    <w:rsid w:val="00387206"/>
    <w:rsid w:val="003A0244"/>
    <w:rsid w:val="003A02BA"/>
    <w:rsid w:val="003A2897"/>
    <w:rsid w:val="003B5FF2"/>
    <w:rsid w:val="003B6323"/>
    <w:rsid w:val="003B7E5B"/>
    <w:rsid w:val="003D3799"/>
    <w:rsid w:val="003E5950"/>
    <w:rsid w:val="003E5F46"/>
    <w:rsid w:val="003E792A"/>
    <w:rsid w:val="003F370C"/>
    <w:rsid w:val="003F4E55"/>
    <w:rsid w:val="00403C82"/>
    <w:rsid w:val="004045B2"/>
    <w:rsid w:val="00416331"/>
    <w:rsid w:val="00416C66"/>
    <w:rsid w:val="00427F47"/>
    <w:rsid w:val="00427F9E"/>
    <w:rsid w:val="00446ED2"/>
    <w:rsid w:val="004574D8"/>
    <w:rsid w:val="004601A7"/>
    <w:rsid w:val="00462069"/>
    <w:rsid w:val="004742D4"/>
    <w:rsid w:val="00474A1B"/>
    <w:rsid w:val="00483523"/>
    <w:rsid w:val="00484961"/>
    <w:rsid w:val="00490DAA"/>
    <w:rsid w:val="0049540A"/>
    <w:rsid w:val="004B1EAA"/>
    <w:rsid w:val="004C64CA"/>
    <w:rsid w:val="004C6983"/>
    <w:rsid w:val="004D363F"/>
    <w:rsid w:val="004D47D1"/>
    <w:rsid w:val="004E08EA"/>
    <w:rsid w:val="004F4635"/>
    <w:rsid w:val="00510079"/>
    <w:rsid w:val="00510F21"/>
    <w:rsid w:val="005175F4"/>
    <w:rsid w:val="00521257"/>
    <w:rsid w:val="00523772"/>
    <w:rsid w:val="00524B7E"/>
    <w:rsid w:val="005328BC"/>
    <w:rsid w:val="00533764"/>
    <w:rsid w:val="005349F7"/>
    <w:rsid w:val="005376B1"/>
    <w:rsid w:val="00542C49"/>
    <w:rsid w:val="00545990"/>
    <w:rsid w:val="00546C21"/>
    <w:rsid w:val="0054754A"/>
    <w:rsid w:val="005623B3"/>
    <w:rsid w:val="005633B1"/>
    <w:rsid w:val="00573101"/>
    <w:rsid w:val="00576B2C"/>
    <w:rsid w:val="00585EAC"/>
    <w:rsid w:val="00592162"/>
    <w:rsid w:val="005A29F5"/>
    <w:rsid w:val="005B6241"/>
    <w:rsid w:val="005C5374"/>
    <w:rsid w:val="005C54C4"/>
    <w:rsid w:val="005C5C50"/>
    <w:rsid w:val="005E5D20"/>
    <w:rsid w:val="0061510E"/>
    <w:rsid w:val="00616938"/>
    <w:rsid w:val="006451C9"/>
    <w:rsid w:val="00660FBC"/>
    <w:rsid w:val="0066760D"/>
    <w:rsid w:val="00667767"/>
    <w:rsid w:val="00667FEB"/>
    <w:rsid w:val="006726AE"/>
    <w:rsid w:val="00690C69"/>
    <w:rsid w:val="0069538D"/>
    <w:rsid w:val="00696570"/>
    <w:rsid w:val="006A1D93"/>
    <w:rsid w:val="006A6202"/>
    <w:rsid w:val="006B53D7"/>
    <w:rsid w:val="006B67C3"/>
    <w:rsid w:val="006D5288"/>
    <w:rsid w:val="006E29B6"/>
    <w:rsid w:val="006E7F8D"/>
    <w:rsid w:val="00700EFD"/>
    <w:rsid w:val="00713A00"/>
    <w:rsid w:val="007205C6"/>
    <w:rsid w:val="007316F3"/>
    <w:rsid w:val="00742221"/>
    <w:rsid w:val="00742B5E"/>
    <w:rsid w:val="007504B7"/>
    <w:rsid w:val="0075353C"/>
    <w:rsid w:val="00771424"/>
    <w:rsid w:val="007820B6"/>
    <w:rsid w:val="007844A3"/>
    <w:rsid w:val="00790790"/>
    <w:rsid w:val="00797868"/>
    <w:rsid w:val="007A1363"/>
    <w:rsid w:val="007A1C7E"/>
    <w:rsid w:val="007A30F1"/>
    <w:rsid w:val="007A5581"/>
    <w:rsid w:val="007B309F"/>
    <w:rsid w:val="007C1375"/>
    <w:rsid w:val="007C5109"/>
    <w:rsid w:val="007E2285"/>
    <w:rsid w:val="007E54ED"/>
    <w:rsid w:val="007F0FED"/>
    <w:rsid w:val="007F1B0B"/>
    <w:rsid w:val="007F4889"/>
    <w:rsid w:val="007F6803"/>
    <w:rsid w:val="00802258"/>
    <w:rsid w:val="00804436"/>
    <w:rsid w:val="00811423"/>
    <w:rsid w:val="008153D7"/>
    <w:rsid w:val="00823A33"/>
    <w:rsid w:val="00831D94"/>
    <w:rsid w:val="008441FB"/>
    <w:rsid w:val="008533B8"/>
    <w:rsid w:val="008600EE"/>
    <w:rsid w:val="008633E8"/>
    <w:rsid w:val="008664B1"/>
    <w:rsid w:val="00880467"/>
    <w:rsid w:val="00890083"/>
    <w:rsid w:val="00890141"/>
    <w:rsid w:val="00895EB9"/>
    <w:rsid w:val="0089682B"/>
    <w:rsid w:val="008A2B2C"/>
    <w:rsid w:val="008C67C6"/>
    <w:rsid w:val="00904674"/>
    <w:rsid w:val="009063E7"/>
    <w:rsid w:val="009344F0"/>
    <w:rsid w:val="0093542F"/>
    <w:rsid w:val="00935808"/>
    <w:rsid w:val="009416BD"/>
    <w:rsid w:val="00943080"/>
    <w:rsid w:val="0094407D"/>
    <w:rsid w:val="00961CFA"/>
    <w:rsid w:val="009644FF"/>
    <w:rsid w:val="009748E3"/>
    <w:rsid w:val="00975A73"/>
    <w:rsid w:val="00997496"/>
    <w:rsid w:val="009A2881"/>
    <w:rsid w:val="009B4C82"/>
    <w:rsid w:val="009B5035"/>
    <w:rsid w:val="009B7295"/>
    <w:rsid w:val="009C6A83"/>
    <w:rsid w:val="009E5AE3"/>
    <w:rsid w:val="009F01E3"/>
    <w:rsid w:val="009F191A"/>
    <w:rsid w:val="00A024F0"/>
    <w:rsid w:val="00A07647"/>
    <w:rsid w:val="00A14E22"/>
    <w:rsid w:val="00A34E2B"/>
    <w:rsid w:val="00A36C1B"/>
    <w:rsid w:val="00A4307C"/>
    <w:rsid w:val="00A5667C"/>
    <w:rsid w:val="00A660F2"/>
    <w:rsid w:val="00A71660"/>
    <w:rsid w:val="00A733BC"/>
    <w:rsid w:val="00A74F61"/>
    <w:rsid w:val="00A75621"/>
    <w:rsid w:val="00A84085"/>
    <w:rsid w:val="00A86F60"/>
    <w:rsid w:val="00AA2CB2"/>
    <w:rsid w:val="00AA6F5C"/>
    <w:rsid w:val="00AB2598"/>
    <w:rsid w:val="00AB66C6"/>
    <w:rsid w:val="00AC6AD0"/>
    <w:rsid w:val="00AE3F1D"/>
    <w:rsid w:val="00AE7524"/>
    <w:rsid w:val="00B034B3"/>
    <w:rsid w:val="00B147EB"/>
    <w:rsid w:val="00B15F8D"/>
    <w:rsid w:val="00B16A9E"/>
    <w:rsid w:val="00B26E03"/>
    <w:rsid w:val="00B33862"/>
    <w:rsid w:val="00B36998"/>
    <w:rsid w:val="00B42F07"/>
    <w:rsid w:val="00B4318D"/>
    <w:rsid w:val="00B51958"/>
    <w:rsid w:val="00B650BC"/>
    <w:rsid w:val="00B8045B"/>
    <w:rsid w:val="00B923A1"/>
    <w:rsid w:val="00BA14F8"/>
    <w:rsid w:val="00BA5E29"/>
    <w:rsid w:val="00BA6F94"/>
    <w:rsid w:val="00BB6021"/>
    <w:rsid w:val="00BB61FB"/>
    <w:rsid w:val="00BB70E6"/>
    <w:rsid w:val="00BC3519"/>
    <w:rsid w:val="00BC4D2F"/>
    <w:rsid w:val="00BD1E51"/>
    <w:rsid w:val="00C265FE"/>
    <w:rsid w:val="00C36A5F"/>
    <w:rsid w:val="00C42421"/>
    <w:rsid w:val="00C51BB2"/>
    <w:rsid w:val="00C66EEB"/>
    <w:rsid w:val="00C73844"/>
    <w:rsid w:val="00C74338"/>
    <w:rsid w:val="00C84B37"/>
    <w:rsid w:val="00C874D8"/>
    <w:rsid w:val="00C877C9"/>
    <w:rsid w:val="00C87C8A"/>
    <w:rsid w:val="00C90E73"/>
    <w:rsid w:val="00C92981"/>
    <w:rsid w:val="00C95AC0"/>
    <w:rsid w:val="00CB7D7A"/>
    <w:rsid w:val="00CC53F9"/>
    <w:rsid w:val="00CD1F98"/>
    <w:rsid w:val="00CE075D"/>
    <w:rsid w:val="00CE31FE"/>
    <w:rsid w:val="00CE7BB3"/>
    <w:rsid w:val="00D0008F"/>
    <w:rsid w:val="00D0588E"/>
    <w:rsid w:val="00D116E6"/>
    <w:rsid w:val="00D16ED1"/>
    <w:rsid w:val="00D33507"/>
    <w:rsid w:val="00D34BCC"/>
    <w:rsid w:val="00D36B27"/>
    <w:rsid w:val="00D436D9"/>
    <w:rsid w:val="00D633B9"/>
    <w:rsid w:val="00D67436"/>
    <w:rsid w:val="00D705B2"/>
    <w:rsid w:val="00D70D74"/>
    <w:rsid w:val="00D7203F"/>
    <w:rsid w:val="00D73090"/>
    <w:rsid w:val="00D81829"/>
    <w:rsid w:val="00D8280A"/>
    <w:rsid w:val="00DA0759"/>
    <w:rsid w:val="00DB4B23"/>
    <w:rsid w:val="00DB6BE4"/>
    <w:rsid w:val="00DC52D0"/>
    <w:rsid w:val="00DF435A"/>
    <w:rsid w:val="00DF71FB"/>
    <w:rsid w:val="00DF772C"/>
    <w:rsid w:val="00DF7F2C"/>
    <w:rsid w:val="00E16FA0"/>
    <w:rsid w:val="00E2185E"/>
    <w:rsid w:val="00E31629"/>
    <w:rsid w:val="00E339EF"/>
    <w:rsid w:val="00E33D63"/>
    <w:rsid w:val="00E37922"/>
    <w:rsid w:val="00E426C7"/>
    <w:rsid w:val="00E61357"/>
    <w:rsid w:val="00E66290"/>
    <w:rsid w:val="00E76C69"/>
    <w:rsid w:val="00E76C9B"/>
    <w:rsid w:val="00E91CAC"/>
    <w:rsid w:val="00EA0B94"/>
    <w:rsid w:val="00EB139D"/>
    <w:rsid w:val="00EB36CC"/>
    <w:rsid w:val="00EB594C"/>
    <w:rsid w:val="00EB5CB1"/>
    <w:rsid w:val="00ED095C"/>
    <w:rsid w:val="00EF00DD"/>
    <w:rsid w:val="00EF21B5"/>
    <w:rsid w:val="00F048FB"/>
    <w:rsid w:val="00F06E10"/>
    <w:rsid w:val="00F17939"/>
    <w:rsid w:val="00F22436"/>
    <w:rsid w:val="00F23039"/>
    <w:rsid w:val="00F25F8B"/>
    <w:rsid w:val="00F3293C"/>
    <w:rsid w:val="00F455F5"/>
    <w:rsid w:val="00F547C6"/>
    <w:rsid w:val="00F55244"/>
    <w:rsid w:val="00F55393"/>
    <w:rsid w:val="00F55693"/>
    <w:rsid w:val="00F64732"/>
    <w:rsid w:val="00F70D5E"/>
    <w:rsid w:val="00F767E4"/>
    <w:rsid w:val="00F8607F"/>
    <w:rsid w:val="00F87703"/>
    <w:rsid w:val="00F902E5"/>
    <w:rsid w:val="00F95379"/>
    <w:rsid w:val="00FA5944"/>
    <w:rsid w:val="00FB1857"/>
    <w:rsid w:val="00FB54B6"/>
    <w:rsid w:val="00FC3B20"/>
    <w:rsid w:val="00FC596C"/>
    <w:rsid w:val="00FC6E4B"/>
    <w:rsid w:val="00FE34FD"/>
    <w:rsid w:val="00FE3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1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46AA"/>
    <w:pPr>
      <w:spacing w:after="20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2C46AA"/>
    <w:pPr>
      <w:spacing w:before="100" w:beforeAutospacing="1" w:after="100" w:afterAutospacing="1"/>
    </w:pPr>
    <w:rPr>
      <w:rFonts w:eastAsia="Times New Roman"/>
      <w:color w:val="auto"/>
      <w:lang w:eastAsia="cs-CZ"/>
    </w:rPr>
  </w:style>
  <w:style w:type="paragraph" w:styleId="Zkladntext">
    <w:name w:val="Body Text"/>
    <w:basedOn w:val="Normln"/>
    <w:link w:val="ZkladntextChar"/>
    <w:rsid w:val="002C46AA"/>
    <w:pPr>
      <w:spacing w:after="0"/>
      <w:jc w:val="both"/>
    </w:pPr>
    <w:rPr>
      <w:rFonts w:eastAsia="Times New Roman"/>
      <w:color w:val="auto"/>
      <w:szCs w:val="20"/>
      <w:lang w:eastAsia="cs-CZ"/>
    </w:rPr>
  </w:style>
  <w:style w:type="character" w:customStyle="1" w:styleId="ZkladntextChar">
    <w:name w:val="Základní text Char"/>
    <w:basedOn w:val="Standardnpsmoodstavce"/>
    <w:link w:val="Zkladntext"/>
    <w:rsid w:val="002C46AA"/>
    <w:rPr>
      <w:rFonts w:ascii="Times New Roman" w:eastAsia="Times New Roman" w:hAnsi="Times New Roman" w:cs="Times New Roman"/>
      <w:sz w:val="24"/>
      <w:szCs w:val="20"/>
      <w:lang w:eastAsia="cs-CZ"/>
    </w:rPr>
  </w:style>
  <w:style w:type="paragraph" w:customStyle="1" w:styleId="Import5">
    <w:name w:val="Import 5"/>
    <w:basedOn w:val="Normln"/>
    <w:rsid w:val="002C46A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4608"/>
    </w:pPr>
    <w:rPr>
      <w:rFonts w:ascii="Courier New" w:eastAsia="Times New Roman" w:hAnsi="Courier New" w:cs="Courier New"/>
      <w:color w:val="auto"/>
      <w:lang w:eastAsia="cs-CZ"/>
    </w:rPr>
  </w:style>
  <w:style w:type="paragraph" w:customStyle="1" w:styleId="Numm1">
    <w:name w:val="Numm§ 1"/>
    <w:basedOn w:val="Normln"/>
    <w:next w:val="Normln"/>
    <w:rsid w:val="002C46AA"/>
    <w:pPr>
      <w:spacing w:after="0"/>
      <w:jc w:val="center"/>
    </w:pPr>
    <w:rPr>
      <w:rFonts w:eastAsia="Times New Roman"/>
      <w:b/>
      <w:color w:val="auto"/>
      <w:szCs w:val="20"/>
      <w:lang w:eastAsia="cs-CZ"/>
    </w:rPr>
  </w:style>
  <w:style w:type="paragraph" w:customStyle="1" w:styleId="Numm2">
    <w:name w:val="Numm§ 2"/>
    <w:basedOn w:val="Normln"/>
    <w:next w:val="Normln"/>
    <w:link w:val="Numm2Char"/>
    <w:qFormat/>
    <w:rsid w:val="002C46AA"/>
    <w:pPr>
      <w:spacing w:after="0"/>
      <w:jc w:val="both"/>
    </w:pPr>
    <w:rPr>
      <w:rFonts w:eastAsia="Times New Roman"/>
      <w:color w:val="auto"/>
      <w:szCs w:val="20"/>
      <w:lang w:eastAsia="cs-CZ"/>
    </w:rPr>
  </w:style>
  <w:style w:type="paragraph" w:customStyle="1" w:styleId="Numm3">
    <w:name w:val="Numm§ 3"/>
    <w:basedOn w:val="Normln"/>
    <w:next w:val="Normln"/>
    <w:rsid w:val="002C46AA"/>
    <w:pPr>
      <w:spacing w:after="0"/>
      <w:jc w:val="both"/>
    </w:pPr>
    <w:rPr>
      <w:rFonts w:eastAsia="Times New Roman"/>
      <w:color w:val="auto"/>
      <w:szCs w:val="20"/>
      <w:lang w:eastAsia="cs-CZ"/>
    </w:rPr>
  </w:style>
  <w:style w:type="character" w:customStyle="1" w:styleId="platne">
    <w:name w:val="platne"/>
    <w:basedOn w:val="Standardnpsmoodstavce"/>
    <w:rsid w:val="002C46AA"/>
  </w:style>
  <w:style w:type="paragraph" w:styleId="Odstavecseseznamem">
    <w:name w:val="List Paragraph"/>
    <w:basedOn w:val="Normln"/>
    <w:uiPriority w:val="99"/>
    <w:qFormat/>
    <w:rsid w:val="002C46AA"/>
    <w:pPr>
      <w:ind w:left="720"/>
      <w:contextualSpacing/>
    </w:pPr>
  </w:style>
  <w:style w:type="character" w:customStyle="1" w:styleId="Numm2Char">
    <w:name w:val="Numm§ 2 Char"/>
    <w:basedOn w:val="Standardnpsmoodstavce"/>
    <w:link w:val="Numm2"/>
    <w:qFormat/>
    <w:locked/>
    <w:rsid w:val="001B2D6F"/>
    <w:rPr>
      <w:rFonts w:eastAsia="Times New Roman"/>
      <w:color w:val="auto"/>
      <w:szCs w:val="20"/>
      <w:lang w:eastAsia="cs-CZ"/>
    </w:rPr>
  </w:style>
  <w:style w:type="paragraph" w:styleId="Zhlav">
    <w:name w:val="header"/>
    <w:basedOn w:val="Normln"/>
    <w:link w:val="ZhlavChar"/>
    <w:uiPriority w:val="99"/>
    <w:unhideWhenUsed/>
    <w:rsid w:val="00353742"/>
    <w:pPr>
      <w:tabs>
        <w:tab w:val="center" w:pos="4536"/>
        <w:tab w:val="right" w:pos="9072"/>
      </w:tabs>
      <w:spacing w:after="0"/>
    </w:pPr>
  </w:style>
  <w:style w:type="character" w:customStyle="1" w:styleId="ZhlavChar">
    <w:name w:val="Záhlaví Char"/>
    <w:basedOn w:val="Standardnpsmoodstavce"/>
    <w:link w:val="Zhlav"/>
    <w:uiPriority w:val="99"/>
    <w:rsid w:val="00353742"/>
  </w:style>
  <w:style w:type="paragraph" w:styleId="Zpat">
    <w:name w:val="footer"/>
    <w:basedOn w:val="Normln"/>
    <w:link w:val="ZpatChar"/>
    <w:uiPriority w:val="99"/>
    <w:unhideWhenUsed/>
    <w:rsid w:val="00353742"/>
    <w:pPr>
      <w:tabs>
        <w:tab w:val="center" w:pos="4536"/>
        <w:tab w:val="right" w:pos="9072"/>
      </w:tabs>
      <w:spacing w:after="0"/>
    </w:pPr>
  </w:style>
  <w:style w:type="character" w:customStyle="1" w:styleId="ZpatChar">
    <w:name w:val="Zápatí Char"/>
    <w:basedOn w:val="Standardnpsmoodstavce"/>
    <w:link w:val="Zpat"/>
    <w:uiPriority w:val="99"/>
    <w:rsid w:val="00353742"/>
  </w:style>
  <w:style w:type="character" w:styleId="Hypertextovodkaz">
    <w:name w:val="Hyperlink"/>
    <w:uiPriority w:val="99"/>
    <w:rsid w:val="00353742"/>
    <w:rPr>
      <w:color w:val="0000FF"/>
      <w:u w:val="single"/>
    </w:rPr>
  </w:style>
  <w:style w:type="paragraph" w:styleId="Textbubliny">
    <w:name w:val="Balloon Text"/>
    <w:basedOn w:val="Normln"/>
    <w:link w:val="TextbublinyChar"/>
    <w:uiPriority w:val="99"/>
    <w:semiHidden/>
    <w:unhideWhenUsed/>
    <w:rsid w:val="002C0D2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D28"/>
    <w:rPr>
      <w:rFonts w:ascii="Segoe UI" w:hAnsi="Segoe UI" w:cs="Segoe UI"/>
      <w:sz w:val="18"/>
      <w:szCs w:val="18"/>
    </w:rPr>
  </w:style>
  <w:style w:type="character" w:styleId="Odkaznakoment">
    <w:name w:val="annotation reference"/>
    <w:basedOn w:val="Standardnpsmoodstavce"/>
    <w:uiPriority w:val="99"/>
    <w:semiHidden/>
    <w:unhideWhenUsed/>
    <w:rsid w:val="008664B1"/>
    <w:rPr>
      <w:sz w:val="16"/>
      <w:szCs w:val="16"/>
    </w:rPr>
  </w:style>
  <w:style w:type="paragraph" w:styleId="Textkomente">
    <w:name w:val="annotation text"/>
    <w:basedOn w:val="Normln"/>
    <w:link w:val="TextkomenteChar"/>
    <w:uiPriority w:val="99"/>
    <w:semiHidden/>
    <w:unhideWhenUsed/>
    <w:rsid w:val="008664B1"/>
    <w:rPr>
      <w:sz w:val="20"/>
      <w:szCs w:val="20"/>
    </w:rPr>
  </w:style>
  <w:style w:type="character" w:customStyle="1" w:styleId="TextkomenteChar">
    <w:name w:val="Text komentáře Char"/>
    <w:basedOn w:val="Standardnpsmoodstavce"/>
    <w:link w:val="Textkomente"/>
    <w:uiPriority w:val="99"/>
    <w:semiHidden/>
    <w:rsid w:val="008664B1"/>
    <w:rPr>
      <w:sz w:val="20"/>
      <w:szCs w:val="20"/>
    </w:rPr>
  </w:style>
  <w:style w:type="paragraph" w:styleId="Pedmtkomente">
    <w:name w:val="annotation subject"/>
    <w:basedOn w:val="Textkomente"/>
    <w:next w:val="Textkomente"/>
    <w:link w:val="PedmtkomenteChar"/>
    <w:uiPriority w:val="99"/>
    <w:semiHidden/>
    <w:unhideWhenUsed/>
    <w:rsid w:val="008664B1"/>
    <w:rPr>
      <w:b/>
      <w:bCs/>
    </w:rPr>
  </w:style>
  <w:style w:type="character" w:customStyle="1" w:styleId="PedmtkomenteChar">
    <w:name w:val="Předmět komentáře Char"/>
    <w:basedOn w:val="TextkomenteChar"/>
    <w:link w:val="Pedmtkomente"/>
    <w:uiPriority w:val="99"/>
    <w:semiHidden/>
    <w:rsid w:val="008664B1"/>
    <w:rPr>
      <w:b/>
      <w:bCs/>
      <w:sz w:val="20"/>
      <w:szCs w:val="20"/>
    </w:rPr>
  </w:style>
  <w:style w:type="paragraph" w:styleId="Revize">
    <w:name w:val="Revision"/>
    <w:hidden/>
    <w:uiPriority w:val="99"/>
    <w:semiHidden/>
    <w:rsid w:val="00542C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46AA"/>
    <w:pPr>
      <w:spacing w:after="20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2C46AA"/>
    <w:pPr>
      <w:spacing w:before="100" w:beforeAutospacing="1" w:after="100" w:afterAutospacing="1"/>
    </w:pPr>
    <w:rPr>
      <w:rFonts w:eastAsia="Times New Roman"/>
      <w:color w:val="auto"/>
      <w:lang w:eastAsia="cs-CZ"/>
    </w:rPr>
  </w:style>
  <w:style w:type="paragraph" w:styleId="Zkladntext">
    <w:name w:val="Body Text"/>
    <w:basedOn w:val="Normln"/>
    <w:link w:val="ZkladntextChar"/>
    <w:rsid w:val="002C46AA"/>
    <w:pPr>
      <w:spacing w:after="0"/>
      <w:jc w:val="both"/>
    </w:pPr>
    <w:rPr>
      <w:rFonts w:eastAsia="Times New Roman"/>
      <w:color w:val="auto"/>
      <w:szCs w:val="20"/>
      <w:lang w:eastAsia="cs-CZ"/>
    </w:rPr>
  </w:style>
  <w:style w:type="character" w:customStyle="1" w:styleId="ZkladntextChar">
    <w:name w:val="Základní text Char"/>
    <w:basedOn w:val="Standardnpsmoodstavce"/>
    <w:link w:val="Zkladntext"/>
    <w:rsid w:val="002C46AA"/>
    <w:rPr>
      <w:rFonts w:ascii="Times New Roman" w:eastAsia="Times New Roman" w:hAnsi="Times New Roman" w:cs="Times New Roman"/>
      <w:sz w:val="24"/>
      <w:szCs w:val="20"/>
      <w:lang w:eastAsia="cs-CZ"/>
    </w:rPr>
  </w:style>
  <w:style w:type="paragraph" w:customStyle="1" w:styleId="Import5">
    <w:name w:val="Import 5"/>
    <w:basedOn w:val="Normln"/>
    <w:rsid w:val="002C46A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4608"/>
    </w:pPr>
    <w:rPr>
      <w:rFonts w:ascii="Courier New" w:eastAsia="Times New Roman" w:hAnsi="Courier New" w:cs="Courier New"/>
      <w:color w:val="auto"/>
      <w:lang w:eastAsia="cs-CZ"/>
    </w:rPr>
  </w:style>
  <w:style w:type="paragraph" w:customStyle="1" w:styleId="Numm1">
    <w:name w:val="Numm§ 1"/>
    <w:basedOn w:val="Normln"/>
    <w:next w:val="Normln"/>
    <w:rsid w:val="002C46AA"/>
    <w:pPr>
      <w:spacing w:after="0"/>
      <w:jc w:val="center"/>
    </w:pPr>
    <w:rPr>
      <w:rFonts w:eastAsia="Times New Roman"/>
      <w:b/>
      <w:color w:val="auto"/>
      <w:szCs w:val="20"/>
      <w:lang w:eastAsia="cs-CZ"/>
    </w:rPr>
  </w:style>
  <w:style w:type="paragraph" w:customStyle="1" w:styleId="Numm2">
    <w:name w:val="Numm§ 2"/>
    <w:basedOn w:val="Normln"/>
    <w:next w:val="Normln"/>
    <w:link w:val="Numm2Char"/>
    <w:qFormat/>
    <w:rsid w:val="002C46AA"/>
    <w:pPr>
      <w:spacing w:after="0"/>
      <w:jc w:val="both"/>
    </w:pPr>
    <w:rPr>
      <w:rFonts w:eastAsia="Times New Roman"/>
      <w:color w:val="auto"/>
      <w:szCs w:val="20"/>
      <w:lang w:eastAsia="cs-CZ"/>
    </w:rPr>
  </w:style>
  <w:style w:type="paragraph" w:customStyle="1" w:styleId="Numm3">
    <w:name w:val="Numm§ 3"/>
    <w:basedOn w:val="Normln"/>
    <w:next w:val="Normln"/>
    <w:rsid w:val="002C46AA"/>
    <w:pPr>
      <w:spacing w:after="0"/>
      <w:jc w:val="both"/>
    </w:pPr>
    <w:rPr>
      <w:rFonts w:eastAsia="Times New Roman"/>
      <w:color w:val="auto"/>
      <w:szCs w:val="20"/>
      <w:lang w:eastAsia="cs-CZ"/>
    </w:rPr>
  </w:style>
  <w:style w:type="character" w:customStyle="1" w:styleId="platne">
    <w:name w:val="platne"/>
    <w:basedOn w:val="Standardnpsmoodstavce"/>
    <w:rsid w:val="002C46AA"/>
  </w:style>
  <w:style w:type="paragraph" w:styleId="Odstavecseseznamem">
    <w:name w:val="List Paragraph"/>
    <w:basedOn w:val="Normln"/>
    <w:uiPriority w:val="99"/>
    <w:qFormat/>
    <w:rsid w:val="002C46AA"/>
    <w:pPr>
      <w:ind w:left="720"/>
      <w:contextualSpacing/>
    </w:pPr>
  </w:style>
  <w:style w:type="character" w:customStyle="1" w:styleId="Numm2Char">
    <w:name w:val="Numm§ 2 Char"/>
    <w:basedOn w:val="Standardnpsmoodstavce"/>
    <w:link w:val="Numm2"/>
    <w:qFormat/>
    <w:locked/>
    <w:rsid w:val="001B2D6F"/>
    <w:rPr>
      <w:rFonts w:eastAsia="Times New Roman"/>
      <w:color w:val="auto"/>
      <w:szCs w:val="20"/>
      <w:lang w:eastAsia="cs-CZ"/>
    </w:rPr>
  </w:style>
  <w:style w:type="paragraph" w:styleId="Zhlav">
    <w:name w:val="header"/>
    <w:basedOn w:val="Normln"/>
    <w:link w:val="ZhlavChar"/>
    <w:uiPriority w:val="99"/>
    <w:unhideWhenUsed/>
    <w:rsid w:val="00353742"/>
    <w:pPr>
      <w:tabs>
        <w:tab w:val="center" w:pos="4536"/>
        <w:tab w:val="right" w:pos="9072"/>
      </w:tabs>
      <w:spacing w:after="0"/>
    </w:pPr>
  </w:style>
  <w:style w:type="character" w:customStyle="1" w:styleId="ZhlavChar">
    <w:name w:val="Záhlaví Char"/>
    <w:basedOn w:val="Standardnpsmoodstavce"/>
    <w:link w:val="Zhlav"/>
    <w:uiPriority w:val="99"/>
    <w:rsid w:val="00353742"/>
  </w:style>
  <w:style w:type="paragraph" w:styleId="Zpat">
    <w:name w:val="footer"/>
    <w:basedOn w:val="Normln"/>
    <w:link w:val="ZpatChar"/>
    <w:uiPriority w:val="99"/>
    <w:unhideWhenUsed/>
    <w:rsid w:val="00353742"/>
    <w:pPr>
      <w:tabs>
        <w:tab w:val="center" w:pos="4536"/>
        <w:tab w:val="right" w:pos="9072"/>
      </w:tabs>
      <w:spacing w:after="0"/>
    </w:pPr>
  </w:style>
  <w:style w:type="character" w:customStyle="1" w:styleId="ZpatChar">
    <w:name w:val="Zápatí Char"/>
    <w:basedOn w:val="Standardnpsmoodstavce"/>
    <w:link w:val="Zpat"/>
    <w:uiPriority w:val="99"/>
    <w:rsid w:val="00353742"/>
  </w:style>
  <w:style w:type="character" w:styleId="Hypertextovodkaz">
    <w:name w:val="Hyperlink"/>
    <w:uiPriority w:val="99"/>
    <w:rsid w:val="00353742"/>
    <w:rPr>
      <w:color w:val="0000FF"/>
      <w:u w:val="single"/>
    </w:rPr>
  </w:style>
  <w:style w:type="paragraph" w:styleId="Textbubliny">
    <w:name w:val="Balloon Text"/>
    <w:basedOn w:val="Normln"/>
    <w:link w:val="TextbublinyChar"/>
    <w:uiPriority w:val="99"/>
    <w:semiHidden/>
    <w:unhideWhenUsed/>
    <w:rsid w:val="002C0D2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D28"/>
    <w:rPr>
      <w:rFonts w:ascii="Segoe UI" w:hAnsi="Segoe UI" w:cs="Segoe UI"/>
      <w:sz w:val="18"/>
      <w:szCs w:val="18"/>
    </w:rPr>
  </w:style>
  <w:style w:type="character" w:styleId="Odkaznakoment">
    <w:name w:val="annotation reference"/>
    <w:basedOn w:val="Standardnpsmoodstavce"/>
    <w:uiPriority w:val="99"/>
    <w:semiHidden/>
    <w:unhideWhenUsed/>
    <w:rsid w:val="008664B1"/>
    <w:rPr>
      <w:sz w:val="16"/>
      <w:szCs w:val="16"/>
    </w:rPr>
  </w:style>
  <w:style w:type="paragraph" w:styleId="Textkomente">
    <w:name w:val="annotation text"/>
    <w:basedOn w:val="Normln"/>
    <w:link w:val="TextkomenteChar"/>
    <w:uiPriority w:val="99"/>
    <w:semiHidden/>
    <w:unhideWhenUsed/>
    <w:rsid w:val="008664B1"/>
    <w:rPr>
      <w:sz w:val="20"/>
      <w:szCs w:val="20"/>
    </w:rPr>
  </w:style>
  <w:style w:type="character" w:customStyle="1" w:styleId="TextkomenteChar">
    <w:name w:val="Text komentáře Char"/>
    <w:basedOn w:val="Standardnpsmoodstavce"/>
    <w:link w:val="Textkomente"/>
    <w:uiPriority w:val="99"/>
    <w:semiHidden/>
    <w:rsid w:val="008664B1"/>
    <w:rPr>
      <w:sz w:val="20"/>
      <w:szCs w:val="20"/>
    </w:rPr>
  </w:style>
  <w:style w:type="paragraph" w:styleId="Pedmtkomente">
    <w:name w:val="annotation subject"/>
    <w:basedOn w:val="Textkomente"/>
    <w:next w:val="Textkomente"/>
    <w:link w:val="PedmtkomenteChar"/>
    <w:uiPriority w:val="99"/>
    <w:semiHidden/>
    <w:unhideWhenUsed/>
    <w:rsid w:val="008664B1"/>
    <w:rPr>
      <w:b/>
      <w:bCs/>
    </w:rPr>
  </w:style>
  <w:style w:type="character" w:customStyle="1" w:styleId="PedmtkomenteChar">
    <w:name w:val="Předmět komentáře Char"/>
    <w:basedOn w:val="TextkomenteChar"/>
    <w:link w:val="Pedmtkomente"/>
    <w:uiPriority w:val="99"/>
    <w:semiHidden/>
    <w:rsid w:val="008664B1"/>
    <w:rPr>
      <w:b/>
      <w:bCs/>
      <w:sz w:val="20"/>
      <w:szCs w:val="20"/>
    </w:rPr>
  </w:style>
  <w:style w:type="paragraph" w:styleId="Revize">
    <w:name w:val="Revision"/>
    <w:hidden/>
    <w:uiPriority w:val="99"/>
    <w:semiHidden/>
    <w:rsid w:val="00542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680E-877F-4553-A501-44039866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1785</Words>
  <Characters>10538</Characters>
  <Application>Microsoft Office Word</Application>
  <DocSecurity>4</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AK Rámeš &amp; Rámešová</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Adam</dc:creator>
  <cp:lastModifiedBy>Ing. Jana Kovaříková</cp:lastModifiedBy>
  <cp:revision>2</cp:revision>
  <cp:lastPrinted>2020-09-18T10:06:00Z</cp:lastPrinted>
  <dcterms:created xsi:type="dcterms:W3CDTF">2021-05-21T11:49:00Z</dcterms:created>
  <dcterms:modified xsi:type="dcterms:W3CDTF">2021-05-21T11:49:00Z</dcterms:modified>
</cp:coreProperties>
</file>