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1A" w:rsidRDefault="00B1502F" w:rsidP="00B1502F">
      <w:pPr>
        <w:pStyle w:val="Bezmezer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DOHODA O VYPOŘÁDÁNÍ BEZDŮVODNÉHO OBOHACENÍ</w:t>
      </w:r>
    </w:p>
    <w:p w:rsidR="00B1502F" w:rsidRDefault="00B1502F" w:rsidP="00B1502F">
      <w:pPr>
        <w:pStyle w:val="Bezmezer"/>
        <w:jc w:val="center"/>
        <w:rPr>
          <w:b/>
          <w:i/>
          <w:sz w:val="32"/>
          <w:szCs w:val="32"/>
        </w:rPr>
      </w:pPr>
    </w:p>
    <w:p w:rsidR="00B1502F" w:rsidRDefault="00B1502F" w:rsidP="00B1502F">
      <w:pPr>
        <w:pStyle w:val="Bezmezer"/>
        <w:jc w:val="center"/>
        <w:rPr>
          <w:b/>
          <w:i/>
          <w:sz w:val="32"/>
          <w:szCs w:val="32"/>
        </w:rPr>
      </w:pPr>
    </w:p>
    <w:p w:rsidR="00B1502F" w:rsidRDefault="00B1502F" w:rsidP="00B1502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Dnešního dne uzavřely smluvní strany :</w:t>
      </w:r>
    </w:p>
    <w:p w:rsidR="00B1502F" w:rsidRDefault="00B1502F" w:rsidP="00B1502F">
      <w:pPr>
        <w:pStyle w:val="Bezmezer"/>
        <w:rPr>
          <w:i/>
          <w:sz w:val="24"/>
          <w:szCs w:val="24"/>
        </w:rPr>
      </w:pPr>
    </w:p>
    <w:p w:rsidR="00B1502F" w:rsidRDefault="00B1502F" w:rsidP="00B1502F">
      <w:pPr>
        <w:pStyle w:val="Bezmezer"/>
        <w:rPr>
          <w:i/>
          <w:sz w:val="24"/>
          <w:szCs w:val="24"/>
        </w:rPr>
      </w:pPr>
      <w:r w:rsidRPr="003C62B7">
        <w:rPr>
          <w:b/>
          <w:i/>
          <w:sz w:val="24"/>
          <w:szCs w:val="24"/>
        </w:rPr>
        <w:t>TOMSOFT, zabezpečovací systémy,</w:t>
      </w:r>
      <w:r>
        <w:rPr>
          <w:i/>
          <w:sz w:val="24"/>
          <w:szCs w:val="24"/>
        </w:rPr>
        <w:t xml:space="preserve"> Tomáš Pospíšil, Chomutovská 1619, 43201 Kadaň, ČR,      IČ 66682851, DIČ CZ7505102451</w:t>
      </w:r>
    </w:p>
    <w:p w:rsidR="00B1502F" w:rsidRDefault="00B1502F" w:rsidP="00B1502F">
      <w:pPr>
        <w:pStyle w:val="Bezmezer"/>
        <w:rPr>
          <w:i/>
          <w:sz w:val="24"/>
          <w:szCs w:val="24"/>
        </w:rPr>
      </w:pPr>
    </w:p>
    <w:p w:rsidR="00B1502F" w:rsidRPr="003C62B7" w:rsidRDefault="00B1502F" w:rsidP="00B1502F">
      <w:pPr>
        <w:pStyle w:val="Bezmez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(dále jen </w:t>
      </w:r>
      <w:r w:rsidRPr="003C62B7">
        <w:rPr>
          <w:b/>
          <w:i/>
          <w:sz w:val="24"/>
          <w:szCs w:val="24"/>
        </w:rPr>
        <w:t>„Prodávající“)</w:t>
      </w:r>
    </w:p>
    <w:p w:rsidR="00B1502F" w:rsidRDefault="00B1502F" w:rsidP="00B1502F">
      <w:pPr>
        <w:pStyle w:val="Bezmezer"/>
        <w:rPr>
          <w:i/>
          <w:sz w:val="24"/>
          <w:szCs w:val="24"/>
        </w:rPr>
      </w:pPr>
    </w:p>
    <w:p w:rsidR="00B1502F" w:rsidRDefault="003C62B7" w:rsidP="00B1502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</w:p>
    <w:p w:rsidR="00B1502F" w:rsidRDefault="00B1502F" w:rsidP="00B1502F">
      <w:pPr>
        <w:pStyle w:val="Bezmezer"/>
        <w:rPr>
          <w:i/>
          <w:sz w:val="24"/>
          <w:szCs w:val="24"/>
        </w:rPr>
      </w:pPr>
    </w:p>
    <w:p w:rsidR="00B1502F" w:rsidRDefault="00B1502F" w:rsidP="00B1502F">
      <w:pPr>
        <w:pStyle w:val="Bezmezer"/>
        <w:rPr>
          <w:i/>
          <w:sz w:val="24"/>
          <w:szCs w:val="24"/>
        </w:rPr>
      </w:pPr>
      <w:r w:rsidRPr="003C62B7">
        <w:rPr>
          <w:b/>
          <w:i/>
          <w:sz w:val="24"/>
          <w:szCs w:val="24"/>
        </w:rPr>
        <w:t>Mateřská škola, Školní 1479,</w:t>
      </w:r>
      <w:r>
        <w:rPr>
          <w:i/>
          <w:sz w:val="24"/>
          <w:szCs w:val="24"/>
        </w:rPr>
        <w:t xml:space="preserve"> Kadaň, příspěvková organizace, IČ 70698422</w:t>
      </w:r>
    </w:p>
    <w:p w:rsidR="00B1502F" w:rsidRDefault="00B1502F" w:rsidP="00B1502F">
      <w:pPr>
        <w:pStyle w:val="Bezmezer"/>
        <w:rPr>
          <w:i/>
          <w:sz w:val="24"/>
          <w:szCs w:val="24"/>
        </w:rPr>
      </w:pPr>
    </w:p>
    <w:p w:rsidR="00B1502F" w:rsidRDefault="00B1502F" w:rsidP="00B1502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(dále jen </w:t>
      </w:r>
      <w:r w:rsidRPr="003C62B7">
        <w:rPr>
          <w:b/>
          <w:i/>
          <w:sz w:val="24"/>
          <w:szCs w:val="24"/>
        </w:rPr>
        <w:t>„Kupující“)</w:t>
      </w:r>
    </w:p>
    <w:p w:rsidR="00B1502F" w:rsidRDefault="00B1502F" w:rsidP="00B1502F">
      <w:pPr>
        <w:pStyle w:val="Bezmezer"/>
        <w:rPr>
          <w:i/>
          <w:sz w:val="24"/>
          <w:szCs w:val="24"/>
        </w:rPr>
      </w:pPr>
    </w:p>
    <w:p w:rsidR="00B1502F" w:rsidRDefault="00B1502F" w:rsidP="00B1502F">
      <w:pPr>
        <w:pStyle w:val="Bezmezer"/>
        <w:rPr>
          <w:i/>
          <w:sz w:val="24"/>
          <w:szCs w:val="24"/>
        </w:rPr>
      </w:pPr>
    </w:p>
    <w:p w:rsidR="00B1502F" w:rsidRDefault="00B1502F" w:rsidP="00B1502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 souladu s ustanovením § 1746 odst. 2 zákona č. 89/2012 Sb., občanský zákoník ve znění pozdějších předpisů ( dále jen </w:t>
      </w:r>
      <w:r w:rsidRPr="003C62B7">
        <w:rPr>
          <w:b/>
          <w:i/>
          <w:sz w:val="24"/>
          <w:szCs w:val="24"/>
        </w:rPr>
        <w:t>„Občanský zákoník“</w:t>
      </w:r>
      <w:r>
        <w:rPr>
          <w:i/>
          <w:sz w:val="24"/>
          <w:szCs w:val="24"/>
        </w:rPr>
        <w:t>), tuto</w:t>
      </w:r>
    </w:p>
    <w:p w:rsidR="003C62B7" w:rsidRDefault="003C62B7" w:rsidP="003C62B7">
      <w:pPr>
        <w:pStyle w:val="Bezmezer"/>
        <w:jc w:val="center"/>
        <w:rPr>
          <w:i/>
          <w:sz w:val="24"/>
          <w:szCs w:val="24"/>
        </w:rPr>
      </w:pPr>
    </w:p>
    <w:p w:rsidR="003C62B7" w:rsidRDefault="003C62B7" w:rsidP="003C62B7">
      <w:pPr>
        <w:pStyle w:val="Bezmezer"/>
        <w:jc w:val="center"/>
        <w:rPr>
          <w:i/>
          <w:sz w:val="24"/>
          <w:szCs w:val="24"/>
        </w:rPr>
      </w:pPr>
    </w:p>
    <w:p w:rsidR="003C62B7" w:rsidRDefault="003C62B7" w:rsidP="003C62B7">
      <w:pPr>
        <w:pStyle w:val="Bezmezer"/>
        <w:jc w:val="center"/>
        <w:rPr>
          <w:b/>
          <w:i/>
          <w:sz w:val="28"/>
          <w:szCs w:val="28"/>
        </w:rPr>
      </w:pPr>
      <w:r w:rsidRPr="003C62B7">
        <w:rPr>
          <w:b/>
          <w:i/>
          <w:sz w:val="28"/>
          <w:szCs w:val="28"/>
        </w:rPr>
        <w:t>DOHODU O VYPOŘÁDÁNÍ BEZDŮVODNÉHO OBOHACENÍ</w:t>
      </w:r>
    </w:p>
    <w:p w:rsidR="003C62B7" w:rsidRDefault="003C62B7" w:rsidP="003C62B7">
      <w:pPr>
        <w:pStyle w:val="Bezmezer"/>
        <w:jc w:val="center"/>
        <w:rPr>
          <w:b/>
          <w:i/>
          <w:sz w:val="28"/>
          <w:szCs w:val="28"/>
        </w:rPr>
      </w:pPr>
    </w:p>
    <w:p w:rsidR="003C62B7" w:rsidRDefault="003C62B7" w:rsidP="003C62B7">
      <w:pPr>
        <w:pStyle w:val="Bezmezer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(dále jen </w:t>
      </w:r>
      <w:r w:rsidRPr="00E80B61">
        <w:rPr>
          <w:b/>
          <w:i/>
          <w:sz w:val="24"/>
          <w:szCs w:val="24"/>
        </w:rPr>
        <w:t>„Dohoda“</w:t>
      </w:r>
      <w:r>
        <w:rPr>
          <w:i/>
          <w:sz w:val="24"/>
          <w:szCs w:val="24"/>
        </w:rPr>
        <w:t>)</w:t>
      </w:r>
    </w:p>
    <w:p w:rsidR="003C62B7" w:rsidRDefault="003C62B7" w:rsidP="003C62B7">
      <w:pPr>
        <w:pStyle w:val="Bezmezer"/>
        <w:jc w:val="center"/>
        <w:rPr>
          <w:i/>
          <w:sz w:val="24"/>
          <w:szCs w:val="24"/>
        </w:rPr>
      </w:pPr>
    </w:p>
    <w:p w:rsidR="003C62B7" w:rsidRDefault="003C62B7" w:rsidP="003C62B7">
      <w:pPr>
        <w:pStyle w:val="Bezmezer"/>
        <w:rPr>
          <w:b/>
          <w:i/>
          <w:sz w:val="28"/>
          <w:szCs w:val="28"/>
        </w:rPr>
      </w:pPr>
    </w:p>
    <w:p w:rsidR="003C62B7" w:rsidRDefault="003C62B7" w:rsidP="003C62B7">
      <w:pPr>
        <w:pStyle w:val="Bezmezer"/>
        <w:numPr>
          <w:ilvl w:val="0"/>
          <w:numId w:val="1"/>
        </w:numPr>
        <w:rPr>
          <w:b/>
          <w:i/>
          <w:sz w:val="24"/>
          <w:szCs w:val="24"/>
        </w:rPr>
      </w:pPr>
      <w:r w:rsidRPr="003C62B7">
        <w:rPr>
          <w:b/>
          <w:i/>
          <w:sz w:val="24"/>
          <w:szCs w:val="24"/>
        </w:rPr>
        <w:t>ÚVODNÍ USTANOVENÍ</w:t>
      </w:r>
    </w:p>
    <w:p w:rsidR="00E80B61" w:rsidRDefault="00E80B61" w:rsidP="00E80B61">
      <w:pPr>
        <w:pStyle w:val="Bezmezer"/>
        <w:ind w:left="720"/>
        <w:rPr>
          <w:b/>
          <w:i/>
          <w:sz w:val="24"/>
          <w:szCs w:val="24"/>
        </w:rPr>
      </w:pPr>
    </w:p>
    <w:p w:rsidR="003C62B7" w:rsidRDefault="003C62B7" w:rsidP="003C62B7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Smluvní stra</w:t>
      </w:r>
      <w:r w:rsidR="00E80B61">
        <w:rPr>
          <w:i/>
          <w:sz w:val="24"/>
          <w:szCs w:val="24"/>
        </w:rPr>
        <w:t>ny uzavřely dne 20.4.2018 kupní</w:t>
      </w:r>
      <w:r>
        <w:rPr>
          <w:i/>
          <w:sz w:val="24"/>
          <w:szCs w:val="24"/>
        </w:rPr>
        <w:t xml:space="preserve"> smlouvu (dále jen </w:t>
      </w:r>
      <w:r w:rsidRPr="00E80B61">
        <w:rPr>
          <w:b/>
          <w:i/>
          <w:sz w:val="24"/>
          <w:szCs w:val="24"/>
        </w:rPr>
        <w:t>„Smlouva“</w:t>
      </w:r>
      <w:r>
        <w:rPr>
          <w:i/>
          <w:sz w:val="24"/>
          <w:szCs w:val="24"/>
        </w:rPr>
        <w:t xml:space="preserve">), která byla uveřejněna v registru smluv dle zákona č. 340/2015 Sb., o zvláštních podmínkách účinnosti některých smluv, uveřejňování těchto smluv a o registru smluv (Zákon o registru smluv), ve znění </w:t>
      </w:r>
      <w:r w:rsidR="00E80B61">
        <w:rPr>
          <w:i/>
          <w:sz w:val="24"/>
          <w:szCs w:val="24"/>
        </w:rPr>
        <w:t xml:space="preserve">pozdějších předpisů (dále jen </w:t>
      </w:r>
      <w:r w:rsidR="00E80B61" w:rsidRPr="00E80B61">
        <w:rPr>
          <w:b/>
          <w:i/>
          <w:sz w:val="24"/>
          <w:szCs w:val="24"/>
        </w:rPr>
        <w:t>„</w:t>
      </w:r>
      <w:r w:rsidRPr="00E80B61">
        <w:rPr>
          <w:b/>
          <w:i/>
          <w:sz w:val="24"/>
          <w:szCs w:val="24"/>
        </w:rPr>
        <w:t>Zákon o registru smluv</w:t>
      </w:r>
      <w:r w:rsidR="00E80B61" w:rsidRPr="00E80B61">
        <w:rPr>
          <w:b/>
          <w:i/>
          <w:sz w:val="24"/>
          <w:szCs w:val="24"/>
        </w:rPr>
        <w:t>“</w:t>
      </w:r>
      <w:r>
        <w:rPr>
          <w:i/>
          <w:sz w:val="24"/>
          <w:szCs w:val="24"/>
        </w:rPr>
        <w:t>),        ID 3637792</w:t>
      </w:r>
    </w:p>
    <w:p w:rsidR="00E80B61" w:rsidRDefault="00E80B61" w:rsidP="00E80B61">
      <w:pPr>
        <w:pStyle w:val="Bezmezer"/>
        <w:ind w:left="720"/>
        <w:rPr>
          <w:i/>
          <w:sz w:val="24"/>
          <w:szCs w:val="24"/>
        </w:rPr>
      </w:pPr>
    </w:p>
    <w:p w:rsidR="003C62B7" w:rsidRDefault="003C62B7" w:rsidP="003C62B7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Smluvní strany v dobré </w:t>
      </w:r>
      <w:r w:rsidR="00FD65C6">
        <w:rPr>
          <w:i/>
          <w:sz w:val="24"/>
          <w:szCs w:val="24"/>
        </w:rPr>
        <w:t>víře, že všechny formální n</w:t>
      </w:r>
      <w:r>
        <w:rPr>
          <w:i/>
          <w:sz w:val="24"/>
          <w:szCs w:val="24"/>
        </w:rPr>
        <w:t>áležitosti</w:t>
      </w:r>
      <w:r w:rsidR="00FD65C6">
        <w:rPr>
          <w:i/>
          <w:sz w:val="24"/>
          <w:szCs w:val="24"/>
        </w:rPr>
        <w:t xml:space="preserve"> Smlouvy a Zákona o registru smluv byly splněny, si na základě Smlouvy poskytly vzájemné plnění, a to</w:t>
      </w:r>
    </w:p>
    <w:p w:rsidR="00FD65C6" w:rsidRDefault="00FD65C6" w:rsidP="00FD65C6">
      <w:pPr>
        <w:pStyle w:val="Bezmezer"/>
        <w:ind w:left="720"/>
        <w:rPr>
          <w:i/>
          <w:sz w:val="24"/>
          <w:szCs w:val="24"/>
        </w:rPr>
      </w:pPr>
    </w:p>
    <w:p w:rsidR="00FD65C6" w:rsidRDefault="00FD65C6" w:rsidP="00FD65C6">
      <w:pPr>
        <w:pStyle w:val="Bezmezer"/>
        <w:ind w:left="141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(dále jen </w:t>
      </w:r>
      <w:r w:rsidRPr="00E80B61">
        <w:rPr>
          <w:b/>
          <w:i/>
          <w:sz w:val="24"/>
          <w:szCs w:val="24"/>
        </w:rPr>
        <w:t>„Plnění</w:t>
      </w:r>
      <w:r w:rsidR="00E80B61" w:rsidRPr="00E80B61">
        <w:rPr>
          <w:b/>
          <w:i/>
          <w:sz w:val="24"/>
          <w:szCs w:val="24"/>
        </w:rPr>
        <w:t>“</w:t>
      </w:r>
      <w:r>
        <w:rPr>
          <w:i/>
          <w:sz w:val="24"/>
          <w:szCs w:val="24"/>
        </w:rPr>
        <w:t>)</w:t>
      </w:r>
    </w:p>
    <w:p w:rsidR="00FD65C6" w:rsidRDefault="00FD65C6" w:rsidP="00FD65C6">
      <w:pPr>
        <w:pStyle w:val="Bezmezer"/>
        <w:ind w:left="1416"/>
        <w:rPr>
          <w:i/>
          <w:sz w:val="24"/>
          <w:szCs w:val="24"/>
        </w:rPr>
      </w:pPr>
    </w:p>
    <w:p w:rsidR="00FD65C6" w:rsidRDefault="00FD65C6" w:rsidP="00FD65C6">
      <w:pPr>
        <w:pStyle w:val="Bezmezer"/>
        <w:ind w:left="1416"/>
        <w:rPr>
          <w:i/>
          <w:sz w:val="24"/>
          <w:szCs w:val="24"/>
        </w:rPr>
      </w:pPr>
    </w:p>
    <w:p w:rsidR="00FD65C6" w:rsidRDefault="00FD65C6" w:rsidP="00FD65C6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Při následné kontrole bylo zjištěno, že Smlouva nebyla řádně uveřejněna v registru smluv v souladu se Zákonem o registru smluv, v důsledku čehož došlo ke zrušení Smlouvy od počátku. Plnění tak představuje bezdůvodné obohacení, jelikož obě strany plnily bez platného právního titulu (dále jen Bezdůvodné obohacení“)</w:t>
      </w:r>
    </w:p>
    <w:p w:rsidR="00FD65C6" w:rsidRDefault="00FD65C6" w:rsidP="00FD65C6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Smluvní strany projevily zájem na tom, aby předmět Smlouvy byl řádně plněn, jako kdyby Smlouva nikdy zrušena nebyla. Smluvní strany nemají zájem na tom, aby si navrátily již poskytnuté plnění.</w:t>
      </w:r>
    </w:p>
    <w:p w:rsidR="00E80B61" w:rsidRDefault="00E80B61" w:rsidP="00E80B61">
      <w:pPr>
        <w:pStyle w:val="Bezmezer"/>
        <w:ind w:left="720"/>
        <w:rPr>
          <w:i/>
          <w:sz w:val="24"/>
          <w:szCs w:val="24"/>
        </w:rPr>
      </w:pPr>
    </w:p>
    <w:p w:rsidR="00FD65C6" w:rsidRDefault="00FD65C6" w:rsidP="00FD65C6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 účelem řešení výše uvedené situace se Smluvní strany dohodly na uzavření této </w:t>
      </w:r>
      <w:r w:rsidR="00907004">
        <w:rPr>
          <w:i/>
          <w:sz w:val="24"/>
          <w:szCs w:val="24"/>
        </w:rPr>
        <w:t>Dohody, na jejímž základě dojde k vypořádání Bezdůvodného obohacení.</w:t>
      </w:r>
    </w:p>
    <w:p w:rsidR="00907004" w:rsidRDefault="00907004" w:rsidP="00907004">
      <w:pPr>
        <w:pStyle w:val="Bezmezer"/>
        <w:rPr>
          <w:i/>
          <w:sz w:val="24"/>
          <w:szCs w:val="24"/>
        </w:rPr>
      </w:pPr>
    </w:p>
    <w:p w:rsidR="00907004" w:rsidRDefault="00907004" w:rsidP="00907004">
      <w:pPr>
        <w:pStyle w:val="Bezmezer"/>
        <w:rPr>
          <w:i/>
          <w:sz w:val="24"/>
          <w:szCs w:val="24"/>
        </w:rPr>
      </w:pPr>
    </w:p>
    <w:p w:rsidR="00907004" w:rsidRDefault="00907004" w:rsidP="00907004">
      <w:pPr>
        <w:pStyle w:val="Bezmezer"/>
        <w:numPr>
          <w:ilvl w:val="0"/>
          <w:numId w:val="1"/>
        </w:numPr>
        <w:rPr>
          <w:b/>
          <w:i/>
          <w:sz w:val="24"/>
          <w:szCs w:val="24"/>
        </w:rPr>
      </w:pPr>
      <w:r w:rsidRPr="00907004">
        <w:rPr>
          <w:b/>
          <w:i/>
          <w:sz w:val="24"/>
          <w:szCs w:val="24"/>
        </w:rPr>
        <w:t>Vypořádání bezdůvodného obohacení</w:t>
      </w:r>
    </w:p>
    <w:p w:rsidR="00E80B61" w:rsidRDefault="00E80B61" w:rsidP="00E80B61">
      <w:pPr>
        <w:pStyle w:val="Bezmezer"/>
        <w:rPr>
          <w:b/>
          <w:i/>
          <w:sz w:val="24"/>
          <w:szCs w:val="24"/>
        </w:rPr>
      </w:pPr>
    </w:p>
    <w:p w:rsidR="00907004" w:rsidRDefault="00907004" w:rsidP="00907004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prohlašují a považují za nesporné, že si vzájemně poskytly Plnění na základě Smlouvy.</w:t>
      </w:r>
    </w:p>
    <w:p w:rsidR="00E80B61" w:rsidRDefault="00E80B61" w:rsidP="00E80B61">
      <w:pPr>
        <w:pStyle w:val="Bezmezer"/>
        <w:ind w:left="720"/>
        <w:rPr>
          <w:i/>
          <w:sz w:val="24"/>
          <w:szCs w:val="24"/>
        </w:rPr>
      </w:pPr>
    </w:p>
    <w:p w:rsidR="00907004" w:rsidRDefault="00907004" w:rsidP="00907004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Každá ze Smluvních stran prohlašuje, že při plnění Smlouvy jednala v dobré víře a neobohatila se na úkor druhé Smluvní strany.</w:t>
      </w:r>
    </w:p>
    <w:p w:rsidR="00E80B61" w:rsidRDefault="00E80B61" w:rsidP="00E80B61">
      <w:pPr>
        <w:pStyle w:val="Bezmezer"/>
        <w:rPr>
          <w:i/>
          <w:sz w:val="24"/>
          <w:szCs w:val="24"/>
        </w:rPr>
      </w:pPr>
    </w:p>
    <w:p w:rsidR="00907004" w:rsidRDefault="00907004" w:rsidP="00907004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se dohodly, Prodávající si ponechá kupní cenu.</w:t>
      </w:r>
    </w:p>
    <w:p w:rsidR="00E80B61" w:rsidRDefault="00E80B61" w:rsidP="00E80B61">
      <w:pPr>
        <w:pStyle w:val="Bezmezer"/>
        <w:rPr>
          <w:i/>
          <w:sz w:val="24"/>
          <w:szCs w:val="24"/>
        </w:rPr>
      </w:pPr>
    </w:p>
    <w:p w:rsidR="00907004" w:rsidRDefault="00907004" w:rsidP="00907004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se dohodly, že Kupující si ponechá věc, která byla předmětem převodu dle Smlouvy</w:t>
      </w:r>
    </w:p>
    <w:p w:rsidR="00E80B61" w:rsidRDefault="00E80B61" w:rsidP="00E80B61">
      <w:pPr>
        <w:pStyle w:val="Bezmezer"/>
        <w:rPr>
          <w:i/>
          <w:sz w:val="24"/>
          <w:szCs w:val="24"/>
        </w:rPr>
      </w:pPr>
    </w:p>
    <w:p w:rsidR="00907004" w:rsidRDefault="00907004" w:rsidP="00907004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prohlašují, že po vypořádání vzájemných závazků dle tohoto článku</w:t>
      </w:r>
      <w:r w:rsidR="00C714BB">
        <w:rPr>
          <w:i/>
          <w:sz w:val="24"/>
          <w:szCs w:val="24"/>
        </w:rPr>
        <w:t xml:space="preserve"> budou veškeré jejich vzájemné závazky vyplývající ze Smlouvy, resp. Bezdůvodného obohacení vzniklého v důsledku zrušení Smlouvy zcela vypořádány a že Smluvní strany vůči sobě nebudou mít navzájem žádné další nároky, pohledávky nebo dluhy, a jestliže ano, pak že se každá Smluvní strana těchto nároků, pohledávek nebo dluhů vůči druhé Smluvní straně podpisem této Dohody výslovně vzdává.</w:t>
      </w:r>
    </w:p>
    <w:p w:rsidR="00E80B61" w:rsidRDefault="00E80B61" w:rsidP="00E80B61">
      <w:pPr>
        <w:pStyle w:val="Bezmezer"/>
        <w:rPr>
          <w:i/>
          <w:sz w:val="24"/>
          <w:szCs w:val="24"/>
        </w:rPr>
      </w:pPr>
    </w:p>
    <w:p w:rsidR="00C714BB" w:rsidRDefault="00C714BB" w:rsidP="00C714BB">
      <w:pPr>
        <w:pStyle w:val="Bezmezer"/>
        <w:rPr>
          <w:i/>
          <w:sz w:val="24"/>
          <w:szCs w:val="24"/>
        </w:rPr>
      </w:pPr>
    </w:p>
    <w:p w:rsidR="00C714BB" w:rsidRDefault="00C714BB" w:rsidP="00C714BB">
      <w:pPr>
        <w:pStyle w:val="Bezmezer"/>
        <w:rPr>
          <w:i/>
          <w:sz w:val="24"/>
          <w:szCs w:val="24"/>
        </w:rPr>
      </w:pPr>
    </w:p>
    <w:p w:rsidR="00C714BB" w:rsidRDefault="00C714BB" w:rsidP="00C714BB">
      <w:pPr>
        <w:pStyle w:val="Bezmezer"/>
        <w:numPr>
          <w:ilvl w:val="0"/>
          <w:numId w:val="1"/>
        </w:numPr>
        <w:rPr>
          <w:b/>
          <w:i/>
          <w:sz w:val="24"/>
          <w:szCs w:val="24"/>
        </w:rPr>
      </w:pPr>
      <w:r w:rsidRPr="00C714BB">
        <w:rPr>
          <w:b/>
          <w:i/>
          <w:sz w:val="24"/>
          <w:szCs w:val="24"/>
        </w:rPr>
        <w:t>Povinnost uveřejnění</w:t>
      </w:r>
    </w:p>
    <w:p w:rsidR="00E80B61" w:rsidRDefault="00E80B61" w:rsidP="00E80B61">
      <w:pPr>
        <w:pStyle w:val="Bezmezer"/>
        <w:ind w:left="720"/>
        <w:rPr>
          <w:b/>
          <w:i/>
          <w:sz w:val="24"/>
          <w:szCs w:val="24"/>
        </w:rPr>
      </w:pPr>
    </w:p>
    <w:p w:rsidR="00C714BB" w:rsidRDefault="00C714BB" w:rsidP="00C714BB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prohlašují, že jsou si vědomy toho, že na tuto Dohodu se vztahuje povinnost jejího uveřejnění v registru smluv v souladu se Zákonem o registru smluv.</w:t>
      </w:r>
    </w:p>
    <w:p w:rsidR="00E80B61" w:rsidRDefault="00E80B61" w:rsidP="00E80B61">
      <w:pPr>
        <w:pStyle w:val="Bezmezer"/>
        <w:ind w:left="720"/>
        <w:rPr>
          <w:i/>
          <w:sz w:val="24"/>
          <w:szCs w:val="24"/>
        </w:rPr>
      </w:pPr>
    </w:p>
    <w:p w:rsidR="00C714BB" w:rsidRDefault="00C714BB" w:rsidP="00C714BB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Kupující se zavazuje nejpozději do 30 (třiceti) dnů ode dne uzavření této Dohody zajistit uveřejnění Dohody v registru smluv v souladu se Zákonem o registru smluv.</w:t>
      </w:r>
    </w:p>
    <w:p w:rsidR="00E80B61" w:rsidRDefault="00E80B61" w:rsidP="00E80B61">
      <w:pPr>
        <w:pStyle w:val="Bezmezer"/>
        <w:rPr>
          <w:i/>
          <w:sz w:val="24"/>
          <w:szCs w:val="24"/>
        </w:rPr>
      </w:pPr>
    </w:p>
    <w:p w:rsidR="00C714BB" w:rsidRDefault="00C714BB" w:rsidP="00C714BB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Smluvní strany prohlašují, že tato </w:t>
      </w:r>
      <w:r w:rsidR="006A5681">
        <w:rPr>
          <w:i/>
          <w:sz w:val="24"/>
          <w:szCs w:val="24"/>
        </w:rPr>
        <w:t>Dohoda neobsahuje žádné informace, které nelze poskytnout při postupu podle předpisů upravujících svobodný přístup k informacím   (§ 3 odst. 1 Zákona o registru smluv), tudíž souhlasí s uveřejněním Dohody v registru smluv v plném rozsahu.</w:t>
      </w:r>
    </w:p>
    <w:p w:rsidR="006A5681" w:rsidRDefault="006A5681" w:rsidP="006A5681">
      <w:pPr>
        <w:pStyle w:val="Bezmezer"/>
        <w:rPr>
          <w:i/>
          <w:sz w:val="24"/>
          <w:szCs w:val="24"/>
        </w:rPr>
      </w:pPr>
    </w:p>
    <w:p w:rsidR="006A5681" w:rsidRDefault="006A5681" w:rsidP="006A5681">
      <w:pPr>
        <w:pStyle w:val="Bezmezer"/>
        <w:rPr>
          <w:i/>
          <w:sz w:val="24"/>
          <w:szCs w:val="24"/>
        </w:rPr>
      </w:pPr>
    </w:p>
    <w:p w:rsidR="00E80B61" w:rsidRDefault="00E80B61" w:rsidP="006A5681">
      <w:pPr>
        <w:pStyle w:val="Bezmezer"/>
        <w:rPr>
          <w:i/>
          <w:sz w:val="24"/>
          <w:szCs w:val="24"/>
        </w:rPr>
      </w:pPr>
    </w:p>
    <w:p w:rsidR="00E80B61" w:rsidRDefault="00E80B61" w:rsidP="006A5681">
      <w:pPr>
        <w:pStyle w:val="Bezmezer"/>
        <w:rPr>
          <w:i/>
          <w:sz w:val="24"/>
          <w:szCs w:val="24"/>
        </w:rPr>
      </w:pPr>
    </w:p>
    <w:p w:rsidR="00E80B61" w:rsidRDefault="00E80B61" w:rsidP="006A5681">
      <w:pPr>
        <w:pStyle w:val="Bezmezer"/>
        <w:rPr>
          <w:i/>
          <w:sz w:val="24"/>
          <w:szCs w:val="24"/>
        </w:rPr>
      </w:pPr>
    </w:p>
    <w:p w:rsidR="006A5681" w:rsidRDefault="006A5681" w:rsidP="006A5681">
      <w:pPr>
        <w:pStyle w:val="Bezmezer"/>
        <w:numPr>
          <w:ilvl w:val="0"/>
          <w:numId w:val="1"/>
        </w:numPr>
        <w:rPr>
          <w:b/>
          <w:i/>
          <w:sz w:val="24"/>
          <w:szCs w:val="24"/>
        </w:rPr>
      </w:pPr>
      <w:r w:rsidRPr="006A5681">
        <w:rPr>
          <w:b/>
          <w:i/>
          <w:sz w:val="24"/>
          <w:szCs w:val="24"/>
        </w:rPr>
        <w:lastRenderedPageBreak/>
        <w:t>Závěrečná ustanovení</w:t>
      </w:r>
    </w:p>
    <w:p w:rsidR="00E80B61" w:rsidRDefault="00E80B61" w:rsidP="00E80B61">
      <w:pPr>
        <w:pStyle w:val="Bezmezer"/>
        <w:ind w:left="720"/>
        <w:rPr>
          <w:b/>
          <w:i/>
          <w:sz w:val="24"/>
          <w:szCs w:val="24"/>
        </w:rPr>
      </w:pPr>
    </w:p>
    <w:p w:rsidR="006A5681" w:rsidRDefault="006A5681" w:rsidP="006A5681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Tato Dohoda nabývá účinnosti dnem jejího uveřejnění v registru smluv v souladu s § 6 odst. 1 Zákona o registru smluv</w:t>
      </w:r>
    </w:p>
    <w:p w:rsidR="00E80B61" w:rsidRDefault="00E80B61" w:rsidP="00E80B61">
      <w:pPr>
        <w:pStyle w:val="Bezmezer"/>
        <w:ind w:left="720"/>
        <w:rPr>
          <w:i/>
          <w:sz w:val="24"/>
          <w:szCs w:val="24"/>
        </w:rPr>
      </w:pPr>
    </w:p>
    <w:p w:rsidR="006A5681" w:rsidRDefault="006A5681" w:rsidP="006A5681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Veškeré právní vztahy vzniklé v souvislosti s touto Dohodou se řídí obecně závaznými předpisy České republiky, zejména Občanským zákoníkem</w:t>
      </w:r>
    </w:p>
    <w:p w:rsidR="00E80B61" w:rsidRDefault="00E80B61" w:rsidP="00E80B61">
      <w:pPr>
        <w:pStyle w:val="Bezmezer"/>
        <w:rPr>
          <w:i/>
          <w:sz w:val="24"/>
          <w:szCs w:val="24"/>
        </w:rPr>
      </w:pPr>
    </w:p>
    <w:p w:rsidR="006A5681" w:rsidRDefault="006A5681" w:rsidP="006A5681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Tuto Dohodu lze měnit nebo doplňovat pouz</w:t>
      </w:r>
      <w:r w:rsidR="00E80B61">
        <w:rPr>
          <w:i/>
          <w:sz w:val="24"/>
          <w:szCs w:val="24"/>
        </w:rPr>
        <w:t xml:space="preserve">e formou písemných dodatků opatřených </w:t>
      </w:r>
      <w:r>
        <w:rPr>
          <w:i/>
          <w:sz w:val="24"/>
          <w:szCs w:val="24"/>
        </w:rPr>
        <w:t>datem a podpisy obou Smluvních stran</w:t>
      </w:r>
    </w:p>
    <w:p w:rsidR="00E80B61" w:rsidRDefault="00E80B61" w:rsidP="00E80B61">
      <w:pPr>
        <w:pStyle w:val="Bezmezer"/>
        <w:rPr>
          <w:i/>
          <w:sz w:val="24"/>
          <w:szCs w:val="24"/>
        </w:rPr>
      </w:pPr>
    </w:p>
    <w:p w:rsidR="006A5681" w:rsidRDefault="006A5681" w:rsidP="006A5681">
      <w:pPr>
        <w:pStyle w:val="Bezmezer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Tato Dohoda je vyhotovena ve 2 stejnopisech s platností originálu, z nichž každá Smluvní strana obdrží 1 stejnopis.</w:t>
      </w:r>
    </w:p>
    <w:p w:rsidR="006A5681" w:rsidRDefault="006A5681" w:rsidP="006A5681">
      <w:pPr>
        <w:pStyle w:val="Bezmezer"/>
        <w:rPr>
          <w:i/>
          <w:sz w:val="24"/>
          <w:szCs w:val="24"/>
        </w:rPr>
      </w:pPr>
    </w:p>
    <w:p w:rsidR="002D1A28" w:rsidRDefault="002D1A28" w:rsidP="006A5681">
      <w:pPr>
        <w:pStyle w:val="Bezmezer"/>
        <w:rPr>
          <w:i/>
          <w:sz w:val="24"/>
          <w:szCs w:val="24"/>
        </w:rPr>
      </w:pPr>
    </w:p>
    <w:p w:rsidR="006A5681" w:rsidRDefault="006A5681" w:rsidP="006A5681">
      <w:pPr>
        <w:pStyle w:val="Bezmezer"/>
        <w:rPr>
          <w:i/>
          <w:sz w:val="24"/>
          <w:szCs w:val="24"/>
        </w:rPr>
      </w:pPr>
    </w:p>
    <w:p w:rsidR="006A5681" w:rsidRDefault="006A5681" w:rsidP="006A5681">
      <w:pPr>
        <w:pStyle w:val="Bezmezer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Na důkaz toho, že Smluvní strany s obsahem této Dohody souhlasí</w:t>
      </w:r>
      <w:r w:rsidR="00E80B61">
        <w:rPr>
          <w:i/>
          <w:sz w:val="24"/>
          <w:szCs w:val="24"/>
        </w:rPr>
        <w:t>, rozumí jí a zavazují se k jejímu plnění, připojují své podpisy a prohlašují, že tato Dohoda byla uzavřena podle jejich svobodné a vážné vůle.</w:t>
      </w: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2D1A28" w:rsidRDefault="002D1A28" w:rsidP="006A5681">
      <w:pPr>
        <w:pStyle w:val="Bezmezer"/>
        <w:ind w:left="360"/>
        <w:rPr>
          <w:i/>
          <w:sz w:val="24"/>
          <w:szCs w:val="24"/>
        </w:rPr>
      </w:pPr>
    </w:p>
    <w:p w:rsidR="002D1A28" w:rsidRDefault="002D1A28" w:rsidP="006A5681">
      <w:pPr>
        <w:pStyle w:val="Bezmezer"/>
        <w:ind w:left="360"/>
        <w:rPr>
          <w:i/>
          <w:sz w:val="24"/>
          <w:szCs w:val="24"/>
        </w:rPr>
      </w:pPr>
    </w:p>
    <w:p w:rsidR="002D1A28" w:rsidRDefault="002D1A28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Prodávající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Kupující</w:t>
      </w: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V Kadani dne 8.1.2019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V Kadani dne 8.1.2019</w:t>
      </w: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2D1A28" w:rsidRDefault="002D1A28" w:rsidP="006A5681">
      <w:pPr>
        <w:pStyle w:val="Bezmezer"/>
        <w:ind w:left="360"/>
        <w:rPr>
          <w:i/>
          <w:sz w:val="24"/>
          <w:szCs w:val="24"/>
        </w:rPr>
      </w:pPr>
      <w:bookmarkStart w:id="0" w:name="_GoBack"/>
      <w:bookmarkEnd w:id="0"/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………………………………………………</w:t>
      </w:r>
      <w:r w:rsidR="00A03E95">
        <w:rPr>
          <w:i/>
          <w:sz w:val="24"/>
          <w:szCs w:val="24"/>
        </w:rPr>
        <w:t>…</w:t>
      </w: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Tomáš Pospíšil</w:t>
      </w:r>
      <w:r w:rsidR="00A03E95">
        <w:rPr>
          <w:i/>
          <w:sz w:val="24"/>
          <w:szCs w:val="24"/>
        </w:rPr>
        <w:t>, majitel</w:t>
      </w:r>
      <w:r w:rsidR="00A03E95">
        <w:rPr>
          <w:i/>
          <w:sz w:val="24"/>
          <w:szCs w:val="24"/>
        </w:rPr>
        <w:tab/>
      </w:r>
      <w:r w:rsidR="00A03E95">
        <w:rPr>
          <w:i/>
          <w:sz w:val="24"/>
          <w:szCs w:val="24"/>
        </w:rPr>
        <w:tab/>
      </w:r>
      <w:r w:rsidR="00A03E95">
        <w:rPr>
          <w:i/>
          <w:sz w:val="24"/>
          <w:szCs w:val="24"/>
        </w:rPr>
        <w:tab/>
      </w:r>
      <w:r w:rsidR="00A03E95">
        <w:rPr>
          <w:i/>
          <w:sz w:val="24"/>
          <w:szCs w:val="24"/>
        </w:rPr>
        <w:tab/>
      </w:r>
      <w:r w:rsidR="00A03E95">
        <w:rPr>
          <w:i/>
          <w:sz w:val="24"/>
          <w:szCs w:val="24"/>
        </w:rPr>
        <w:tab/>
        <w:t>Olga Sladkovská, ředitelka školy</w:t>
      </w: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E80B61" w:rsidRPr="006A5681" w:rsidRDefault="00E80B61" w:rsidP="006A5681">
      <w:pPr>
        <w:pStyle w:val="Bezmezer"/>
        <w:ind w:left="360"/>
        <w:rPr>
          <w:i/>
          <w:sz w:val="24"/>
          <w:szCs w:val="24"/>
        </w:rPr>
      </w:pPr>
    </w:p>
    <w:p w:rsidR="003C62B7" w:rsidRDefault="003C62B7" w:rsidP="003C62B7">
      <w:pPr>
        <w:pStyle w:val="Bezmezer"/>
        <w:rPr>
          <w:b/>
          <w:i/>
          <w:sz w:val="28"/>
          <w:szCs w:val="28"/>
        </w:rPr>
      </w:pPr>
    </w:p>
    <w:p w:rsidR="003C62B7" w:rsidRDefault="003C62B7" w:rsidP="003C62B7">
      <w:pPr>
        <w:pStyle w:val="Bezmezer"/>
        <w:rPr>
          <w:b/>
          <w:i/>
          <w:sz w:val="28"/>
          <w:szCs w:val="28"/>
        </w:rPr>
      </w:pPr>
    </w:p>
    <w:p w:rsidR="003C62B7" w:rsidRDefault="003C62B7" w:rsidP="003C62B7">
      <w:pPr>
        <w:pStyle w:val="Bezmezer"/>
        <w:rPr>
          <w:b/>
          <w:i/>
          <w:sz w:val="28"/>
          <w:szCs w:val="28"/>
        </w:rPr>
      </w:pPr>
    </w:p>
    <w:p w:rsidR="003C62B7" w:rsidRDefault="003C62B7" w:rsidP="003C62B7">
      <w:pPr>
        <w:pStyle w:val="Bezmezer"/>
        <w:rPr>
          <w:b/>
          <w:i/>
          <w:sz w:val="28"/>
          <w:szCs w:val="28"/>
        </w:rPr>
      </w:pPr>
    </w:p>
    <w:p w:rsidR="003C62B7" w:rsidRDefault="003C62B7" w:rsidP="003C62B7">
      <w:pPr>
        <w:pStyle w:val="Bezmezer"/>
        <w:rPr>
          <w:b/>
          <w:i/>
          <w:sz w:val="28"/>
          <w:szCs w:val="28"/>
        </w:rPr>
      </w:pPr>
    </w:p>
    <w:p w:rsidR="003C62B7" w:rsidRDefault="003C62B7" w:rsidP="003C62B7">
      <w:pPr>
        <w:pStyle w:val="Bezmezer"/>
        <w:rPr>
          <w:b/>
          <w:i/>
          <w:sz w:val="28"/>
          <w:szCs w:val="28"/>
        </w:rPr>
      </w:pPr>
    </w:p>
    <w:p w:rsidR="003C62B7" w:rsidRDefault="003C62B7" w:rsidP="003C62B7">
      <w:pPr>
        <w:pStyle w:val="Bezmezer"/>
        <w:rPr>
          <w:b/>
          <w:i/>
          <w:sz w:val="28"/>
          <w:szCs w:val="28"/>
        </w:rPr>
      </w:pPr>
    </w:p>
    <w:p w:rsidR="003C62B7" w:rsidRPr="003C62B7" w:rsidRDefault="003C62B7" w:rsidP="003C62B7">
      <w:pPr>
        <w:pStyle w:val="Bezmezer"/>
        <w:rPr>
          <w:b/>
          <w:i/>
          <w:sz w:val="28"/>
          <w:szCs w:val="28"/>
        </w:rPr>
      </w:pPr>
    </w:p>
    <w:p w:rsidR="003C62B7" w:rsidRDefault="003C62B7" w:rsidP="00B1502F">
      <w:pPr>
        <w:pStyle w:val="Bezmezer"/>
        <w:rPr>
          <w:i/>
          <w:sz w:val="24"/>
          <w:szCs w:val="24"/>
        </w:rPr>
      </w:pPr>
    </w:p>
    <w:p w:rsidR="003C62B7" w:rsidRPr="00B1502F" w:rsidRDefault="003C62B7" w:rsidP="00B1502F">
      <w:pPr>
        <w:pStyle w:val="Bezmezer"/>
        <w:rPr>
          <w:i/>
          <w:sz w:val="24"/>
          <w:szCs w:val="24"/>
        </w:rPr>
      </w:pPr>
    </w:p>
    <w:sectPr w:rsidR="003C62B7" w:rsidRPr="00B1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62839"/>
    <w:multiLevelType w:val="multilevel"/>
    <w:tmpl w:val="752E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2F"/>
    <w:rsid w:val="002D1A28"/>
    <w:rsid w:val="003C62B7"/>
    <w:rsid w:val="006A5681"/>
    <w:rsid w:val="00907004"/>
    <w:rsid w:val="00A03E95"/>
    <w:rsid w:val="00B1502F"/>
    <w:rsid w:val="00C714BB"/>
    <w:rsid w:val="00D97D1A"/>
    <w:rsid w:val="00E80B61"/>
    <w:rsid w:val="00F618E4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895D-7BBA-4E20-A93C-4D05927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50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2019-01-09T14:55:00Z</dcterms:created>
  <dcterms:modified xsi:type="dcterms:W3CDTF">2019-01-09T17:32:00Z</dcterms:modified>
</cp:coreProperties>
</file>