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7C2" w:rsidRDefault="006E4706">
      <w:pPr>
        <w:spacing w:after="551" w:line="266" w:lineRule="auto"/>
        <w:ind w:left="46" w:hanging="10"/>
        <w:jc w:val="center"/>
      </w:pPr>
      <w:r>
        <w:rPr>
          <w:sz w:val="24"/>
        </w:rPr>
        <w:t>Kupní smlouva dle ust. Š 2079 a násl. zákona č. 89/20 12 Sb., občanského zákoníku, ve znění pozdějších předpisů,</w:t>
      </w:r>
    </w:p>
    <w:p w:rsidR="006F57C2" w:rsidRDefault="006E4706">
      <w:pPr>
        <w:spacing w:after="0" w:line="266" w:lineRule="auto"/>
        <w:ind w:left="478" w:hanging="10"/>
        <w:jc w:val="center"/>
      </w:pPr>
      <w:r>
        <w:rPr>
          <w:sz w:val="24"/>
        </w:rPr>
        <w:t>l. Smluvní strany</w:t>
      </w:r>
    </w:p>
    <w:tbl>
      <w:tblPr>
        <w:tblStyle w:val="TableGrid"/>
        <w:tblW w:w="8346" w:type="dxa"/>
        <w:tblInd w:w="72" w:type="dxa"/>
        <w:tblCellMar>
          <w:top w:w="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417"/>
        <w:gridCol w:w="4929"/>
      </w:tblGrid>
      <w:tr w:rsidR="006F57C2">
        <w:trPr>
          <w:trHeight w:val="322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</w:tcPr>
          <w:p w:rsidR="006F57C2" w:rsidRDefault="006E4706">
            <w:pPr>
              <w:spacing w:after="0"/>
              <w:ind w:left="22"/>
            </w:pPr>
            <w:r>
              <w:rPr>
                <w:sz w:val="24"/>
              </w:rPr>
              <w:t>Jméno a příjmení / firma*</w:t>
            </w:r>
            <w:r>
              <w:rPr>
                <w:noProof/>
              </w:rPr>
              <w:drawing>
                <wp:inline distT="0" distB="0" distL="0" distR="0">
                  <wp:extent cx="13706" cy="18273"/>
                  <wp:effectExtent l="0" t="0" r="0" b="0"/>
                  <wp:docPr id="1013" name="Picture 10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3" name="Picture 101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6" cy="18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3706" cy="18273"/>
                  <wp:effectExtent l="0" t="0" r="0" b="0"/>
                  <wp:docPr id="1014" name="Picture 10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4" name="Picture 101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6" cy="18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4569" cy="4568"/>
                  <wp:effectExtent l="0" t="0" r="0" b="0"/>
                  <wp:docPr id="1012" name="Picture 10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2" name="Picture 101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9" cy="4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6F57C2" w:rsidRDefault="006E4706">
            <w:pPr>
              <w:spacing w:after="0"/>
              <w:ind w:left="65"/>
            </w:pPr>
            <w:r>
              <w:t>IVO SOMMER - PRODEJ A SERVIS</w:t>
            </w:r>
          </w:p>
        </w:tc>
      </w:tr>
      <w:tr w:rsidR="006F57C2">
        <w:trPr>
          <w:trHeight w:val="371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</w:tcPr>
          <w:p w:rsidR="006F57C2" w:rsidRDefault="006E4706">
            <w:pPr>
              <w:spacing w:after="0"/>
              <w:ind w:left="22"/>
            </w:pPr>
            <w:r>
              <w:rPr>
                <w:sz w:val="24"/>
              </w:rPr>
              <w:t>Trvalé bydliště / sídlo* •</w:t>
            </w: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6F57C2" w:rsidRDefault="006E4706">
            <w:pPr>
              <w:spacing w:after="0"/>
              <w:ind w:left="122"/>
            </w:pPr>
            <w:r>
              <w:t>Křenkova384, 592 3 1 Nové Město na Moravě</w:t>
            </w:r>
          </w:p>
        </w:tc>
      </w:tr>
      <w:tr w:rsidR="006F57C2">
        <w:trPr>
          <w:trHeight w:val="1333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</w:tcPr>
          <w:p w:rsidR="006F57C2" w:rsidRDefault="006E4706">
            <w:pPr>
              <w:spacing w:after="0"/>
              <w:ind w:left="29"/>
            </w:pPr>
            <w:r>
              <w:t>Rodné číslo / IČO* •</w:t>
            </w:r>
          </w:p>
          <w:p w:rsidR="006F57C2" w:rsidRDefault="006E4706">
            <w:pPr>
              <w:spacing w:after="0"/>
              <w:ind w:left="14" w:right="518" w:firstLine="72"/>
            </w:pPr>
            <w:r>
              <w:rPr>
                <w:sz w:val="24"/>
              </w:rPr>
              <w:t>(dále jen jako „prodávající”) a</w:t>
            </w: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6F57C2" w:rsidRDefault="006E4706">
            <w:pPr>
              <w:spacing w:after="0"/>
              <w:ind w:left="50"/>
            </w:pPr>
            <w:r>
              <w:rPr>
                <w:sz w:val="26"/>
              </w:rPr>
              <w:t>cz7908274803</w:t>
            </w:r>
          </w:p>
        </w:tc>
      </w:tr>
      <w:tr w:rsidR="006F57C2">
        <w:trPr>
          <w:trHeight w:val="54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7C2" w:rsidRDefault="006E4706">
            <w:pPr>
              <w:spacing w:after="0"/>
              <w:ind w:left="22"/>
            </w:pPr>
            <w:r>
              <w:rPr>
                <w:sz w:val="24"/>
              </w:rPr>
              <w:t>Firma:</w:t>
            </w: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7C2" w:rsidRDefault="006E4706">
            <w:pPr>
              <w:spacing w:after="0"/>
              <w:ind w:left="43"/>
            </w:pPr>
            <w:r>
              <w:t>VOŠ a SOŠ Bystřice nad Pernštejnem</w:t>
            </w:r>
          </w:p>
        </w:tc>
      </w:tr>
      <w:tr w:rsidR="006F57C2">
        <w:trPr>
          <w:trHeight w:val="377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</w:tcPr>
          <w:p w:rsidR="006F57C2" w:rsidRDefault="006E4706">
            <w:pPr>
              <w:spacing w:after="0"/>
              <w:ind w:left="14"/>
            </w:pPr>
            <w:r>
              <w:rPr>
                <w:sz w:val="24"/>
              </w:rPr>
              <w:t>Sídlo:</w:t>
            </w: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6F57C2" w:rsidRDefault="006E4706">
            <w:pPr>
              <w:spacing w:after="0"/>
              <w:ind w:left="36"/>
              <w:jc w:val="both"/>
            </w:pPr>
            <w:r>
              <w:t>Dr. Veselého 343, 593 17 Bystřice nad Pernštejnem</w:t>
            </w:r>
          </w:p>
        </w:tc>
      </w:tr>
      <w:tr w:rsidR="006F57C2">
        <w:trPr>
          <w:trHeight w:val="37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</w:tcPr>
          <w:p w:rsidR="006F57C2" w:rsidRDefault="006E4706">
            <w:pPr>
              <w:spacing w:after="0"/>
              <w:ind w:left="14"/>
            </w:pPr>
            <w:r>
              <w:rPr>
                <w:sz w:val="28"/>
              </w:rPr>
              <w:t>IČO:</w:t>
            </w: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6F57C2" w:rsidRDefault="006E4706">
            <w:pPr>
              <w:spacing w:after="0"/>
              <w:ind w:left="22"/>
            </w:pPr>
            <w:r>
              <w:rPr>
                <w:sz w:val="24"/>
              </w:rPr>
              <w:t>48895504</w:t>
            </w:r>
          </w:p>
        </w:tc>
      </w:tr>
      <w:tr w:rsidR="006F57C2">
        <w:trPr>
          <w:trHeight w:val="326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</w:tcPr>
          <w:p w:rsidR="006F57C2" w:rsidRDefault="006E4706">
            <w:pPr>
              <w:spacing w:after="0"/>
            </w:pPr>
            <w:r>
              <w:rPr>
                <w:sz w:val="30"/>
              </w:rPr>
              <w:t>DIČ:</w:t>
            </w: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7C2" w:rsidRDefault="006E4706">
            <w:pPr>
              <w:spacing w:after="0"/>
              <w:ind w:left="22"/>
            </w:pPr>
            <w:r>
              <w:rPr>
                <w:sz w:val="24"/>
              </w:rPr>
              <w:t>CZ48895504</w:t>
            </w:r>
          </w:p>
        </w:tc>
      </w:tr>
    </w:tbl>
    <w:p w:rsidR="006F57C2" w:rsidRDefault="006E4706">
      <w:pPr>
        <w:spacing w:after="533"/>
        <w:ind w:left="137"/>
        <w:jc w:val="both"/>
      </w:pPr>
      <w:r>
        <w:rPr>
          <w:sz w:val="24"/>
        </w:rPr>
        <w:t xml:space="preserve">(dále jen jako „ kupující </w:t>
      </w:r>
      <w:r>
        <w:rPr>
          <w:sz w:val="24"/>
          <w:vertAlign w:val="superscript"/>
        </w:rPr>
        <w:t xml:space="preserve">i </w:t>
      </w:r>
      <w:r>
        <w:rPr>
          <w:sz w:val="24"/>
        </w:rPr>
        <w:t>')</w:t>
      </w:r>
    </w:p>
    <w:p w:rsidR="006F57C2" w:rsidRDefault="006E4706">
      <w:pPr>
        <w:spacing w:after="283"/>
        <w:ind w:left="35"/>
        <w:jc w:val="both"/>
      </w:pPr>
      <w:r>
        <w:rPr>
          <w:sz w:val="24"/>
        </w:rPr>
        <w:t>společně též jako „smluvní strany'</w:t>
      </w:r>
      <w:r>
        <w:rPr>
          <w:noProof/>
        </w:rPr>
        <w:drawing>
          <wp:inline distT="0" distB="0" distL="0" distR="0">
            <wp:extent cx="18275" cy="41115"/>
            <wp:effectExtent l="0" t="0" r="0" b="0"/>
            <wp:docPr id="1015" name="Picture 10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" name="Picture 101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275" cy="4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7C2" w:rsidRDefault="006E4706">
      <w:pPr>
        <w:spacing w:after="546" w:line="263" w:lineRule="auto"/>
        <w:ind w:left="60" w:right="57" w:hanging="3"/>
        <w:jc w:val="both"/>
      </w:pPr>
      <w:r>
        <w:t>uzavřely dne 10.6.2021 za podmínek dále dohodnutých, tuto kupní smlouvu na „travní sekačku” dále jen „rider'</w:t>
      </w:r>
      <w:r>
        <w:rPr>
          <w:noProof/>
        </w:rPr>
        <w:drawing>
          <wp:inline distT="0" distB="0" distL="0" distR="0">
            <wp:extent cx="54824" cy="86798"/>
            <wp:effectExtent l="0" t="0" r="0" b="0"/>
            <wp:docPr id="13793" name="Picture 137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3" name="Picture 1379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24" cy="86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7C2" w:rsidRDefault="006E4706">
      <w:pPr>
        <w:pStyle w:val="Nadpis1"/>
        <w:ind w:left="68" w:right="58"/>
      </w:pPr>
      <w:r>
        <w:t>2. Předmět smlouvy</w:t>
      </w:r>
    </w:p>
    <w:p w:rsidR="006F57C2" w:rsidRDefault="006E4706">
      <w:pPr>
        <w:numPr>
          <w:ilvl w:val="0"/>
          <w:numId w:val="1"/>
        </w:numPr>
        <w:spacing w:after="226" w:line="263" w:lineRule="auto"/>
        <w:ind w:left="828" w:right="57" w:hanging="360"/>
        <w:jc w:val="center"/>
      </w:pPr>
      <w:r>
        <w:t>I Předmětem této smlouvy je prodej a koupě níže popsaného rideru:</w:t>
      </w:r>
    </w:p>
    <w:p w:rsidR="006F57C2" w:rsidRDefault="006E4706">
      <w:pPr>
        <w:spacing w:after="282" w:line="263" w:lineRule="auto"/>
        <w:ind w:left="60" w:right="57" w:hanging="3"/>
        <w:jc w:val="both"/>
      </w:pPr>
      <w:r>
        <w:t>Identifikace:</w:t>
      </w:r>
    </w:p>
    <w:p w:rsidR="006F57C2" w:rsidRDefault="006E4706">
      <w:pPr>
        <w:spacing w:after="642" w:line="263" w:lineRule="auto"/>
        <w:ind w:left="60" w:right="57" w:hanging="3"/>
        <w:jc w:val="both"/>
      </w:pPr>
      <w:r>
        <w:t>HUSQVARNA RIDER RCB 18T + žací ústrojí COMBI 1 12</w:t>
      </w:r>
    </w:p>
    <w:p w:rsidR="006F57C2" w:rsidRDefault="006E4706">
      <w:pPr>
        <w:numPr>
          <w:ilvl w:val="1"/>
          <w:numId w:val="1"/>
        </w:numPr>
        <w:spacing w:after="31"/>
        <w:ind w:hanging="439"/>
        <w:jc w:val="both"/>
      </w:pPr>
      <w:r>
        <w:rPr>
          <w:sz w:val="24"/>
        </w:rPr>
        <w:t>Prodávající převede na kupujícího vlastnické právo k výše uvedenému rideru. Dodaný rider splňuje minimálně technické parametry</w:t>
      </w:r>
      <w:r>
        <w:rPr>
          <w:sz w:val="24"/>
        </w:rPr>
        <w:t xml:space="preserve"> požadované zadavatelem v poptávkové dokumentaci</w:t>
      </w:r>
    </w:p>
    <w:p w:rsidR="006F57C2" w:rsidRDefault="006E4706">
      <w:pPr>
        <w:numPr>
          <w:ilvl w:val="1"/>
          <w:numId w:val="1"/>
        </w:numPr>
        <w:spacing w:after="282" w:line="263" w:lineRule="auto"/>
        <w:ind w:hanging="439"/>
        <w:jc w:val="both"/>
      </w:pPr>
      <w:r>
        <w:t>Kupující prohlašuje, že má zajištěny finanční prostředky k úhradě kupní ceny a zavazuje se rider převzít a zaplatit prodávajícímu dohodnutou cenu dle bodu 3.2 smlouvy, za podmínek této smlouvy.</w:t>
      </w:r>
    </w:p>
    <w:p w:rsidR="006F57C2" w:rsidRDefault="006E4706">
      <w:pPr>
        <w:numPr>
          <w:ilvl w:val="0"/>
          <w:numId w:val="1"/>
        </w:numPr>
        <w:spacing w:after="236" w:line="266" w:lineRule="auto"/>
        <w:ind w:left="828" w:right="57" w:hanging="360"/>
        <w:jc w:val="center"/>
      </w:pPr>
      <w:r>
        <w:rPr>
          <w:sz w:val="24"/>
        </w:rPr>
        <w:t xml:space="preserve">Kupní cena a </w:t>
      </w:r>
      <w:r>
        <w:rPr>
          <w:sz w:val="24"/>
        </w:rPr>
        <w:t>platební podmínky</w:t>
      </w:r>
    </w:p>
    <w:p w:rsidR="006F57C2" w:rsidRDefault="006E4706">
      <w:pPr>
        <w:spacing w:after="283"/>
        <w:ind w:left="462" w:hanging="427"/>
        <w:jc w:val="both"/>
      </w:pPr>
      <w:r>
        <w:rPr>
          <w:sz w:val="24"/>
        </w:rPr>
        <w:lastRenderedPageBreak/>
        <w:t>3.I Kupní cena rideru specifikovaného v čl. 2 této smlouvy, včetně dodání na místo určení kupujícímu je dohodnuta podle zákona č. 526/1 990 Sb. o cenách, ve znění pozdějších předpisů a dle Pravidel Rady Kraje Vysočina pro zadávání veřejný</w:t>
      </w:r>
      <w:r>
        <w:rPr>
          <w:sz w:val="24"/>
        </w:rPr>
        <w:t>ch zakázek č. 07/1 7, jako cena pevná.</w:t>
      </w:r>
    </w:p>
    <w:p w:rsidR="006F57C2" w:rsidRDefault="006E4706">
      <w:pPr>
        <w:numPr>
          <w:ilvl w:val="1"/>
          <w:numId w:val="1"/>
        </w:numPr>
        <w:spacing w:after="282" w:line="263" w:lineRule="auto"/>
        <w:ind w:hanging="439"/>
        <w:jc w:val="both"/>
      </w:pPr>
      <w:r>
        <w:t>Kupní cena včetně výbavy činí:</w:t>
      </w:r>
      <w:r>
        <w:tab/>
      </w:r>
      <w:r w:rsidRPr="006E4706">
        <w:rPr>
          <w:color w:val="auto"/>
          <w:highlight w:val="black"/>
        </w:rPr>
        <w:t>16451 7,-</w:t>
      </w:r>
      <w:r w:rsidRPr="006E4706">
        <w:rPr>
          <w:color w:val="auto"/>
        </w:rPr>
        <w:t xml:space="preserve"> </w:t>
      </w:r>
      <w:r>
        <w:t>Kč bez DPH,</w:t>
      </w:r>
    </w:p>
    <w:p w:rsidR="006F57C2" w:rsidRDefault="006E4706">
      <w:pPr>
        <w:spacing w:after="236" w:line="266" w:lineRule="auto"/>
        <w:ind w:left="478" w:right="547" w:hanging="10"/>
        <w:jc w:val="center"/>
      </w:pPr>
      <w:r w:rsidRPr="006E4706">
        <w:rPr>
          <w:sz w:val="24"/>
          <w:highlight w:val="black"/>
        </w:rPr>
        <w:t>34548,-</w:t>
      </w:r>
      <w:r>
        <w:rPr>
          <w:sz w:val="24"/>
        </w:rPr>
        <w:t xml:space="preserve"> Kč DPH 21%,</w:t>
      </w:r>
    </w:p>
    <w:p w:rsidR="006F57C2" w:rsidRDefault="006E4706">
      <w:pPr>
        <w:spacing w:after="267"/>
        <w:ind w:left="173"/>
        <w:jc w:val="center"/>
      </w:pPr>
      <w:r w:rsidRPr="006E4706">
        <w:rPr>
          <w:highlight w:val="black"/>
        </w:rPr>
        <w:t>1 99065,-</w:t>
      </w:r>
      <w:r>
        <w:t xml:space="preserve"> Kč včetně DPH</w:t>
      </w:r>
    </w:p>
    <w:p w:rsidR="006F57C2" w:rsidRDefault="006E4706">
      <w:pPr>
        <w:spacing w:after="282" w:line="263" w:lineRule="auto"/>
        <w:ind w:left="420" w:right="57" w:hanging="3"/>
        <w:jc w:val="both"/>
      </w:pPr>
      <w:r>
        <w:t>Do celkové ceny podle odstavce 3.2 jsou zahrn lity veškeré náklady prodávajícího, včetně nákladů na dopravu a zaškolení obsluhy.</w:t>
      </w:r>
    </w:p>
    <w:p w:rsidR="006F57C2" w:rsidRDefault="006E4706">
      <w:pPr>
        <w:numPr>
          <w:ilvl w:val="1"/>
          <w:numId w:val="1"/>
        </w:numPr>
        <w:spacing w:after="283"/>
        <w:ind w:hanging="439"/>
        <w:jc w:val="both"/>
      </w:pPr>
      <w:r>
        <w:rPr>
          <w:sz w:val="24"/>
        </w:rPr>
        <w:t>Fakturu za dodaný rider je prodávající oprávněn vystavit po protokolárním předání předmětu smlouvy. Faktura bude obsahovat podr</w:t>
      </w:r>
      <w:r>
        <w:rPr>
          <w:sz w:val="24"/>
        </w:rPr>
        <w:t>obnou specifikaci vozidla, označení prodávajícího a kupujícího včetně daňových údajů, fakturovanou částku, číslo kupní smlouvy, číslo faktury a datum podpisem a musí být v souladu se zákonem č. 235/2004 Sb. o dani z přidané hodnoty. Přílohou faktury bude k</w:t>
      </w:r>
      <w:r>
        <w:rPr>
          <w:sz w:val="24"/>
        </w:rPr>
        <w:t>opie předávacího protokolu podepsaného oběma sm luvními stranami.</w:t>
      </w:r>
    </w:p>
    <w:p w:rsidR="006F57C2" w:rsidRDefault="006E4706">
      <w:pPr>
        <w:numPr>
          <w:ilvl w:val="1"/>
          <w:numId w:val="1"/>
        </w:numPr>
        <w:spacing w:after="283"/>
        <w:ind w:hanging="439"/>
        <w:jc w:val="both"/>
      </w:pPr>
      <w:r>
        <w:rPr>
          <w:sz w:val="24"/>
        </w:rPr>
        <w:t>Smluvní strany se dohodly, že faktura bude splatná ve lhůtě do 14 dnů od data doručení faktury kupujícímu.</w:t>
      </w:r>
    </w:p>
    <w:p w:rsidR="006F57C2" w:rsidRDefault="006E4706">
      <w:pPr>
        <w:numPr>
          <w:ilvl w:val="1"/>
          <w:numId w:val="1"/>
        </w:numPr>
        <w:spacing w:after="282" w:line="263" w:lineRule="auto"/>
        <w:ind w:hanging="439"/>
        <w:jc w:val="both"/>
      </w:pPr>
      <w:r>
        <w:t>V případě. že faktura nebude obsahovat všechny v bodech 3. l , 3.2 a 3.3 této smlou</w:t>
      </w:r>
      <w:r>
        <w:t>vy, uvedené náležitosti, je kupující oprávněn fakturu vrátit, v tomto případě se kupující nedostává do prodlení s úhradou faktury. Prodávající je povinen fakturu opravit a opravenou fakturu zaslat znovu kupujícímu. Od data dodání opravené faktury běží opět</w:t>
      </w:r>
      <w:r>
        <w:t>ovně celá lhůta splatnosti.</w:t>
      </w:r>
    </w:p>
    <w:p w:rsidR="006F57C2" w:rsidRDefault="006E4706">
      <w:pPr>
        <w:spacing w:after="282" w:line="263" w:lineRule="auto"/>
        <w:ind w:left="471" w:right="57" w:hanging="3"/>
        <w:jc w:val="both"/>
      </w:pPr>
      <w:r>
        <w:t>Uhrada za plnění z této smlouvy bude realizována bezhotovostním převodem na účet prodávajícího. který je správcem daně (finančním úřadem) zveřejněn způsobem umožňujícím dálkový přístup ve smyslu ustanovení Š 98 zákona č. 235/2004 Sb. o dani z přidané hodno</w:t>
      </w:r>
      <w:r>
        <w:t>ty, ve znění pozd4jších předpisů (dále jen „zákon o DPH”).</w:t>
      </w:r>
    </w:p>
    <w:p w:rsidR="006F57C2" w:rsidRDefault="006E4706">
      <w:pPr>
        <w:numPr>
          <w:ilvl w:val="0"/>
          <w:numId w:val="1"/>
        </w:numPr>
        <w:spacing w:after="422" w:line="266" w:lineRule="auto"/>
        <w:ind w:left="828" w:right="57" w:hanging="360"/>
        <w:jc w:val="center"/>
      </w:pPr>
      <w:r>
        <w:rPr>
          <w:sz w:val="24"/>
        </w:rPr>
        <w:t>Podmínky dodávky předmětu smlouvy</w:t>
      </w:r>
    </w:p>
    <w:p w:rsidR="006F57C2" w:rsidRDefault="006E4706">
      <w:pPr>
        <w:spacing w:after="283"/>
        <w:ind w:left="462" w:right="86" w:hanging="427"/>
        <w:jc w:val="both"/>
      </w:pPr>
      <w:r>
        <w:rPr>
          <w:sz w:val="24"/>
        </w:rPr>
        <w:t>4.I Prodávající se zavazuje dodat kupujícímu požadovaný rider uvedený v čl. 2 této smlouvy v souladu s oznámením zadávacího řízení v termínu do 2 1 dnů od nabytí ú</w:t>
      </w:r>
      <w:r>
        <w:rPr>
          <w:sz w:val="24"/>
        </w:rPr>
        <w:t>činnosti smlouvy o dodávce zařízení. Místem dodání předmětu smlouvy je adresa kupujícího: Dr. Veselého 343, Bystřice nad Pernštejnem. Odstoupení od smlouvy z důvodu neplnění předmětu smlouvy vyžaduje písemnou formu a jeho účinky nastávají dnem doručení pro</w:t>
      </w:r>
      <w:r>
        <w:rPr>
          <w:sz w:val="24"/>
        </w:rPr>
        <w:t>dávajícímu.</w:t>
      </w:r>
    </w:p>
    <w:p w:rsidR="006F57C2" w:rsidRDefault="006E4706">
      <w:pPr>
        <w:numPr>
          <w:ilvl w:val="1"/>
          <w:numId w:val="1"/>
        </w:numPr>
        <w:spacing w:after="283"/>
        <w:ind w:hanging="439"/>
        <w:jc w:val="both"/>
      </w:pPr>
      <w:r>
        <w:rPr>
          <w:sz w:val="24"/>
        </w:rPr>
        <w:t>Prodávající je povinen uvědomit kupujícího 3 pracovní dny předem o datu předání rideru. Kupující se zavazuje, že uvedené zařízení převezme ve sjednaném termínu.</w:t>
      </w:r>
    </w:p>
    <w:p w:rsidR="006F57C2" w:rsidRDefault="006E4706">
      <w:pPr>
        <w:numPr>
          <w:ilvl w:val="1"/>
          <w:numId w:val="1"/>
        </w:numPr>
        <w:spacing w:after="0"/>
        <w:ind w:hanging="439"/>
        <w:jc w:val="both"/>
      </w:pPr>
      <w:r>
        <w:rPr>
          <w:sz w:val="24"/>
        </w:rPr>
        <w:lastRenderedPageBreak/>
        <w:t xml:space="preserve">Převzetí nastane po provedené kontrole dodávky v místě plnění na základě předávacího protokolu s těmito </w:t>
      </w:r>
      <w:r>
        <w:rPr>
          <w:sz w:val="24"/>
        </w:rPr>
        <w:t>minimálními náležitostmi:</w:t>
      </w:r>
    </w:p>
    <w:p w:rsidR="006F57C2" w:rsidRDefault="006E4706">
      <w:pPr>
        <w:numPr>
          <w:ilvl w:val="0"/>
          <w:numId w:val="2"/>
        </w:numPr>
        <w:spacing w:after="283"/>
        <w:jc w:val="both"/>
      </w:pPr>
      <w:r>
        <w:rPr>
          <w:sz w:val="24"/>
        </w:rPr>
        <w:t>obchodní jméno prodávajícího</w:t>
      </w:r>
    </w:p>
    <w:p w:rsidR="006F57C2" w:rsidRDefault="006E4706">
      <w:pPr>
        <w:numPr>
          <w:ilvl w:val="0"/>
          <w:numId w:val="2"/>
        </w:numPr>
        <w:spacing w:after="0" w:line="263" w:lineRule="auto"/>
        <w:jc w:val="both"/>
      </w:pPr>
      <w:r>
        <w:t>nezaměnitelnou specifikaci dodaných položek</w:t>
      </w:r>
    </w:p>
    <w:p w:rsidR="006F57C2" w:rsidRDefault="006E4706">
      <w:pPr>
        <w:numPr>
          <w:ilvl w:val="0"/>
          <w:numId w:val="2"/>
        </w:numPr>
        <w:spacing w:after="545"/>
        <w:jc w:val="both"/>
      </w:pPr>
      <w:r>
        <w:rPr>
          <w:sz w:val="24"/>
        </w:rPr>
        <w:t>dále prodávąjící při předání vozidla předá kupujícímu</w:t>
      </w:r>
      <w:r>
        <w:rPr>
          <w:sz w:val="24"/>
        </w:rPr>
        <w:t xml:space="preserve"> všechny potřebné doklady - manuál a veškeré návody nutné k řádnému a bezpečnému užívání. Veškeré doklady musí být v českém jazyce</w:t>
      </w:r>
    </w:p>
    <w:p w:rsidR="006F57C2" w:rsidRDefault="006E4706">
      <w:pPr>
        <w:spacing w:after="281" w:line="224" w:lineRule="auto"/>
        <w:ind w:left="518" w:hanging="432"/>
      </w:pPr>
      <w:r>
        <w:rPr>
          <w:sz w:val="24"/>
        </w:rPr>
        <w:t>4.5 Prodávající prohlašuje, že prodaný rider nemá žádné právní ani jiné vady, které by bránily jeho řádnému užívání</w:t>
      </w:r>
    </w:p>
    <w:p w:rsidR="006F57C2" w:rsidRDefault="006E4706">
      <w:pPr>
        <w:pStyle w:val="Nadpis1"/>
        <w:ind w:left="68"/>
      </w:pPr>
      <w:r>
        <w:t>5. Záruka</w:t>
      </w:r>
    </w:p>
    <w:p w:rsidR="006F57C2" w:rsidRDefault="006E4706">
      <w:pPr>
        <w:spacing w:after="529"/>
        <w:ind w:left="35"/>
        <w:jc w:val="both"/>
      </w:pPr>
      <w:r>
        <w:rPr>
          <w:sz w:val="24"/>
        </w:rPr>
        <w:t>5.I Prodávající se zavazuje poskytnout záruku v celkové délce minimálně 12 měsíců.</w:t>
      </w:r>
    </w:p>
    <w:p w:rsidR="006F57C2" w:rsidRDefault="006E4706">
      <w:pPr>
        <w:spacing w:after="236" w:line="266" w:lineRule="auto"/>
        <w:ind w:left="478" w:right="432" w:hanging="10"/>
        <w:jc w:val="center"/>
      </w:pPr>
      <w:r>
        <w:rPr>
          <w:sz w:val="24"/>
        </w:rPr>
        <w:t>6. Smluvní pokuty a sankce</w:t>
      </w:r>
    </w:p>
    <w:p w:rsidR="006F57C2" w:rsidRDefault="006E4706">
      <w:pPr>
        <w:numPr>
          <w:ilvl w:val="0"/>
          <w:numId w:val="3"/>
        </w:numPr>
        <w:spacing w:after="282" w:line="263" w:lineRule="auto"/>
        <w:ind w:left="499" w:right="262" w:hanging="237"/>
        <w:jc w:val="both"/>
      </w:pPr>
      <w:r>
        <w:t xml:space="preserve">I V případě, že bude prodávající v prodlení s dodáním rideru, uhradí kupujícímu smluvní pokutu ve výši 0,5 % </w:t>
      </w:r>
      <w:r>
        <w:t xml:space="preserve">z ceny nedodaného stroje bez DPH za </w:t>
      </w:r>
      <w:r>
        <w:t>každý den prodlení. V případě, že bude kupující v prodlení s úhradou faktury, uhradí prodávajícímu smluvní pokutu ve výši 0,5% z neuhrazené částky za každý den prodlení.</w:t>
      </w:r>
    </w:p>
    <w:p w:rsidR="006F57C2" w:rsidRDefault="006E4706">
      <w:pPr>
        <w:spacing w:after="414" w:line="263" w:lineRule="auto"/>
        <w:ind w:left="474" w:right="57" w:hanging="417"/>
        <w:jc w:val="both"/>
      </w:pPr>
      <w:r>
        <w:t>6.2 Zaplacením smluvní pokuty není dotčeno právo na náhradu škody, která vznikla stran</w:t>
      </w:r>
      <w:r>
        <w:t>ě požadující smluvní pokutu v souvislosti s porušením smlouvy, se kterým je spojena povinnost platit smluvní pokutu</w:t>
      </w:r>
    </w:p>
    <w:p w:rsidR="006F57C2" w:rsidRDefault="006E4706">
      <w:pPr>
        <w:numPr>
          <w:ilvl w:val="0"/>
          <w:numId w:val="3"/>
        </w:numPr>
        <w:spacing w:after="236" w:line="266" w:lineRule="auto"/>
        <w:ind w:left="499" w:right="262" w:hanging="237"/>
        <w:jc w:val="both"/>
      </w:pPr>
      <w:r>
        <w:rPr>
          <w:sz w:val="24"/>
        </w:rPr>
        <w:t>Závěrečná ujednání</w:t>
      </w:r>
    </w:p>
    <w:p w:rsidR="006F57C2" w:rsidRDefault="006E4706">
      <w:pPr>
        <w:numPr>
          <w:ilvl w:val="0"/>
          <w:numId w:val="4"/>
        </w:numPr>
        <w:spacing w:after="282" w:line="263" w:lineRule="auto"/>
        <w:ind w:right="57" w:hanging="209"/>
        <w:jc w:val="both"/>
      </w:pPr>
      <w:r>
        <w:t>I Tato smlouva nabývá platnosti dnem podpisu a účinnosti dnem uveřejnění v informačním systému veřejné správy - Registru smluv.</w:t>
      </w:r>
    </w:p>
    <w:p w:rsidR="006F57C2" w:rsidRDefault="006E4706">
      <w:pPr>
        <w:numPr>
          <w:ilvl w:val="1"/>
          <w:numId w:val="4"/>
        </w:numPr>
        <w:spacing w:after="283"/>
        <w:ind w:right="57" w:hanging="427"/>
        <w:jc w:val="both"/>
      </w:pPr>
      <w:r>
        <w:rPr>
          <w:sz w:val="24"/>
        </w:rPr>
        <w:t>Dodavatel — prodávající - výslovně souhlasí se zveřejněním celého textu této smlouvy včetně podpisů v informačním systému veřejn</w:t>
      </w:r>
      <w:r>
        <w:rPr>
          <w:sz w:val="24"/>
        </w:rPr>
        <w:t>é správy - Registru smluv</w:t>
      </w:r>
    </w:p>
    <w:p w:rsidR="006F57C2" w:rsidRDefault="006E4706">
      <w:pPr>
        <w:numPr>
          <w:ilvl w:val="1"/>
          <w:numId w:val="4"/>
        </w:numPr>
        <w:spacing w:after="282" w:line="263" w:lineRule="auto"/>
        <w:ind w:right="57" w:hanging="427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6665620</wp:posOffset>
            </wp:positionH>
            <wp:positionV relativeFrom="paragraph">
              <wp:posOffset>103570</wp:posOffset>
            </wp:positionV>
            <wp:extent cx="22843" cy="36547"/>
            <wp:effectExtent l="0" t="0" r="0" b="0"/>
            <wp:wrapSquare wrapText="bothSides"/>
            <wp:docPr id="5828" name="Picture 58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8" name="Picture 582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843" cy="365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Smluvní strany se dohodly, že zákonnou povinnost dle 5 odst. 2 zákona o registru smluv splní zadavatel tak jak je označen v záhlaví smlouvy a splnění této povinnosti doloží prodávajícímu. Současně bere zadavatel na vědomí, že v p</w:t>
      </w:r>
      <w:r>
        <w:t>řípadě nesplnění zákonné povinnosti je smlouva do tří měsíců od jejího podpisu bez dalšího zrušena od samého počátku.</w:t>
      </w:r>
    </w:p>
    <w:p w:rsidR="006F57C2" w:rsidRDefault="006E4706">
      <w:pPr>
        <w:numPr>
          <w:ilvl w:val="1"/>
          <w:numId w:val="4"/>
        </w:numPr>
        <w:spacing w:after="283"/>
        <w:ind w:right="57" w:hanging="427"/>
        <w:jc w:val="both"/>
      </w:pPr>
      <w:r>
        <w:rPr>
          <w:sz w:val="24"/>
        </w:rPr>
        <w:t>Výklad smluv a všechny právní poměry z těchto smluv vyplývąiících, se řídí českým právem. Jazykem smluv a všech jednání je čeština. Všechn</w:t>
      </w:r>
      <w:r>
        <w:rPr>
          <w:sz w:val="24"/>
        </w:rPr>
        <w:t>y spory, vzniklé z této smlouvy nebo v souvislosti s ní, budou smluvní strany řešit především vzájemnou dohodou.</w:t>
      </w:r>
    </w:p>
    <w:p w:rsidR="006F57C2" w:rsidRDefault="006E4706">
      <w:pPr>
        <w:numPr>
          <w:ilvl w:val="1"/>
          <w:numId w:val="4"/>
        </w:numPr>
        <w:spacing w:after="283"/>
        <w:ind w:right="57" w:hanging="427"/>
        <w:jc w:val="both"/>
      </w:pPr>
      <w:r>
        <w:rPr>
          <w:sz w:val="24"/>
        </w:rPr>
        <w:lastRenderedPageBreak/>
        <w:t>Vady ve smlouvě výslovně neupravené a z ní vyplývající, se řídí právní úpravou obsaženou v občanském zákoníku.</w:t>
      </w:r>
    </w:p>
    <w:p w:rsidR="006F57C2" w:rsidRDefault="006E4706">
      <w:pPr>
        <w:numPr>
          <w:ilvl w:val="1"/>
          <w:numId w:val="4"/>
        </w:numPr>
        <w:spacing w:after="282" w:line="263" w:lineRule="auto"/>
        <w:ind w:right="57" w:hanging="427"/>
        <w:jc w:val="both"/>
      </w:pPr>
      <w:r>
        <w:t>Změny nebo dodatky k této smlouv</w:t>
      </w:r>
      <w:r>
        <w:t xml:space="preserve">ě jsou platné pouze tehdy, jsou-li učiněny písemnou formou a </w:t>
      </w:r>
      <w:r>
        <w:t>odsouhlaseny smluvními stranami.</w:t>
      </w:r>
    </w:p>
    <w:p w:rsidR="006F57C2" w:rsidRDefault="006E4706">
      <w:pPr>
        <w:numPr>
          <w:ilvl w:val="1"/>
          <w:numId w:val="4"/>
        </w:numPr>
        <w:spacing w:after="283"/>
        <w:ind w:right="57" w:hanging="427"/>
        <w:jc w:val="both"/>
      </w:pPr>
      <w:r>
        <w:rPr>
          <w:sz w:val="24"/>
        </w:rPr>
        <w:t>Smlouva je vyhotovena ve čtyřech stejnopisech, každý s platností originálu, přičemž každá ze smluvních stran obdrží po dvou oboustranně podepsaných vyhotoveních.</w:t>
      </w:r>
    </w:p>
    <w:p w:rsidR="006F57C2" w:rsidRDefault="006E4706">
      <w:pPr>
        <w:numPr>
          <w:ilvl w:val="1"/>
          <w:numId w:val="4"/>
        </w:numPr>
        <w:spacing w:after="0" w:line="216" w:lineRule="auto"/>
        <w:ind w:right="57" w:hanging="427"/>
        <w:jc w:val="both"/>
      </w:pPr>
      <w:r>
        <w:t>Oprávnění zástupci smluvních stran po přečtení textu smlouvy prohlašují, že smlouvaje sepsána určitě, vážně a srozumitelně, v souladu s jejich svobodnou a pravou vůlí. Smluvní strany dále potvrzují, že si smlouvu přečetly, že byla sjednána svobodně a vážně</w:t>
      </w:r>
      <w:r>
        <w:t xml:space="preserve"> a nebvla ujednána v tísni za nápadně nevýhodných podmínek</w:t>
      </w:r>
    </w:p>
    <w:p w:rsidR="006F57C2" w:rsidRDefault="006F57C2">
      <w:pPr>
        <w:sectPr w:rsidR="006F57C2">
          <w:footerReference w:type="even" r:id="rId13"/>
          <w:footerReference w:type="default" r:id="rId14"/>
          <w:footerReference w:type="first" r:id="rId15"/>
          <w:pgSz w:w="11900" w:h="16820"/>
          <w:pgMar w:top="2034" w:right="705" w:bottom="1991" w:left="583" w:header="708" w:footer="1144" w:gutter="0"/>
          <w:cols w:space="708"/>
        </w:sectPr>
      </w:pPr>
    </w:p>
    <w:p w:rsidR="006F57C2" w:rsidRDefault="006E4706">
      <w:pPr>
        <w:tabs>
          <w:tab w:val="center" w:pos="7234"/>
        </w:tabs>
        <w:spacing w:after="230" w:line="263" w:lineRule="auto"/>
      </w:pPr>
      <w:r>
        <w:t>V Bystřici nad Pernštejnem</w:t>
      </w:r>
      <w:r>
        <w:tab/>
      </w:r>
      <w:r>
        <w:rPr>
          <w:noProof/>
        </w:rPr>
        <w:drawing>
          <wp:inline distT="0" distB="0" distL="0" distR="0">
            <wp:extent cx="2773153" cy="333486"/>
            <wp:effectExtent l="0" t="0" r="0" b="0"/>
            <wp:docPr id="13797" name="Picture 137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7" name="Picture 1379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73153" cy="333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7C2" w:rsidRDefault="006E4706">
      <w:pPr>
        <w:spacing w:after="1309"/>
        <w:ind w:right="-2633"/>
        <w:jc w:val="righ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5185386</wp:posOffset>
            </wp:positionH>
            <wp:positionV relativeFrom="paragraph">
              <wp:posOffset>1493836</wp:posOffset>
            </wp:positionV>
            <wp:extent cx="54823" cy="82229"/>
            <wp:effectExtent l="0" t="0" r="0" b="0"/>
            <wp:wrapSquare wrapText="bothSides"/>
            <wp:docPr id="7022" name="Picture 70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2" name="Picture 702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23" cy="82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5153405</wp:posOffset>
            </wp:positionH>
            <wp:positionV relativeFrom="paragraph">
              <wp:posOffset>1507541</wp:posOffset>
            </wp:positionV>
            <wp:extent cx="22843" cy="63956"/>
            <wp:effectExtent l="0" t="0" r="0" b="0"/>
            <wp:wrapSquare wrapText="bothSides"/>
            <wp:docPr id="7024" name="Picture 70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4" name="Picture 702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2843" cy="639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5249347</wp:posOffset>
            </wp:positionH>
            <wp:positionV relativeFrom="paragraph">
              <wp:posOffset>1507541</wp:posOffset>
            </wp:positionV>
            <wp:extent cx="63960" cy="68525"/>
            <wp:effectExtent l="0" t="0" r="0" b="0"/>
            <wp:wrapSquare wrapText="bothSides"/>
            <wp:docPr id="7023" name="Picture 70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3" name="Picture 7023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3960" cy="68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5541738</wp:posOffset>
            </wp:positionH>
            <wp:positionV relativeFrom="paragraph">
              <wp:posOffset>1516678</wp:posOffset>
            </wp:positionV>
            <wp:extent cx="31980" cy="41115"/>
            <wp:effectExtent l="0" t="0" r="0" b="0"/>
            <wp:wrapSquare wrapText="bothSides"/>
            <wp:docPr id="7027" name="Picture 7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7" name="Picture 7027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1980" cy="41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5496052</wp:posOffset>
            </wp:positionH>
            <wp:positionV relativeFrom="paragraph">
              <wp:posOffset>1516678</wp:posOffset>
            </wp:positionV>
            <wp:extent cx="41118" cy="63956"/>
            <wp:effectExtent l="0" t="0" r="0" b="0"/>
            <wp:wrapSquare wrapText="bothSides"/>
            <wp:docPr id="7025" name="Picture 7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5" name="Picture 7025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1118" cy="639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column">
              <wp:posOffset>5386405</wp:posOffset>
            </wp:positionH>
            <wp:positionV relativeFrom="paragraph">
              <wp:posOffset>1534951</wp:posOffset>
            </wp:positionV>
            <wp:extent cx="18274" cy="22841"/>
            <wp:effectExtent l="0" t="0" r="0" b="0"/>
            <wp:wrapSquare wrapText="bothSides"/>
            <wp:docPr id="7033" name="Picture 70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3" name="Picture 7033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274" cy="228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column">
              <wp:posOffset>5473209</wp:posOffset>
            </wp:positionH>
            <wp:positionV relativeFrom="paragraph">
              <wp:posOffset>1544088</wp:posOffset>
            </wp:positionV>
            <wp:extent cx="9137" cy="18273"/>
            <wp:effectExtent l="0" t="0" r="0" b="0"/>
            <wp:wrapSquare wrapText="bothSides"/>
            <wp:docPr id="7036" name="Picture 70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6" name="Picture 7036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9137" cy="18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column">
              <wp:posOffset>5345288</wp:posOffset>
            </wp:positionH>
            <wp:positionV relativeFrom="paragraph">
              <wp:posOffset>1548656</wp:posOffset>
            </wp:positionV>
            <wp:extent cx="13706" cy="22842"/>
            <wp:effectExtent l="0" t="0" r="0" b="0"/>
            <wp:wrapSquare wrapText="bothSides"/>
            <wp:docPr id="7037" name="Picture 70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7" name="Picture 7037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3706" cy="228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column">
              <wp:posOffset>5432091</wp:posOffset>
            </wp:positionH>
            <wp:positionV relativeFrom="paragraph">
              <wp:posOffset>1553224</wp:posOffset>
            </wp:positionV>
            <wp:extent cx="4569" cy="9137"/>
            <wp:effectExtent l="0" t="0" r="0" b="0"/>
            <wp:wrapSquare wrapText="bothSides"/>
            <wp:docPr id="7039" name="Picture 70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9" name="Picture 7039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9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column">
              <wp:posOffset>5582856</wp:posOffset>
            </wp:positionH>
            <wp:positionV relativeFrom="paragraph">
              <wp:posOffset>1553224</wp:posOffset>
            </wp:positionV>
            <wp:extent cx="31980" cy="27410"/>
            <wp:effectExtent l="0" t="0" r="0" b="0"/>
            <wp:wrapSquare wrapText="bothSides"/>
            <wp:docPr id="7038" name="Picture 70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8" name="Picture 7038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1980" cy="27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column">
              <wp:posOffset>5560013</wp:posOffset>
            </wp:positionH>
            <wp:positionV relativeFrom="paragraph">
              <wp:posOffset>1562361</wp:posOffset>
            </wp:positionV>
            <wp:extent cx="4568" cy="4568"/>
            <wp:effectExtent l="0" t="0" r="0" b="0"/>
            <wp:wrapSquare wrapText="bothSides"/>
            <wp:docPr id="7041" name="Picture 70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1" name="Picture 7041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568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column">
              <wp:posOffset>5381836</wp:posOffset>
            </wp:positionH>
            <wp:positionV relativeFrom="paragraph">
              <wp:posOffset>1562361</wp:posOffset>
            </wp:positionV>
            <wp:extent cx="22843" cy="13705"/>
            <wp:effectExtent l="0" t="0" r="0" b="0"/>
            <wp:wrapSquare wrapText="bothSides"/>
            <wp:docPr id="7040" name="Picture 70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0" name="Picture 7040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2843" cy="13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column">
              <wp:posOffset>5317876</wp:posOffset>
            </wp:positionH>
            <wp:positionV relativeFrom="paragraph">
              <wp:posOffset>1566929</wp:posOffset>
            </wp:positionV>
            <wp:extent cx="13706" cy="9137"/>
            <wp:effectExtent l="0" t="0" r="0" b="0"/>
            <wp:wrapSquare wrapText="bothSides"/>
            <wp:docPr id="7044" name="Picture 70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4" name="Picture 7044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3706" cy="9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column">
              <wp:posOffset>5427523</wp:posOffset>
            </wp:positionH>
            <wp:positionV relativeFrom="paragraph">
              <wp:posOffset>1566929</wp:posOffset>
            </wp:positionV>
            <wp:extent cx="4568" cy="9137"/>
            <wp:effectExtent l="0" t="0" r="0" b="0"/>
            <wp:wrapSquare wrapText="bothSides"/>
            <wp:docPr id="7042" name="Picture 70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2" name="Picture 7042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568" cy="9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column">
              <wp:posOffset>5468640</wp:posOffset>
            </wp:positionH>
            <wp:positionV relativeFrom="paragraph">
              <wp:posOffset>1566929</wp:posOffset>
            </wp:positionV>
            <wp:extent cx="13706" cy="13705"/>
            <wp:effectExtent l="0" t="0" r="0" b="0"/>
            <wp:wrapSquare wrapText="bothSides"/>
            <wp:docPr id="7043" name="Picture 70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3" name="Picture 7043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3706" cy="13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column">
              <wp:posOffset>5541738</wp:posOffset>
            </wp:positionH>
            <wp:positionV relativeFrom="paragraph">
              <wp:posOffset>1571498</wp:posOffset>
            </wp:positionV>
            <wp:extent cx="18274" cy="9137"/>
            <wp:effectExtent l="0" t="0" r="0" b="0"/>
            <wp:wrapSquare wrapText="bothSides"/>
            <wp:docPr id="7045" name="Picture 70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5" name="Picture 7045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8274" cy="9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dne</w:t>
      </w:r>
      <w:r>
        <w:rPr>
          <w:noProof/>
        </w:rPr>
        <w:drawing>
          <wp:inline distT="0" distB="0" distL="0" distR="0">
            <wp:extent cx="1480234" cy="242121"/>
            <wp:effectExtent l="0" t="0" r="0" b="0"/>
            <wp:docPr id="13799" name="Picture 137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9" name="Picture 13799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480234" cy="242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7C2" w:rsidRDefault="006E4706">
      <w:pPr>
        <w:spacing w:after="0" w:line="389" w:lineRule="auto"/>
        <w:ind w:left="2640" w:right="-3439" w:firstLine="410"/>
      </w:pPr>
      <w:r>
        <w:rPr>
          <w:sz w:val="20"/>
        </w:rPr>
        <w:t>škola Pernštejnem</w:t>
      </w:r>
      <w:r>
        <w:rPr>
          <w:noProof/>
        </w:rPr>
        <w:drawing>
          <wp:inline distT="0" distB="0" distL="0" distR="0">
            <wp:extent cx="292392" cy="27410"/>
            <wp:effectExtent l="0" t="0" r="0" b="0"/>
            <wp:docPr id="13803" name="Picture 138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3" name="Picture 13803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92392" cy="2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7C2" w:rsidRDefault="006E4706">
      <w:pPr>
        <w:spacing w:after="0"/>
        <w:ind w:left="1669"/>
      </w:pPr>
      <w:r>
        <w:rPr>
          <w:sz w:val="18"/>
        </w:rPr>
        <w:t>Id: 48895504</w:t>
      </w:r>
    </w:p>
    <w:sectPr w:rsidR="006F57C2">
      <w:type w:val="continuous"/>
      <w:pgSz w:w="11900" w:h="16820"/>
      <w:pgMar w:top="2034" w:right="5324" w:bottom="9282" w:left="11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E4706">
      <w:pPr>
        <w:spacing w:after="0" w:line="240" w:lineRule="auto"/>
      </w:pPr>
      <w:r>
        <w:separator/>
      </w:r>
    </w:p>
  </w:endnote>
  <w:endnote w:type="continuationSeparator" w:id="0">
    <w:p w:rsidR="00000000" w:rsidRDefault="006E4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7C2" w:rsidRDefault="006E4706">
    <w:pPr>
      <w:spacing w:after="0"/>
      <w:ind w:right="9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</w:rPr>
      <w:t>1</w:t>
    </w:r>
    <w:r>
      <w:rPr>
        <w:sz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7C2" w:rsidRDefault="006E4706">
    <w:pPr>
      <w:spacing w:after="0"/>
      <w:ind w:right="9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6E4706">
      <w:rPr>
        <w:noProof/>
        <w:sz w:val="28"/>
      </w:rPr>
      <w:t>4</w:t>
    </w:r>
    <w:r>
      <w:rPr>
        <w:sz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7C2" w:rsidRDefault="006E4706">
    <w:pPr>
      <w:spacing w:after="0"/>
      <w:ind w:right="9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</w:rPr>
      <w:t>1</w:t>
    </w:r>
    <w:r>
      <w:rPr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E4706">
      <w:pPr>
        <w:spacing w:after="0" w:line="240" w:lineRule="auto"/>
      </w:pPr>
      <w:r>
        <w:separator/>
      </w:r>
    </w:p>
  </w:footnote>
  <w:footnote w:type="continuationSeparator" w:id="0">
    <w:p w:rsidR="00000000" w:rsidRDefault="006E47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C1161"/>
    <w:multiLevelType w:val="multilevel"/>
    <w:tmpl w:val="B8FC4E8C"/>
    <w:lvl w:ilvl="0">
      <w:start w:val="2"/>
      <w:numFmt w:val="decimal"/>
      <w:lvlText w:val="%1."/>
      <w:lvlJc w:val="left"/>
      <w:pPr>
        <w:ind w:left="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1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E86641"/>
    <w:multiLevelType w:val="multilevel"/>
    <w:tmpl w:val="4C329834"/>
    <w:lvl w:ilvl="0">
      <w:start w:val="7"/>
      <w:numFmt w:val="decimal"/>
      <w:lvlText w:val="%1.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1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09226FD"/>
    <w:multiLevelType w:val="hybridMultilevel"/>
    <w:tmpl w:val="BF7C814E"/>
    <w:lvl w:ilvl="0" w:tplc="1C786696">
      <w:start w:val="6"/>
      <w:numFmt w:val="decimal"/>
      <w:lvlText w:val="%1."/>
      <w:lvlJc w:val="left"/>
      <w:pPr>
        <w:ind w:left="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40E1CE">
      <w:start w:val="1"/>
      <w:numFmt w:val="lowerLetter"/>
      <w:lvlText w:val="%2"/>
      <w:lvlJc w:val="left"/>
      <w:pPr>
        <w:ind w:left="3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3C72A4">
      <w:start w:val="1"/>
      <w:numFmt w:val="lowerRoman"/>
      <w:lvlText w:val="%3"/>
      <w:lvlJc w:val="left"/>
      <w:pPr>
        <w:ind w:left="3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F8A71C">
      <w:start w:val="1"/>
      <w:numFmt w:val="decimal"/>
      <w:lvlText w:val="%4"/>
      <w:lvlJc w:val="left"/>
      <w:pPr>
        <w:ind w:left="4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0CBDB2">
      <w:start w:val="1"/>
      <w:numFmt w:val="lowerLetter"/>
      <w:lvlText w:val="%5"/>
      <w:lvlJc w:val="left"/>
      <w:pPr>
        <w:ind w:left="5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26A4BC">
      <w:start w:val="1"/>
      <w:numFmt w:val="lowerRoman"/>
      <w:lvlText w:val="%6"/>
      <w:lvlJc w:val="left"/>
      <w:pPr>
        <w:ind w:left="6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42A0BA">
      <w:start w:val="1"/>
      <w:numFmt w:val="decimal"/>
      <w:lvlText w:val="%7"/>
      <w:lvlJc w:val="left"/>
      <w:pPr>
        <w:ind w:left="6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78CC8A">
      <w:start w:val="1"/>
      <w:numFmt w:val="lowerLetter"/>
      <w:lvlText w:val="%8"/>
      <w:lvlJc w:val="left"/>
      <w:pPr>
        <w:ind w:left="7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2AA76C">
      <w:start w:val="1"/>
      <w:numFmt w:val="lowerRoman"/>
      <w:lvlText w:val="%9"/>
      <w:lvlJc w:val="left"/>
      <w:pPr>
        <w:ind w:left="8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790793D"/>
    <w:multiLevelType w:val="hybridMultilevel"/>
    <w:tmpl w:val="F180580C"/>
    <w:lvl w:ilvl="0" w:tplc="16CE3936">
      <w:start w:val="1"/>
      <w:numFmt w:val="bullet"/>
      <w:lvlText w:val="-"/>
      <w:lvlJc w:val="left"/>
      <w:pPr>
        <w:ind w:left="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384894">
      <w:start w:val="1"/>
      <w:numFmt w:val="bullet"/>
      <w:lvlText w:val="o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C6030E">
      <w:start w:val="1"/>
      <w:numFmt w:val="bullet"/>
      <w:lvlText w:val="▪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A2382A">
      <w:start w:val="1"/>
      <w:numFmt w:val="bullet"/>
      <w:lvlText w:val="•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066C6E">
      <w:start w:val="1"/>
      <w:numFmt w:val="bullet"/>
      <w:lvlText w:val="o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62BFC8">
      <w:start w:val="1"/>
      <w:numFmt w:val="bullet"/>
      <w:lvlText w:val="▪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000438">
      <w:start w:val="1"/>
      <w:numFmt w:val="bullet"/>
      <w:lvlText w:val="•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4E743C">
      <w:start w:val="1"/>
      <w:numFmt w:val="bullet"/>
      <w:lvlText w:val="o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6E44D2">
      <w:start w:val="1"/>
      <w:numFmt w:val="bullet"/>
      <w:lvlText w:val="▪"/>
      <w:lvlJc w:val="left"/>
      <w:pPr>
        <w:ind w:left="6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7C2"/>
    <w:rsid w:val="006E4706"/>
    <w:rsid w:val="006F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457406-08C3-428B-9CCD-C162B8BD0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213"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18" Type="http://schemas.openxmlformats.org/officeDocument/2006/relationships/image" Target="media/image9.jpg"/><Relationship Id="rId26" Type="http://schemas.openxmlformats.org/officeDocument/2006/relationships/image" Target="media/image17.jpg"/><Relationship Id="rId3" Type="http://schemas.openxmlformats.org/officeDocument/2006/relationships/settings" Target="settings.xml"/><Relationship Id="rId21" Type="http://schemas.openxmlformats.org/officeDocument/2006/relationships/image" Target="media/image12.jpg"/><Relationship Id="rId34" Type="http://schemas.openxmlformats.org/officeDocument/2006/relationships/image" Target="media/image25.jpg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8.jpg"/><Relationship Id="rId25" Type="http://schemas.openxmlformats.org/officeDocument/2006/relationships/image" Target="media/image16.jpg"/><Relationship Id="rId33" Type="http://schemas.openxmlformats.org/officeDocument/2006/relationships/image" Target="media/image24.jpg"/><Relationship Id="rId2" Type="http://schemas.openxmlformats.org/officeDocument/2006/relationships/styles" Target="styles.xml"/><Relationship Id="rId16" Type="http://schemas.openxmlformats.org/officeDocument/2006/relationships/image" Target="media/image7.jpg"/><Relationship Id="rId20" Type="http://schemas.openxmlformats.org/officeDocument/2006/relationships/image" Target="media/image11.jpg"/><Relationship Id="rId29" Type="http://schemas.openxmlformats.org/officeDocument/2006/relationships/image" Target="media/image20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image" Target="media/image15.jpg"/><Relationship Id="rId32" Type="http://schemas.openxmlformats.org/officeDocument/2006/relationships/image" Target="media/image23.jp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image" Target="media/image14.jpg"/><Relationship Id="rId28" Type="http://schemas.openxmlformats.org/officeDocument/2006/relationships/image" Target="media/image19.jpg"/><Relationship Id="rId36" Type="http://schemas.openxmlformats.org/officeDocument/2006/relationships/theme" Target="theme/theme1.xml"/><Relationship Id="rId10" Type="http://schemas.openxmlformats.org/officeDocument/2006/relationships/image" Target="media/image4.jpg"/><Relationship Id="rId19" Type="http://schemas.openxmlformats.org/officeDocument/2006/relationships/image" Target="media/image10.jpg"/><Relationship Id="rId31" Type="http://schemas.openxmlformats.org/officeDocument/2006/relationships/image" Target="media/image22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2.xml"/><Relationship Id="rId22" Type="http://schemas.openxmlformats.org/officeDocument/2006/relationships/image" Target="media/image13.jpg"/><Relationship Id="rId27" Type="http://schemas.openxmlformats.org/officeDocument/2006/relationships/image" Target="media/image18.jpg"/><Relationship Id="rId30" Type="http://schemas.openxmlformats.org/officeDocument/2006/relationships/image" Target="media/image21.jp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926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KM_C224e-20210617102810</vt:lpstr>
    </vt:vector>
  </TitlesOfParts>
  <Company>ATC</Company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KM_C224e-20210617102810</dc:title>
  <dc:subject/>
  <dc:creator>Lucie Nunvářová</dc:creator>
  <cp:keywords/>
  <cp:lastModifiedBy>Lucie Nunvářová</cp:lastModifiedBy>
  <cp:revision>2</cp:revision>
  <dcterms:created xsi:type="dcterms:W3CDTF">2021-06-17T09:18:00Z</dcterms:created>
  <dcterms:modified xsi:type="dcterms:W3CDTF">2021-06-17T09:18:00Z</dcterms:modified>
</cp:coreProperties>
</file>