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62DB" w14:textId="5EBF2597" w:rsidR="00F73F4B" w:rsidRPr="00F73F4B" w:rsidRDefault="00F73F4B" w:rsidP="00F73F4B">
      <w:pPr>
        <w:keepNext/>
        <w:pBdr>
          <w:top w:val="single" w:sz="4" w:space="1" w:color="auto"/>
        </w:pBdr>
        <w:tabs>
          <w:tab w:val="left" w:pos="3119"/>
        </w:tabs>
        <w:spacing w:line="240" w:lineRule="exact"/>
        <w:rPr>
          <w:rFonts w:ascii="Calibri" w:hAnsi="Calibri"/>
          <w:sz w:val="16"/>
          <w:szCs w:val="16"/>
        </w:rPr>
      </w:pPr>
    </w:p>
    <w:p w14:paraId="1F7D3058" w14:textId="41CC1C62" w:rsidR="00AE7A6B" w:rsidRDefault="00AE7A6B" w:rsidP="00F73F4B">
      <w:pPr>
        <w:keepNext/>
        <w:pBdr>
          <w:top w:val="single" w:sz="4" w:space="1" w:color="auto"/>
        </w:pBdr>
        <w:tabs>
          <w:tab w:val="left" w:pos="3119"/>
        </w:tabs>
        <w:spacing w:line="240" w:lineRule="exact"/>
        <w:rPr>
          <w:rFonts w:ascii="Calibri" w:hAnsi="Calibri"/>
        </w:rPr>
      </w:pPr>
      <w:r w:rsidRPr="00676830">
        <w:rPr>
          <w:rFonts w:ascii="Calibri" w:hAnsi="Calibri"/>
        </w:rPr>
        <w:t>Číslo smlouvy objednatele:</w:t>
      </w:r>
      <w:r w:rsidR="00EF0368">
        <w:rPr>
          <w:rFonts w:ascii="Calibri" w:hAnsi="Calibri"/>
        </w:rPr>
        <w:t xml:space="preserve"> SPA-2021-800-000167</w:t>
      </w:r>
      <w:r w:rsidRPr="00676830">
        <w:rPr>
          <w:rFonts w:ascii="Calibri" w:hAnsi="Calibri"/>
        </w:rPr>
        <w:tab/>
      </w:r>
      <w:r w:rsidR="00F73F4B">
        <w:rPr>
          <w:rFonts w:ascii="Calibri" w:hAnsi="Calibri"/>
        </w:rPr>
        <w:tab/>
      </w:r>
      <w:r w:rsidRPr="00676830">
        <w:rPr>
          <w:rFonts w:ascii="Calibri" w:hAnsi="Calibri"/>
        </w:rPr>
        <w:t>Číslo smlouvy zhotovitele:</w:t>
      </w:r>
      <w:r w:rsidR="009F736F">
        <w:rPr>
          <w:rFonts w:ascii="Calibri" w:hAnsi="Calibri"/>
        </w:rPr>
        <w:t xml:space="preserve"> 2021/</w:t>
      </w:r>
      <w:r w:rsidR="000459A0">
        <w:rPr>
          <w:rFonts w:ascii="Calibri" w:hAnsi="Calibri"/>
        </w:rPr>
        <w:t>74</w:t>
      </w:r>
    </w:p>
    <w:p w14:paraId="20B47012" w14:textId="6EDA8601" w:rsidR="009F736F" w:rsidRPr="00676830" w:rsidRDefault="009F736F" w:rsidP="00AE7A6B">
      <w:pPr>
        <w:keepNext/>
        <w:tabs>
          <w:tab w:val="left" w:pos="3119"/>
        </w:tabs>
        <w:spacing w:line="240" w:lineRule="exact"/>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sidR="00F73F4B">
        <w:rPr>
          <w:rFonts w:ascii="Calibri" w:hAnsi="Calibri"/>
        </w:rPr>
        <w:tab/>
      </w:r>
      <w:r>
        <w:rPr>
          <w:rFonts w:ascii="Calibri" w:hAnsi="Calibri"/>
        </w:rPr>
        <w:t xml:space="preserve">Číslo zakázky zhotovitele: </w:t>
      </w:r>
      <w:r w:rsidR="000459A0">
        <w:rPr>
          <w:rFonts w:ascii="Calibri" w:hAnsi="Calibri"/>
        </w:rPr>
        <w:t>592</w:t>
      </w:r>
    </w:p>
    <w:p w14:paraId="453C1CAF" w14:textId="77777777" w:rsidR="00AE7A6B" w:rsidRPr="00676830" w:rsidRDefault="00AE7A6B" w:rsidP="009F736F">
      <w:pPr>
        <w:keepNext/>
        <w:pBdr>
          <w:bottom w:val="single" w:sz="4" w:space="1" w:color="auto"/>
        </w:pBdr>
        <w:tabs>
          <w:tab w:val="left" w:pos="4125"/>
        </w:tabs>
        <w:spacing w:line="240" w:lineRule="exact"/>
        <w:rPr>
          <w:rFonts w:ascii="Calibri" w:hAnsi="Calibri"/>
          <w:b/>
          <w:sz w:val="16"/>
          <w:szCs w:val="16"/>
        </w:rPr>
      </w:pPr>
    </w:p>
    <w:p w14:paraId="2E253D9E" w14:textId="77777777" w:rsidR="001C5DA3" w:rsidRPr="001C5DA3" w:rsidRDefault="001C5DA3" w:rsidP="004C487B">
      <w:pPr>
        <w:jc w:val="center"/>
        <w:rPr>
          <w:rFonts w:ascii="Calibri" w:hAnsi="Calibri"/>
          <w:bCs/>
        </w:rPr>
      </w:pPr>
    </w:p>
    <w:p w14:paraId="65B99A48" w14:textId="77777777" w:rsidR="004C487B" w:rsidRPr="00676830" w:rsidRDefault="004C487B" w:rsidP="004C487B">
      <w:pPr>
        <w:jc w:val="center"/>
        <w:rPr>
          <w:rFonts w:ascii="Calibri" w:hAnsi="Calibri"/>
          <w:b/>
          <w:sz w:val="40"/>
          <w:szCs w:val="40"/>
        </w:rPr>
      </w:pPr>
      <w:r w:rsidRPr="00676830">
        <w:rPr>
          <w:rFonts w:ascii="Calibri" w:hAnsi="Calibri"/>
          <w:b/>
          <w:sz w:val="40"/>
          <w:szCs w:val="40"/>
        </w:rPr>
        <w:t>Smlouva o dílo</w:t>
      </w:r>
    </w:p>
    <w:p w14:paraId="1C60ABBA" w14:textId="77777777" w:rsidR="004C487B" w:rsidRPr="00676830" w:rsidRDefault="004C487B" w:rsidP="004C487B">
      <w:pPr>
        <w:ind w:left="567" w:right="-1"/>
        <w:jc w:val="center"/>
        <w:rPr>
          <w:rFonts w:ascii="Calibri" w:hAnsi="Calibri"/>
          <w:color w:val="000000"/>
        </w:rPr>
      </w:pPr>
      <w:r w:rsidRPr="00676830">
        <w:rPr>
          <w:rFonts w:ascii="Calibri" w:hAnsi="Calibri"/>
          <w:color w:val="000000"/>
        </w:rPr>
        <w:t>uzavřená dle ustanovení § 2586 a následujících zákona č. 89/2012 Sb.,</w:t>
      </w:r>
    </w:p>
    <w:p w14:paraId="43A8C3CE" w14:textId="77777777" w:rsidR="004C487B" w:rsidRPr="00676830" w:rsidRDefault="004C487B" w:rsidP="004C487B">
      <w:pPr>
        <w:ind w:left="567" w:right="-1"/>
        <w:jc w:val="center"/>
        <w:rPr>
          <w:rFonts w:ascii="Calibri" w:hAnsi="Calibri"/>
          <w:color w:val="000000"/>
        </w:rPr>
      </w:pPr>
      <w:r w:rsidRPr="00676830">
        <w:rPr>
          <w:rFonts w:ascii="Calibri" w:hAnsi="Calibri"/>
          <w:color w:val="000000"/>
        </w:rPr>
        <w:t>občanský zákoník v platném znění</w:t>
      </w:r>
    </w:p>
    <w:p w14:paraId="3C6C8962" w14:textId="77777777" w:rsidR="008E04AD" w:rsidRPr="00676830" w:rsidRDefault="008E04AD" w:rsidP="00670A42">
      <w:pPr>
        <w:rPr>
          <w:rFonts w:ascii="Calibri" w:hAnsi="Calibri"/>
          <w:b/>
          <w:bCs/>
        </w:rPr>
      </w:pPr>
    </w:p>
    <w:p w14:paraId="2ADF3C62" w14:textId="17B2813D" w:rsidR="00AE7A6B" w:rsidRPr="00676830" w:rsidRDefault="00833D2F" w:rsidP="00991F5A">
      <w:pPr>
        <w:ind w:left="1701" w:hanging="1701"/>
        <w:rPr>
          <w:rFonts w:ascii="Calibri" w:hAnsi="Calibri"/>
          <w:b/>
        </w:rPr>
      </w:pPr>
      <w:r w:rsidRPr="00676830">
        <w:rPr>
          <w:rFonts w:ascii="Calibri" w:hAnsi="Calibri" w:cs="Arial"/>
        </w:rPr>
        <w:t>Název zakázky:</w:t>
      </w:r>
      <w:r w:rsidRPr="00676830">
        <w:rPr>
          <w:rFonts w:ascii="Calibri" w:hAnsi="Calibri" w:cs="Arial"/>
        </w:rPr>
        <w:tab/>
      </w:r>
      <w:r w:rsidRPr="00676830">
        <w:rPr>
          <w:rFonts w:ascii="Calibri" w:hAnsi="Calibri"/>
          <w:b/>
        </w:rPr>
        <w:t>„</w:t>
      </w:r>
      <w:r w:rsidR="000459A0" w:rsidRPr="000459A0">
        <w:rPr>
          <w:rFonts w:ascii="Calibri" w:hAnsi="Calibri"/>
          <w:b/>
        </w:rPr>
        <w:t xml:space="preserve">Vodovod Chodovská </w:t>
      </w:r>
      <w:r w:rsidR="000459A0">
        <w:rPr>
          <w:rFonts w:ascii="Calibri" w:hAnsi="Calibri"/>
          <w:b/>
        </w:rPr>
        <w:t>H</w:t>
      </w:r>
      <w:r w:rsidR="000459A0" w:rsidRPr="000459A0">
        <w:rPr>
          <w:rFonts w:ascii="Calibri" w:hAnsi="Calibri"/>
          <w:b/>
        </w:rPr>
        <w:t>uť</w:t>
      </w:r>
      <w:r w:rsidRPr="00676830">
        <w:rPr>
          <w:rFonts w:ascii="Calibri" w:hAnsi="Calibri"/>
          <w:b/>
        </w:rPr>
        <w:t>“</w:t>
      </w:r>
    </w:p>
    <w:p w14:paraId="4717E0F2" w14:textId="77777777" w:rsidR="005D1656" w:rsidRPr="00676830" w:rsidRDefault="005D1656" w:rsidP="00991F5A">
      <w:pPr>
        <w:jc w:val="center"/>
        <w:rPr>
          <w:rFonts w:ascii="Calibri" w:hAnsi="Calibri"/>
          <w:b/>
          <w:bCs/>
        </w:rPr>
      </w:pPr>
    </w:p>
    <w:p w14:paraId="7A1D8AF0" w14:textId="77777777" w:rsidR="00EA1498" w:rsidRPr="00676830" w:rsidRDefault="00EA1498" w:rsidP="00991F5A">
      <w:pPr>
        <w:jc w:val="center"/>
        <w:rPr>
          <w:rFonts w:ascii="Calibri" w:hAnsi="Calibri"/>
          <w:bCs/>
          <w:sz w:val="32"/>
          <w:szCs w:val="32"/>
        </w:rPr>
      </w:pPr>
      <w:r w:rsidRPr="00676830">
        <w:rPr>
          <w:rFonts w:ascii="Calibri" w:hAnsi="Calibri"/>
          <w:bCs/>
          <w:sz w:val="32"/>
          <w:szCs w:val="32"/>
        </w:rPr>
        <w:t>I.</w:t>
      </w:r>
    </w:p>
    <w:p w14:paraId="5A681006" w14:textId="77777777" w:rsidR="00AE7A6B" w:rsidRPr="00676830" w:rsidRDefault="00AE7A6B" w:rsidP="00991F5A">
      <w:pPr>
        <w:jc w:val="center"/>
        <w:rPr>
          <w:rFonts w:ascii="Calibri" w:hAnsi="Calibri"/>
          <w:bCs/>
          <w:sz w:val="32"/>
          <w:szCs w:val="32"/>
        </w:rPr>
      </w:pPr>
      <w:r w:rsidRPr="00676830">
        <w:rPr>
          <w:rFonts w:ascii="Calibri" w:hAnsi="Calibri"/>
          <w:bCs/>
          <w:sz w:val="32"/>
          <w:szCs w:val="32"/>
        </w:rPr>
        <w:t>Smluvní strany</w:t>
      </w:r>
    </w:p>
    <w:p w14:paraId="653B9350" w14:textId="77777777" w:rsidR="00AE7A6B" w:rsidRPr="00676830" w:rsidRDefault="00AE7A6B" w:rsidP="00D757B5">
      <w:pPr>
        <w:keepNext/>
        <w:tabs>
          <w:tab w:val="left" w:pos="3686"/>
        </w:tabs>
        <w:spacing w:before="120" w:line="240" w:lineRule="exact"/>
        <w:rPr>
          <w:rFonts w:ascii="Calibri" w:hAnsi="Calibri"/>
        </w:rPr>
      </w:pPr>
      <w:r w:rsidRPr="00676830">
        <w:rPr>
          <w:rFonts w:ascii="Calibri" w:hAnsi="Calibri"/>
          <w:u w:val="single"/>
        </w:rPr>
        <w:t>Objednatel</w:t>
      </w:r>
      <w:r w:rsidR="00D757B5">
        <w:rPr>
          <w:rFonts w:ascii="Calibri" w:hAnsi="Calibri"/>
        </w:rPr>
        <w:t xml:space="preserve">: </w:t>
      </w:r>
      <w:r w:rsidR="00D757B5">
        <w:rPr>
          <w:rFonts w:ascii="Calibri" w:hAnsi="Calibri"/>
        </w:rPr>
        <w:tab/>
      </w:r>
      <w:r w:rsidR="005B4486">
        <w:rPr>
          <w:rFonts w:ascii="Calibri" w:hAnsi="Calibri"/>
          <w:b/>
        </w:rPr>
        <w:t>CHEVAK Cheb, a.s.</w:t>
      </w:r>
    </w:p>
    <w:p w14:paraId="398F5BCC" w14:textId="77777777" w:rsidR="00444CBC" w:rsidRPr="00444CBC" w:rsidRDefault="00AE7A6B" w:rsidP="00444CBC">
      <w:pPr>
        <w:keepNext/>
        <w:tabs>
          <w:tab w:val="left" w:pos="426"/>
          <w:tab w:val="left" w:pos="3686"/>
        </w:tabs>
        <w:spacing w:line="200" w:lineRule="atLeast"/>
        <w:ind w:left="426"/>
        <w:rPr>
          <w:rFonts w:ascii="Calibri" w:hAnsi="Calibri"/>
          <w:kern w:val="1"/>
          <w:lang w:eastAsia="ar-SA"/>
        </w:rPr>
      </w:pPr>
      <w:r w:rsidRPr="00676830">
        <w:rPr>
          <w:rFonts w:ascii="Calibri" w:hAnsi="Calibri"/>
        </w:rPr>
        <w:t>se sídlem:</w:t>
      </w:r>
      <w:r w:rsidRPr="00676830">
        <w:rPr>
          <w:rFonts w:ascii="Calibri" w:hAnsi="Calibri"/>
        </w:rPr>
        <w:tab/>
      </w:r>
      <w:r w:rsidR="005B4486">
        <w:rPr>
          <w:rFonts w:ascii="Calibri" w:hAnsi="Calibri"/>
          <w:kern w:val="1"/>
          <w:lang w:eastAsia="ar-SA"/>
        </w:rPr>
        <w:t>Tršnická 4/11, 350 02 Cheb</w:t>
      </w:r>
    </w:p>
    <w:p w14:paraId="4BC184FD" w14:textId="77777777" w:rsidR="00AE7A6B" w:rsidRPr="00676830" w:rsidRDefault="00AE7A6B" w:rsidP="00AE7A6B">
      <w:pPr>
        <w:keepNext/>
        <w:tabs>
          <w:tab w:val="left" w:pos="426"/>
          <w:tab w:val="left" w:pos="3686"/>
        </w:tabs>
        <w:spacing w:line="200" w:lineRule="atLeast"/>
        <w:ind w:left="426"/>
        <w:rPr>
          <w:rFonts w:ascii="Calibri" w:hAnsi="Calibri"/>
        </w:rPr>
      </w:pPr>
      <w:r w:rsidRPr="00676830">
        <w:rPr>
          <w:rFonts w:ascii="Calibri" w:hAnsi="Calibri"/>
        </w:rPr>
        <w:t xml:space="preserve">IČ: </w:t>
      </w:r>
      <w:r w:rsidRPr="00676830">
        <w:rPr>
          <w:rFonts w:ascii="Calibri" w:hAnsi="Calibri"/>
        </w:rPr>
        <w:tab/>
      </w:r>
      <w:r w:rsidR="005B4486">
        <w:rPr>
          <w:rFonts w:ascii="Calibri" w:hAnsi="Calibri"/>
        </w:rPr>
        <w:t>497 87 977</w:t>
      </w:r>
    </w:p>
    <w:p w14:paraId="5A17BC9E" w14:textId="77777777" w:rsidR="00444CBC" w:rsidRPr="009A69D1" w:rsidRDefault="00B25C6D" w:rsidP="00444CBC">
      <w:pPr>
        <w:tabs>
          <w:tab w:val="left" w:pos="1701"/>
          <w:tab w:val="left" w:pos="1985"/>
          <w:tab w:val="left" w:pos="3686"/>
        </w:tabs>
        <w:suppressAutoHyphens/>
        <w:ind w:firstLine="426"/>
        <w:rPr>
          <w:rFonts w:ascii="Calibri" w:hAnsi="Calibri"/>
          <w:kern w:val="1"/>
          <w:lang w:eastAsia="ar-SA"/>
        </w:rPr>
      </w:pPr>
      <w:r>
        <w:rPr>
          <w:rFonts w:ascii="Calibri" w:hAnsi="Calibri"/>
          <w:kern w:val="1"/>
          <w:lang w:eastAsia="ar-SA"/>
        </w:rPr>
        <w:t>DIČ:</w:t>
      </w:r>
      <w:r>
        <w:rPr>
          <w:rFonts w:ascii="Calibri" w:hAnsi="Calibri"/>
          <w:kern w:val="1"/>
          <w:lang w:eastAsia="ar-SA"/>
        </w:rPr>
        <w:tab/>
      </w:r>
      <w:r>
        <w:rPr>
          <w:rFonts w:ascii="Calibri" w:hAnsi="Calibri"/>
          <w:kern w:val="1"/>
          <w:lang w:eastAsia="ar-SA"/>
        </w:rPr>
        <w:tab/>
      </w:r>
      <w:r>
        <w:rPr>
          <w:rFonts w:ascii="Calibri" w:hAnsi="Calibri"/>
          <w:kern w:val="1"/>
          <w:lang w:eastAsia="ar-SA"/>
        </w:rPr>
        <w:tab/>
      </w:r>
      <w:r w:rsidR="005B4486">
        <w:rPr>
          <w:rFonts w:ascii="Calibri" w:hAnsi="Calibri"/>
          <w:kern w:val="1"/>
          <w:lang w:eastAsia="ar-SA"/>
        </w:rPr>
        <w:t>CZ49787977</w:t>
      </w:r>
    </w:p>
    <w:p w14:paraId="5BABEA04" w14:textId="77777777" w:rsidR="00AE7A6B" w:rsidRPr="005B4486" w:rsidRDefault="00AE7A6B" w:rsidP="00AE7A6B">
      <w:pPr>
        <w:keepNext/>
        <w:tabs>
          <w:tab w:val="left" w:pos="426"/>
          <w:tab w:val="left" w:pos="3668"/>
        </w:tabs>
        <w:spacing w:line="200" w:lineRule="atLeast"/>
        <w:ind w:left="426"/>
        <w:rPr>
          <w:rFonts w:ascii="Calibri" w:hAnsi="Calibri"/>
        </w:rPr>
      </w:pPr>
      <w:r w:rsidRPr="00676830">
        <w:rPr>
          <w:rFonts w:ascii="Calibri" w:hAnsi="Calibri"/>
        </w:rPr>
        <w:t>bankovní spojení:</w:t>
      </w:r>
      <w:r w:rsidRPr="00676830">
        <w:rPr>
          <w:rFonts w:ascii="Calibri" w:hAnsi="Calibri"/>
        </w:rPr>
        <w:tab/>
      </w:r>
      <w:r w:rsidR="00AF7167" w:rsidRPr="005B4486">
        <w:rPr>
          <w:rFonts w:ascii="Calibri" w:hAnsi="Calibri"/>
        </w:rPr>
        <w:t xml:space="preserve">Komerční </w:t>
      </w:r>
      <w:r w:rsidR="00B25C6D" w:rsidRPr="005B4486">
        <w:rPr>
          <w:rFonts w:ascii="Calibri" w:hAnsi="Calibri"/>
        </w:rPr>
        <w:t>banka</w:t>
      </w:r>
      <w:r w:rsidR="00444CBC" w:rsidRPr="005B4486">
        <w:rPr>
          <w:rFonts w:ascii="Calibri" w:hAnsi="Calibri"/>
        </w:rPr>
        <w:t>, a.s.</w:t>
      </w:r>
    </w:p>
    <w:p w14:paraId="6D3D7584" w14:textId="77777777" w:rsidR="00AE7A6B" w:rsidRPr="005B4486" w:rsidRDefault="00AE7A6B" w:rsidP="00AE7A6B">
      <w:pPr>
        <w:keepNext/>
        <w:tabs>
          <w:tab w:val="left" w:pos="426"/>
          <w:tab w:val="left" w:pos="3686"/>
        </w:tabs>
        <w:spacing w:line="200" w:lineRule="atLeast"/>
        <w:ind w:left="426"/>
        <w:rPr>
          <w:rFonts w:ascii="Calibri" w:hAnsi="Calibri"/>
        </w:rPr>
      </w:pPr>
      <w:r w:rsidRPr="005B4486">
        <w:rPr>
          <w:rFonts w:ascii="Calibri" w:hAnsi="Calibri"/>
        </w:rPr>
        <w:t>číslo účtu:</w:t>
      </w:r>
      <w:r w:rsidRPr="005B4486">
        <w:rPr>
          <w:rFonts w:ascii="Calibri" w:hAnsi="Calibri"/>
        </w:rPr>
        <w:tab/>
      </w:r>
      <w:r w:rsidR="005B4486" w:rsidRPr="005B4486">
        <w:rPr>
          <w:rFonts w:ascii="Calibri" w:hAnsi="Calibri"/>
        </w:rPr>
        <w:t>14102331/0100</w:t>
      </w:r>
    </w:p>
    <w:p w14:paraId="69D22F87" w14:textId="30DCB35A" w:rsidR="005B4486" w:rsidRPr="00B9020D" w:rsidRDefault="005B4486" w:rsidP="00B9020D">
      <w:pPr>
        <w:keepNext/>
        <w:tabs>
          <w:tab w:val="left" w:pos="426"/>
          <w:tab w:val="left" w:pos="3686"/>
        </w:tabs>
        <w:spacing w:line="200" w:lineRule="atLeast"/>
        <w:ind w:left="426"/>
        <w:rPr>
          <w:rFonts w:ascii="Calibri" w:hAnsi="Calibri"/>
        </w:rPr>
      </w:pPr>
      <w:r w:rsidRPr="005B4486">
        <w:rPr>
          <w:rFonts w:ascii="Calibri" w:hAnsi="Calibri"/>
        </w:rPr>
        <w:t xml:space="preserve">zastoupen ve věcech technických: </w:t>
      </w:r>
      <w:proofErr w:type="spellStart"/>
      <w:r w:rsidR="00832904">
        <w:rPr>
          <w:rFonts w:ascii="Calibri" w:hAnsi="Calibri"/>
        </w:rPr>
        <w:t>xxx</w:t>
      </w:r>
      <w:proofErr w:type="spellEnd"/>
      <w:r w:rsidRPr="005B4486">
        <w:rPr>
          <w:rFonts w:ascii="Calibri" w:hAnsi="Calibri"/>
        </w:rPr>
        <w:t xml:space="preserve"> </w:t>
      </w:r>
    </w:p>
    <w:p w14:paraId="3F764182" w14:textId="77777777" w:rsidR="008F2E99" w:rsidRPr="00676830" w:rsidRDefault="008F2E99" w:rsidP="00670A42">
      <w:pPr>
        <w:keepNext/>
        <w:tabs>
          <w:tab w:val="left" w:pos="4125"/>
        </w:tabs>
        <w:spacing w:line="240" w:lineRule="exact"/>
        <w:rPr>
          <w:rFonts w:ascii="Calibri" w:hAnsi="Calibri"/>
        </w:rPr>
      </w:pPr>
    </w:p>
    <w:p w14:paraId="36BBEE8B" w14:textId="77777777" w:rsidR="00AE7A6B" w:rsidRPr="00676830" w:rsidRDefault="008F2E99" w:rsidP="00670A42">
      <w:pPr>
        <w:keepNext/>
        <w:tabs>
          <w:tab w:val="left" w:pos="4125"/>
        </w:tabs>
        <w:spacing w:line="240" w:lineRule="exact"/>
        <w:rPr>
          <w:rFonts w:ascii="Calibri" w:hAnsi="Calibri"/>
        </w:rPr>
      </w:pPr>
      <w:r w:rsidRPr="00676830">
        <w:rPr>
          <w:rFonts w:ascii="Calibri" w:hAnsi="Calibri"/>
        </w:rPr>
        <w:t xml:space="preserve"> </w:t>
      </w:r>
      <w:r w:rsidR="00AE7A6B" w:rsidRPr="00676830">
        <w:rPr>
          <w:rFonts w:ascii="Calibri" w:hAnsi="Calibri"/>
        </w:rPr>
        <w:t xml:space="preserve">(dále jen </w:t>
      </w:r>
      <w:r w:rsidR="00AE7A6B" w:rsidRPr="00676830">
        <w:rPr>
          <w:rFonts w:ascii="Calibri" w:hAnsi="Calibri"/>
          <w:b/>
        </w:rPr>
        <w:t>„objednatel“</w:t>
      </w:r>
      <w:r w:rsidR="00AE7A6B" w:rsidRPr="00676830">
        <w:rPr>
          <w:rFonts w:ascii="Calibri" w:hAnsi="Calibri"/>
        </w:rPr>
        <w:t>)</w:t>
      </w:r>
    </w:p>
    <w:p w14:paraId="62BB2DED" w14:textId="77777777" w:rsidR="00670A42" w:rsidRPr="00676830" w:rsidRDefault="00670A42" w:rsidP="00670A42">
      <w:pPr>
        <w:keepNext/>
        <w:tabs>
          <w:tab w:val="left" w:pos="4125"/>
        </w:tabs>
        <w:spacing w:line="240" w:lineRule="exact"/>
        <w:rPr>
          <w:rFonts w:ascii="Calibri" w:hAnsi="Calibri"/>
        </w:rPr>
      </w:pPr>
    </w:p>
    <w:p w14:paraId="41DDB85C" w14:textId="77777777" w:rsidR="00AE7A6B" w:rsidRPr="006A26A7" w:rsidRDefault="00AE7A6B" w:rsidP="00D757B5">
      <w:pPr>
        <w:keepNext/>
        <w:tabs>
          <w:tab w:val="left" w:pos="3686"/>
        </w:tabs>
        <w:spacing w:before="120" w:line="240" w:lineRule="exact"/>
        <w:rPr>
          <w:rFonts w:ascii="Calibri" w:hAnsi="Calibri"/>
          <w:b/>
        </w:rPr>
      </w:pPr>
      <w:r w:rsidRPr="006A26A7">
        <w:rPr>
          <w:rFonts w:ascii="Calibri" w:hAnsi="Calibri"/>
          <w:u w:val="single"/>
        </w:rPr>
        <w:t>Zhotovitel</w:t>
      </w:r>
      <w:r w:rsidRPr="006A26A7">
        <w:rPr>
          <w:rFonts w:ascii="Calibri" w:hAnsi="Calibri"/>
        </w:rPr>
        <w:t>:</w:t>
      </w:r>
      <w:r w:rsidRPr="006A26A7">
        <w:rPr>
          <w:rFonts w:ascii="Calibri" w:hAnsi="Calibri"/>
        </w:rPr>
        <w:tab/>
      </w:r>
      <w:r w:rsidR="006A26A7">
        <w:rPr>
          <w:rFonts w:ascii="Calibri" w:hAnsi="Calibri"/>
          <w:b/>
        </w:rPr>
        <w:t>PROVOD – inženýrská společnost, s.r.o.</w:t>
      </w:r>
    </w:p>
    <w:p w14:paraId="71F68466" w14:textId="77777777" w:rsidR="00AE7A6B" w:rsidRPr="006A26A7" w:rsidRDefault="00AE7A6B" w:rsidP="00AE7A6B">
      <w:pPr>
        <w:keepNext/>
        <w:tabs>
          <w:tab w:val="left" w:pos="3683"/>
        </w:tabs>
        <w:spacing w:line="200" w:lineRule="atLeast"/>
        <w:ind w:left="426"/>
        <w:rPr>
          <w:rFonts w:ascii="Calibri" w:hAnsi="Calibri"/>
        </w:rPr>
      </w:pPr>
      <w:r w:rsidRPr="006A26A7">
        <w:rPr>
          <w:rFonts w:ascii="Calibri" w:hAnsi="Calibri"/>
        </w:rPr>
        <w:t>se sídlem</w:t>
      </w:r>
      <w:r w:rsidRPr="006A26A7">
        <w:rPr>
          <w:rFonts w:ascii="Calibri" w:hAnsi="Calibri"/>
        </w:rPr>
        <w:tab/>
      </w:r>
      <w:r w:rsidR="006A26A7">
        <w:rPr>
          <w:rFonts w:ascii="Calibri" w:hAnsi="Calibri"/>
        </w:rPr>
        <w:t>V </w:t>
      </w:r>
      <w:proofErr w:type="spellStart"/>
      <w:r w:rsidR="006A26A7">
        <w:rPr>
          <w:rFonts w:ascii="Calibri" w:hAnsi="Calibri"/>
        </w:rPr>
        <w:t>Podhájí</w:t>
      </w:r>
      <w:proofErr w:type="spellEnd"/>
      <w:r w:rsidR="006A26A7">
        <w:rPr>
          <w:rFonts w:ascii="Calibri" w:hAnsi="Calibri"/>
        </w:rPr>
        <w:t xml:space="preserve"> 226/28, 400 01 Ústí nad Labem </w:t>
      </w:r>
    </w:p>
    <w:p w14:paraId="19423B3D" w14:textId="77777777" w:rsidR="00AE7A6B" w:rsidRPr="006A26A7" w:rsidRDefault="00AE7A6B" w:rsidP="00AE7A6B">
      <w:pPr>
        <w:keepNext/>
        <w:tabs>
          <w:tab w:val="left" w:pos="3683"/>
        </w:tabs>
        <w:spacing w:line="200" w:lineRule="atLeast"/>
        <w:ind w:left="426"/>
        <w:rPr>
          <w:rFonts w:ascii="Calibri" w:hAnsi="Calibri"/>
        </w:rPr>
      </w:pPr>
      <w:r w:rsidRPr="006A26A7">
        <w:rPr>
          <w:rFonts w:ascii="Calibri" w:hAnsi="Calibri"/>
        </w:rPr>
        <w:t>IČ:</w:t>
      </w:r>
      <w:r w:rsidRPr="006A26A7">
        <w:rPr>
          <w:rFonts w:ascii="Calibri" w:hAnsi="Calibri"/>
        </w:rPr>
        <w:tab/>
      </w:r>
      <w:r w:rsidR="006A26A7">
        <w:rPr>
          <w:rFonts w:ascii="Calibri" w:hAnsi="Calibri"/>
        </w:rPr>
        <w:t xml:space="preserve">250 23 829 </w:t>
      </w:r>
    </w:p>
    <w:p w14:paraId="1CE74225" w14:textId="77777777" w:rsidR="00AE7A6B" w:rsidRPr="006A26A7" w:rsidRDefault="00AE7A6B" w:rsidP="00AE7A6B">
      <w:pPr>
        <w:keepNext/>
        <w:tabs>
          <w:tab w:val="left" w:pos="3683"/>
        </w:tabs>
        <w:spacing w:line="200" w:lineRule="atLeast"/>
        <w:ind w:left="426"/>
        <w:rPr>
          <w:rFonts w:ascii="Calibri" w:hAnsi="Calibri"/>
        </w:rPr>
      </w:pPr>
      <w:r w:rsidRPr="006A26A7">
        <w:rPr>
          <w:rFonts w:ascii="Calibri" w:hAnsi="Calibri"/>
        </w:rPr>
        <w:t>DIČ:</w:t>
      </w:r>
      <w:r w:rsidRPr="006A26A7">
        <w:rPr>
          <w:rFonts w:ascii="Calibri" w:hAnsi="Calibri"/>
        </w:rPr>
        <w:tab/>
      </w:r>
      <w:r w:rsidR="006A26A7">
        <w:rPr>
          <w:rFonts w:ascii="Calibri" w:hAnsi="Calibri"/>
        </w:rPr>
        <w:t>CZ25023829</w:t>
      </w:r>
    </w:p>
    <w:p w14:paraId="6EE134A5" w14:textId="77777777" w:rsidR="00AE7A6B" w:rsidRPr="006A26A7" w:rsidRDefault="00AE7A6B" w:rsidP="00AE7A6B">
      <w:pPr>
        <w:keepNext/>
        <w:tabs>
          <w:tab w:val="left" w:pos="3683"/>
        </w:tabs>
        <w:spacing w:line="200" w:lineRule="atLeast"/>
        <w:ind w:left="426"/>
        <w:rPr>
          <w:rFonts w:ascii="Calibri" w:hAnsi="Calibri"/>
        </w:rPr>
      </w:pPr>
      <w:r w:rsidRPr="006A26A7">
        <w:rPr>
          <w:rFonts w:ascii="Calibri" w:hAnsi="Calibri"/>
        </w:rPr>
        <w:t xml:space="preserve">společnost je zapsána v obchodním rejstříku u </w:t>
      </w:r>
      <w:r w:rsidR="006A26A7">
        <w:rPr>
          <w:rFonts w:ascii="Calibri" w:hAnsi="Calibri"/>
        </w:rPr>
        <w:t>Krajského soudu v Ústí nad Labem, oddíl C</w:t>
      </w:r>
      <w:r w:rsidRPr="006A26A7">
        <w:rPr>
          <w:rFonts w:ascii="Calibri" w:hAnsi="Calibri"/>
        </w:rPr>
        <w:t xml:space="preserve">, vložka </w:t>
      </w:r>
      <w:r w:rsidR="006A26A7">
        <w:rPr>
          <w:rFonts w:ascii="Calibri" w:hAnsi="Calibri"/>
        </w:rPr>
        <w:t>12676</w:t>
      </w:r>
    </w:p>
    <w:p w14:paraId="50AD886A" w14:textId="578BA037" w:rsidR="00AE7A6B" w:rsidRDefault="00AE7A6B" w:rsidP="00AE7A6B">
      <w:pPr>
        <w:keepNext/>
        <w:tabs>
          <w:tab w:val="left" w:pos="3683"/>
        </w:tabs>
        <w:spacing w:line="200" w:lineRule="atLeast"/>
        <w:ind w:left="426"/>
        <w:rPr>
          <w:rFonts w:ascii="Calibri" w:hAnsi="Calibri"/>
        </w:rPr>
      </w:pPr>
      <w:r w:rsidRPr="006A26A7">
        <w:rPr>
          <w:rFonts w:ascii="Calibri" w:hAnsi="Calibri"/>
        </w:rPr>
        <w:t xml:space="preserve">zástupce ve věcech smluvních </w:t>
      </w:r>
      <w:r w:rsidRPr="006A26A7">
        <w:rPr>
          <w:rFonts w:ascii="Calibri" w:hAnsi="Calibri"/>
        </w:rPr>
        <w:tab/>
      </w:r>
      <w:proofErr w:type="spellStart"/>
      <w:r w:rsidR="00832904">
        <w:rPr>
          <w:rFonts w:ascii="Calibri" w:hAnsi="Calibri"/>
        </w:rPr>
        <w:t>xxx</w:t>
      </w:r>
      <w:proofErr w:type="spellEnd"/>
      <w:r w:rsidR="006A26A7">
        <w:rPr>
          <w:rFonts w:ascii="Calibri" w:hAnsi="Calibri"/>
        </w:rPr>
        <w:t xml:space="preserve"> </w:t>
      </w:r>
    </w:p>
    <w:p w14:paraId="2C5728B2" w14:textId="769A8250" w:rsidR="006A26A7" w:rsidRDefault="006A26A7" w:rsidP="00AE7A6B">
      <w:pPr>
        <w:keepNext/>
        <w:tabs>
          <w:tab w:val="left" w:pos="3683"/>
        </w:tabs>
        <w:spacing w:line="200" w:lineRule="atLeast"/>
        <w:ind w:left="426"/>
        <w:rPr>
          <w:rFonts w:ascii="Calibri" w:hAnsi="Calibri"/>
        </w:rPr>
      </w:pPr>
      <w:r>
        <w:rPr>
          <w:rFonts w:ascii="Calibri" w:hAnsi="Calibri"/>
        </w:rPr>
        <w:tab/>
      </w:r>
      <w:proofErr w:type="spellStart"/>
      <w:r w:rsidR="00832904">
        <w:rPr>
          <w:rFonts w:ascii="Calibri" w:hAnsi="Calibri"/>
        </w:rPr>
        <w:t>xxx</w:t>
      </w:r>
      <w:proofErr w:type="spellEnd"/>
    </w:p>
    <w:p w14:paraId="26C0F481" w14:textId="77777777" w:rsidR="006A26A7" w:rsidRPr="006A26A7" w:rsidRDefault="006A26A7" w:rsidP="00AE7A6B">
      <w:pPr>
        <w:keepNext/>
        <w:tabs>
          <w:tab w:val="left" w:pos="3683"/>
        </w:tabs>
        <w:spacing w:line="200" w:lineRule="atLeast"/>
        <w:ind w:left="426"/>
        <w:rPr>
          <w:rFonts w:ascii="Calibri" w:hAnsi="Calibri"/>
          <w:i/>
          <w:sz w:val="16"/>
          <w:szCs w:val="16"/>
        </w:rPr>
      </w:pPr>
      <w:r>
        <w:rPr>
          <w:rFonts w:ascii="Calibri" w:hAnsi="Calibri"/>
        </w:rPr>
        <w:tab/>
      </w:r>
      <w:r>
        <w:rPr>
          <w:rFonts w:ascii="Calibri" w:hAnsi="Calibri"/>
          <w:i/>
          <w:sz w:val="16"/>
          <w:szCs w:val="16"/>
        </w:rPr>
        <w:t>d</w:t>
      </w:r>
      <w:r w:rsidRPr="006A26A7">
        <w:rPr>
          <w:rFonts w:ascii="Calibri" w:hAnsi="Calibri"/>
          <w:i/>
          <w:sz w:val="16"/>
          <w:szCs w:val="16"/>
        </w:rPr>
        <w:t>le VOR jedná každý statutár samostatně</w:t>
      </w:r>
    </w:p>
    <w:p w14:paraId="5370C969" w14:textId="318B92B6" w:rsidR="00AE7A6B" w:rsidRPr="006A26A7" w:rsidRDefault="00AE7A6B" w:rsidP="00AE7A6B">
      <w:pPr>
        <w:keepNext/>
        <w:tabs>
          <w:tab w:val="left" w:pos="3683"/>
        </w:tabs>
        <w:spacing w:line="200" w:lineRule="atLeast"/>
        <w:ind w:left="426"/>
        <w:rPr>
          <w:rFonts w:ascii="Calibri" w:hAnsi="Calibri"/>
        </w:rPr>
      </w:pPr>
      <w:r w:rsidRPr="006A26A7">
        <w:rPr>
          <w:rFonts w:ascii="Calibri" w:hAnsi="Calibri"/>
        </w:rPr>
        <w:t>zástupce ve věcech technických</w:t>
      </w:r>
      <w:r w:rsidRPr="006A26A7">
        <w:rPr>
          <w:rFonts w:ascii="Calibri" w:hAnsi="Calibri"/>
        </w:rPr>
        <w:tab/>
      </w:r>
      <w:proofErr w:type="spellStart"/>
      <w:r w:rsidR="00832904">
        <w:rPr>
          <w:rFonts w:ascii="Calibri" w:hAnsi="Calibri"/>
        </w:rPr>
        <w:t>xxx</w:t>
      </w:r>
      <w:proofErr w:type="spellEnd"/>
    </w:p>
    <w:p w14:paraId="28EBA51A" w14:textId="77777777" w:rsidR="00AE7A6B" w:rsidRPr="006A26A7" w:rsidRDefault="00AE7A6B" w:rsidP="00AE7A6B">
      <w:pPr>
        <w:keepNext/>
        <w:tabs>
          <w:tab w:val="left" w:pos="3683"/>
        </w:tabs>
        <w:spacing w:line="200" w:lineRule="atLeast"/>
        <w:ind w:left="426"/>
        <w:rPr>
          <w:rFonts w:ascii="Calibri" w:hAnsi="Calibri"/>
        </w:rPr>
      </w:pPr>
      <w:r w:rsidRPr="006A26A7">
        <w:rPr>
          <w:rFonts w:ascii="Calibri" w:hAnsi="Calibri"/>
        </w:rPr>
        <w:t>bankovní spojení</w:t>
      </w:r>
      <w:r w:rsidRPr="006A26A7">
        <w:rPr>
          <w:rFonts w:ascii="Calibri" w:hAnsi="Calibri"/>
        </w:rPr>
        <w:tab/>
      </w:r>
      <w:r w:rsidR="006A26A7" w:rsidRPr="006A26A7">
        <w:rPr>
          <w:rFonts w:ascii="Calibri" w:hAnsi="Calibri"/>
        </w:rPr>
        <w:t>ČSOB, a.s., pobočka Ústí nad Labem</w:t>
      </w:r>
    </w:p>
    <w:p w14:paraId="732995C2" w14:textId="77777777" w:rsidR="00AE7A6B" w:rsidRPr="006A26A7" w:rsidRDefault="00AE7A6B" w:rsidP="00AE7A6B">
      <w:pPr>
        <w:keepNext/>
        <w:tabs>
          <w:tab w:val="left" w:pos="3683"/>
        </w:tabs>
        <w:spacing w:line="200" w:lineRule="atLeast"/>
        <w:ind w:left="426"/>
        <w:rPr>
          <w:rFonts w:ascii="Calibri" w:hAnsi="Calibri"/>
        </w:rPr>
      </w:pPr>
      <w:r w:rsidRPr="006A26A7">
        <w:rPr>
          <w:rFonts w:ascii="Calibri" w:hAnsi="Calibri"/>
        </w:rPr>
        <w:t>číslo účtu</w:t>
      </w:r>
      <w:r w:rsidRPr="006A26A7">
        <w:rPr>
          <w:rFonts w:ascii="Calibri" w:hAnsi="Calibri"/>
        </w:rPr>
        <w:tab/>
      </w:r>
      <w:r w:rsidR="006A26A7" w:rsidRPr="006A26A7">
        <w:rPr>
          <w:rFonts w:ascii="Calibri" w:hAnsi="Calibri"/>
        </w:rPr>
        <w:t>182 817 168/0300</w:t>
      </w:r>
    </w:p>
    <w:p w14:paraId="1D631FFA" w14:textId="16A56056" w:rsidR="00AE7A6B" w:rsidRDefault="00832904" w:rsidP="00AE7A6B">
      <w:pPr>
        <w:keepNext/>
        <w:tabs>
          <w:tab w:val="left" w:pos="3683"/>
        </w:tabs>
        <w:spacing w:line="200" w:lineRule="atLeast"/>
        <w:ind w:left="426"/>
        <w:rPr>
          <w:rFonts w:ascii="Calibri" w:hAnsi="Calibri"/>
        </w:rPr>
      </w:pPr>
      <w:proofErr w:type="spellStart"/>
      <w:r>
        <w:rPr>
          <w:rFonts w:ascii="Calibri" w:hAnsi="Calibri"/>
        </w:rPr>
        <w:t>xxx</w:t>
      </w:r>
      <w:proofErr w:type="spellEnd"/>
    </w:p>
    <w:p w14:paraId="3567AE97" w14:textId="77777777" w:rsidR="00BF7183" w:rsidRPr="006A26A7" w:rsidRDefault="00BF7183" w:rsidP="00AE7A6B">
      <w:pPr>
        <w:keepNext/>
        <w:tabs>
          <w:tab w:val="left" w:pos="3683"/>
        </w:tabs>
        <w:spacing w:line="200" w:lineRule="atLeast"/>
        <w:ind w:left="426"/>
        <w:rPr>
          <w:rFonts w:ascii="Calibri" w:hAnsi="Calibri"/>
        </w:rPr>
      </w:pPr>
    </w:p>
    <w:p w14:paraId="7ECE6DE4" w14:textId="77777777" w:rsidR="00AE7A6B" w:rsidRPr="00676830" w:rsidRDefault="00AE7A6B" w:rsidP="00AE7A6B">
      <w:pPr>
        <w:keepNext/>
        <w:spacing w:line="240" w:lineRule="exact"/>
        <w:rPr>
          <w:rFonts w:ascii="Calibri" w:hAnsi="Calibri"/>
        </w:rPr>
      </w:pPr>
      <w:r w:rsidRPr="00676830">
        <w:rPr>
          <w:rFonts w:ascii="Calibri" w:eastAsia="MS Mincho" w:hAnsi="Calibri"/>
        </w:rPr>
        <w:t xml:space="preserve">(dále jen </w:t>
      </w:r>
      <w:r w:rsidRPr="00676830">
        <w:rPr>
          <w:rFonts w:ascii="Calibri" w:eastAsia="MS Mincho" w:hAnsi="Calibri"/>
          <w:b/>
        </w:rPr>
        <w:t>„zhotovitel“</w:t>
      </w:r>
      <w:r w:rsidRPr="00676830">
        <w:rPr>
          <w:rFonts w:ascii="Calibri" w:eastAsia="MS Mincho" w:hAnsi="Calibri"/>
        </w:rPr>
        <w:t>)</w:t>
      </w:r>
    </w:p>
    <w:p w14:paraId="505ACD3F" w14:textId="77777777" w:rsidR="00270B07" w:rsidRPr="00B9020D" w:rsidRDefault="00270B07" w:rsidP="008E04AD">
      <w:pPr>
        <w:ind w:right="-1"/>
        <w:rPr>
          <w:rFonts w:ascii="Calibri" w:hAnsi="Calibri"/>
          <w:color w:val="000000"/>
          <w:sz w:val="16"/>
          <w:szCs w:val="16"/>
        </w:rPr>
      </w:pPr>
    </w:p>
    <w:p w14:paraId="4680C8D2" w14:textId="77777777" w:rsidR="008E04AD" w:rsidRPr="00676830" w:rsidRDefault="008E04AD" w:rsidP="008E04AD">
      <w:pPr>
        <w:ind w:right="-1"/>
        <w:rPr>
          <w:rFonts w:ascii="Calibri" w:hAnsi="Calibri"/>
          <w:color w:val="000000"/>
        </w:rPr>
      </w:pPr>
      <w:r w:rsidRPr="00676830">
        <w:rPr>
          <w:rFonts w:ascii="Calibri" w:hAnsi="Calibri"/>
          <w:color w:val="000000"/>
        </w:rPr>
        <w:t>uzavírají níže uvedeného dne, měsíce a roku tuto</w:t>
      </w:r>
    </w:p>
    <w:p w14:paraId="55A4FF72" w14:textId="77777777" w:rsidR="008E04AD" w:rsidRPr="00676830" w:rsidRDefault="008E04AD" w:rsidP="008E04AD">
      <w:pPr>
        <w:ind w:right="-1"/>
        <w:rPr>
          <w:rFonts w:ascii="Calibri" w:hAnsi="Calibri"/>
          <w:color w:val="000000"/>
        </w:rPr>
      </w:pPr>
    </w:p>
    <w:p w14:paraId="35E8AC7B" w14:textId="77777777" w:rsidR="008E04AD" w:rsidRPr="00676830" w:rsidRDefault="008E04AD" w:rsidP="008E04AD">
      <w:pPr>
        <w:ind w:right="-1"/>
        <w:jc w:val="center"/>
        <w:rPr>
          <w:rFonts w:ascii="Calibri" w:hAnsi="Calibri"/>
          <w:i/>
          <w:iCs/>
          <w:color w:val="000000"/>
        </w:rPr>
      </w:pPr>
      <w:r w:rsidRPr="00676830">
        <w:rPr>
          <w:rFonts w:ascii="Calibri" w:hAnsi="Calibri"/>
          <w:b/>
          <w:bCs/>
          <w:i/>
          <w:iCs/>
          <w:color w:val="000000"/>
        </w:rPr>
        <w:t>s m l o u v u   o   d í l o</w:t>
      </w:r>
      <w:r w:rsidRPr="00676830">
        <w:rPr>
          <w:rFonts w:ascii="Calibri" w:hAnsi="Calibri"/>
          <w:i/>
          <w:iCs/>
          <w:color w:val="000000"/>
        </w:rPr>
        <w:t>,</w:t>
      </w:r>
    </w:p>
    <w:p w14:paraId="3A2DAC06" w14:textId="77777777" w:rsidR="008E04AD" w:rsidRPr="00B9020D" w:rsidRDefault="008E04AD" w:rsidP="008E04AD">
      <w:pPr>
        <w:ind w:right="-1"/>
        <w:rPr>
          <w:rFonts w:ascii="Calibri" w:hAnsi="Calibri"/>
          <w:color w:val="000000"/>
          <w:sz w:val="16"/>
          <w:szCs w:val="16"/>
        </w:rPr>
      </w:pPr>
    </w:p>
    <w:p w14:paraId="052D24A5" w14:textId="718E8F80" w:rsidR="008E04AD" w:rsidRPr="005D1656" w:rsidRDefault="008E04AD" w:rsidP="00E83858">
      <w:pPr>
        <w:pStyle w:val="NormalJustified"/>
        <w:rPr>
          <w:rFonts w:ascii="Calibri" w:hAnsi="Calibri"/>
        </w:rPr>
      </w:pPr>
      <w:r w:rsidRPr="00676830">
        <w:rPr>
          <w:rFonts w:ascii="Calibri" w:hAnsi="Calibri"/>
          <w:color w:val="000000"/>
        </w:rPr>
        <w:t xml:space="preserve">kterou se zhotovitel zavazuje k provedení </w:t>
      </w:r>
      <w:r w:rsidR="0051554F" w:rsidRPr="0051554F">
        <w:rPr>
          <w:rFonts w:ascii="Calibri" w:hAnsi="Calibri"/>
        </w:rPr>
        <w:t>projektových a inženýrských služeb na akci</w:t>
      </w:r>
      <w:r w:rsidRPr="0051554F">
        <w:rPr>
          <w:rFonts w:ascii="Calibri" w:hAnsi="Calibri"/>
        </w:rPr>
        <w:t xml:space="preserve"> </w:t>
      </w:r>
      <w:r w:rsidRPr="0051554F">
        <w:rPr>
          <w:rFonts w:ascii="Calibri" w:hAnsi="Calibri"/>
          <w:b/>
        </w:rPr>
        <w:t>„</w:t>
      </w:r>
      <w:r w:rsidR="000459A0" w:rsidRPr="000459A0">
        <w:rPr>
          <w:rFonts w:ascii="Calibri" w:hAnsi="Calibri"/>
          <w:b/>
          <w:szCs w:val="24"/>
        </w:rPr>
        <w:t xml:space="preserve">Vodovod Chodovská </w:t>
      </w:r>
      <w:r w:rsidR="000459A0">
        <w:rPr>
          <w:rFonts w:ascii="Calibri" w:hAnsi="Calibri"/>
          <w:b/>
        </w:rPr>
        <w:t>H</w:t>
      </w:r>
      <w:r w:rsidR="000459A0" w:rsidRPr="000459A0">
        <w:rPr>
          <w:rFonts w:ascii="Calibri" w:hAnsi="Calibri"/>
          <w:b/>
          <w:szCs w:val="24"/>
        </w:rPr>
        <w:t>uť</w:t>
      </w:r>
      <w:r w:rsidR="0092607E" w:rsidRPr="0051554F">
        <w:rPr>
          <w:rFonts w:ascii="Calibri" w:hAnsi="Calibri"/>
          <w:b/>
        </w:rPr>
        <w:t>“</w:t>
      </w:r>
      <w:r w:rsidR="00064D32" w:rsidRPr="0051554F">
        <w:rPr>
          <w:rFonts w:ascii="Calibri" w:hAnsi="Calibri"/>
        </w:rPr>
        <w:t xml:space="preserve"> </w:t>
      </w:r>
      <w:r w:rsidRPr="0051554F">
        <w:rPr>
          <w:rFonts w:ascii="Calibri" w:hAnsi="Calibri"/>
        </w:rPr>
        <w:t>v rozsahu vymezeném předmětem smlouvy</w:t>
      </w:r>
      <w:r w:rsidR="00F91EB9" w:rsidRPr="0051554F">
        <w:rPr>
          <w:rFonts w:ascii="Calibri" w:hAnsi="Calibri"/>
        </w:rPr>
        <w:t>. O</w:t>
      </w:r>
      <w:r w:rsidRPr="0051554F">
        <w:rPr>
          <w:rFonts w:ascii="Calibri" w:hAnsi="Calibri"/>
        </w:rPr>
        <w:t>bjednatel se zavazuje k</w:t>
      </w:r>
      <w:r w:rsidR="0051554F" w:rsidRPr="0051554F">
        <w:rPr>
          <w:rFonts w:ascii="Calibri" w:hAnsi="Calibri"/>
        </w:rPr>
        <w:t> p</w:t>
      </w:r>
      <w:r w:rsidRPr="0051554F">
        <w:rPr>
          <w:rFonts w:ascii="Calibri" w:hAnsi="Calibri"/>
        </w:rPr>
        <w:t>řevzetí</w:t>
      </w:r>
      <w:r w:rsidR="0051554F" w:rsidRPr="0051554F">
        <w:rPr>
          <w:rFonts w:ascii="Calibri" w:hAnsi="Calibri"/>
        </w:rPr>
        <w:t xml:space="preserve"> díla</w:t>
      </w:r>
      <w:r w:rsidRPr="0051554F">
        <w:rPr>
          <w:rFonts w:ascii="Calibri" w:hAnsi="Calibri"/>
        </w:rPr>
        <w:t xml:space="preserve"> a k zaplacení sjednané ceny za jeho provedení</w:t>
      </w:r>
      <w:r w:rsidR="00F91EB9" w:rsidRPr="0051554F">
        <w:rPr>
          <w:rFonts w:ascii="Calibri" w:hAnsi="Calibri"/>
        </w:rPr>
        <w:t>.</w:t>
      </w:r>
      <w:r w:rsidRPr="0051554F">
        <w:rPr>
          <w:rFonts w:ascii="Calibri" w:hAnsi="Calibri"/>
        </w:rPr>
        <w:t xml:space="preserve"> </w:t>
      </w:r>
      <w:r w:rsidR="00F91EB9" w:rsidRPr="0051554F">
        <w:rPr>
          <w:rFonts w:ascii="Calibri" w:hAnsi="Calibri"/>
        </w:rPr>
        <w:t>O</w:t>
      </w:r>
      <w:r w:rsidRPr="0051554F">
        <w:rPr>
          <w:rFonts w:ascii="Calibri" w:hAnsi="Calibri"/>
        </w:rPr>
        <w:t xml:space="preserve">bě strany se zavazují plnit podmínky obsažené v následujících ustanoveních této </w:t>
      </w:r>
      <w:r w:rsidRPr="005D1656">
        <w:rPr>
          <w:rFonts w:ascii="Calibri" w:hAnsi="Calibri"/>
        </w:rPr>
        <w:t>smlouvy.</w:t>
      </w:r>
    </w:p>
    <w:p w14:paraId="7610906F" w14:textId="77777777" w:rsidR="008E04AD" w:rsidRPr="00676830" w:rsidRDefault="008E04AD" w:rsidP="008E04AD">
      <w:pPr>
        <w:jc w:val="center"/>
        <w:rPr>
          <w:rFonts w:ascii="Calibri" w:hAnsi="Calibri"/>
          <w:b/>
          <w:bCs/>
          <w:sz w:val="32"/>
        </w:rPr>
      </w:pPr>
      <w:r w:rsidRPr="00676830">
        <w:rPr>
          <w:rFonts w:ascii="Calibri" w:hAnsi="Calibri"/>
          <w:b/>
          <w:bCs/>
          <w:sz w:val="32"/>
        </w:rPr>
        <w:lastRenderedPageBreak/>
        <w:t>II.</w:t>
      </w:r>
    </w:p>
    <w:p w14:paraId="7481D6A6" w14:textId="77777777" w:rsidR="000F5701" w:rsidRPr="00676830" w:rsidRDefault="0068317C" w:rsidP="00991F5A">
      <w:pPr>
        <w:jc w:val="center"/>
        <w:rPr>
          <w:rFonts w:ascii="Calibri" w:hAnsi="Calibri"/>
          <w:bCs/>
          <w:sz w:val="32"/>
          <w:szCs w:val="32"/>
        </w:rPr>
      </w:pPr>
      <w:r w:rsidRPr="00676830">
        <w:rPr>
          <w:rFonts w:ascii="Calibri" w:hAnsi="Calibri"/>
          <w:bCs/>
          <w:sz w:val="32"/>
          <w:szCs w:val="32"/>
        </w:rPr>
        <w:t>Předmět smlouvy</w:t>
      </w:r>
    </w:p>
    <w:p w14:paraId="3414A6E6" w14:textId="77777777" w:rsidR="0051554F" w:rsidRPr="007C539E" w:rsidRDefault="0051554F" w:rsidP="007C539E">
      <w:pPr>
        <w:ind w:right="-1"/>
        <w:rPr>
          <w:rFonts w:ascii="Calibri" w:hAnsi="Calibri"/>
          <w:color w:val="000000"/>
        </w:rPr>
      </w:pPr>
    </w:p>
    <w:p w14:paraId="1BDA8E70" w14:textId="38DC20DA" w:rsidR="001C5DA3" w:rsidRPr="000459A0" w:rsidRDefault="000459A0" w:rsidP="00BF7183">
      <w:pPr>
        <w:pStyle w:val="Odstavecseseznamem"/>
        <w:numPr>
          <w:ilvl w:val="0"/>
          <w:numId w:val="3"/>
        </w:numPr>
        <w:ind w:left="567" w:hanging="567"/>
        <w:rPr>
          <w:rFonts w:ascii="Calibri" w:hAnsi="Calibri"/>
          <w:iCs/>
          <w:kern w:val="28"/>
        </w:rPr>
      </w:pPr>
      <w:r w:rsidRPr="000459A0">
        <w:rPr>
          <w:rFonts w:ascii="Calibri" w:hAnsi="Calibri"/>
          <w:b/>
          <w:bCs/>
        </w:rPr>
        <w:t xml:space="preserve">Zpracování žádosti o změnu Plánu rozvoje vodovodů a kanalizací </w:t>
      </w:r>
      <w:r w:rsidRPr="000459A0">
        <w:rPr>
          <w:rFonts w:ascii="Calibri" w:hAnsi="Calibri"/>
        </w:rPr>
        <w:t>na Krajský úřad Karlovarského kraje.</w:t>
      </w:r>
    </w:p>
    <w:p w14:paraId="2A97281E" w14:textId="77777777" w:rsidR="001C5DA3" w:rsidRPr="007C539E" w:rsidRDefault="001C5DA3" w:rsidP="005D1656">
      <w:pPr>
        <w:ind w:left="709" w:hanging="709"/>
        <w:rPr>
          <w:rFonts w:ascii="Calibri" w:hAnsi="Calibri"/>
          <w:iCs/>
          <w:kern w:val="28"/>
          <w:sz w:val="10"/>
          <w:szCs w:val="10"/>
        </w:rPr>
      </w:pPr>
    </w:p>
    <w:p w14:paraId="1AA83794" w14:textId="4394329D" w:rsidR="000459A0" w:rsidRPr="007C539E" w:rsidRDefault="000459A0" w:rsidP="00BF7183">
      <w:pPr>
        <w:pStyle w:val="Odstavecseseznamem"/>
        <w:numPr>
          <w:ilvl w:val="0"/>
          <w:numId w:val="3"/>
        </w:numPr>
        <w:ind w:left="567" w:hanging="567"/>
        <w:rPr>
          <w:rFonts w:ascii="Calibri" w:hAnsi="Calibri"/>
          <w:b/>
          <w:bCs/>
        </w:rPr>
      </w:pPr>
      <w:r w:rsidRPr="007C539E">
        <w:rPr>
          <w:rFonts w:ascii="Calibri" w:hAnsi="Calibri"/>
          <w:b/>
          <w:bCs/>
        </w:rPr>
        <w:t xml:space="preserve">Zpracování investičního záměru pro zařazení akce do programu </w:t>
      </w:r>
      <w:proofErr w:type="spellStart"/>
      <w:r w:rsidRPr="007C539E">
        <w:rPr>
          <w:rFonts w:ascii="Calibri" w:hAnsi="Calibri"/>
          <w:b/>
          <w:bCs/>
        </w:rPr>
        <w:t>MZe</w:t>
      </w:r>
      <w:proofErr w:type="spellEnd"/>
      <w:r w:rsidRPr="007C539E">
        <w:rPr>
          <w:rFonts w:ascii="Calibri" w:hAnsi="Calibri"/>
          <w:b/>
          <w:bCs/>
        </w:rPr>
        <w:t xml:space="preserve"> ČR</w:t>
      </w:r>
    </w:p>
    <w:p w14:paraId="03EAE10B" w14:textId="6CFD820D" w:rsidR="0028547D" w:rsidRDefault="000459A0" w:rsidP="000459A0">
      <w:pPr>
        <w:ind w:left="567"/>
        <w:rPr>
          <w:rFonts w:ascii="Calibri" w:hAnsi="Calibri"/>
          <w:bCs/>
          <w:kern w:val="28"/>
        </w:rPr>
      </w:pPr>
      <w:r w:rsidRPr="000459A0">
        <w:rPr>
          <w:rFonts w:ascii="Calibri" w:hAnsi="Calibri"/>
          <w:bCs/>
          <w:kern w:val="28"/>
        </w:rPr>
        <w:t>(příprava podkladů pro zpracování žádosti, vypracování technické části investičního záměru, vypracování ekonomické části investičního záměru, vypracování propočtu investičních nákladů včetně jeho zapracování do žádosti, zpracování formulářů EDS, kompletace žádosti a její projednání s </w:t>
      </w:r>
      <w:proofErr w:type="spellStart"/>
      <w:r w:rsidRPr="000459A0">
        <w:rPr>
          <w:rFonts w:ascii="Calibri" w:hAnsi="Calibri"/>
          <w:bCs/>
          <w:kern w:val="28"/>
        </w:rPr>
        <w:t>MZe</w:t>
      </w:r>
      <w:proofErr w:type="spellEnd"/>
      <w:r w:rsidRPr="000459A0">
        <w:rPr>
          <w:rFonts w:ascii="Calibri" w:hAnsi="Calibri"/>
          <w:bCs/>
          <w:kern w:val="28"/>
        </w:rPr>
        <w:t xml:space="preserve"> ČR)</w:t>
      </w:r>
      <w:r>
        <w:rPr>
          <w:rFonts w:ascii="Calibri" w:hAnsi="Calibri"/>
          <w:bCs/>
          <w:kern w:val="28"/>
        </w:rPr>
        <w:t>.</w:t>
      </w:r>
    </w:p>
    <w:p w14:paraId="54731E8A" w14:textId="5F676AAC" w:rsidR="000459A0" w:rsidRPr="007C539E" w:rsidRDefault="000459A0" w:rsidP="000459A0">
      <w:pPr>
        <w:rPr>
          <w:rFonts w:ascii="Calibri" w:hAnsi="Calibri"/>
          <w:bCs/>
          <w:kern w:val="28"/>
          <w:sz w:val="10"/>
          <w:szCs w:val="10"/>
        </w:rPr>
      </w:pPr>
    </w:p>
    <w:p w14:paraId="4C94FBC3" w14:textId="50D38A40" w:rsidR="000459A0" w:rsidRPr="007C539E" w:rsidRDefault="000459A0" w:rsidP="00BF7183">
      <w:pPr>
        <w:pStyle w:val="Odstavecseseznamem"/>
        <w:numPr>
          <w:ilvl w:val="0"/>
          <w:numId w:val="3"/>
        </w:numPr>
        <w:ind w:left="567" w:hanging="567"/>
        <w:rPr>
          <w:rFonts w:ascii="Calibri" w:hAnsi="Calibri"/>
        </w:rPr>
      </w:pPr>
      <w:r w:rsidRPr="007C539E">
        <w:rPr>
          <w:rFonts w:ascii="Calibri" w:hAnsi="Calibri"/>
          <w:b/>
          <w:bCs/>
        </w:rPr>
        <w:t xml:space="preserve">Zpracování propočtu investičních nákladů k žádosti o dotaci </w:t>
      </w:r>
      <w:r w:rsidRPr="007C539E">
        <w:rPr>
          <w:rFonts w:ascii="Calibri" w:hAnsi="Calibri"/>
        </w:rPr>
        <w:t xml:space="preserve">dle podmínek </w:t>
      </w:r>
      <w:proofErr w:type="spellStart"/>
      <w:r w:rsidRPr="007C539E">
        <w:rPr>
          <w:rFonts w:ascii="Calibri" w:hAnsi="Calibri"/>
        </w:rPr>
        <w:t>Mze</w:t>
      </w:r>
      <w:proofErr w:type="spellEnd"/>
      <w:r w:rsidRPr="007C539E">
        <w:rPr>
          <w:rFonts w:ascii="Calibri" w:hAnsi="Calibri"/>
        </w:rPr>
        <w:t xml:space="preserve"> ČR</w:t>
      </w:r>
      <w:r w:rsidR="007C539E" w:rsidRPr="007C539E">
        <w:rPr>
          <w:rFonts w:ascii="Calibri" w:hAnsi="Calibri"/>
        </w:rPr>
        <w:t>.</w:t>
      </w:r>
    </w:p>
    <w:p w14:paraId="0A8B4D25" w14:textId="77777777" w:rsidR="000459A0" w:rsidRPr="007C539E" w:rsidRDefault="000459A0" w:rsidP="007C539E">
      <w:pPr>
        <w:rPr>
          <w:rFonts w:ascii="Calibri" w:hAnsi="Calibri"/>
          <w:bCs/>
          <w:kern w:val="28"/>
          <w:sz w:val="10"/>
          <w:szCs w:val="10"/>
        </w:rPr>
      </w:pPr>
    </w:p>
    <w:p w14:paraId="1D1B4E19" w14:textId="5F5B7202" w:rsidR="000459A0" w:rsidRPr="007C539E" w:rsidRDefault="000459A0" w:rsidP="00BF7183">
      <w:pPr>
        <w:pStyle w:val="Odstavecseseznamem"/>
        <w:numPr>
          <w:ilvl w:val="0"/>
          <w:numId w:val="3"/>
        </w:numPr>
        <w:ind w:left="567" w:hanging="567"/>
        <w:rPr>
          <w:rFonts w:ascii="Calibri" w:hAnsi="Calibri"/>
          <w:b/>
          <w:bCs/>
        </w:rPr>
      </w:pPr>
      <w:r w:rsidRPr="007C539E">
        <w:rPr>
          <w:rFonts w:ascii="Calibri" w:hAnsi="Calibri"/>
          <w:b/>
          <w:bCs/>
        </w:rPr>
        <w:t xml:space="preserve">Zpracování finančního projektu v rámci programu </w:t>
      </w:r>
      <w:proofErr w:type="spellStart"/>
      <w:r w:rsidRPr="007C539E">
        <w:rPr>
          <w:rFonts w:ascii="Calibri" w:hAnsi="Calibri"/>
          <w:b/>
          <w:bCs/>
        </w:rPr>
        <w:t>MZe</w:t>
      </w:r>
      <w:proofErr w:type="spellEnd"/>
      <w:r w:rsidRPr="007C539E">
        <w:rPr>
          <w:rFonts w:ascii="Calibri" w:hAnsi="Calibri"/>
          <w:b/>
          <w:bCs/>
        </w:rPr>
        <w:t xml:space="preserve"> ČR</w:t>
      </w:r>
    </w:p>
    <w:p w14:paraId="3B8FDDC3" w14:textId="452D94E3" w:rsidR="000459A0" w:rsidRDefault="000459A0" w:rsidP="007C539E">
      <w:pPr>
        <w:ind w:left="567"/>
        <w:rPr>
          <w:rFonts w:ascii="Calibri" w:hAnsi="Calibri"/>
          <w:bCs/>
          <w:kern w:val="28"/>
        </w:rPr>
      </w:pPr>
      <w:r w:rsidRPr="007C539E">
        <w:rPr>
          <w:rFonts w:ascii="Calibri" w:hAnsi="Calibri"/>
          <w:bCs/>
          <w:kern w:val="28"/>
        </w:rPr>
        <w:t>(vypracování technické části finančního projektu, vypracování finanční části projektu včetně variantních řešení, vypracování dokladové části finančního projektu, projednání finančního projektu s </w:t>
      </w:r>
      <w:proofErr w:type="spellStart"/>
      <w:r w:rsidRPr="007C539E">
        <w:rPr>
          <w:rFonts w:ascii="Calibri" w:hAnsi="Calibri"/>
          <w:bCs/>
          <w:kern w:val="28"/>
        </w:rPr>
        <w:t>MZe</w:t>
      </w:r>
      <w:proofErr w:type="spellEnd"/>
      <w:r w:rsidRPr="007C539E">
        <w:rPr>
          <w:rFonts w:ascii="Calibri" w:hAnsi="Calibri"/>
          <w:bCs/>
          <w:kern w:val="28"/>
        </w:rPr>
        <w:t xml:space="preserve"> ČR)</w:t>
      </w:r>
      <w:r w:rsidR="007C539E">
        <w:rPr>
          <w:rFonts w:ascii="Calibri" w:hAnsi="Calibri"/>
          <w:bCs/>
          <w:kern w:val="28"/>
        </w:rPr>
        <w:t>.</w:t>
      </w:r>
    </w:p>
    <w:p w14:paraId="00B59FFC" w14:textId="77777777" w:rsidR="007C539E" w:rsidRPr="007C539E" w:rsidRDefault="007C539E" w:rsidP="007C539E">
      <w:pPr>
        <w:rPr>
          <w:rFonts w:ascii="Calibri" w:hAnsi="Calibri"/>
          <w:bCs/>
          <w:kern w:val="28"/>
          <w:sz w:val="10"/>
          <w:szCs w:val="10"/>
        </w:rPr>
      </w:pPr>
    </w:p>
    <w:p w14:paraId="193B6306" w14:textId="77777777" w:rsidR="000459A0" w:rsidRPr="008F1F64" w:rsidRDefault="000459A0" w:rsidP="00BF7183">
      <w:pPr>
        <w:pStyle w:val="Odstavecseseznamem"/>
        <w:numPr>
          <w:ilvl w:val="0"/>
          <w:numId w:val="3"/>
        </w:numPr>
        <w:ind w:left="567" w:hanging="567"/>
        <w:rPr>
          <w:rFonts w:ascii="Calibri" w:hAnsi="Calibri"/>
          <w:b/>
          <w:bCs/>
          <w:color w:val="000000" w:themeColor="text1"/>
        </w:rPr>
      </w:pPr>
      <w:r w:rsidRPr="008F1F64">
        <w:rPr>
          <w:rFonts w:ascii="Calibri" w:hAnsi="Calibri"/>
          <w:b/>
          <w:bCs/>
          <w:color w:val="000000" w:themeColor="text1"/>
        </w:rPr>
        <w:t>Administrace žádosti o dotaci včetně zpracování závěrečného vyhodnocení stavby (ZVA)</w:t>
      </w:r>
    </w:p>
    <w:p w14:paraId="1652A736" w14:textId="77777777" w:rsidR="000459A0" w:rsidRPr="008F1F64" w:rsidRDefault="000459A0" w:rsidP="007C539E">
      <w:pPr>
        <w:ind w:left="567"/>
        <w:rPr>
          <w:rFonts w:ascii="Calibri" w:hAnsi="Calibri"/>
          <w:bCs/>
          <w:color w:val="000000" w:themeColor="text1"/>
          <w:kern w:val="28"/>
        </w:rPr>
      </w:pPr>
      <w:r w:rsidRPr="008F1F64">
        <w:rPr>
          <w:rFonts w:ascii="Calibri" w:hAnsi="Calibri"/>
          <w:bCs/>
          <w:color w:val="000000" w:themeColor="text1"/>
          <w:kern w:val="28"/>
        </w:rPr>
        <w:t>(administrace hladkého průběhu fakturace akce a jejich vypořádání, administrace případných víceprací a méněprací, aktualizace formulářů EDS, aktualizace přílohy č. 11 – Finanční vypořádání dotací, vypracování technické části dokumentace závěrečného vyhodnocení projektu, vypracování finanční části dokumentace závěrečného vyhodnocení projektu, projednání závěrečného vyhodnocení s </w:t>
      </w:r>
      <w:proofErr w:type="spellStart"/>
      <w:r w:rsidRPr="008F1F64">
        <w:rPr>
          <w:rFonts w:ascii="Calibri" w:hAnsi="Calibri"/>
          <w:bCs/>
          <w:color w:val="000000" w:themeColor="text1"/>
          <w:kern w:val="28"/>
        </w:rPr>
        <w:t>MZe</w:t>
      </w:r>
      <w:proofErr w:type="spellEnd"/>
      <w:r w:rsidRPr="008F1F64">
        <w:rPr>
          <w:rFonts w:ascii="Calibri" w:hAnsi="Calibri"/>
          <w:bCs/>
          <w:color w:val="000000" w:themeColor="text1"/>
          <w:kern w:val="28"/>
        </w:rPr>
        <w:t xml:space="preserve"> ČR).</w:t>
      </w:r>
    </w:p>
    <w:p w14:paraId="7BE587C6" w14:textId="77777777" w:rsidR="000459A0" w:rsidRPr="007C539E" w:rsidRDefault="000459A0" w:rsidP="007C539E">
      <w:pPr>
        <w:rPr>
          <w:rFonts w:ascii="Calibri" w:hAnsi="Calibri"/>
          <w:bCs/>
          <w:kern w:val="28"/>
          <w:sz w:val="10"/>
          <w:szCs w:val="10"/>
        </w:rPr>
      </w:pPr>
    </w:p>
    <w:p w14:paraId="2F96A9DF" w14:textId="77777777" w:rsidR="000459A0" w:rsidRPr="007C539E" w:rsidRDefault="000459A0" w:rsidP="00BF7183">
      <w:pPr>
        <w:pStyle w:val="Odstavecseseznamem"/>
        <w:numPr>
          <w:ilvl w:val="0"/>
          <w:numId w:val="3"/>
        </w:numPr>
        <w:ind w:left="567" w:hanging="567"/>
        <w:rPr>
          <w:rFonts w:ascii="Calibri" w:hAnsi="Calibri"/>
        </w:rPr>
      </w:pPr>
      <w:r w:rsidRPr="007C539E">
        <w:rPr>
          <w:rFonts w:ascii="Calibri" w:hAnsi="Calibri"/>
          <w:b/>
          <w:bCs/>
        </w:rPr>
        <w:t xml:space="preserve">Zpracování zadávací dokumentace na stavební </w:t>
      </w:r>
      <w:proofErr w:type="gramStart"/>
      <w:r w:rsidRPr="007C539E">
        <w:rPr>
          <w:rFonts w:ascii="Calibri" w:hAnsi="Calibri"/>
        </w:rPr>
        <w:t>práce - dle</w:t>
      </w:r>
      <w:proofErr w:type="gramEnd"/>
      <w:r w:rsidRPr="007C539E">
        <w:rPr>
          <w:rFonts w:ascii="Calibri" w:hAnsi="Calibri"/>
        </w:rPr>
        <w:t xml:space="preserve"> zákona č. 134/2016 Sb., o zadávání veřejných zakázek – jedná se o veškeré písemné dokumenty obsahující zadávací podmínky sdělované účastníkům zadávacího řízení při zahájení zadávacího řízení.</w:t>
      </w:r>
    </w:p>
    <w:p w14:paraId="41FF9C10" w14:textId="77777777" w:rsidR="000459A0" w:rsidRPr="009D798E" w:rsidRDefault="000459A0" w:rsidP="000459A0">
      <w:pPr>
        <w:ind w:left="993"/>
        <w:rPr>
          <w:rFonts w:ascii="Calibri" w:hAnsi="Calibri"/>
          <w:sz w:val="8"/>
          <w:szCs w:val="8"/>
        </w:rPr>
      </w:pPr>
    </w:p>
    <w:p w14:paraId="0612F9AB" w14:textId="6D6633ED" w:rsidR="000459A0" w:rsidRPr="007C539E" w:rsidRDefault="000459A0" w:rsidP="007C539E">
      <w:pPr>
        <w:keepNext/>
        <w:keepLines/>
        <w:ind w:left="567"/>
        <w:rPr>
          <w:rFonts w:ascii="Calibri" w:hAnsi="Calibri"/>
          <w:bCs/>
          <w:kern w:val="28"/>
          <w:sz w:val="22"/>
          <w:szCs w:val="22"/>
        </w:rPr>
      </w:pPr>
      <w:r w:rsidRPr="007C539E">
        <w:rPr>
          <w:rFonts w:ascii="Calibri" w:hAnsi="Calibri"/>
          <w:bCs/>
          <w:i/>
          <w:sz w:val="22"/>
          <w:szCs w:val="22"/>
        </w:rPr>
        <w:t>Podkladem pro zpracování bude objednatelem předané CD s dokumentací pro zadání veřejné zakázky na stavební práce v rozsahu dokumentace pro provádění stavby (needitovatelný formát *</w:t>
      </w:r>
      <w:proofErr w:type="spellStart"/>
      <w:r w:rsidRPr="007C539E">
        <w:rPr>
          <w:rFonts w:ascii="Calibri" w:hAnsi="Calibri"/>
          <w:bCs/>
          <w:i/>
          <w:sz w:val="22"/>
          <w:szCs w:val="22"/>
        </w:rPr>
        <w:t>pdf</w:t>
      </w:r>
      <w:proofErr w:type="spellEnd"/>
      <w:r w:rsidRPr="007C539E">
        <w:rPr>
          <w:rFonts w:ascii="Calibri" w:hAnsi="Calibri"/>
          <w:bCs/>
          <w:i/>
          <w:sz w:val="22"/>
          <w:szCs w:val="22"/>
        </w:rPr>
        <w:t>) včetně soupisu prací a výkazu výměr (editovatelný formát *</w:t>
      </w:r>
      <w:proofErr w:type="spellStart"/>
      <w:r w:rsidRPr="007C539E">
        <w:rPr>
          <w:rFonts w:ascii="Calibri" w:hAnsi="Calibri"/>
          <w:bCs/>
          <w:i/>
          <w:sz w:val="22"/>
          <w:szCs w:val="22"/>
        </w:rPr>
        <w:t>xlsx</w:t>
      </w:r>
      <w:proofErr w:type="spellEnd"/>
      <w:r w:rsidRPr="007C539E">
        <w:rPr>
          <w:rFonts w:ascii="Calibri" w:hAnsi="Calibri"/>
          <w:bCs/>
          <w:i/>
          <w:sz w:val="22"/>
          <w:szCs w:val="22"/>
        </w:rPr>
        <w:t xml:space="preserve">), </w:t>
      </w:r>
      <w:r w:rsidR="007C539E">
        <w:rPr>
          <w:rFonts w:ascii="Calibri" w:hAnsi="Calibri"/>
          <w:bCs/>
          <w:i/>
          <w:sz w:val="22"/>
          <w:szCs w:val="22"/>
        </w:rPr>
        <w:t xml:space="preserve">kompletní </w:t>
      </w:r>
      <w:r w:rsidRPr="007C539E">
        <w:rPr>
          <w:rFonts w:ascii="Calibri" w:hAnsi="Calibri"/>
          <w:bCs/>
          <w:i/>
          <w:sz w:val="22"/>
          <w:szCs w:val="22"/>
        </w:rPr>
        <w:t>dokladová část</w:t>
      </w:r>
      <w:r w:rsidR="007C539E">
        <w:rPr>
          <w:rFonts w:ascii="Calibri" w:hAnsi="Calibri"/>
          <w:bCs/>
          <w:i/>
          <w:sz w:val="22"/>
          <w:szCs w:val="22"/>
        </w:rPr>
        <w:t xml:space="preserve"> ke stavebnímu povolení </w:t>
      </w:r>
      <w:r w:rsidRPr="007C539E">
        <w:rPr>
          <w:rFonts w:ascii="Calibri" w:hAnsi="Calibri"/>
          <w:bCs/>
          <w:i/>
          <w:sz w:val="22"/>
          <w:szCs w:val="22"/>
        </w:rPr>
        <w:t>a platné stavební povolení s nabytím právní moci.</w:t>
      </w:r>
    </w:p>
    <w:p w14:paraId="2100BF28" w14:textId="77777777" w:rsidR="000459A0" w:rsidRPr="009D798E" w:rsidRDefault="000459A0" w:rsidP="000459A0">
      <w:pPr>
        <w:ind w:left="993"/>
        <w:rPr>
          <w:rFonts w:ascii="Calibri" w:hAnsi="Calibri"/>
          <w:sz w:val="8"/>
          <w:szCs w:val="8"/>
        </w:rPr>
      </w:pPr>
    </w:p>
    <w:p w14:paraId="34B2378D" w14:textId="77777777" w:rsidR="000459A0" w:rsidRPr="007C539E" w:rsidRDefault="000459A0" w:rsidP="00BF7183">
      <w:pPr>
        <w:pStyle w:val="Odstavecseseznamem"/>
        <w:numPr>
          <w:ilvl w:val="0"/>
          <w:numId w:val="3"/>
        </w:numPr>
        <w:ind w:left="567" w:hanging="567"/>
        <w:rPr>
          <w:rFonts w:ascii="Calibri" w:hAnsi="Calibri"/>
          <w:b/>
          <w:bCs/>
        </w:rPr>
      </w:pPr>
      <w:r w:rsidRPr="007C539E">
        <w:rPr>
          <w:rFonts w:ascii="Calibri" w:hAnsi="Calibri"/>
          <w:b/>
          <w:bCs/>
        </w:rPr>
        <w:t xml:space="preserve">Spolupráce při zajištění technického a ekonomického poradenství při realizaci výběrového řízení na zhotovitele stavby </w:t>
      </w:r>
      <w:r w:rsidRPr="007C539E">
        <w:rPr>
          <w:rFonts w:ascii="Calibri" w:hAnsi="Calibri"/>
        </w:rPr>
        <w:t>(bez zajištění právního poradenství) v rámci zadávacích řízení VZ podle zákona č. 134/2016 Sb., o zadávání veřejných zakázkách, ve znění pozdějších předpisů.</w:t>
      </w:r>
    </w:p>
    <w:p w14:paraId="1D7440D2" w14:textId="0FE78731" w:rsidR="000459A0" w:rsidRPr="007C539E" w:rsidRDefault="000459A0" w:rsidP="007C539E">
      <w:pPr>
        <w:ind w:right="-1"/>
        <w:rPr>
          <w:rFonts w:ascii="Calibri" w:hAnsi="Calibri"/>
          <w:color w:val="000000"/>
        </w:rPr>
      </w:pPr>
    </w:p>
    <w:p w14:paraId="64C803D0" w14:textId="77777777" w:rsidR="00B9020D" w:rsidRPr="007C539E" w:rsidRDefault="00B9020D" w:rsidP="007C539E">
      <w:pPr>
        <w:ind w:right="-1"/>
        <w:rPr>
          <w:rFonts w:ascii="Calibri" w:hAnsi="Calibri"/>
          <w:color w:val="000000"/>
        </w:rPr>
      </w:pPr>
    </w:p>
    <w:p w14:paraId="684731D4" w14:textId="77777777" w:rsidR="008E04AD" w:rsidRPr="00676830" w:rsidRDefault="008E04AD" w:rsidP="008E04AD">
      <w:pPr>
        <w:jc w:val="center"/>
        <w:rPr>
          <w:rFonts w:ascii="Calibri" w:hAnsi="Calibri"/>
          <w:sz w:val="32"/>
        </w:rPr>
      </w:pPr>
      <w:r w:rsidRPr="00676830">
        <w:rPr>
          <w:rFonts w:ascii="Calibri" w:hAnsi="Calibri"/>
          <w:b/>
          <w:bCs/>
          <w:sz w:val="32"/>
        </w:rPr>
        <w:t>III.</w:t>
      </w:r>
    </w:p>
    <w:p w14:paraId="0E4F881B" w14:textId="77777777" w:rsidR="008E04AD" w:rsidRPr="00676830" w:rsidRDefault="008E04AD" w:rsidP="008E04AD">
      <w:pPr>
        <w:pStyle w:val="Nadpis4"/>
        <w:jc w:val="center"/>
        <w:rPr>
          <w:rFonts w:ascii="Calibri" w:hAnsi="Calibri"/>
          <w:b w:val="0"/>
          <w:szCs w:val="24"/>
        </w:rPr>
      </w:pPr>
      <w:r w:rsidRPr="00676830">
        <w:rPr>
          <w:rFonts w:ascii="Calibri" w:hAnsi="Calibri"/>
          <w:b w:val="0"/>
          <w:szCs w:val="24"/>
        </w:rPr>
        <w:t>Cena díla</w:t>
      </w:r>
    </w:p>
    <w:p w14:paraId="1C25317A" w14:textId="4482D689" w:rsidR="008E04AD" w:rsidRPr="007C539E" w:rsidRDefault="008E04AD" w:rsidP="00BF7183">
      <w:pPr>
        <w:pStyle w:val="Odstavecseseznamem"/>
        <w:numPr>
          <w:ilvl w:val="0"/>
          <w:numId w:val="4"/>
        </w:numPr>
        <w:ind w:left="426" w:hanging="426"/>
        <w:rPr>
          <w:rFonts w:ascii="Calibri" w:hAnsi="Calibri"/>
        </w:rPr>
      </w:pPr>
      <w:r w:rsidRPr="007C539E">
        <w:rPr>
          <w:rFonts w:ascii="Calibri" w:hAnsi="Calibri"/>
        </w:rPr>
        <w:t>Objednatel se zavazuje zaplatit zhotoviteli za předmět plnění dle čl. II. této smlouvy po jeho provedení a řádném předání jednotlivých částí díla sjednanou cenu ve výši:</w:t>
      </w:r>
    </w:p>
    <w:p w14:paraId="59E7DB9A" w14:textId="441C2FE7" w:rsidR="00BC2F0B" w:rsidRPr="007C539E" w:rsidRDefault="00BC2F0B" w:rsidP="007C539E">
      <w:pPr>
        <w:ind w:right="-1"/>
        <w:rPr>
          <w:rFonts w:ascii="Calibri" w:hAnsi="Calibri"/>
          <w:color w:val="000000"/>
        </w:rPr>
      </w:pPr>
    </w:p>
    <w:p w14:paraId="2AF7B6E9" w14:textId="77777777" w:rsidR="007C539E" w:rsidRPr="007C539E" w:rsidRDefault="007C539E" w:rsidP="007C539E">
      <w:pPr>
        <w:ind w:right="-1"/>
        <w:rPr>
          <w:rFonts w:ascii="Calibri" w:hAnsi="Calibri"/>
          <w:color w:val="000000"/>
        </w:rPr>
      </w:pPr>
    </w:p>
    <w:p w14:paraId="50B0FBFF" w14:textId="2BF557F2" w:rsidR="007C539E" w:rsidRPr="003D075B" w:rsidRDefault="007C539E" w:rsidP="007C539E">
      <w:pPr>
        <w:tabs>
          <w:tab w:val="left" w:pos="0"/>
        </w:tabs>
        <w:ind w:firstLine="426"/>
        <w:rPr>
          <w:rFonts w:ascii="Calibri" w:hAnsi="Calibri"/>
          <w:sz w:val="22"/>
          <w:szCs w:val="22"/>
        </w:rPr>
      </w:pPr>
      <w:r w:rsidRPr="003D075B">
        <w:rPr>
          <w:rFonts w:ascii="Calibri" w:hAnsi="Calibri"/>
          <w:sz w:val="22"/>
          <w:szCs w:val="22"/>
        </w:rPr>
        <w:t xml:space="preserve">Cena bez DPH </w:t>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Pr>
          <w:rFonts w:ascii="Calibri" w:hAnsi="Calibri"/>
          <w:sz w:val="22"/>
          <w:szCs w:val="22"/>
        </w:rPr>
        <w:t>293</w:t>
      </w:r>
      <w:r w:rsidRPr="003D075B">
        <w:rPr>
          <w:rFonts w:ascii="Calibri" w:hAnsi="Calibri"/>
          <w:sz w:val="22"/>
          <w:szCs w:val="22"/>
        </w:rPr>
        <w:t xml:space="preserve"> 000,00 Kč</w:t>
      </w:r>
    </w:p>
    <w:p w14:paraId="30C03BBB" w14:textId="77777777" w:rsidR="007C539E" w:rsidRPr="003D075B" w:rsidRDefault="007C539E" w:rsidP="007C539E">
      <w:pPr>
        <w:ind w:firstLine="426"/>
        <w:rPr>
          <w:rFonts w:ascii="Calibri" w:hAnsi="Calibri"/>
          <w:sz w:val="22"/>
          <w:szCs w:val="22"/>
        </w:rPr>
      </w:pPr>
      <w:r w:rsidRPr="003D075B">
        <w:rPr>
          <w:rFonts w:ascii="Calibri" w:hAnsi="Calibri"/>
          <w:sz w:val="22"/>
          <w:szCs w:val="22"/>
        </w:rPr>
        <w:t>DPH ve výši 21%</w:t>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r w:rsidRPr="003D075B">
        <w:rPr>
          <w:rFonts w:ascii="Calibri" w:hAnsi="Calibri"/>
          <w:sz w:val="22"/>
          <w:szCs w:val="22"/>
        </w:rPr>
        <w:tab/>
      </w:r>
      <w:proofErr w:type="gramStart"/>
      <w:r w:rsidRPr="003D075B">
        <w:rPr>
          <w:rFonts w:ascii="Calibri" w:hAnsi="Calibri"/>
          <w:sz w:val="22"/>
          <w:szCs w:val="22"/>
        </w:rPr>
        <w:tab/>
      </w:r>
      <w:r>
        <w:rPr>
          <w:rFonts w:ascii="Calibri" w:hAnsi="Calibri"/>
          <w:sz w:val="22"/>
          <w:szCs w:val="22"/>
        </w:rPr>
        <w:t xml:space="preserve">  61</w:t>
      </w:r>
      <w:proofErr w:type="gramEnd"/>
      <w:r>
        <w:rPr>
          <w:rFonts w:ascii="Calibri" w:hAnsi="Calibri"/>
          <w:sz w:val="22"/>
          <w:szCs w:val="22"/>
        </w:rPr>
        <w:t xml:space="preserve"> 530</w:t>
      </w:r>
      <w:r w:rsidRPr="003D075B">
        <w:rPr>
          <w:rFonts w:ascii="Calibri" w:hAnsi="Calibri"/>
          <w:sz w:val="22"/>
          <w:szCs w:val="22"/>
        </w:rPr>
        <w:t>,00 Kč</w:t>
      </w:r>
    </w:p>
    <w:p w14:paraId="59C04375" w14:textId="7E3BB0BB" w:rsidR="007C539E" w:rsidRPr="003D075B" w:rsidRDefault="007C539E" w:rsidP="007C539E">
      <w:pPr>
        <w:ind w:firstLine="426"/>
        <w:rPr>
          <w:rFonts w:ascii="Calibri" w:hAnsi="Calibri"/>
          <w:b/>
          <w:bCs/>
          <w:sz w:val="22"/>
          <w:szCs w:val="22"/>
        </w:rPr>
      </w:pPr>
      <w:r w:rsidRPr="003D075B">
        <w:rPr>
          <w:rFonts w:ascii="Calibri" w:hAnsi="Calibri"/>
          <w:b/>
          <w:bCs/>
          <w:sz w:val="22"/>
          <w:szCs w:val="22"/>
        </w:rPr>
        <w:t>Celkem s DPH</w:t>
      </w:r>
      <w:r w:rsidRPr="003D075B">
        <w:rPr>
          <w:rFonts w:ascii="Calibri" w:hAnsi="Calibri"/>
          <w:b/>
          <w:bCs/>
          <w:sz w:val="22"/>
          <w:szCs w:val="22"/>
        </w:rPr>
        <w:tab/>
      </w:r>
      <w:r w:rsidRPr="003D075B">
        <w:rPr>
          <w:rFonts w:ascii="Calibri" w:hAnsi="Calibri"/>
          <w:b/>
          <w:bCs/>
          <w:sz w:val="22"/>
          <w:szCs w:val="22"/>
        </w:rPr>
        <w:tab/>
      </w:r>
      <w:r w:rsidRPr="003D075B">
        <w:rPr>
          <w:rFonts w:ascii="Calibri" w:hAnsi="Calibri"/>
          <w:b/>
          <w:bCs/>
          <w:sz w:val="22"/>
          <w:szCs w:val="22"/>
        </w:rPr>
        <w:tab/>
      </w:r>
      <w:r w:rsidRPr="003D075B">
        <w:rPr>
          <w:rFonts w:ascii="Calibri" w:hAnsi="Calibri"/>
          <w:b/>
          <w:bCs/>
          <w:sz w:val="22"/>
          <w:szCs w:val="22"/>
        </w:rPr>
        <w:tab/>
      </w:r>
      <w:r w:rsidRPr="003D075B">
        <w:rPr>
          <w:rFonts w:ascii="Calibri" w:hAnsi="Calibri"/>
          <w:b/>
          <w:bCs/>
          <w:sz w:val="22"/>
          <w:szCs w:val="22"/>
        </w:rPr>
        <w:tab/>
      </w:r>
      <w:r w:rsidRPr="003D075B">
        <w:rPr>
          <w:rFonts w:ascii="Calibri" w:hAnsi="Calibri"/>
          <w:b/>
          <w:bCs/>
          <w:sz w:val="22"/>
          <w:szCs w:val="22"/>
        </w:rPr>
        <w:tab/>
      </w:r>
      <w:r w:rsidRPr="003D075B">
        <w:rPr>
          <w:rFonts w:ascii="Calibri" w:hAnsi="Calibri"/>
          <w:b/>
          <w:bCs/>
          <w:sz w:val="22"/>
          <w:szCs w:val="22"/>
        </w:rPr>
        <w:tab/>
      </w:r>
      <w:r w:rsidRPr="003D075B">
        <w:rPr>
          <w:rFonts w:ascii="Calibri" w:hAnsi="Calibri"/>
          <w:b/>
          <w:bCs/>
          <w:sz w:val="22"/>
          <w:szCs w:val="22"/>
        </w:rPr>
        <w:tab/>
      </w:r>
      <w:r>
        <w:rPr>
          <w:rFonts w:ascii="Calibri" w:hAnsi="Calibri"/>
          <w:b/>
          <w:bCs/>
          <w:sz w:val="22"/>
          <w:szCs w:val="22"/>
        </w:rPr>
        <w:t>354 530</w:t>
      </w:r>
      <w:r w:rsidRPr="003D075B">
        <w:rPr>
          <w:rFonts w:ascii="Calibri" w:hAnsi="Calibri"/>
          <w:b/>
          <w:bCs/>
          <w:sz w:val="22"/>
          <w:szCs w:val="22"/>
        </w:rPr>
        <w:t>,00 Kč</w:t>
      </w:r>
    </w:p>
    <w:p w14:paraId="5A7514A0" w14:textId="26AF1713" w:rsidR="007C539E" w:rsidRPr="007C539E" w:rsidRDefault="007C539E" w:rsidP="00BF7183">
      <w:pPr>
        <w:pStyle w:val="Odstavecseseznamem"/>
        <w:numPr>
          <w:ilvl w:val="0"/>
          <w:numId w:val="4"/>
        </w:numPr>
        <w:ind w:left="426" w:hanging="426"/>
        <w:rPr>
          <w:rFonts w:ascii="Calibri" w:hAnsi="Calibri"/>
        </w:rPr>
      </w:pPr>
      <w:r w:rsidRPr="007C539E">
        <w:rPr>
          <w:rFonts w:ascii="Calibri" w:hAnsi="Calibri"/>
        </w:rPr>
        <w:lastRenderedPageBreak/>
        <w:t>Specifikace jednotlivých dílčích částí předmětu plnění:</w:t>
      </w:r>
    </w:p>
    <w:p w14:paraId="58A51198" w14:textId="77777777" w:rsidR="007C539E" w:rsidRPr="007C539E" w:rsidRDefault="007C539E" w:rsidP="007C539E">
      <w:pPr>
        <w:ind w:right="-1"/>
        <w:rPr>
          <w:rFonts w:ascii="Calibri" w:hAnsi="Calibri"/>
          <w:color w:val="000000"/>
        </w:rPr>
      </w:pPr>
    </w:p>
    <w:tbl>
      <w:tblPr>
        <w:tblW w:w="9140" w:type="dxa"/>
        <w:tblInd w:w="55" w:type="dxa"/>
        <w:tblCellMar>
          <w:left w:w="70" w:type="dxa"/>
          <w:right w:w="70" w:type="dxa"/>
        </w:tblCellMar>
        <w:tblLook w:val="04A0" w:firstRow="1" w:lastRow="0" w:firstColumn="1" w:lastColumn="0" w:noHBand="0" w:noVBand="1"/>
      </w:tblPr>
      <w:tblGrid>
        <w:gridCol w:w="4200"/>
        <w:gridCol w:w="1540"/>
        <w:gridCol w:w="1320"/>
        <w:gridCol w:w="2080"/>
      </w:tblGrid>
      <w:tr w:rsidR="007C539E" w:rsidRPr="003D075B" w14:paraId="211DF1F3" w14:textId="77777777" w:rsidTr="00691A98">
        <w:trPr>
          <w:trHeight w:val="510"/>
        </w:trPr>
        <w:tc>
          <w:tcPr>
            <w:tcW w:w="4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A0DB65" w14:textId="77777777" w:rsidR="007C539E" w:rsidRPr="003D075B" w:rsidRDefault="007C539E" w:rsidP="00691A98">
            <w:pPr>
              <w:rPr>
                <w:rFonts w:ascii="Calibri" w:hAnsi="Calibri"/>
                <w:b/>
                <w:bCs/>
                <w:color w:val="000000"/>
                <w:sz w:val="18"/>
                <w:szCs w:val="18"/>
              </w:rPr>
            </w:pPr>
            <w:r w:rsidRPr="003D075B">
              <w:rPr>
                <w:rFonts w:ascii="Calibri" w:hAnsi="Calibri"/>
                <w:b/>
                <w:bCs/>
                <w:color w:val="000000"/>
                <w:sz w:val="18"/>
                <w:szCs w:val="18"/>
              </w:rPr>
              <w:t>Specifikace předmětu plnění</w:t>
            </w:r>
          </w:p>
        </w:tc>
        <w:tc>
          <w:tcPr>
            <w:tcW w:w="1540" w:type="dxa"/>
            <w:tcBorders>
              <w:top w:val="single" w:sz="4" w:space="0" w:color="auto"/>
              <w:left w:val="nil"/>
              <w:bottom w:val="single" w:sz="4" w:space="0" w:color="auto"/>
              <w:right w:val="single" w:sz="4" w:space="0" w:color="auto"/>
            </w:tcBorders>
            <w:shd w:val="clear" w:color="000000" w:fill="BFBFBF"/>
            <w:vAlign w:val="center"/>
            <w:hideMark/>
          </w:tcPr>
          <w:p w14:paraId="690D9019" w14:textId="77777777" w:rsidR="007C539E" w:rsidRPr="003D075B" w:rsidRDefault="007C539E" w:rsidP="00691A98">
            <w:pPr>
              <w:jc w:val="center"/>
              <w:rPr>
                <w:rFonts w:ascii="Calibri" w:hAnsi="Calibri"/>
                <w:b/>
                <w:bCs/>
                <w:color w:val="000000"/>
                <w:sz w:val="18"/>
                <w:szCs w:val="18"/>
              </w:rPr>
            </w:pPr>
            <w:r w:rsidRPr="003D075B">
              <w:rPr>
                <w:rFonts w:ascii="Calibri" w:hAnsi="Calibri"/>
                <w:b/>
                <w:bCs/>
                <w:color w:val="000000"/>
                <w:sz w:val="18"/>
                <w:szCs w:val="18"/>
              </w:rPr>
              <w:t>cena bez DPH</w:t>
            </w:r>
          </w:p>
          <w:p w14:paraId="485E0A30" w14:textId="77777777" w:rsidR="007C539E" w:rsidRPr="003D075B" w:rsidRDefault="007C539E" w:rsidP="00691A98">
            <w:pPr>
              <w:jc w:val="center"/>
              <w:rPr>
                <w:rFonts w:ascii="Calibri" w:hAnsi="Calibri"/>
                <w:b/>
                <w:bCs/>
                <w:color w:val="000000"/>
                <w:sz w:val="18"/>
                <w:szCs w:val="18"/>
              </w:rPr>
            </w:pPr>
            <w:r w:rsidRPr="003D075B">
              <w:rPr>
                <w:rFonts w:ascii="Calibri" w:hAnsi="Calibri"/>
                <w:b/>
                <w:bCs/>
                <w:color w:val="000000"/>
                <w:sz w:val="18"/>
                <w:szCs w:val="18"/>
              </w:rPr>
              <w:t>[Kč]</w:t>
            </w:r>
          </w:p>
        </w:tc>
        <w:tc>
          <w:tcPr>
            <w:tcW w:w="1320" w:type="dxa"/>
            <w:tcBorders>
              <w:top w:val="single" w:sz="4" w:space="0" w:color="auto"/>
              <w:left w:val="nil"/>
              <w:bottom w:val="single" w:sz="4" w:space="0" w:color="auto"/>
              <w:right w:val="single" w:sz="4" w:space="0" w:color="auto"/>
            </w:tcBorders>
            <w:shd w:val="clear" w:color="000000" w:fill="BFBFBF"/>
            <w:vAlign w:val="center"/>
            <w:hideMark/>
          </w:tcPr>
          <w:p w14:paraId="5AB9BDFC" w14:textId="77777777" w:rsidR="007C539E" w:rsidRPr="003D075B" w:rsidRDefault="007C539E" w:rsidP="00691A98">
            <w:pPr>
              <w:jc w:val="center"/>
              <w:rPr>
                <w:rFonts w:ascii="Calibri" w:hAnsi="Calibri"/>
                <w:b/>
                <w:bCs/>
                <w:color w:val="000000"/>
                <w:sz w:val="18"/>
                <w:szCs w:val="18"/>
              </w:rPr>
            </w:pPr>
            <w:r w:rsidRPr="003D075B">
              <w:rPr>
                <w:rFonts w:ascii="Calibri" w:hAnsi="Calibri"/>
                <w:b/>
                <w:bCs/>
                <w:color w:val="000000"/>
                <w:sz w:val="18"/>
                <w:szCs w:val="18"/>
              </w:rPr>
              <w:t>DPH 21%</w:t>
            </w:r>
          </w:p>
          <w:p w14:paraId="22BA51A1" w14:textId="77777777" w:rsidR="007C539E" w:rsidRPr="003D075B" w:rsidRDefault="007C539E" w:rsidP="00691A98">
            <w:pPr>
              <w:jc w:val="center"/>
              <w:rPr>
                <w:rFonts w:ascii="Calibri" w:hAnsi="Calibri"/>
                <w:b/>
                <w:bCs/>
                <w:color w:val="000000"/>
                <w:sz w:val="18"/>
                <w:szCs w:val="18"/>
              </w:rPr>
            </w:pPr>
            <w:r w:rsidRPr="003D075B">
              <w:rPr>
                <w:rFonts w:ascii="Calibri" w:hAnsi="Calibri"/>
                <w:b/>
                <w:bCs/>
                <w:color w:val="000000"/>
                <w:sz w:val="18"/>
                <w:szCs w:val="18"/>
              </w:rPr>
              <w:t>[Kč]</w:t>
            </w:r>
          </w:p>
        </w:tc>
        <w:tc>
          <w:tcPr>
            <w:tcW w:w="2080" w:type="dxa"/>
            <w:tcBorders>
              <w:top w:val="single" w:sz="4" w:space="0" w:color="auto"/>
              <w:left w:val="nil"/>
              <w:bottom w:val="single" w:sz="4" w:space="0" w:color="auto"/>
              <w:right w:val="single" w:sz="4" w:space="0" w:color="auto"/>
            </w:tcBorders>
            <w:shd w:val="clear" w:color="000000" w:fill="BFBFBF"/>
            <w:vAlign w:val="center"/>
            <w:hideMark/>
          </w:tcPr>
          <w:p w14:paraId="60DA423C" w14:textId="77777777" w:rsidR="007C539E" w:rsidRPr="003D075B" w:rsidRDefault="007C539E" w:rsidP="00691A98">
            <w:pPr>
              <w:jc w:val="center"/>
              <w:rPr>
                <w:rFonts w:ascii="Calibri" w:hAnsi="Calibri"/>
                <w:b/>
                <w:bCs/>
                <w:color w:val="000000"/>
                <w:sz w:val="18"/>
                <w:szCs w:val="18"/>
              </w:rPr>
            </w:pPr>
            <w:r w:rsidRPr="003D075B">
              <w:rPr>
                <w:rFonts w:ascii="Calibri" w:hAnsi="Calibri"/>
                <w:b/>
                <w:bCs/>
                <w:color w:val="000000"/>
                <w:sz w:val="18"/>
                <w:szCs w:val="18"/>
              </w:rPr>
              <w:t>Cena celkem vč. DPH</w:t>
            </w:r>
          </w:p>
          <w:p w14:paraId="302BF334" w14:textId="77777777" w:rsidR="007C539E" w:rsidRPr="003D075B" w:rsidRDefault="007C539E" w:rsidP="00691A98">
            <w:pPr>
              <w:jc w:val="center"/>
              <w:rPr>
                <w:rFonts w:ascii="Calibri" w:hAnsi="Calibri"/>
                <w:b/>
                <w:bCs/>
                <w:color w:val="000000"/>
                <w:sz w:val="18"/>
                <w:szCs w:val="18"/>
              </w:rPr>
            </w:pPr>
            <w:r w:rsidRPr="003D075B">
              <w:rPr>
                <w:rFonts w:ascii="Calibri" w:hAnsi="Calibri"/>
                <w:b/>
                <w:bCs/>
                <w:color w:val="000000"/>
                <w:sz w:val="18"/>
                <w:szCs w:val="18"/>
              </w:rPr>
              <w:t>[Kč]</w:t>
            </w:r>
          </w:p>
        </w:tc>
      </w:tr>
      <w:tr w:rsidR="007C539E" w:rsidRPr="003D075B" w14:paraId="2C6E3683" w14:textId="77777777" w:rsidTr="00691A98">
        <w:trPr>
          <w:trHeight w:val="510"/>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4D7CBE0" w14:textId="77777777" w:rsidR="007C539E" w:rsidRPr="00600408" w:rsidRDefault="007C539E" w:rsidP="00691A98">
            <w:pPr>
              <w:rPr>
                <w:rFonts w:ascii="Calibri" w:hAnsi="Calibri"/>
                <w:bCs/>
                <w:color w:val="000000"/>
                <w:sz w:val="20"/>
                <w:szCs w:val="20"/>
              </w:rPr>
            </w:pPr>
            <w:r w:rsidRPr="00600408">
              <w:rPr>
                <w:rFonts w:ascii="Calibri" w:hAnsi="Calibri"/>
                <w:bCs/>
                <w:color w:val="000000"/>
                <w:sz w:val="20"/>
                <w:szCs w:val="20"/>
              </w:rPr>
              <w:t>Zpracování žádosti o změnu PRVKUK</w:t>
            </w:r>
          </w:p>
        </w:tc>
        <w:tc>
          <w:tcPr>
            <w:tcW w:w="1540" w:type="dxa"/>
            <w:tcBorders>
              <w:top w:val="single" w:sz="4" w:space="0" w:color="auto"/>
              <w:left w:val="nil"/>
              <w:bottom w:val="single" w:sz="4" w:space="0" w:color="auto"/>
              <w:right w:val="single" w:sz="4" w:space="0" w:color="auto"/>
            </w:tcBorders>
            <w:shd w:val="clear" w:color="auto" w:fill="auto"/>
            <w:vAlign w:val="center"/>
          </w:tcPr>
          <w:p w14:paraId="35B506A0"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30</w:t>
            </w:r>
            <w:r w:rsidRPr="00600408">
              <w:rPr>
                <w:rFonts w:ascii="Calibri" w:hAnsi="Calibri"/>
                <w:bCs/>
                <w:color w:val="000000"/>
                <w:sz w:val="20"/>
                <w:szCs w:val="20"/>
              </w:rPr>
              <w:t xml:space="preserve"> 000,00</w:t>
            </w:r>
          </w:p>
        </w:tc>
        <w:tc>
          <w:tcPr>
            <w:tcW w:w="1320" w:type="dxa"/>
            <w:tcBorders>
              <w:top w:val="single" w:sz="4" w:space="0" w:color="auto"/>
              <w:left w:val="nil"/>
              <w:bottom w:val="single" w:sz="4" w:space="0" w:color="auto"/>
              <w:right w:val="single" w:sz="4" w:space="0" w:color="auto"/>
            </w:tcBorders>
            <w:shd w:val="clear" w:color="auto" w:fill="auto"/>
            <w:vAlign w:val="center"/>
          </w:tcPr>
          <w:p w14:paraId="7CCBEF14"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6 300</w:t>
            </w:r>
            <w:r w:rsidRPr="00600408">
              <w:rPr>
                <w:rFonts w:ascii="Calibri" w:hAnsi="Calibri"/>
                <w:bCs/>
                <w:color w:val="000000"/>
                <w:sz w:val="20"/>
                <w:szCs w:val="20"/>
              </w:rPr>
              <w:t>,00</w:t>
            </w:r>
          </w:p>
        </w:tc>
        <w:tc>
          <w:tcPr>
            <w:tcW w:w="2080" w:type="dxa"/>
            <w:tcBorders>
              <w:top w:val="single" w:sz="4" w:space="0" w:color="auto"/>
              <w:left w:val="nil"/>
              <w:bottom w:val="single" w:sz="4" w:space="0" w:color="auto"/>
              <w:right w:val="single" w:sz="4" w:space="0" w:color="auto"/>
            </w:tcBorders>
            <w:shd w:val="clear" w:color="auto" w:fill="auto"/>
            <w:vAlign w:val="center"/>
          </w:tcPr>
          <w:p w14:paraId="369FD2FE"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36 300</w:t>
            </w:r>
            <w:r w:rsidRPr="00600408">
              <w:rPr>
                <w:rFonts w:ascii="Calibri" w:hAnsi="Calibri"/>
                <w:bCs/>
                <w:color w:val="000000"/>
                <w:sz w:val="20"/>
                <w:szCs w:val="20"/>
              </w:rPr>
              <w:t>,00</w:t>
            </w:r>
          </w:p>
        </w:tc>
      </w:tr>
      <w:tr w:rsidR="007C539E" w:rsidRPr="003D075B" w14:paraId="4325DCDC" w14:textId="77777777" w:rsidTr="00691A98">
        <w:trPr>
          <w:trHeight w:val="510"/>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B2E0A12" w14:textId="77777777" w:rsidR="007C539E" w:rsidRPr="00600408" w:rsidRDefault="007C539E" w:rsidP="00691A98">
            <w:pPr>
              <w:rPr>
                <w:rFonts w:ascii="Calibri" w:hAnsi="Calibri"/>
                <w:bCs/>
                <w:color w:val="000000"/>
                <w:sz w:val="20"/>
                <w:szCs w:val="20"/>
              </w:rPr>
            </w:pPr>
            <w:r w:rsidRPr="00600408">
              <w:rPr>
                <w:rFonts w:ascii="Calibri" w:hAnsi="Calibri"/>
                <w:bCs/>
                <w:color w:val="000000"/>
                <w:sz w:val="20"/>
                <w:szCs w:val="20"/>
              </w:rPr>
              <w:t xml:space="preserve">Zpracování investičního záměru pro zařazení akce do programu </w:t>
            </w:r>
            <w:proofErr w:type="spellStart"/>
            <w:r w:rsidRPr="00600408">
              <w:rPr>
                <w:rFonts w:ascii="Calibri" w:hAnsi="Calibri"/>
                <w:bCs/>
                <w:color w:val="000000"/>
                <w:sz w:val="20"/>
                <w:szCs w:val="20"/>
              </w:rPr>
              <w:t>MZe</w:t>
            </w:r>
            <w:proofErr w:type="spellEnd"/>
            <w:r w:rsidRPr="00600408">
              <w:rPr>
                <w:rFonts w:ascii="Calibri" w:hAnsi="Calibri"/>
                <w:bCs/>
                <w:color w:val="000000"/>
                <w:sz w:val="20"/>
                <w:szCs w:val="20"/>
              </w:rPr>
              <w:t xml:space="preserve"> ČR</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0451D25"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30</w:t>
            </w:r>
            <w:r w:rsidRPr="00600408">
              <w:rPr>
                <w:rFonts w:ascii="Calibri" w:hAnsi="Calibri"/>
                <w:bCs/>
                <w:color w:val="000000"/>
                <w:sz w:val="20"/>
                <w:szCs w:val="20"/>
              </w:rPr>
              <w:t xml:space="preserve"> 000,00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67BEEA9"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6 300</w:t>
            </w:r>
            <w:r w:rsidRPr="00600408">
              <w:rPr>
                <w:rFonts w:ascii="Calibri" w:hAnsi="Calibri"/>
                <w:bCs/>
                <w:color w:val="000000"/>
                <w:sz w:val="20"/>
                <w:szCs w:val="20"/>
              </w:rPr>
              <w:t>,00</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5B7F712E"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36 300</w:t>
            </w:r>
            <w:r w:rsidRPr="00600408">
              <w:rPr>
                <w:rFonts w:ascii="Calibri" w:hAnsi="Calibri"/>
                <w:bCs/>
                <w:color w:val="000000"/>
                <w:sz w:val="20"/>
                <w:szCs w:val="20"/>
              </w:rPr>
              <w:t>,00</w:t>
            </w:r>
          </w:p>
        </w:tc>
      </w:tr>
      <w:tr w:rsidR="007C539E" w:rsidRPr="003D075B" w14:paraId="43F151ED" w14:textId="77777777" w:rsidTr="00691A98">
        <w:trPr>
          <w:trHeight w:val="510"/>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E96B406" w14:textId="77777777" w:rsidR="007C539E" w:rsidRPr="00600408" w:rsidRDefault="007C539E" w:rsidP="00691A98">
            <w:pPr>
              <w:rPr>
                <w:rFonts w:ascii="Calibri" w:hAnsi="Calibri"/>
                <w:bCs/>
                <w:color w:val="000000"/>
                <w:sz w:val="20"/>
                <w:szCs w:val="20"/>
              </w:rPr>
            </w:pPr>
            <w:r w:rsidRPr="00600408">
              <w:rPr>
                <w:rFonts w:ascii="Calibri" w:hAnsi="Calibri"/>
                <w:bCs/>
                <w:color w:val="000000"/>
                <w:sz w:val="20"/>
                <w:szCs w:val="20"/>
              </w:rPr>
              <w:t>Zpracování propočtu investičních nákladů</w:t>
            </w:r>
          </w:p>
        </w:tc>
        <w:tc>
          <w:tcPr>
            <w:tcW w:w="1540" w:type="dxa"/>
            <w:tcBorders>
              <w:top w:val="single" w:sz="4" w:space="0" w:color="auto"/>
              <w:left w:val="nil"/>
              <w:bottom w:val="single" w:sz="4" w:space="0" w:color="auto"/>
              <w:right w:val="single" w:sz="4" w:space="0" w:color="auto"/>
            </w:tcBorders>
            <w:shd w:val="clear" w:color="auto" w:fill="auto"/>
            <w:vAlign w:val="center"/>
          </w:tcPr>
          <w:p w14:paraId="16850454"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13</w:t>
            </w:r>
            <w:r w:rsidRPr="00600408">
              <w:rPr>
                <w:rFonts w:ascii="Calibri" w:hAnsi="Calibri"/>
                <w:bCs/>
                <w:color w:val="000000"/>
                <w:sz w:val="20"/>
                <w:szCs w:val="20"/>
              </w:rPr>
              <w:t> 000,00</w:t>
            </w:r>
          </w:p>
        </w:tc>
        <w:tc>
          <w:tcPr>
            <w:tcW w:w="1320" w:type="dxa"/>
            <w:tcBorders>
              <w:top w:val="single" w:sz="4" w:space="0" w:color="auto"/>
              <w:left w:val="nil"/>
              <w:bottom w:val="single" w:sz="4" w:space="0" w:color="auto"/>
              <w:right w:val="single" w:sz="4" w:space="0" w:color="auto"/>
            </w:tcBorders>
            <w:shd w:val="clear" w:color="auto" w:fill="auto"/>
            <w:vAlign w:val="center"/>
          </w:tcPr>
          <w:p w14:paraId="0803BC32"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2 730</w:t>
            </w:r>
            <w:r w:rsidRPr="00600408">
              <w:rPr>
                <w:rFonts w:ascii="Calibri" w:hAnsi="Calibri"/>
                <w:bCs/>
                <w:color w:val="000000"/>
                <w:sz w:val="20"/>
                <w:szCs w:val="20"/>
              </w:rPr>
              <w:t>,00</w:t>
            </w:r>
          </w:p>
        </w:tc>
        <w:tc>
          <w:tcPr>
            <w:tcW w:w="2080" w:type="dxa"/>
            <w:tcBorders>
              <w:top w:val="single" w:sz="4" w:space="0" w:color="auto"/>
              <w:left w:val="nil"/>
              <w:bottom w:val="single" w:sz="4" w:space="0" w:color="auto"/>
              <w:right w:val="single" w:sz="4" w:space="0" w:color="auto"/>
            </w:tcBorders>
            <w:shd w:val="clear" w:color="auto" w:fill="auto"/>
            <w:vAlign w:val="center"/>
          </w:tcPr>
          <w:p w14:paraId="12578E0D"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15 730</w:t>
            </w:r>
            <w:r w:rsidRPr="00600408">
              <w:rPr>
                <w:rFonts w:ascii="Calibri" w:hAnsi="Calibri"/>
                <w:bCs/>
                <w:color w:val="000000"/>
                <w:sz w:val="20"/>
                <w:szCs w:val="20"/>
              </w:rPr>
              <w:t>,00</w:t>
            </w:r>
          </w:p>
        </w:tc>
      </w:tr>
      <w:tr w:rsidR="007C539E" w:rsidRPr="003D075B" w14:paraId="4D67EF16" w14:textId="77777777" w:rsidTr="00691A98">
        <w:trPr>
          <w:trHeight w:val="510"/>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BE0DCB2" w14:textId="77777777" w:rsidR="007C539E" w:rsidRPr="00600408" w:rsidRDefault="007C539E" w:rsidP="00691A98">
            <w:pPr>
              <w:rPr>
                <w:rFonts w:ascii="Calibri" w:hAnsi="Calibri"/>
                <w:bCs/>
                <w:color w:val="000000"/>
                <w:sz w:val="20"/>
                <w:szCs w:val="20"/>
              </w:rPr>
            </w:pPr>
            <w:r w:rsidRPr="00600408">
              <w:rPr>
                <w:rFonts w:ascii="Calibri" w:hAnsi="Calibri"/>
                <w:bCs/>
                <w:color w:val="000000"/>
                <w:sz w:val="20"/>
                <w:szCs w:val="20"/>
              </w:rPr>
              <w:t xml:space="preserve">Zpracování finančního projektu v rámci programu </w:t>
            </w:r>
            <w:proofErr w:type="spellStart"/>
            <w:r w:rsidRPr="00600408">
              <w:rPr>
                <w:rFonts w:ascii="Calibri" w:hAnsi="Calibri"/>
                <w:bCs/>
                <w:color w:val="000000"/>
                <w:sz w:val="20"/>
                <w:szCs w:val="20"/>
              </w:rPr>
              <w:t>MZe</w:t>
            </w:r>
            <w:proofErr w:type="spellEnd"/>
            <w:r w:rsidRPr="00600408">
              <w:rPr>
                <w:rFonts w:ascii="Calibri" w:hAnsi="Calibri"/>
                <w:bCs/>
                <w:color w:val="000000"/>
                <w:sz w:val="20"/>
                <w:szCs w:val="20"/>
              </w:rPr>
              <w:t xml:space="preserve"> ČR</w:t>
            </w:r>
          </w:p>
        </w:tc>
        <w:tc>
          <w:tcPr>
            <w:tcW w:w="1540" w:type="dxa"/>
            <w:tcBorders>
              <w:top w:val="single" w:sz="4" w:space="0" w:color="auto"/>
              <w:left w:val="nil"/>
              <w:bottom w:val="single" w:sz="4" w:space="0" w:color="auto"/>
              <w:right w:val="single" w:sz="4" w:space="0" w:color="auto"/>
            </w:tcBorders>
            <w:shd w:val="clear" w:color="auto" w:fill="auto"/>
            <w:vAlign w:val="center"/>
          </w:tcPr>
          <w:p w14:paraId="1C7F6C36"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70</w:t>
            </w:r>
            <w:r w:rsidRPr="00600408">
              <w:rPr>
                <w:rFonts w:ascii="Calibri" w:hAnsi="Calibri"/>
                <w:bCs/>
                <w:color w:val="000000"/>
                <w:sz w:val="20"/>
                <w:szCs w:val="20"/>
              </w:rPr>
              <w:t> 000,00</w:t>
            </w:r>
          </w:p>
        </w:tc>
        <w:tc>
          <w:tcPr>
            <w:tcW w:w="1320" w:type="dxa"/>
            <w:tcBorders>
              <w:top w:val="single" w:sz="4" w:space="0" w:color="auto"/>
              <w:left w:val="nil"/>
              <w:bottom w:val="single" w:sz="4" w:space="0" w:color="auto"/>
              <w:right w:val="single" w:sz="4" w:space="0" w:color="auto"/>
            </w:tcBorders>
            <w:shd w:val="clear" w:color="auto" w:fill="auto"/>
            <w:vAlign w:val="center"/>
          </w:tcPr>
          <w:p w14:paraId="5F671B66"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14 700</w:t>
            </w:r>
            <w:r w:rsidRPr="00600408">
              <w:rPr>
                <w:rFonts w:ascii="Calibri" w:hAnsi="Calibri"/>
                <w:bCs/>
                <w:color w:val="000000"/>
                <w:sz w:val="20"/>
                <w:szCs w:val="20"/>
              </w:rPr>
              <w:t>,00</w:t>
            </w:r>
          </w:p>
        </w:tc>
        <w:tc>
          <w:tcPr>
            <w:tcW w:w="2080" w:type="dxa"/>
            <w:tcBorders>
              <w:top w:val="single" w:sz="4" w:space="0" w:color="auto"/>
              <w:left w:val="nil"/>
              <w:bottom w:val="single" w:sz="4" w:space="0" w:color="auto"/>
              <w:right w:val="single" w:sz="4" w:space="0" w:color="auto"/>
            </w:tcBorders>
            <w:shd w:val="clear" w:color="auto" w:fill="auto"/>
            <w:vAlign w:val="center"/>
          </w:tcPr>
          <w:p w14:paraId="1192F259"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84 700</w:t>
            </w:r>
            <w:r w:rsidRPr="00600408">
              <w:rPr>
                <w:rFonts w:ascii="Calibri" w:hAnsi="Calibri"/>
                <w:bCs/>
                <w:color w:val="000000"/>
                <w:sz w:val="20"/>
                <w:szCs w:val="20"/>
              </w:rPr>
              <w:t>,00</w:t>
            </w:r>
          </w:p>
        </w:tc>
      </w:tr>
      <w:tr w:rsidR="007C539E" w:rsidRPr="003D075B" w14:paraId="522C3889" w14:textId="77777777" w:rsidTr="00691A98">
        <w:trPr>
          <w:trHeight w:val="510"/>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74C0605" w14:textId="47D1219C" w:rsidR="007C539E" w:rsidRPr="00600408" w:rsidRDefault="007C539E" w:rsidP="00691A98">
            <w:pPr>
              <w:rPr>
                <w:rFonts w:ascii="Calibri" w:hAnsi="Calibri"/>
                <w:bCs/>
                <w:color w:val="000000"/>
                <w:sz w:val="20"/>
                <w:szCs w:val="20"/>
              </w:rPr>
            </w:pPr>
            <w:r w:rsidRPr="00600408">
              <w:rPr>
                <w:rFonts w:ascii="Calibri" w:hAnsi="Calibri"/>
                <w:bCs/>
                <w:color w:val="000000"/>
                <w:sz w:val="20"/>
                <w:szCs w:val="20"/>
              </w:rPr>
              <w:t>Administrace žádosti o dotaci a zpracování závěrečného vyhodnocení stavby</w:t>
            </w:r>
          </w:p>
        </w:tc>
        <w:tc>
          <w:tcPr>
            <w:tcW w:w="1540" w:type="dxa"/>
            <w:tcBorders>
              <w:top w:val="single" w:sz="4" w:space="0" w:color="auto"/>
              <w:left w:val="nil"/>
              <w:bottom w:val="single" w:sz="4" w:space="0" w:color="auto"/>
              <w:right w:val="single" w:sz="4" w:space="0" w:color="auto"/>
            </w:tcBorders>
            <w:shd w:val="clear" w:color="auto" w:fill="auto"/>
            <w:vAlign w:val="center"/>
          </w:tcPr>
          <w:p w14:paraId="2A8FBE4B"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60</w:t>
            </w:r>
            <w:r w:rsidRPr="00600408">
              <w:rPr>
                <w:rFonts w:ascii="Calibri" w:hAnsi="Calibri"/>
                <w:bCs/>
                <w:color w:val="000000"/>
                <w:sz w:val="20"/>
                <w:szCs w:val="20"/>
              </w:rPr>
              <w:t> 000,00</w:t>
            </w:r>
          </w:p>
        </w:tc>
        <w:tc>
          <w:tcPr>
            <w:tcW w:w="1320" w:type="dxa"/>
            <w:tcBorders>
              <w:top w:val="single" w:sz="4" w:space="0" w:color="auto"/>
              <w:left w:val="nil"/>
              <w:bottom w:val="single" w:sz="4" w:space="0" w:color="auto"/>
              <w:right w:val="single" w:sz="4" w:space="0" w:color="auto"/>
            </w:tcBorders>
            <w:shd w:val="clear" w:color="auto" w:fill="auto"/>
            <w:vAlign w:val="center"/>
          </w:tcPr>
          <w:p w14:paraId="6783F9DE"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12 600</w:t>
            </w:r>
            <w:r w:rsidRPr="00600408">
              <w:rPr>
                <w:rFonts w:ascii="Calibri" w:hAnsi="Calibri"/>
                <w:bCs/>
                <w:color w:val="000000"/>
                <w:sz w:val="20"/>
                <w:szCs w:val="20"/>
              </w:rPr>
              <w:t>,00</w:t>
            </w:r>
          </w:p>
        </w:tc>
        <w:tc>
          <w:tcPr>
            <w:tcW w:w="2080" w:type="dxa"/>
            <w:tcBorders>
              <w:top w:val="single" w:sz="4" w:space="0" w:color="auto"/>
              <w:left w:val="nil"/>
              <w:bottom w:val="single" w:sz="4" w:space="0" w:color="auto"/>
              <w:right w:val="single" w:sz="4" w:space="0" w:color="auto"/>
            </w:tcBorders>
            <w:shd w:val="clear" w:color="auto" w:fill="auto"/>
            <w:vAlign w:val="center"/>
          </w:tcPr>
          <w:p w14:paraId="4D15A372"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72 600</w:t>
            </w:r>
            <w:r w:rsidRPr="00600408">
              <w:rPr>
                <w:rFonts w:ascii="Calibri" w:hAnsi="Calibri"/>
                <w:bCs/>
                <w:color w:val="000000"/>
                <w:sz w:val="20"/>
                <w:szCs w:val="20"/>
              </w:rPr>
              <w:t>,00</w:t>
            </w:r>
          </w:p>
        </w:tc>
      </w:tr>
      <w:tr w:rsidR="007C539E" w:rsidRPr="003D075B" w14:paraId="5EF8E05A" w14:textId="77777777" w:rsidTr="00691A98">
        <w:trPr>
          <w:trHeight w:val="510"/>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581BDBC" w14:textId="77777777" w:rsidR="007C539E" w:rsidRPr="00600408" w:rsidRDefault="007C539E" w:rsidP="00691A98">
            <w:pPr>
              <w:rPr>
                <w:rFonts w:ascii="Calibri" w:hAnsi="Calibri"/>
                <w:bCs/>
                <w:color w:val="000000"/>
                <w:sz w:val="20"/>
                <w:szCs w:val="20"/>
              </w:rPr>
            </w:pPr>
            <w:r w:rsidRPr="00600408">
              <w:rPr>
                <w:rFonts w:ascii="Calibri" w:hAnsi="Calibri"/>
                <w:bCs/>
                <w:color w:val="000000"/>
                <w:sz w:val="20"/>
                <w:szCs w:val="20"/>
              </w:rPr>
              <w:t>Zpracování zadávací dokumentace na stavební práce (zadávací podmínky)</w:t>
            </w:r>
          </w:p>
        </w:tc>
        <w:tc>
          <w:tcPr>
            <w:tcW w:w="1540" w:type="dxa"/>
            <w:tcBorders>
              <w:top w:val="single" w:sz="4" w:space="0" w:color="auto"/>
              <w:left w:val="nil"/>
              <w:bottom w:val="single" w:sz="4" w:space="0" w:color="auto"/>
              <w:right w:val="single" w:sz="4" w:space="0" w:color="auto"/>
            </w:tcBorders>
            <w:shd w:val="clear" w:color="auto" w:fill="auto"/>
            <w:vAlign w:val="center"/>
          </w:tcPr>
          <w:p w14:paraId="5D58803B"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30</w:t>
            </w:r>
            <w:r w:rsidRPr="00600408">
              <w:rPr>
                <w:rFonts w:ascii="Calibri" w:hAnsi="Calibri"/>
                <w:bCs/>
                <w:color w:val="000000"/>
                <w:sz w:val="20"/>
                <w:szCs w:val="20"/>
              </w:rPr>
              <w:t xml:space="preserve"> 000,00</w:t>
            </w:r>
          </w:p>
        </w:tc>
        <w:tc>
          <w:tcPr>
            <w:tcW w:w="1320" w:type="dxa"/>
            <w:tcBorders>
              <w:top w:val="single" w:sz="4" w:space="0" w:color="auto"/>
              <w:left w:val="nil"/>
              <w:bottom w:val="single" w:sz="4" w:space="0" w:color="auto"/>
              <w:right w:val="single" w:sz="4" w:space="0" w:color="auto"/>
            </w:tcBorders>
            <w:shd w:val="clear" w:color="auto" w:fill="auto"/>
            <w:vAlign w:val="center"/>
          </w:tcPr>
          <w:p w14:paraId="273C3459"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6 300</w:t>
            </w:r>
            <w:r w:rsidRPr="00600408">
              <w:rPr>
                <w:rFonts w:ascii="Calibri" w:hAnsi="Calibri"/>
                <w:bCs/>
                <w:color w:val="000000"/>
                <w:sz w:val="20"/>
                <w:szCs w:val="20"/>
              </w:rPr>
              <w:t>,00</w:t>
            </w:r>
          </w:p>
        </w:tc>
        <w:tc>
          <w:tcPr>
            <w:tcW w:w="2080" w:type="dxa"/>
            <w:tcBorders>
              <w:top w:val="single" w:sz="4" w:space="0" w:color="auto"/>
              <w:left w:val="nil"/>
              <w:bottom w:val="single" w:sz="4" w:space="0" w:color="auto"/>
              <w:right w:val="single" w:sz="4" w:space="0" w:color="auto"/>
            </w:tcBorders>
            <w:shd w:val="clear" w:color="auto" w:fill="auto"/>
            <w:vAlign w:val="center"/>
          </w:tcPr>
          <w:p w14:paraId="4BB0F6CC"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36 300</w:t>
            </w:r>
            <w:r w:rsidRPr="00600408">
              <w:rPr>
                <w:rFonts w:ascii="Calibri" w:hAnsi="Calibri"/>
                <w:bCs/>
                <w:color w:val="000000"/>
                <w:sz w:val="20"/>
                <w:szCs w:val="20"/>
              </w:rPr>
              <w:t>,00</w:t>
            </w:r>
          </w:p>
        </w:tc>
      </w:tr>
      <w:tr w:rsidR="007C539E" w:rsidRPr="003D075B" w14:paraId="03978400" w14:textId="77777777" w:rsidTr="00691A98">
        <w:trPr>
          <w:trHeight w:val="510"/>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CC3BA49" w14:textId="77777777" w:rsidR="007C539E" w:rsidRPr="00600408" w:rsidRDefault="007C539E" w:rsidP="00691A98">
            <w:pPr>
              <w:rPr>
                <w:rFonts w:ascii="Calibri" w:hAnsi="Calibri"/>
                <w:bCs/>
                <w:color w:val="000000"/>
                <w:sz w:val="20"/>
                <w:szCs w:val="20"/>
              </w:rPr>
            </w:pPr>
            <w:r w:rsidRPr="00600408">
              <w:rPr>
                <w:rFonts w:ascii="Calibri" w:hAnsi="Calibri"/>
                <w:bCs/>
                <w:color w:val="000000"/>
                <w:sz w:val="20"/>
                <w:szCs w:val="20"/>
              </w:rPr>
              <w:t>Spolupráce při zajištění technického a ekonomického poradenství při realizaci výběrového řízení na zhotovitele stavby (bez zajištění právního poradenství)</w:t>
            </w:r>
          </w:p>
        </w:tc>
        <w:tc>
          <w:tcPr>
            <w:tcW w:w="1540" w:type="dxa"/>
            <w:tcBorders>
              <w:top w:val="single" w:sz="4" w:space="0" w:color="auto"/>
              <w:left w:val="nil"/>
              <w:bottom w:val="single" w:sz="4" w:space="0" w:color="auto"/>
              <w:right w:val="single" w:sz="4" w:space="0" w:color="auto"/>
            </w:tcBorders>
            <w:shd w:val="clear" w:color="auto" w:fill="auto"/>
            <w:vAlign w:val="center"/>
          </w:tcPr>
          <w:p w14:paraId="4BCE30FA"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60</w:t>
            </w:r>
            <w:r w:rsidRPr="00600408">
              <w:rPr>
                <w:rFonts w:ascii="Calibri" w:hAnsi="Calibri"/>
                <w:bCs/>
                <w:color w:val="000000"/>
                <w:sz w:val="20"/>
                <w:szCs w:val="20"/>
              </w:rPr>
              <w:t> 000,00</w:t>
            </w:r>
          </w:p>
        </w:tc>
        <w:tc>
          <w:tcPr>
            <w:tcW w:w="1320" w:type="dxa"/>
            <w:tcBorders>
              <w:top w:val="single" w:sz="4" w:space="0" w:color="auto"/>
              <w:left w:val="nil"/>
              <w:bottom w:val="single" w:sz="4" w:space="0" w:color="auto"/>
              <w:right w:val="single" w:sz="4" w:space="0" w:color="auto"/>
            </w:tcBorders>
            <w:shd w:val="clear" w:color="auto" w:fill="auto"/>
            <w:vAlign w:val="center"/>
          </w:tcPr>
          <w:p w14:paraId="4039B1F9"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12 600</w:t>
            </w:r>
            <w:r w:rsidRPr="00600408">
              <w:rPr>
                <w:rFonts w:ascii="Calibri" w:hAnsi="Calibri"/>
                <w:bCs/>
                <w:color w:val="000000"/>
                <w:sz w:val="20"/>
                <w:szCs w:val="20"/>
              </w:rPr>
              <w:t>,00</w:t>
            </w:r>
          </w:p>
        </w:tc>
        <w:tc>
          <w:tcPr>
            <w:tcW w:w="2080" w:type="dxa"/>
            <w:tcBorders>
              <w:top w:val="single" w:sz="4" w:space="0" w:color="auto"/>
              <w:left w:val="nil"/>
              <w:bottom w:val="single" w:sz="4" w:space="0" w:color="auto"/>
              <w:right w:val="single" w:sz="4" w:space="0" w:color="auto"/>
            </w:tcBorders>
            <w:shd w:val="clear" w:color="auto" w:fill="auto"/>
            <w:vAlign w:val="center"/>
          </w:tcPr>
          <w:p w14:paraId="006D7E6B" w14:textId="77777777" w:rsidR="007C539E" w:rsidRPr="00600408" w:rsidRDefault="007C539E" w:rsidP="00691A98">
            <w:pPr>
              <w:jc w:val="right"/>
              <w:rPr>
                <w:rFonts w:ascii="Calibri" w:hAnsi="Calibri"/>
                <w:bCs/>
                <w:color w:val="000000"/>
                <w:sz w:val="20"/>
                <w:szCs w:val="20"/>
              </w:rPr>
            </w:pPr>
            <w:r>
              <w:rPr>
                <w:rFonts w:ascii="Calibri" w:hAnsi="Calibri"/>
                <w:bCs/>
                <w:color w:val="000000"/>
                <w:sz w:val="20"/>
                <w:szCs w:val="20"/>
              </w:rPr>
              <w:t>72 600</w:t>
            </w:r>
            <w:r w:rsidRPr="00600408">
              <w:rPr>
                <w:rFonts w:ascii="Calibri" w:hAnsi="Calibri"/>
                <w:bCs/>
                <w:color w:val="000000"/>
                <w:sz w:val="20"/>
                <w:szCs w:val="20"/>
              </w:rPr>
              <w:t>,00</w:t>
            </w:r>
          </w:p>
        </w:tc>
      </w:tr>
    </w:tbl>
    <w:p w14:paraId="66AF9F28" w14:textId="77777777" w:rsidR="007C539E" w:rsidRPr="003D075B" w:rsidRDefault="007C539E" w:rsidP="007C539E">
      <w:pPr>
        <w:rPr>
          <w:rFonts w:ascii="Calibri" w:hAnsi="Calibri"/>
          <w:sz w:val="22"/>
          <w:szCs w:val="22"/>
        </w:rPr>
      </w:pPr>
    </w:p>
    <w:p w14:paraId="209597EC" w14:textId="77777777" w:rsidR="001C5DA3" w:rsidRPr="007C539E" w:rsidRDefault="001C5DA3" w:rsidP="00BF7183">
      <w:pPr>
        <w:pStyle w:val="Odstavecseseznamem"/>
        <w:numPr>
          <w:ilvl w:val="0"/>
          <w:numId w:val="4"/>
        </w:numPr>
        <w:ind w:left="426" w:hanging="426"/>
        <w:rPr>
          <w:rFonts w:ascii="Calibri" w:hAnsi="Calibri"/>
        </w:rPr>
      </w:pPr>
      <w:r w:rsidRPr="007C539E">
        <w:rPr>
          <w:rFonts w:ascii="Calibri" w:hAnsi="Calibri"/>
        </w:rPr>
        <w:t>Ceny jsou platné a neměnné po dobu vykonávání činností dle předmětu nabídky v roce 2021.</w:t>
      </w:r>
    </w:p>
    <w:p w14:paraId="25F201B7" w14:textId="77777777" w:rsidR="00272DFE" w:rsidRPr="007C539E" w:rsidRDefault="00272DFE" w:rsidP="007C539E">
      <w:pPr>
        <w:rPr>
          <w:rFonts w:ascii="Calibri" w:hAnsi="Calibri"/>
          <w:sz w:val="22"/>
          <w:szCs w:val="22"/>
        </w:rPr>
      </w:pPr>
    </w:p>
    <w:p w14:paraId="5038A02C" w14:textId="0C242A71" w:rsidR="008E04AD" w:rsidRDefault="008E04AD" w:rsidP="00BF7183">
      <w:pPr>
        <w:pStyle w:val="Odstavecseseznamem"/>
        <w:numPr>
          <w:ilvl w:val="0"/>
          <w:numId w:val="4"/>
        </w:numPr>
        <w:ind w:left="426" w:hanging="426"/>
        <w:rPr>
          <w:rFonts w:ascii="Calibri" w:hAnsi="Calibri"/>
        </w:rPr>
      </w:pPr>
      <w:r w:rsidRPr="00F73F4B">
        <w:rPr>
          <w:rFonts w:ascii="Calibri" w:hAnsi="Calibri"/>
        </w:rPr>
        <w:t>V ceně za provedení díla jsou zahrnuty náklady zhotovitele, které při plnění svého</w:t>
      </w:r>
      <w:r w:rsidRPr="00676830">
        <w:rPr>
          <w:rFonts w:ascii="Calibri" w:hAnsi="Calibri"/>
        </w:rPr>
        <w:t xml:space="preserve"> závazku dle této smlouvy vynaloží</w:t>
      </w:r>
      <w:r w:rsidR="002C5DB0" w:rsidRPr="00676830">
        <w:rPr>
          <w:rFonts w:ascii="Calibri" w:hAnsi="Calibri"/>
        </w:rPr>
        <w:t xml:space="preserve"> </w:t>
      </w:r>
      <w:r w:rsidR="00D203F7" w:rsidRPr="00F73F4B">
        <w:rPr>
          <w:rFonts w:ascii="Calibri" w:hAnsi="Calibri"/>
        </w:rPr>
        <w:t xml:space="preserve">mimo správních poplatků </w:t>
      </w:r>
      <w:r w:rsidR="00D203F7" w:rsidRPr="00676830">
        <w:rPr>
          <w:rFonts w:ascii="Calibri" w:hAnsi="Calibri"/>
        </w:rPr>
        <w:t>(např. za zajištění vydání povolení</w:t>
      </w:r>
      <w:r w:rsidR="00847260">
        <w:rPr>
          <w:rFonts w:ascii="Calibri" w:hAnsi="Calibri"/>
        </w:rPr>
        <w:t xml:space="preserve"> stavby</w:t>
      </w:r>
      <w:r w:rsidR="00D203F7" w:rsidRPr="00676830">
        <w:rPr>
          <w:rFonts w:ascii="Calibri" w:hAnsi="Calibri"/>
        </w:rPr>
        <w:t>, za uložení sítí do komunikací apod.).</w:t>
      </w:r>
    </w:p>
    <w:p w14:paraId="276597E5" w14:textId="77777777" w:rsidR="00F73F4B" w:rsidRPr="007C539E" w:rsidRDefault="00F73F4B" w:rsidP="007C539E">
      <w:pPr>
        <w:rPr>
          <w:rFonts w:ascii="Calibri" w:hAnsi="Calibri"/>
          <w:sz w:val="22"/>
          <w:szCs w:val="22"/>
        </w:rPr>
      </w:pPr>
    </w:p>
    <w:p w14:paraId="62CCE88C" w14:textId="77777777" w:rsidR="008E04AD" w:rsidRPr="00676830" w:rsidRDefault="008E04AD" w:rsidP="008E04AD">
      <w:pPr>
        <w:jc w:val="center"/>
        <w:rPr>
          <w:rFonts w:ascii="Calibri" w:hAnsi="Calibri"/>
          <w:sz w:val="32"/>
        </w:rPr>
      </w:pPr>
      <w:r w:rsidRPr="00676830">
        <w:rPr>
          <w:rFonts w:ascii="Calibri" w:hAnsi="Calibri"/>
          <w:b/>
          <w:bCs/>
          <w:sz w:val="32"/>
        </w:rPr>
        <w:t>IV.</w:t>
      </w:r>
    </w:p>
    <w:p w14:paraId="6A0222C4" w14:textId="77777777" w:rsidR="008E04AD" w:rsidRPr="00676830" w:rsidRDefault="008E04AD" w:rsidP="002E7C79">
      <w:pPr>
        <w:pStyle w:val="Nadpis4"/>
        <w:jc w:val="center"/>
        <w:rPr>
          <w:rFonts w:ascii="Calibri" w:hAnsi="Calibri"/>
          <w:b w:val="0"/>
          <w:szCs w:val="24"/>
        </w:rPr>
      </w:pPr>
      <w:r w:rsidRPr="00676830">
        <w:rPr>
          <w:rFonts w:ascii="Calibri" w:hAnsi="Calibri"/>
          <w:b w:val="0"/>
          <w:szCs w:val="24"/>
        </w:rPr>
        <w:t>Čas a místo plnění</w:t>
      </w:r>
    </w:p>
    <w:p w14:paraId="6EFCA639" w14:textId="77777777" w:rsidR="00671FAF" w:rsidRPr="002A0D9E" w:rsidRDefault="008E04AD" w:rsidP="00417ADD">
      <w:pPr>
        <w:ind w:left="567" w:hanging="567"/>
        <w:rPr>
          <w:rFonts w:ascii="Calibri" w:hAnsi="Calibri"/>
        </w:rPr>
      </w:pPr>
      <w:r w:rsidRPr="00676830">
        <w:rPr>
          <w:rFonts w:ascii="Calibri" w:hAnsi="Calibri"/>
        </w:rPr>
        <w:t>4.1</w:t>
      </w:r>
      <w:r w:rsidR="00F73F4B">
        <w:rPr>
          <w:rFonts w:ascii="Calibri" w:hAnsi="Calibri"/>
        </w:rPr>
        <w:tab/>
      </w:r>
      <w:r w:rsidRPr="00676830">
        <w:rPr>
          <w:rFonts w:ascii="Calibri" w:hAnsi="Calibri"/>
        </w:rPr>
        <w:t>Místem plnění je sídlo objednatele, pokud nebude dohodnuto jinak.</w:t>
      </w:r>
    </w:p>
    <w:p w14:paraId="6D81BD8F" w14:textId="77777777" w:rsidR="002A0D9E" w:rsidRPr="00A00CD8" w:rsidRDefault="002A0D9E" w:rsidP="00A00CD8">
      <w:pPr>
        <w:rPr>
          <w:rFonts w:ascii="Calibri" w:hAnsi="Calibri"/>
          <w:sz w:val="22"/>
          <w:szCs w:val="22"/>
        </w:rPr>
      </w:pPr>
    </w:p>
    <w:p w14:paraId="255203AC" w14:textId="77777777" w:rsidR="002A0D9E" w:rsidRPr="00A00CD8" w:rsidRDefault="008E04AD" w:rsidP="00417ADD">
      <w:pPr>
        <w:ind w:left="567" w:hanging="567"/>
        <w:rPr>
          <w:rFonts w:ascii="Calibri" w:hAnsi="Calibri"/>
          <w:b/>
        </w:rPr>
      </w:pPr>
      <w:r w:rsidRPr="00A00CD8">
        <w:rPr>
          <w:rFonts w:ascii="Calibri" w:hAnsi="Calibri"/>
        </w:rPr>
        <w:t>4.2</w:t>
      </w:r>
      <w:r w:rsidR="00F73F4B" w:rsidRPr="00A00CD8">
        <w:rPr>
          <w:rFonts w:ascii="Calibri" w:hAnsi="Calibri"/>
        </w:rPr>
        <w:tab/>
      </w:r>
      <w:r w:rsidRPr="00A00CD8">
        <w:rPr>
          <w:rFonts w:ascii="Calibri" w:hAnsi="Calibri"/>
          <w:b/>
        </w:rPr>
        <w:t>Termíny plnění</w:t>
      </w:r>
      <w:r w:rsidR="00C67429" w:rsidRPr="00A00CD8">
        <w:rPr>
          <w:rFonts w:ascii="Calibri" w:hAnsi="Calibri"/>
          <w:b/>
        </w:rPr>
        <w:t>:</w:t>
      </w:r>
    </w:p>
    <w:p w14:paraId="6EF8EDE5" w14:textId="019D74E3" w:rsidR="00A00CD8" w:rsidRPr="00A00CD8" w:rsidRDefault="00A00CD8" w:rsidP="00BF7183">
      <w:pPr>
        <w:numPr>
          <w:ilvl w:val="0"/>
          <w:numId w:val="5"/>
        </w:numPr>
        <w:rPr>
          <w:rFonts w:ascii="Calibri" w:hAnsi="Calibri"/>
        </w:rPr>
      </w:pPr>
      <w:r w:rsidRPr="00A00CD8">
        <w:rPr>
          <w:rFonts w:ascii="Calibri" w:hAnsi="Calibri"/>
          <w:bCs/>
          <w:color w:val="000000"/>
        </w:rPr>
        <w:t>Zpracování žádosti o změnu PRVKUK</w:t>
      </w:r>
      <w:r w:rsidRPr="00A00CD8">
        <w:rPr>
          <w:rFonts w:ascii="Calibri" w:hAnsi="Calibri"/>
          <w:bCs/>
          <w:color w:val="000000"/>
        </w:rPr>
        <w:tab/>
      </w:r>
      <w:r w:rsidRPr="00A00CD8">
        <w:rPr>
          <w:rFonts w:ascii="Calibri" w:hAnsi="Calibri"/>
          <w:bCs/>
          <w:color w:val="000000"/>
        </w:rPr>
        <w:tab/>
      </w:r>
      <w:r w:rsidRPr="00A00CD8">
        <w:rPr>
          <w:rFonts w:ascii="Calibri" w:hAnsi="Calibri"/>
          <w:b/>
          <w:color w:val="000000"/>
        </w:rPr>
        <w:t xml:space="preserve">do </w:t>
      </w:r>
      <w:r w:rsidR="00EF0368">
        <w:rPr>
          <w:rFonts w:ascii="Calibri" w:hAnsi="Calibri"/>
          <w:b/>
          <w:color w:val="000000"/>
        </w:rPr>
        <w:t>18.5.2021</w:t>
      </w:r>
    </w:p>
    <w:p w14:paraId="5ECB50EB" w14:textId="77777777" w:rsidR="00A00CD8" w:rsidRPr="00A00CD8" w:rsidRDefault="00A00CD8" w:rsidP="00A00CD8">
      <w:pPr>
        <w:rPr>
          <w:rFonts w:ascii="Calibri" w:hAnsi="Calibri"/>
        </w:rPr>
      </w:pPr>
    </w:p>
    <w:p w14:paraId="38EC2269" w14:textId="01126DDE" w:rsidR="00A00CD8" w:rsidRPr="00A00CD8" w:rsidRDefault="00A00CD8" w:rsidP="00BF7183">
      <w:pPr>
        <w:numPr>
          <w:ilvl w:val="0"/>
          <w:numId w:val="5"/>
        </w:numPr>
        <w:rPr>
          <w:rFonts w:ascii="Calibri" w:hAnsi="Calibri"/>
          <w:bCs/>
          <w:color w:val="000000"/>
        </w:rPr>
      </w:pPr>
      <w:r w:rsidRPr="00A00CD8">
        <w:rPr>
          <w:rFonts w:ascii="Calibri" w:hAnsi="Calibri"/>
          <w:bCs/>
          <w:color w:val="000000"/>
        </w:rPr>
        <w:t xml:space="preserve">Zpracování investičního záměru pro zařazení akce do programu </w:t>
      </w:r>
      <w:proofErr w:type="spellStart"/>
      <w:r w:rsidRPr="00A00CD8">
        <w:rPr>
          <w:rFonts w:ascii="Calibri" w:hAnsi="Calibri"/>
          <w:bCs/>
          <w:color w:val="000000"/>
        </w:rPr>
        <w:t>MZe</w:t>
      </w:r>
      <w:proofErr w:type="spellEnd"/>
      <w:r w:rsidRPr="00A00CD8">
        <w:rPr>
          <w:rFonts w:ascii="Calibri" w:hAnsi="Calibri"/>
          <w:bCs/>
          <w:color w:val="000000"/>
        </w:rPr>
        <w:t xml:space="preserve"> ČR včetně zpracování propočtu investičních nákladů</w:t>
      </w:r>
      <w:r w:rsidRPr="00A00CD8">
        <w:rPr>
          <w:rFonts w:ascii="Calibri" w:hAnsi="Calibri"/>
          <w:bCs/>
          <w:color w:val="000000"/>
        </w:rPr>
        <w:tab/>
      </w:r>
      <w:r w:rsidRPr="00A00CD8">
        <w:rPr>
          <w:rFonts w:ascii="Calibri" w:hAnsi="Calibri"/>
          <w:bCs/>
          <w:color w:val="000000"/>
        </w:rPr>
        <w:tab/>
      </w:r>
      <w:r w:rsidRPr="00A00CD8">
        <w:rPr>
          <w:rFonts w:ascii="Calibri" w:hAnsi="Calibri"/>
          <w:bCs/>
          <w:color w:val="000000"/>
        </w:rPr>
        <w:tab/>
      </w:r>
      <w:r w:rsidRPr="00A00CD8">
        <w:rPr>
          <w:rFonts w:ascii="Calibri" w:hAnsi="Calibri"/>
          <w:b/>
          <w:color w:val="000000"/>
        </w:rPr>
        <w:t xml:space="preserve">dle podmínek výzvy </w:t>
      </w:r>
      <w:proofErr w:type="spellStart"/>
      <w:r w:rsidRPr="00A00CD8">
        <w:rPr>
          <w:rFonts w:ascii="Calibri" w:hAnsi="Calibri"/>
          <w:b/>
          <w:color w:val="000000"/>
        </w:rPr>
        <w:t>MZe</w:t>
      </w:r>
      <w:proofErr w:type="spellEnd"/>
      <w:r w:rsidRPr="00A00CD8">
        <w:rPr>
          <w:rFonts w:ascii="Calibri" w:hAnsi="Calibri"/>
          <w:b/>
          <w:color w:val="000000"/>
        </w:rPr>
        <w:t xml:space="preserve"> ČR</w:t>
      </w:r>
    </w:p>
    <w:p w14:paraId="55F0E438" w14:textId="77777777" w:rsidR="00A00CD8" w:rsidRPr="00A00CD8" w:rsidRDefault="00A00CD8" w:rsidP="00A00CD8">
      <w:pPr>
        <w:rPr>
          <w:rFonts w:ascii="Calibri" w:hAnsi="Calibri"/>
        </w:rPr>
      </w:pPr>
    </w:p>
    <w:p w14:paraId="15701C87" w14:textId="2C6B907B" w:rsidR="00A00CD8" w:rsidRPr="00A00CD8" w:rsidRDefault="00A00CD8" w:rsidP="00A00CD8">
      <w:pPr>
        <w:rPr>
          <w:rFonts w:ascii="Calibri" w:hAnsi="Calibri"/>
          <w:b/>
        </w:rPr>
      </w:pPr>
      <w:r w:rsidRPr="00A00CD8">
        <w:rPr>
          <w:rFonts w:ascii="Calibri" w:hAnsi="Calibri"/>
          <w:b/>
          <w:color w:val="000000"/>
        </w:rPr>
        <w:t xml:space="preserve">Termíny ostatních částí předmětu </w:t>
      </w:r>
      <w:r>
        <w:rPr>
          <w:rFonts w:ascii="Calibri" w:hAnsi="Calibri"/>
          <w:b/>
          <w:color w:val="000000"/>
        </w:rPr>
        <w:t>smlouvy</w:t>
      </w:r>
      <w:r w:rsidRPr="00A00CD8">
        <w:rPr>
          <w:rFonts w:ascii="Calibri" w:hAnsi="Calibri"/>
          <w:b/>
          <w:color w:val="000000"/>
        </w:rPr>
        <w:t xml:space="preserve"> budou v souladu s podmínkami poskytovatele podpory.</w:t>
      </w:r>
    </w:p>
    <w:p w14:paraId="090314E7" w14:textId="77777777" w:rsidR="00A00CD8" w:rsidRPr="00A00CD8" w:rsidRDefault="00A00CD8" w:rsidP="00A00CD8">
      <w:pPr>
        <w:rPr>
          <w:rFonts w:ascii="Calibri" w:hAnsi="Calibri"/>
          <w:b/>
        </w:rPr>
      </w:pPr>
    </w:p>
    <w:p w14:paraId="7C798570" w14:textId="77777777" w:rsidR="008E04AD" w:rsidRPr="00676830" w:rsidRDefault="00686045" w:rsidP="00417ADD">
      <w:pPr>
        <w:pStyle w:val="Zkladntextodsazen2"/>
        <w:spacing w:line="240" w:lineRule="auto"/>
        <w:ind w:left="567" w:hanging="567"/>
        <w:rPr>
          <w:rFonts w:ascii="Calibri" w:hAnsi="Calibri"/>
          <w:szCs w:val="24"/>
        </w:rPr>
      </w:pPr>
      <w:r>
        <w:rPr>
          <w:rFonts w:ascii="Calibri" w:hAnsi="Calibri"/>
          <w:szCs w:val="24"/>
        </w:rPr>
        <w:t>4.3</w:t>
      </w:r>
      <w:r>
        <w:rPr>
          <w:rFonts w:ascii="Calibri" w:hAnsi="Calibri"/>
          <w:szCs w:val="24"/>
        </w:rPr>
        <w:tab/>
      </w:r>
      <w:r w:rsidR="008E04AD" w:rsidRPr="00676830">
        <w:rPr>
          <w:rFonts w:ascii="Calibri" w:hAnsi="Calibri"/>
          <w:szCs w:val="24"/>
        </w:rPr>
        <w:t xml:space="preserve">Termíny prací mohou být upřesněny dle dohody a potřeby </w:t>
      </w:r>
      <w:r w:rsidR="007058A3" w:rsidRPr="00676830">
        <w:rPr>
          <w:rFonts w:ascii="Calibri" w:hAnsi="Calibri"/>
          <w:szCs w:val="24"/>
        </w:rPr>
        <w:t>objednatele</w:t>
      </w:r>
      <w:r w:rsidR="00D35555" w:rsidRPr="00676830">
        <w:rPr>
          <w:rFonts w:ascii="Calibri" w:hAnsi="Calibri"/>
          <w:szCs w:val="24"/>
        </w:rPr>
        <w:t xml:space="preserve"> písemným dodatkem k této smlouvě</w:t>
      </w:r>
      <w:r w:rsidR="008E04AD" w:rsidRPr="00676830">
        <w:rPr>
          <w:rFonts w:ascii="Calibri" w:hAnsi="Calibri"/>
          <w:szCs w:val="24"/>
        </w:rPr>
        <w:t>.</w:t>
      </w:r>
    </w:p>
    <w:p w14:paraId="5D0104E9" w14:textId="77777777" w:rsidR="002C5982" w:rsidRPr="00676830" w:rsidRDefault="002C5982" w:rsidP="00417ADD">
      <w:pPr>
        <w:pStyle w:val="Zkladntextodsazen2"/>
        <w:spacing w:line="240" w:lineRule="auto"/>
        <w:ind w:left="567" w:hanging="567"/>
        <w:rPr>
          <w:rFonts w:ascii="Calibri" w:hAnsi="Calibri"/>
          <w:sz w:val="16"/>
          <w:szCs w:val="16"/>
        </w:rPr>
      </w:pPr>
    </w:p>
    <w:p w14:paraId="0B2635CA" w14:textId="77777777" w:rsidR="00597009" w:rsidRDefault="008E04AD" w:rsidP="00417ADD">
      <w:pPr>
        <w:pStyle w:val="Zkladntextodsazen2"/>
        <w:spacing w:line="240" w:lineRule="auto"/>
        <w:ind w:left="567" w:hanging="567"/>
        <w:rPr>
          <w:rFonts w:ascii="Calibri" w:hAnsi="Calibri"/>
          <w:szCs w:val="24"/>
        </w:rPr>
      </w:pPr>
      <w:r w:rsidRPr="00676830">
        <w:rPr>
          <w:rFonts w:ascii="Calibri" w:hAnsi="Calibri"/>
          <w:szCs w:val="24"/>
        </w:rPr>
        <w:t>4.</w:t>
      </w:r>
      <w:r w:rsidR="0057356F" w:rsidRPr="00676830">
        <w:rPr>
          <w:rFonts w:ascii="Calibri" w:hAnsi="Calibri"/>
          <w:szCs w:val="24"/>
        </w:rPr>
        <w:t>4</w:t>
      </w:r>
      <w:r w:rsidR="00686045">
        <w:rPr>
          <w:rFonts w:ascii="Calibri" w:hAnsi="Calibri"/>
          <w:szCs w:val="24"/>
        </w:rPr>
        <w:tab/>
      </w:r>
      <w:r w:rsidRPr="00676830">
        <w:rPr>
          <w:rFonts w:ascii="Calibri" w:hAnsi="Calibri"/>
          <w:szCs w:val="24"/>
        </w:rPr>
        <w:t>Dodržení termín</w:t>
      </w:r>
      <w:r w:rsidR="00597009" w:rsidRPr="00676830">
        <w:rPr>
          <w:rFonts w:ascii="Calibri" w:hAnsi="Calibri"/>
          <w:szCs w:val="24"/>
        </w:rPr>
        <w:t>ů</w:t>
      </w:r>
      <w:r w:rsidRPr="00676830">
        <w:rPr>
          <w:rFonts w:ascii="Calibri" w:hAnsi="Calibri"/>
          <w:szCs w:val="24"/>
        </w:rPr>
        <w:t xml:space="preserve"> je závislé od řádného a včasného spolupůsobení objednatele ujednaného v této smlouvě. Po dobu prodlení objednatele s poskytnutím spolupůsobení není zhotovitel v prodlení se splněním povinností dodat předmět smlouvy v ujednaném termínu.</w:t>
      </w:r>
    </w:p>
    <w:p w14:paraId="53EA4360" w14:textId="77777777" w:rsidR="00847260" w:rsidRPr="00F73F4B" w:rsidRDefault="00847260" w:rsidP="00417ADD">
      <w:pPr>
        <w:pStyle w:val="Zkladntextodsazen2"/>
        <w:spacing w:line="240" w:lineRule="auto"/>
        <w:ind w:left="567" w:hanging="567"/>
        <w:rPr>
          <w:rFonts w:ascii="Calibri" w:hAnsi="Calibri"/>
          <w:sz w:val="16"/>
          <w:szCs w:val="16"/>
        </w:rPr>
      </w:pPr>
    </w:p>
    <w:p w14:paraId="5D278E2B" w14:textId="27B5CFC8" w:rsidR="00F2651A" w:rsidRPr="0087046D" w:rsidRDefault="000C33D4" w:rsidP="00417ADD">
      <w:pPr>
        <w:pStyle w:val="Zkladntextodsazen2"/>
        <w:spacing w:line="240" w:lineRule="auto"/>
        <w:ind w:left="567" w:hanging="567"/>
        <w:rPr>
          <w:rFonts w:ascii="Calibri" w:hAnsi="Calibri"/>
          <w:szCs w:val="24"/>
        </w:rPr>
      </w:pPr>
      <w:r w:rsidRPr="00676830">
        <w:rPr>
          <w:rFonts w:ascii="Calibri" w:hAnsi="Calibri"/>
          <w:szCs w:val="24"/>
        </w:rPr>
        <w:lastRenderedPageBreak/>
        <w:t xml:space="preserve">4.5 </w:t>
      </w:r>
      <w:r w:rsidR="009E0F28">
        <w:rPr>
          <w:rFonts w:ascii="Calibri" w:hAnsi="Calibri"/>
          <w:szCs w:val="24"/>
        </w:rPr>
        <w:tab/>
      </w:r>
      <w:r w:rsidRPr="00676830">
        <w:rPr>
          <w:rFonts w:ascii="Calibri" w:hAnsi="Calibri"/>
          <w:szCs w:val="24"/>
        </w:rPr>
        <w:t>Dojde-li v průběhu zpracování díla k případnému rozšíření nebo změnám projektu, které by znamenalo podstatnou změnu původního rozsahu díla, lhůty plnění se prodlouží o dob</w:t>
      </w:r>
      <w:r w:rsidRPr="0087046D">
        <w:rPr>
          <w:rFonts w:ascii="Calibri" w:hAnsi="Calibri"/>
          <w:szCs w:val="24"/>
        </w:rPr>
        <w:t>u nezbytně nutnou k provedení změny projektu.</w:t>
      </w:r>
    </w:p>
    <w:p w14:paraId="5185EEB9" w14:textId="77777777" w:rsidR="00B9020D" w:rsidRPr="00F73F4B" w:rsidRDefault="00B9020D" w:rsidP="00417ADD">
      <w:pPr>
        <w:pStyle w:val="Zkladntextodsazen2"/>
        <w:spacing w:line="240" w:lineRule="auto"/>
        <w:ind w:left="567" w:hanging="567"/>
        <w:rPr>
          <w:rFonts w:ascii="Calibri" w:hAnsi="Calibri"/>
          <w:sz w:val="16"/>
          <w:szCs w:val="16"/>
        </w:rPr>
      </w:pPr>
    </w:p>
    <w:p w14:paraId="1A2406A7" w14:textId="77777777" w:rsidR="00B9020D" w:rsidRPr="00F73F4B" w:rsidRDefault="00B9020D" w:rsidP="00417ADD">
      <w:pPr>
        <w:pStyle w:val="Zkladntextodsazen2"/>
        <w:spacing w:line="240" w:lineRule="auto"/>
        <w:ind w:left="567" w:hanging="567"/>
        <w:rPr>
          <w:rFonts w:ascii="Calibri" w:hAnsi="Calibri"/>
          <w:szCs w:val="24"/>
        </w:rPr>
      </w:pPr>
      <w:r w:rsidRPr="00F73F4B">
        <w:rPr>
          <w:rFonts w:ascii="Calibri" w:hAnsi="Calibri"/>
          <w:szCs w:val="24"/>
        </w:rPr>
        <w:t>4.7</w:t>
      </w:r>
      <w:r w:rsidRPr="00F73F4B">
        <w:rPr>
          <w:rFonts w:ascii="Calibri" w:hAnsi="Calibri"/>
          <w:szCs w:val="24"/>
        </w:rPr>
        <w:tab/>
        <w:t>Zhotovitel není v prodlení s předáním částí díla, je-li nedodržení lhůty k předání způsobeno okolnostmi, které nebylo možné v době uzavření této smlouvy o dílo předvídat nebo nebyly zhotoviteli známé, kdy termíny předání této části díla se prodlužují o dobu nezbytně nutnou k odstranění rozkolu způsobeného těmito okolnostmi. </w:t>
      </w:r>
    </w:p>
    <w:p w14:paraId="731FE72B" w14:textId="77777777" w:rsidR="008A7ED9" w:rsidRPr="00F73F4B" w:rsidRDefault="008A7ED9" w:rsidP="00F73F4B">
      <w:pPr>
        <w:rPr>
          <w:rFonts w:ascii="Calibri" w:hAnsi="Calibri"/>
        </w:rPr>
      </w:pPr>
    </w:p>
    <w:p w14:paraId="29F446CC" w14:textId="77777777" w:rsidR="008E04AD" w:rsidRPr="00676830" w:rsidRDefault="008E04AD" w:rsidP="00F2651A">
      <w:pPr>
        <w:pStyle w:val="Zkladntextodsazen2"/>
        <w:spacing w:line="240" w:lineRule="auto"/>
        <w:ind w:left="426" w:hanging="426"/>
        <w:jc w:val="center"/>
        <w:rPr>
          <w:rFonts w:ascii="Calibri" w:hAnsi="Calibri"/>
          <w:b/>
          <w:bCs/>
          <w:sz w:val="32"/>
        </w:rPr>
      </w:pPr>
      <w:r w:rsidRPr="00676830">
        <w:rPr>
          <w:rFonts w:ascii="Calibri" w:hAnsi="Calibri"/>
          <w:b/>
          <w:bCs/>
          <w:sz w:val="32"/>
        </w:rPr>
        <w:t>V.</w:t>
      </w:r>
    </w:p>
    <w:p w14:paraId="1B4CC26C" w14:textId="77777777" w:rsidR="008E04AD" w:rsidRPr="00676830" w:rsidRDefault="008E04AD" w:rsidP="008E04AD">
      <w:pPr>
        <w:pStyle w:val="Nadpis4"/>
        <w:jc w:val="center"/>
        <w:rPr>
          <w:rFonts w:ascii="Calibri" w:hAnsi="Calibri"/>
          <w:b w:val="0"/>
          <w:szCs w:val="24"/>
        </w:rPr>
      </w:pPr>
      <w:r w:rsidRPr="00676830">
        <w:rPr>
          <w:rFonts w:ascii="Calibri" w:hAnsi="Calibri"/>
          <w:b w:val="0"/>
          <w:szCs w:val="24"/>
        </w:rPr>
        <w:t>Platební podmínky</w:t>
      </w:r>
    </w:p>
    <w:p w14:paraId="6ACB798E" w14:textId="77777777" w:rsidR="00FE5808" w:rsidRPr="00676830" w:rsidRDefault="00686045" w:rsidP="00417ADD">
      <w:pPr>
        <w:ind w:left="567" w:hanging="567"/>
        <w:rPr>
          <w:rFonts w:ascii="Calibri" w:hAnsi="Calibri"/>
        </w:rPr>
      </w:pPr>
      <w:r>
        <w:rPr>
          <w:rFonts w:ascii="Calibri" w:hAnsi="Calibri"/>
        </w:rPr>
        <w:t>5.1</w:t>
      </w:r>
      <w:r>
        <w:rPr>
          <w:rFonts w:ascii="Calibri" w:hAnsi="Calibri"/>
        </w:rPr>
        <w:tab/>
      </w:r>
      <w:r w:rsidR="00FE5808" w:rsidRPr="00676830">
        <w:rPr>
          <w:rFonts w:ascii="Calibri" w:hAnsi="Calibri"/>
        </w:rPr>
        <w:t>Provedené práce budou objednatelem hrazeny po jednotlivých částech díla po jejich splnění a předání, na základě faktury vystavené zhotovitelem.</w:t>
      </w:r>
    </w:p>
    <w:p w14:paraId="1B033200" w14:textId="77777777" w:rsidR="00620DEB" w:rsidRPr="00F73F4B" w:rsidRDefault="00620DEB" w:rsidP="00417ADD">
      <w:pPr>
        <w:ind w:left="567" w:hanging="567"/>
        <w:rPr>
          <w:rFonts w:ascii="Calibri" w:hAnsi="Calibri"/>
          <w:sz w:val="12"/>
          <w:szCs w:val="12"/>
        </w:rPr>
      </w:pPr>
    </w:p>
    <w:p w14:paraId="64A1F5C0" w14:textId="77777777" w:rsidR="008E04AD" w:rsidRPr="00676830" w:rsidRDefault="008E04AD" w:rsidP="00417ADD">
      <w:pPr>
        <w:ind w:left="567" w:hanging="567"/>
        <w:rPr>
          <w:rFonts w:ascii="Calibri" w:hAnsi="Calibri"/>
        </w:rPr>
      </w:pPr>
      <w:r w:rsidRPr="00676830">
        <w:rPr>
          <w:rFonts w:ascii="Calibri" w:hAnsi="Calibri"/>
        </w:rPr>
        <w:t>5.</w:t>
      </w:r>
      <w:r w:rsidR="00E877B6" w:rsidRPr="00676830">
        <w:rPr>
          <w:rFonts w:ascii="Calibri" w:hAnsi="Calibri"/>
        </w:rPr>
        <w:t>2</w:t>
      </w:r>
      <w:r w:rsidR="00686045">
        <w:rPr>
          <w:rFonts w:ascii="Calibri" w:hAnsi="Calibri"/>
        </w:rPr>
        <w:tab/>
      </w:r>
      <w:r w:rsidRPr="00676830">
        <w:rPr>
          <w:rFonts w:ascii="Calibri" w:hAnsi="Calibri"/>
        </w:rPr>
        <w:t>Faktura bude obsahovat náležitosti daňového dokladu stanovené zákonem o dani z přidané hodnoty č. 235/2004 Sb. a zákonem o účetnictví č. 563/1991 Sb. v platném znění.</w:t>
      </w:r>
    </w:p>
    <w:p w14:paraId="345DB917" w14:textId="77777777" w:rsidR="008E04AD" w:rsidRPr="00F73F4B" w:rsidRDefault="008E04AD" w:rsidP="00417ADD">
      <w:pPr>
        <w:ind w:left="567" w:hanging="567"/>
        <w:rPr>
          <w:rFonts w:ascii="Calibri" w:hAnsi="Calibri"/>
          <w:sz w:val="12"/>
          <w:szCs w:val="12"/>
        </w:rPr>
      </w:pPr>
    </w:p>
    <w:p w14:paraId="0A92883E" w14:textId="77777777" w:rsidR="008E04AD" w:rsidRPr="0087046D" w:rsidRDefault="00CC4C80" w:rsidP="00A00CD8">
      <w:pPr>
        <w:tabs>
          <w:tab w:val="left" w:pos="0"/>
        </w:tabs>
        <w:ind w:left="567" w:hanging="567"/>
        <w:rPr>
          <w:rFonts w:ascii="Calibri" w:hAnsi="Calibri"/>
        </w:rPr>
      </w:pPr>
      <w:r w:rsidRPr="00676830">
        <w:rPr>
          <w:rFonts w:ascii="Calibri" w:hAnsi="Calibri"/>
        </w:rPr>
        <w:t>5.</w:t>
      </w:r>
      <w:r w:rsidR="00E877B6" w:rsidRPr="00676830">
        <w:rPr>
          <w:rFonts w:ascii="Calibri" w:hAnsi="Calibri"/>
        </w:rPr>
        <w:t>3</w:t>
      </w:r>
      <w:r w:rsidR="00686045">
        <w:rPr>
          <w:rFonts w:ascii="Calibri" w:hAnsi="Calibri"/>
        </w:rPr>
        <w:tab/>
      </w:r>
      <w:r w:rsidR="008E04AD" w:rsidRPr="00676830">
        <w:rPr>
          <w:rFonts w:ascii="Calibri" w:hAnsi="Calibri"/>
        </w:rPr>
        <w:t>Splatnost faktu</w:t>
      </w:r>
      <w:r w:rsidR="008E04AD" w:rsidRPr="0087046D">
        <w:rPr>
          <w:rFonts w:ascii="Calibri" w:hAnsi="Calibri"/>
        </w:rPr>
        <w:t xml:space="preserve">r bude </w:t>
      </w:r>
      <w:r w:rsidR="00DE679E" w:rsidRPr="0087046D">
        <w:rPr>
          <w:rFonts w:ascii="Calibri" w:hAnsi="Calibri"/>
          <w:b/>
        </w:rPr>
        <w:t>30</w:t>
      </w:r>
      <w:r w:rsidR="00FE4E41" w:rsidRPr="0087046D">
        <w:rPr>
          <w:rFonts w:ascii="Calibri" w:hAnsi="Calibri"/>
          <w:b/>
        </w:rPr>
        <w:t xml:space="preserve"> </w:t>
      </w:r>
      <w:r w:rsidR="008E04AD" w:rsidRPr="0087046D">
        <w:rPr>
          <w:rFonts w:ascii="Calibri" w:hAnsi="Calibri"/>
          <w:b/>
        </w:rPr>
        <w:t>kalendářních dnů</w:t>
      </w:r>
      <w:r w:rsidR="008E04AD" w:rsidRPr="0087046D">
        <w:rPr>
          <w:rFonts w:ascii="Calibri" w:hAnsi="Calibri"/>
        </w:rPr>
        <w:t xml:space="preserve"> od doručení objednateli. Splatností se rozumí den předání příkazu k úhradě peněžnímu ústavu objednatele.</w:t>
      </w:r>
    </w:p>
    <w:p w14:paraId="328160AE" w14:textId="77777777" w:rsidR="008E04AD" w:rsidRPr="00F73F4B" w:rsidRDefault="008E04AD" w:rsidP="00417ADD">
      <w:pPr>
        <w:ind w:left="567" w:hanging="567"/>
        <w:rPr>
          <w:rFonts w:ascii="Calibri" w:hAnsi="Calibri"/>
          <w:sz w:val="12"/>
          <w:szCs w:val="12"/>
        </w:rPr>
      </w:pPr>
    </w:p>
    <w:p w14:paraId="2866C8DB" w14:textId="77777777" w:rsidR="00D5565E" w:rsidRDefault="00CC4C80" w:rsidP="00A00CD8">
      <w:pPr>
        <w:tabs>
          <w:tab w:val="left" w:pos="0"/>
        </w:tabs>
        <w:ind w:left="567" w:hanging="567"/>
        <w:rPr>
          <w:rFonts w:ascii="Calibri" w:hAnsi="Calibri"/>
        </w:rPr>
      </w:pPr>
      <w:r w:rsidRPr="0087046D">
        <w:rPr>
          <w:rFonts w:ascii="Calibri" w:hAnsi="Calibri"/>
        </w:rPr>
        <w:t>5.</w:t>
      </w:r>
      <w:r w:rsidR="00E877B6" w:rsidRPr="0087046D">
        <w:rPr>
          <w:rFonts w:ascii="Calibri" w:hAnsi="Calibri"/>
        </w:rPr>
        <w:t>4</w:t>
      </w:r>
      <w:r w:rsidR="00686045" w:rsidRPr="0087046D">
        <w:rPr>
          <w:rFonts w:ascii="Calibri" w:hAnsi="Calibri"/>
        </w:rPr>
        <w:tab/>
      </w:r>
      <w:r w:rsidR="00DE679E" w:rsidRPr="0087046D">
        <w:rPr>
          <w:rFonts w:ascii="Calibri" w:hAnsi="Calibri"/>
        </w:rPr>
        <w:t>Ve fakturách bude zúčtována DPH dle platných předpisů.</w:t>
      </w:r>
    </w:p>
    <w:p w14:paraId="0A3444A4" w14:textId="77777777" w:rsidR="00F73F4B" w:rsidRPr="00F73F4B" w:rsidRDefault="00F73F4B" w:rsidP="00417ADD">
      <w:pPr>
        <w:ind w:left="567" w:hanging="567"/>
        <w:rPr>
          <w:rFonts w:ascii="Calibri" w:hAnsi="Calibri"/>
          <w:sz w:val="12"/>
          <w:szCs w:val="12"/>
        </w:rPr>
      </w:pPr>
    </w:p>
    <w:p w14:paraId="1239FB35" w14:textId="66BD69E4" w:rsidR="00D5565E" w:rsidRPr="00D5565E" w:rsidRDefault="00D5565E" w:rsidP="00A00CD8">
      <w:pPr>
        <w:ind w:left="567" w:hanging="567"/>
        <w:rPr>
          <w:rFonts w:ascii="Calibri" w:hAnsi="Calibri"/>
        </w:rPr>
      </w:pPr>
      <w:r w:rsidRPr="0087046D">
        <w:rPr>
          <w:rFonts w:ascii="Calibri" w:hAnsi="Calibri"/>
        </w:rPr>
        <w:t>5.5</w:t>
      </w:r>
      <w:r w:rsidRPr="0087046D">
        <w:rPr>
          <w:rFonts w:ascii="Calibri" w:hAnsi="Calibri"/>
        </w:rPr>
        <w:tab/>
        <w:t xml:space="preserve">Objednatel tímto (dle ustanovení § 26 odst. 3 zákona č. 235/2004 Sb. o dani z přidané hodnoty) uděluje souhlas s elektronickým zasíláním daňových dokladů (faktur) na adresu </w:t>
      </w:r>
      <w:hyperlink r:id="rId8" w:history="1">
        <w:proofErr w:type="spellStart"/>
        <w:r w:rsidR="00832904">
          <w:rPr>
            <w:rStyle w:val="Hypertextovodkaz"/>
            <w:rFonts w:ascii="Calibri" w:hAnsi="Calibri"/>
          </w:rPr>
          <w:t>xxx</w:t>
        </w:r>
        <w:proofErr w:type="spellEnd"/>
      </w:hyperlink>
      <w:r w:rsidR="0087046D">
        <w:rPr>
          <w:rFonts w:ascii="Calibri" w:hAnsi="Calibri"/>
        </w:rPr>
        <w:t>.</w:t>
      </w:r>
    </w:p>
    <w:p w14:paraId="5566D980" w14:textId="77777777" w:rsidR="008E04AD" w:rsidRPr="00676830" w:rsidRDefault="008E04AD" w:rsidP="008E04AD">
      <w:pPr>
        <w:jc w:val="center"/>
        <w:rPr>
          <w:rFonts w:ascii="Calibri" w:hAnsi="Calibri"/>
          <w:sz w:val="32"/>
        </w:rPr>
      </w:pPr>
      <w:r w:rsidRPr="00676830">
        <w:rPr>
          <w:rFonts w:ascii="Calibri" w:hAnsi="Calibri"/>
          <w:b/>
          <w:bCs/>
          <w:sz w:val="32"/>
        </w:rPr>
        <w:t>VI.</w:t>
      </w:r>
    </w:p>
    <w:p w14:paraId="65B2D4A5" w14:textId="77777777" w:rsidR="008E04AD" w:rsidRPr="00676830" w:rsidRDefault="008E04AD" w:rsidP="008E04AD">
      <w:pPr>
        <w:pStyle w:val="Nadpis4"/>
        <w:jc w:val="center"/>
        <w:rPr>
          <w:rFonts w:ascii="Calibri" w:hAnsi="Calibri"/>
          <w:b w:val="0"/>
          <w:szCs w:val="24"/>
        </w:rPr>
      </w:pPr>
      <w:r w:rsidRPr="00676830">
        <w:rPr>
          <w:rFonts w:ascii="Calibri" w:hAnsi="Calibri"/>
          <w:b w:val="0"/>
          <w:szCs w:val="24"/>
        </w:rPr>
        <w:t>Součinnost smluvních stran</w:t>
      </w:r>
    </w:p>
    <w:p w14:paraId="1894B348" w14:textId="77777777" w:rsidR="009F19B2" w:rsidRPr="00676830" w:rsidRDefault="009F19B2" w:rsidP="009F19B2">
      <w:pPr>
        <w:rPr>
          <w:rFonts w:ascii="Calibri" w:hAnsi="Calibri"/>
          <w:sz w:val="16"/>
          <w:szCs w:val="16"/>
        </w:rPr>
      </w:pPr>
    </w:p>
    <w:p w14:paraId="1BAE95DE" w14:textId="77777777" w:rsidR="008E04AD" w:rsidRPr="00676830" w:rsidRDefault="008E04AD" w:rsidP="00686045">
      <w:pPr>
        <w:ind w:left="426" w:hanging="426"/>
        <w:rPr>
          <w:rFonts w:ascii="Calibri" w:hAnsi="Calibri"/>
        </w:rPr>
      </w:pPr>
      <w:r w:rsidRPr="00676830">
        <w:rPr>
          <w:rFonts w:ascii="Calibri" w:hAnsi="Calibri"/>
        </w:rPr>
        <w:t>6.1</w:t>
      </w:r>
      <w:r w:rsidR="00417ADD">
        <w:rPr>
          <w:rFonts w:ascii="Calibri" w:hAnsi="Calibri"/>
        </w:rPr>
        <w:tab/>
      </w:r>
      <w:r w:rsidRPr="00676830">
        <w:rPr>
          <w:rFonts w:ascii="Calibri" w:hAnsi="Calibri"/>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13B82EC8" w14:textId="77777777" w:rsidR="008E04AD" w:rsidRPr="00676830" w:rsidRDefault="008E04AD" w:rsidP="008E04AD">
      <w:pPr>
        <w:rPr>
          <w:rFonts w:ascii="Calibri" w:hAnsi="Calibri"/>
          <w:sz w:val="16"/>
          <w:szCs w:val="16"/>
        </w:rPr>
      </w:pPr>
    </w:p>
    <w:p w14:paraId="1BE76CED" w14:textId="77777777" w:rsidR="008A7ED9" w:rsidRPr="0087046D" w:rsidRDefault="008E04AD" w:rsidP="00686045">
      <w:pPr>
        <w:ind w:left="426" w:hanging="426"/>
        <w:rPr>
          <w:rFonts w:ascii="Calibri" w:hAnsi="Calibri"/>
        </w:rPr>
      </w:pPr>
      <w:r w:rsidRPr="00676830">
        <w:rPr>
          <w:rFonts w:ascii="Calibri" w:hAnsi="Calibri"/>
        </w:rPr>
        <w:t>6.2</w:t>
      </w:r>
      <w:r w:rsidR="00417ADD">
        <w:rPr>
          <w:rFonts w:ascii="Calibri" w:hAnsi="Calibri"/>
        </w:rPr>
        <w:tab/>
      </w:r>
      <w:r w:rsidRPr="00676830">
        <w:rPr>
          <w:rFonts w:ascii="Calibri" w:hAnsi="Calibr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w:t>
      </w:r>
      <w:r w:rsidRPr="0087046D">
        <w:rPr>
          <w:rFonts w:ascii="Calibri" w:hAnsi="Calibri"/>
        </w:rPr>
        <w:t>stí všechny okolnosti, které jsou na jejich straně a které brání splnění jejich smluvních povinností.</w:t>
      </w:r>
    </w:p>
    <w:p w14:paraId="184A7167" w14:textId="77777777" w:rsidR="00686045" w:rsidRPr="0087046D" w:rsidRDefault="00686045" w:rsidP="00686045">
      <w:pPr>
        <w:ind w:left="426" w:hanging="426"/>
        <w:rPr>
          <w:rFonts w:ascii="Calibri" w:hAnsi="Calibri"/>
          <w:sz w:val="16"/>
          <w:szCs w:val="16"/>
        </w:rPr>
      </w:pPr>
    </w:p>
    <w:p w14:paraId="7AED43D2" w14:textId="77777777" w:rsidR="00686045" w:rsidRPr="0087046D" w:rsidRDefault="00686045" w:rsidP="00417ADD">
      <w:pPr>
        <w:ind w:left="426" w:hanging="426"/>
        <w:rPr>
          <w:rFonts w:ascii="Calibri" w:hAnsi="Calibri"/>
        </w:rPr>
      </w:pPr>
      <w:r w:rsidRPr="0087046D">
        <w:rPr>
          <w:rFonts w:ascii="Calibri" w:hAnsi="Calibri"/>
        </w:rPr>
        <w:t>6.</w:t>
      </w:r>
      <w:r w:rsidR="00417ADD">
        <w:rPr>
          <w:rFonts w:ascii="Calibri" w:hAnsi="Calibri"/>
        </w:rPr>
        <w:t>3</w:t>
      </w:r>
      <w:r w:rsidRPr="0087046D">
        <w:rPr>
          <w:rFonts w:ascii="Calibri" w:hAnsi="Calibri"/>
        </w:rPr>
        <w:tab/>
        <w:t>Pokud se v průběhu realizace předmětu smlouvy objeví nutnost další součinnosti objednatele, zavazuje se objednatel tuto součinnost poskytnout v rozsahu a termínu, na kterém se smluvní strany dohodnou, a to tak, aby zhotovitel mohl splnit svůj závazek sjednaný v předmětu této smlouvy.</w:t>
      </w:r>
    </w:p>
    <w:p w14:paraId="7B4FD376" w14:textId="77777777" w:rsidR="00686045" w:rsidRPr="0087046D" w:rsidRDefault="00686045" w:rsidP="00686045">
      <w:pPr>
        <w:rPr>
          <w:rFonts w:ascii="Calibri" w:hAnsi="Calibri"/>
          <w:sz w:val="16"/>
          <w:szCs w:val="16"/>
        </w:rPr>
      </w:pPr>
    </w:p>
    <w:p w14:paraId="40703F97" w14:textId="77777777" w:rsidR="00686045" w:rsidRDefault="00686045" w:rsidP="00417ADD">
      <w:pPr>
        <w:ind w:left="426" w:hanging="426"/>
        <w:rPr>
          <w:rFonts w:ascii="Calibri" w:hAnsi="Calibri"/>
        </w:rPr>
      </w:pPr>
      <w:r w:rsidRPr="0087046D">
        <w:rPr>
          <w:rFonts w:ascii="Calibri" w:hAnsi="Calibri"/>
        </w:rPr>
        <w:t>6.</w:t>
      </w:r>
      <w:r w:rsidR="00417ADD">
        <w:rPr>
          <w:rFonts w:ascii="Calibri" w:hAnsi="Calibri"/>
        </w:rPr>
        <w:t>4</w:t>
      </w:r>
      <w:r w:rsidRPr="0087046D">
        <w:rPr>
          <w:rFonts w:ascii="Calibri" w:hAnsi="Calibri"/>
        </w:rPr>
        <w:tab/>
        <w:t>Dodržení sjednaných termínů plnění je závislé na součinnosti objednatele se zhotovitelem. Pokud objednatel neposkytne zhotoviteli součinnost podle ustanovení tohoto článku, vyhrazuje si zhotovitel právo na změnu termínů realizace sjednaných činností dle předmětu této smlouvy včetně nároku na úhradu již provedených prací na základě předloženého soupisu. Tuto skutečnost zhotovitel sdělí statutárnímu zástupci objednavatele.</w:t>
      </w:r>
    </w:p>
    <w:p w14:paraId="2D446916" w14:textId="77777777" w:rsidR="00B11BA7" w:rsidRDefault="00B11BA7" w:rsidP="00686045">
      <w:pPr>
        <w:tabs>
          <w:tab w:val="left" w:pos="567"/>
        </w:tabs>
        <w:ind w:left="426" w:hanging="426"/>
        <w:rPr>
          <w:rFonts w:ascii="Calibri" w:hAnsi="Calibri"/>
        </w:rPr>
      </w:pPr>
    </w:p>
    <w:p w14:paraId="348033AE" w14:textId="77777777" w:rsidR="008E04AD" w:rsidRPr="00676830" w:rsidRDefault="008E04AD" w:rsidP="008E04AD">
      <w:pPr>
        <w:jc w:val="center"/>
        <w:rPr>
          <w:rFonts w:ascii="Calibri" w:hAnsi="Calibri"/>
          <w:b/>
          <w:bCs/>
          <w:sz w:val="32"/>
        </w:rPr>
      </w:pPr>
      <w:r w:rsidRPr="00676830">
        <w:rPr>
          <w:rFonts w:ascii="Calibri" w:hAnsi="Calibri"/>
          <w:b/>
          <w:bCs/>
          <w:sz w:val="32"/>
        </w:rPr>
        <w:lastRenderedPageBreak/>
        <w:t>VII.</w:t>
      </w:r>
    </w:p>
    <w:p w14:paraId="354B6703" w14:textId="77777777" w:rsidR="008E04AD" w:rsidRPr="00676830" w:rsidRDefault="008E04AD" w:rsidP="008E04AD">
      <w:pPr>
        <w:jc w:val="center"/>
        <w:rPr>
          <w:rFonts w:ascii="Calibri" w:hAnsi="Calibri"/>
          <w:sz w:val="32"/>
        </w:rPr>
      </w:pPr>
      <w:r w:rsidRPr="00676830">
        <w:rPr>
          <w:rFonts w:ascii="Calibri" w:hAnsi="Calibri"/>
          <w:sz w:val="32"/>
        </w:rPr>
        <w:t>Prohlášení, práva a povinnosti smluvních stran</w:t>
      </w:r>
    </w:p>
    <w:p w14:paraId="28BBBEE6" w14:textId="77777777" w:rsidR="009F19B2" w:rsidRPr="00676830" w:rsidRDefault="009F19B2" w:rsidP="008E04AD">
      <w:pPr>
        <w:jc w:val="center"/>
        <w:rPr>
          <w:rFonts w:ascii="Calibri" w:hAnsi="Calibri"/>
          <w:b/>
          <w:bCs/>
          <w:sz w:val="16"/>
          <w:szCs w:val="16"/>
        </w:rPr>
      </w:pPr>
    </w:p>
    <w:p w14:paraId="45974B1B" w14:textId="77777777" w:rsidR="008E04AD" w:rsidRPr="00676830" w:rsidRDefault="00686045" w:rsidP="00417ADD">
      <w:pPr>
        <w:ind w:left="567" w:hanging="567"/>
        <w:rPr>
          <w:rFonts w:ascii="Calibri" w:hAnsi="Calibri"/>
        </w:rPr>
      </w:pPr>
      <w:r>
        <w:rPr>
          <w:rFonts w:ascii="Calibri" w:hAnsi="Calibri"/>
        </w:rPr>
        <w:t>7.1</w:t>
      </w:r>
      <w:r>
        <w:rPr>
          <w:rFonts w:ascii="Calibri" w:hAnsi="Calibri"/>
        </w:rPr>
        <w:tab/>
      </w:r>
      <w:r w:rsidR="008E04AD" w:rsidRPr="00676830">
        <w:rPr>
          <w:rFonts w:ascii="Calibri" w:hAnsi="Calibri"/>
        </w:rPr>
        <w:t>Zhotovitel prohlašuje, že je oprávněn provádět činnost, která je předmětem díla a je pro tuto činnost v plném rozsahu náležitě kvalifikován.</w:t>
      </w:r>
    </w:p>
    <w:p w14:paraId="58292492" w14:textId="77777777" w:rsidR="008E04AD" w:rsidRPr="00676830" w:rsidRDefault="008E04AD" w:rsidP="008E04AD">
      <w:pPr>
        <w:rPr>
          <w:rFonts w:ascii="Calibri" w:hAnsi="Calibri"/>
          <w:sz w:val="16"/>
          <w:szCs w:val="16"/>
        </w:rPr>
      </w:pPr>
    </w:p>
    <w:p w14:paraId="3D6CE61B" w14:textId="77777777" w:rsidR="00792F2C" w:rsidRDefault="00686045" w:rsidP="00417ADD">
      <w:pPr>
        <w:ind w:left="567" w:hanging="567"/>
        <w:rPr>
          <w:rFonts w:ascii="Calibri" w:hAnsi="Calibri"/>
        </w:rPr>
      </w:pPr>
      <w:r>
        <w:rPr>
          <w:rFonts w:ascii="Calibri" w:hAnsi="Calibri"/>
        </w:rPr>
        <w:t>7.2</w:t>
      </w:r>
      <w:r>
        <w:rPr>
          <w:rFonts w:ascii="Calibri" w:hAnsi="Calibri"/>
        </w:rPr>
        <w:tab/>
      </w:r>
      <w:r w:rsidR="008E04AD" w:rsidRPr="00676830">
        <w:rPr>
          <w:rFonts w:ascii="Calibri" w:hAnsi="Calibri"/>
        </w:rPr>
        <w:t>Zhotovitel se zavazuje, že zajistí, aby provádění díla bylo zabezpečeno oprávněnou osobou nebo osobami v souladu s ustanovením zák. č. 183/2006 Sb. a zák. č. 360/1992 Sb., ve znění pozdějších předpisů.</w:t>
      </w:r>
      <w:r w:rsidR="009E7360" w:rsidRPr="00676830">
        <w:rPr>
          <w:rFonts w:ascii="Calibri" w:hAnsi="Calibri"/>
        </w:rPr>
        <w:t xml:space="preserve"> </w:t>
      </w:r>
      <w:r w:rsidR="008E04AD" w:rsidRPr="00676830">
        <w:rPr>
          <w:rFonts w:ascii="Calibri" w:hAnsi="Calibri"/>
        </w:rPr>
        <w:t xml:space="preserve">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15C47752" w14:textId="77777777" w:rsidR="00B11BA7" w:rsidRPr="00417ADD" w:rsidRDefault="00B11BA7" w:rsidP="00417ADD">
      <w:pPr>
        <w:rPr>
          <w:rFonts w:ascii="Calibri" w:hAnsi="Calibri"/>
          <w:sz w:val="16"/>
          <w:szCs w:val="16"/>
        </w:rPr>
      </w:pPr>
    </w:p>
    <w:p w14:paraId="2D2252A4" w14:textId="77777777" w:rsidR="008A7ED9" w:rsidRDefault="00715FB7" w:rsidP="00417ADD">
      <w:pPr>
        <w:ind w:left="567" w:hanging="567"/>
        <w:rPr>
          <w:rFonts w:ascii="Calibri" w:hAnsi="Calibri"/>
        </w:rPr>
      </w:pPr>
      <w:r w:rsidRPr="00676830">
        <w:rPr>
          <w:rFonts w:ascii="Calibri" w:hAnsi="Calibri"/>
        </w:rPr>
        <w:t>7.3</w:t>
      </w:r>
      <w:r w:rsidR="00686045">
        <w:rPr>
          <w:rFonts w:ascii="Calibri" w:hAnsi="Calibri"/>
        </w:rPr>
        <w:tab/>
      </w:r>
      <w:r w:rsidRPr="00676830">
        <w:rPr>
          <w:rFonts w:ascii="Calibri" w:hAnsi="Calibri"/>
        </w:rPr>
        <w:t>Odstoupit od této smlouvy lze pouze ze zákonných důvodů a v případě, že jedna ze smluvních stran poruší smlouvu závažným způsobem. V případě, že po uzavření smlouvy nastanou okolnosti, které jsou nepředvídatelné (vyšší moc) a nezávislé na vůli stran je objednatel povinen uhradit zhotoviteli veškeré prokázané náklady související s prováděním díla a cenu již skutečně provedených prací a úkonů.</w:t>
      </w:r>
    </w:p>
    <w:p w14:paraId="18C92CDB" w14:textId="77777777" w:rsidR="0087046D" w:rsidRDefault="0087046D" w:rsidP="008E04AD">
      <w:pPr>
        <w:jc w:val="center"/>
        <w:rPr>
          <w:rFonts w:ascii="Calibri" w:hAnsi="Calibri"/>
          <w:b/>
          <w:bCs/>
          <w:sz w:val="32"/>
        </w:rPr>
      </w:pPr>
    </w:p>
    <w:p w14:paraId="78CA87C6" w14:textId="77777777" w:rsidR="008E04AD" w:rsidRPr="00676830" w:rsidRDefault="008E04AD" w:rsidP="008E04AD">
      <w:pPr>
        <w:jc w:val="center"/>
        <w:rPr>
          <w:rFonts w:ascii="Calibri" w:hAnsi="Calibri"/>
          <w:b/>
          <w:bCs/>
          <w:sz w:val="32"/>
        </w:rPr>
      </w:pPr>
      <w:r w:rsidRPr="00676830">
        <w:rPr>
          <w:rFonts w:ascii="Calibri" w:hAnsi="Calibri"/>
          <w:b/>
          <w:bCs/>
          <w:sz w:val="32"/>
        </w:rPr>
        <w:t>VIII.</w:t>
      </w:r>
    </w:p>
    <w:p w14:paraId="0CC7BC4E" w14:textId="77777777" w:rsidR="008E04AD" w:rsidRPr="00676830" w:rsidRDefault="008E04AD" w:rsidP="008E04AD">
      <w:pPr>
        <w:jc w:val="center"/>
        <w:rPr>
          <w:rFonts w:ascii="Calibri" w:hAnsi="Calibri"/>
          <w:sz w:val="32"/>
        </w:rPr>
      </w:pPr>
      <w:r w:rsidRPr="00676830">
        <w:rPr>
          <w:rFonts w:ascii="Calibri" w:hAnsi="Calibri"/>
          <w:sz w:val="32"/>
        </w:rPr>
        <w:t>Záruka za jakost a odpovědnost za vady díla</w:t>
      </w:r>
    </w:p>
    <w:p w14:paraId="658FBC19" w14:textId="77777777" w:rsidR="00DA3392" w:rsidRPr="00676830" w:rsidRDefault="00DA3392" w:rsidP="008E04AD">
      <w:pPr>
        <w:jc w:val="center"/>
        <w:rPr>
          <w:rFonts w:ascii="Calibri" w:hAnsi="Calibri"/>
          <w:sz w:val="16"/>
          <w:szCs w:val="16"/>
        </w:rPr>
      </w:pPr>
    </w:p>
    <w:p w14:paraId="562FFB06" w14:textId="77777777" w:rsidR="003B7276" w:rsidRPr="00D01425" w:rsidRDefault="00686045" w:rsidP="00417ADD">
      <w:pPr>
        <w:ind w:left="567" w:hanging="567"/>
        <w:rPr>
          <w:rFonts w:ascii="Calibri" w:hAnsi="Calibri"/>
        </w:rPr>
      </w:pPr>
      <w:r>
        <w:rPr>
          <w:rFonts w:ascii="Calibri" w:hAnsi="Calibri"/>
        </w:rPr>
        <w:t>8.1</w:t>
      </w:r>
      <w:r>
        <w:rPr>
          <w:rFonts w:ascii="Calibri" w:hAnsi="Calibri"/>
        </w:rPr>
        <w:tab/>
      </w:r>
      <w:r w:rsidR="008E04AD" w:rsidRPr="00676830">
        <w:rPr>
          <w:rFonts w:ascii="Calibri" w:hAnsi="Calibri"/>
        </w:rPr>
        <w:t>Dílo má vady, jestliže provedení díla neodpovídá výsledku určenému v této smlouvě.</w:t>
      </w:r>
    </w:p>
    <w:p w14:paraId="09BDFD42" w14:textId="77777777" w:rsidR="00620DEB" w:rsidRPr="00676830" w:rsidRDefault="00620DEB" w:rsidP="008E04AD">
      <w:pPr>
        <w:rPr>
          <w:rFonts w:ascii="Calibri" w:hAnsi="Calibri"/>
          <w:sz w:val="16"/>
          <w:szCs w:val="16"/>
        </w:rPr>
      </w:pPr>
    </w:p>
    <w:p w14:paraId="58A98BEA" w14:textId="5F4E5CE7" w:rsidR="008E04AD" w:rsidRPr="00676830" w:rsidRDefault="008E04AD" w:rsidP="00417ADD">
      <w:pPr>
        <w:ind w:left="567" w:hanging="567"/>
        <w:rPr>
          <w:rFonts w:ascii="Calibri" w:hAnsi="Calibri"/>
        </w:rPr>
      </w:pPr>
      <w:r w:rsidRPr="00676830">
        <w:rPr>
          <w:rFonts w:ascii="Calibri" w:hAnsi="Calibri"/>
        </w:rPr>
        <w:t>8.2</w:t>
      </w:r>
      <w:r w:rsidR="00417ADD">
        <w:rPr>
          <w:rFonts w:ascii="Calibri" w:hAnsi="Calibri"/>
        </w:rPr>
        <w:tab/>
      </w:r>
      <w:r w:rsidRPr="00676830">
        <w:rPr>
          <w:rFonts w:ascii="Calibri" w:hAnsi="Calibri"/>
        </w:rPr>
        <w:t xml:space="preserve">Zhotovitel odpovídá za vady, které má dílo v době jeho předání objednateli. Zhotovitel odpovídá za vady díla vzniklé po předání díla objednateli, jestliže byly způsobeny porušením </w:t>
      </w:r>
      <w:r w:rsidR="007068C5" w:rsidRPr="00676830">
        <w:rPr>
          <w:rFonts w:ascii="Calibri" w:hAnsi="Calibri"/>
        </w:rPr>
        <w:t>povinností zhotovitele</w:t>
      </w:r>
      <w:r w:rsidRPr="00676830">
        <w:rPr>
          <w:rFonts w:ascii="Calibri" w:hAnsi="Calibri"/>
        </w:rPr>
        <w:t>.</w:t>
      </w:r>
      <w:r w:rsidR="0061034C" w:rsidRPr="00676830">
        <w:rPr>
          <w:rFonts w:ascii="Calibri" w:hAnsi="Calibri"/>
        </w:rPr>
        <w:t xml:space="preserve"> Zhotovitel se zavazuje případné vady </w:t>
      </w:r>
      <w:r w:rsidR="00BF7183">
        <w:rPr>
          <w:rFonts w:ascii="Calibri" w:hAnsi="Calibri"/>
        </w:rPr>
        <w:t>díla</w:t>
      </w:r>
      <w:r w:rsidR="0061034C" w:rsidRPr="00676830">
        <w:rPr>
          <w:rFonts w:ascii="Calibri" w:hAnsi="Calibri"/>
        </w:rPr>
        <w:t xml:space="preserve"> odstranit bez zbytečného odkladu po uplatnění oprávněné reklamace objednatelem učiněné písemnou formou.</w:t>
      </w:r>
    </w:p>
    <w:p w14:paraId="7B698006" w14:textId="77777777" w:rsidR="008E04AD" w:rsidRPr="00676830" w:rsidRDefault="008E04AD" w:rsidP="008E04AD">
      <w:pPr>
        <w:rPr>
          <w:rFonts w:ascii="Calibri" w:hAnsi="Calibri"/>
          <w:sz w:val="16"/>
          <w:szCs w:val="16"/>
        </w:rPr>
      </w:pPr>
    </w:p>
    <w:p w14:paraId="1961553A" w14:textId="6242B388" w:rsidR="008E04AD" w:rsidRPr="00676830" w:rsidRDefault="008E04AD" w:rsidP="00417ADD">
      <w:pPr>
        <w:ind w:left="567" w:hanging="567"/>
        <w:rPr>
          <w:rFonts w:ascii="Calibri" w:hAnsi="Calibri"/>
        </w:rPr>
      </w:pPr>
      <w:r w:rsidRPr="00676830">
        <w:rPr>
          <w:rFonts w:ascii="Calibri" w:hAnsi="Calibri"/>
        </w:rPr>
        <w:t>8.</w:t>
      </w:r>
      <w:r w:rsidR="00893B99" w:rsidRPr="00676830">
        <w:rPr>
          <w:rFonts w:ascii="Calibri" w:hAnsi="Calibri"/>
        </w:rPr>
        <w:t>3</w:t>
      </w:r>
      <w:r w:rsidR="00417ADD">
        <w:rPr>
          <w:rFonts w:ascii="Calibri" w:hAnsi="Calibri"/>
        </w:rPr>
        <w:tab/>
      </w:r>
      <w:r w:rsidRPr="00676830">
        <w:rPr>
          <w:rFonts w:ascii="Calibri" w:hAnsi="Calibri"/>
        </w:rPr>
        <w:t xml:space="preserve">Objednatel je povinen vady </w:t>
      </w:r>
      <w:r w:rsidR="00BF7183">
        <w:rPr>
          <w:rFonts w:ascii="Calibri" w:hAnsi="Calibri"/>
        </w:rPr>
        <w:t>díla</w:t>
      </w:r>
      <w:r w:rsidRPr="00676830">
        <w:rPr>
          <w:rFonts w:ascii="Calibri" w:hAnsi="Calibri"/>
        </w:rPr>
        <w:t xml:space="preserve"> písemně reklamovat u zhotovitele, a to bez zbytečného odkladu poté, co se o nich dozvěděl.</w:t>
      </w:r>
    </w:p>
    <w:p w14:paraId="460F4D0A" w14:textId="77777777" w:rsidR="00E6231E" w:rsidRPr="00676830" w:rsidRDefault="00E6231E" w:rsidP="008E04AD">
      <w:pPr>
        <w:rPr>
          <w:rFonts w:ascii="Calibri" w:hAnsi="Calibri"/>
        </w:rPr>
      </w:pPr>
    </w:p>
    <w:p w14:paraId="540B5099" w14:textId="77777777" w:rsidR="00D01425" w:rsidRDefault="00893B99" w:rsidP="00417ADD">
      <w:pPr>
        <w:ind w:left="567" w:hanging="567"/>
        <w:rPr>
          <w:rFonts w:ascii="Calibri" w:hAnsi="Calibri"/>
        </w:rPr>
      </w:pPr>
      <w:r w:rsidRPr="00676830">
        <w:rPr>
          <w:rFonts w:ascii="Calibri" w:hAnsi="Calibri"/>
        </w:rPr>
        <w:t>8.</w:t>
      </w:r>
      <w:r w:rsidR="0061034C" w:rsidRPr="00676830">
        <w:rPr>
          <w:rFonts w:ascii="Calibri" w:hAnsi="Calibri"/>
        </w:rPr>
        <w:t>4</w:t>
      </w:r>
      <w:r w:rsidR="00686045">
        <w:rPr>
          <w:rFonts w:ascii="Calibri" w:hAnsi="Calibri"/>
        </w:rPr>
        <w:tab/>
      </w:r>
      <w:r w:rsidR="008E04AD" w:rsidRPr="00676830">
        <w:rPr>
          <w:rFonts w:ascii="Calibri" w:hAnsi="Calibri"/>
        </w:rPr>
        <w:t>Zhotovitel neodpovídá za vady díla, jestliže tyto vady byly způsobeny předáním nevhodných nebo neúplných podkladů a pokynů v případě, že zhotovitel na ně objednatele upozornil a objednatel na jejich použití nebo provedení trval.</w:t>
      </w:r>
    </w:p>
    <w:p w14:paraId="511FE0DC" w14:textId="77777777" w:rsidR="007D28F6" w:rsidRDefault="007D28F6" w:rsidP="00686045">
      <w:pPr>
        <w:ind w:left="426" w:hanging="426"/>
        <w:rPr>
          <w:rFonts w:ascii="Calibri" w:hAnsi="Calibri"/>
        </w:rPr>
      </w:pPr>
    </w:p>
    <w:p w14:paraId="09AC4A43" w14:textId="77777777" w:rsidR="008E04AD" w:rsidRPr="00686045" w:rsidRDefault="008E04AD" w:rsidP="00686045">
      <w:pPr>
        <w:jc w:val="center"/>
        <w:rPr>
          <w:rFonts w:ascii="Calibri" w:hAnsi="Calibri"/>
          <w:b/>
          <w:bCs/>
          <w:sz w:val="32"/>
        </w:rPr>
      </w:pPr>
      <w:r w:rsidRPr="00676830">
        <w:rPr>
          <w:rFonts w:ascii="Calibri" w:hAnsi="Calibri"/>
          <w:b/>
          <w:bCs/>
          <w:sz w:val="32"/>
        </w:rPr>
        <w:t>IX.</w:t>
      </w:r>
    </w:p>
    <w:p w14:paraId="31A9A25D" w14:textId="77777777" w:rsidR="008E04AD" w:rsidRPr="00676830" w:rsidRDefault="008E04AD" w:rsidP="008E04AD">
      <w:pPr>
        <w:pStyle w:val="Nadpis4"/>
        <w:jc w:val="center"/>
        <w:rPr>
          <w:rFonts w:ascii="Calibri" w:hAnsi="Calibri"/>
          <w:b w:val="0"/>
          <w:szCs w:val="24"/>
        </w:rPr>
      </w:pPr>
      <w:r w:rsidRPr="00676830">
        <w:rPr>
          <w:rFonts w:ascii="Calibri" w:hAnsi="Calibri"/>
          <w:b w:val="0"/>
          <w:szCs w:val="24"/>
        </w:rPr>
        <w:t>Ujednání všeobecné</w:t>
      </w:r>
    </w:p>
    <w:p w14:paraId="53C6A233" w14:textId="77777777" w:rsidR="00DA3392" w:rsidRPr="00676830" w:rsidRDefault="00DA3392" w:rsidP="00255AB4">
      <w:pPr>
        <w:ind w:left="60"/>
        <w:rPr>
          <w:rFonts w:ascii="Calibri" w:hAnsi="Calibri"/>
          <w:sz w:val="16"/>
          <w:szCs w:val="16"/>
        </w:rPr>
      </w:pPr>
    </w:p>
    <w:p w14:paraId="06496542" w14:textId="77777777" w:rsidR="008E04AD" w:rsidRPr="00676830" w:rsidRDefault="00686045" w:rsidP="00417ADD">
      <w:pPr>
        <w:ind w:left="567" w:hanging="567"/>
        <w:rPr>
          <w:rFonts w:ascii="Calibri" w:hAnsi="Calibri"/>
        </w:rPr>
      </w:pPr>
      <w:r>
        <w:rPr>
          <w:rFonts w:ascii="Calibri" w:hAnsi="Calibri"/>
        </w:rPr>
        <w:t>9.1.</w:t>
      </w:r>
      <w:r>
        <w:rPr>
          <w:rFonts w:ascii="Calibri" w:hAnsi="Calibri"/>
        </w:rPr>
        <w:tab/>
      </w:r>
      <w:r w:rsidR="008E04AD" w:rsidRPr="00676830">
        <w:rPr>
          <w:rFonts w:ascii="Calibri" w:hAnsi="Calibri"/>
        </w:rPr>
        <w:t>Tuto smlouvu lze změnit nebo zrušit pouze smluvním ujednáním podepsaným oprávněnými zástupci účastníků.</w:t>
      </w:r>
    </w:p>
    <w:p w14:paraId="471979DF" w14:textId="77777777" w:rsidR="008E04AD" w:rsidRPr="00676830" w:rsidRDefault="00686045" w:rsidP="00417ADD">
      <w:pPr>
        <w:ind w:left="567" w:hanging="567"/>
        <w:rPr>
          <w:rFonts w:ascii="Calibri" w:hAnsi="Calibri"/>
        </w:rPr>
      </w:pPr>
      <w:r>
        <w:rPr>
          <w:rFonts w:ascii="Calibri" w:hAnsi="Calibri"/>
        </w:rPr>
        <w:t>9</w:t>
      </w:r>
      <w:r w:rsidR="008E04AD" w:rsidRPr="00676830">
        <w:rPr>
          <w:rFonts w:ascii="Calibri" w:hAnsi="Calibri"/>
        </w:rPr>
        <w:t>.2.</w:t>
      </w:r>
      <w:r>
        <w:rPr>
          <w:rFonts w:ascii="Calibri" w:hAnsi="Calibri"/>
        </w:rPr>
        <w:tab/>
      </w:r>
      <w:r w:rsidR="008E04AD" w:rsidRPr="00676830">
        <w:rPr>
          <w:rFonts w:ascii="Calibri" w:hAnsi="Calibri"/>
        </w:rPr>
        <w:t>Tato smlouva nabývá účinnosti podpisem obou účastníků.</w:t>
      </w:r>
    </w:p>
    <w:p w14:paraId="37654850" w14:textId="77777777" w:rsidR="00563514" w:rsidRPr="00417ADD" w:rsidRDefault="00563514" w:rsidP="00417ADD">
      <w:pPr>
        <w:ind w:left="60"/>
        <w:rPr>
          <w:rFonts w:ascii="Calibri" w:hAnsi="Calibri"/>
          <w:sz w:val="16"/>
          <w:szCs w:val="16"/>
        </w:rPr>
      </w:pPr>
    </w:p>
    <w:p w14:paraId="4393F8E8" w14:textId="77777777" w:rsidR="00620DEB" w:rsidRPr="00154846" w:rsidRDefault="00686045" w:rsidP="00417ADD">
      <w:pPr>
        <w:ind w:left="567" w:hanging="567"/>
        <w:rPr>
          <w:rFonts w:ascii="Calibri" w:hAnsi="Calibri"/>
        </w:rPr>
      </w:pPr>
      <w:r>
        <w:rPr>
          <w:rFonts w:ascii="Calibri" w:hAnsi="Calibri"/>
        </w:rPr>
        <w:t>9</w:t>
      </w:r>
      <w:r w:rsidR="008E04AD" w:rsidRPr="00676830">
        <w:rPr>
          <w:rFonts w:ascii="Calibri" w:hAnsi="Calibri"/>
        </w:rPr>
        <w:t>.3.</w:t>
      </w:r>
      <w:r>
        <w:rPr>
          <w:rFonts w:ascii="Calibri" w:hAnsi="Calibri"/>
        </w:rPr>
        <w:tab/>
      </w:r>
      <w:r w:rsidR="008E04AD" w:rsidRPr="00676830">
        <w:rPr>
          <w:rFonts w:ascii="Calibri" w:hAnsi="Calibri"/>
        </w:rPr>
        <w:t>Tato smlouva je vyhotovena ve dvou vyhotoveních, z nichž každá ze smluvních stran obdrží po jednom vyhotovení.</w:t>
      </w:r>
    </w:p>
    <w:p w14:paraId="1EC0BFF0" w14:textId="77777777" w:rsidR="00620DEB" w:rsidRPr="00417ADD" w:rsidRDefault="00620DEB" w:rsidP="00417ADD">
      <w:pPr>
        <w:ind w:left="60"/>
        <w:rPr>
          <w:rFonts w:ascii="Calibri" w:hAnsi="Calibri"/>
          <w:sz w:val="16"/>
          <w:szCs w:val="16"/>
        </w:rPr>
      </w:pPr>
    </w:p>
    <w:p w14:paraId="639023FD" w14:textId="77777777" w:rsidR="00D203F7" w:rsidRPr="0087046D" w:rsidRDefault="00686045" w:rsidP="00417ADD">
      <w:pPr>
        <w:ind w:left="567" w:hanging="567"/>
        <w:rPr>
          <w:rFonts w:ascii="Calibri" w:hAnsi="Calibri"/>
        </w:rPr>
      </w:pPr>
      <w:r>
        <w:rPr>
          <w:rFonts w:ascii="Calibri" w:hAnsi="Calibri"/>
        </w:rPr>
        <w:t>9</w:t>
      </w:r>
      <w:r w:rsidR="00DA3392" w:rsidRPr="00676830">
        <w:rPr>
          <w:rFonts w:ascii="Calibri" w:hAnsi="Calibri"/>
        </w:rPr>
        <w:t>.4.</w:t>
      </w:r>
      <w:r>
        <w:rPr>
          <w:rFonts w:ascii="Calibri" w:hAnsi="Calibri"/>
        </w:rPr>
        <w:tab/>
      </w:r>
      <w:r w:rsidR="00DA3392" w:rsidRPr="00676830">
        <w:rPr>
          <w:rFonts w:ascii="Calibri" w:hAnsi="Calibri"/>
        </w:rPr>
        <w:t>Neuprav</w:t>
      </w:r>
      <w:r w:rsidR="00DA3392" w:rsidRPr="0087046D">
        <w:rPr>
          <w:rFonts w:ascii="Calibri" w:hAnsi="Calibri"/>
        </w:rPr>
        <w:t>ené vztahy této smlouvy se řídí Občanský zákoníkem v platném znění.</w:t>
      </w:r>
    </w:p>
    <w:p w14:paraId="2BC19DE4" w14:textId="77777777" w:rsidR="00DE679E" w:rsidRPr="00417ADD" w:rsidRDefault="00DE679E" w:rsidP="00417ADD">
      <w:pPr>
        <w:ind w:left="60"/>
        <w:rPr>
          <w:rFonts w:ascii="Calibri" w:hAnsi="Calibri"/>
          <w:sz w:val="16"/>
          <w:szCs w:val="16"/>
        </w:rPr>
      </w:pPr>
    </w:p>
    <w:p w14:paraId="3DD30CC5" w14:textId="77777777" w:rsidR="00DE679E" w:rsidRPr="00DE679E" w:rsidRDefault="00DE679E" w:rsidP="00417ADD">
      <w:pPr>
        <w:ind w:left="567" w:hanging="567"/>
        <w:rPr>
          <w:rFonts w:ascii="Calibri" w:hAnsi="Calibri"/>
        </w:rPr>
      </w:pPr>
      <w:r w:rsidRPr="0087046D">
        <w:rPr>
          <w:rFonts w:ascii="Calibri" w:hAnsi="Calibri"/>
        </w:rPr>
        <w:lastRenderedPageBreak/>
        <w:t>9.5.</w:t>
      </w:r>
      <w:r w:rsidRPr="0087046D">
        <w:rPr>
          <w:rFonts w:ascii="Calibri" w:hAnsi="Calibri"/>
        </w:rPr>
        <w:tab/>
        <w:t>Zhotovitel souhlasí se zveřejněním smlouvy a všech případných dodatků dle povinností vyplývající ze zákona č. 134/2016 Sb., o zadávání veřejných zakázek, ve znění pozdějších předpisů. Zhotovitel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649DAC58" w14:textId="77777777" w:rsidR="00DE679E" w:rsidRPr="00676830" w:rsidRDefault="00DE679E" w:rsidP="00686045">
      <w:pPr>
        <w:tabs>
          <w:tab w:val="left" w:pos="567"/>
        </w:tabs>
        <w:rPr>
          <w:rFonts w:ascii="Calibri" w:hAnsi="Calibri"/>
        </w:rPr>
      </w:pPr>
    </w:p>
    <w:p w14:paraId="0FE99073" w14:textId="1210CDD4" w:rsidR="00686045" w:rsidRDefault="00686045" w:rsidP="00255AB4">
      <w:pPr>
        <w:jc w:val="left"/>
        <w:rPr>
          <w:rFonts w:ascii="Calibri" w:hAnsi="Calibri"/>
        </w:rPr>
      </w:pPr>
    </w:p>
    <w:p w14:paraId="29B503DA" w14:textId="206180C3" w:rsidR="00BF7183" w:rsidRDefault="00BF7183" w:rsidP="00255AB4">
      <w:pPr>
        <w:jc w:val="left"/>
        <w:rPr>
          <w:rFonts w:ascii="Calibri" w:hAnsi="Calibri"/>
        </w:rPr>
      </w:pPr>
    </w:p>
    <w:p w14:paraId="57958604" w14:textId="77777777" w:rsidR="00BF7183" w:rsidRDefault="00BF7183" w:rsidP="00255AB4">
      <w:pPr>
        <w:jc w:val="left"/>
        <w:rPr>
          <w:rFonts w:ascii="Calibri" w:hAnsi="Calibri"/>
        </w:rPr>
      </w:pPr>
    </w:p>
    <w:p w14:paraId="0E575583" w14:textId="0A207C37" w:rsidR="007807C2" w:rsidRPr="00FE2037" w:rsidRDefault="003D7F58" w:rsidP="00255AB4">
      <w:pPr>
        <w:jc w:val="left"/>
        <w:rPr>
          <w:rFonts w:ascii="Calibri" w:hAnsi="Calibri"/>
        </w:rPr>
      </w:pPr>
      <w:r>
        <w:rPr>
          <w:rFonts w:ascii="Calibri" w:hAnsi="Calibri"/>
        </w:rPr>
        <w:t>V</w:t>
      </w:r>
      <w:r w:rsidR="005D067D">
        <w:rPr>
          <w:rFonts w:ascii="Calibri" w:hAnsi="Calibri"/>
        </w:rPr>
        <w:t xml:space="preserve"> </w:t>
      </w:r>
      <w:r w:rsidR="005E5B45">
        <w:rPr>
          <w:rFonts w:ascii="Calibri" w:hAnsi="Calibri"/>
        </w:rPr>
        <w:t>Chebu</w:t>
      </w:r>
      <w:r w:rsidR="008E20E3" w:rsidRPr="00676830">
        <w:rPr>
          <w:rFonts w:ascii="Calibri" w:hAnsi="Calibri"/>
        </w:rPr>
        <w:t>,</w:t>
      </w:r>
      <w:r w:rsidR="0013685E" w:rsidRPr="00676830">
        <w:rPr>
          <w:rFonts w:ascii="Calibri" w:hAnsi="Calibri"/>
        </w:rPr>
        <w:t xml:space="preserve"> </w:t>
      </w:r>
      <w:r w:rsidR="00255AB4" w:rsidRPr="00676830">
        <w:rPr>
          <w:rFonts w:ascii="Calibri" w:hAnsi="Calibri"/>
        </w:rPr>
        <w:t>dne</w:t>
      </w:r>
      <w:r w:rsidR="00EF0368">
        <w:rPr>
          <w:rFonts w:ascii="Calibri" w:hAnsi="Calibri"/>
        </w:rPr>
        <w:t xml:space="preserve"> </w:t>
      </w:r>
      <w:proofErr w:type="spellStart"/>
      <w:r w:rsidR="00832904">
        <w:rPr>
          <w:rFonts w:ascii="Calibri" w:hAnsi="Calibri"/>
        </w:rPr>
        <w:t>xxx</w:t>
      </w:r>
      <w:proofErr w:type="spellEnd"/>
      <w:r w:rsidR="00417ADD">
        <w:rPr>
          <w:rFonts w:ascii="Calibri" w:hAnsi="Calibri"/>
        </w:rPr>
        <w:tab/>
      </w:r>
      <w:r w:rsidR="00253693" w:rsidRPr="00676830">
        <w:rPr>
          <w:rFonts w:ascii="Calibri" w:hAnsi="Calibri"/>
        </w:rPr>
        <w:tab/>
      </w:r>
      <w:r w:rsidR="005A5A12" w:rsidRPr="00676830">
        <w:rPr>
          <w:rFonts w:ascii="Calibri" w:hAnsi="Calibri"/>
        </w:rPr>
        <w:tab/>
      </w:r>
      <w:r w:rsidR="00632184" w:rsidRPr="00676830">
        <w:rPr>
          <w:rFonts w:ascii="Calibri" w:hAnsi="Calibri"/>
        </w:rPr>
        <w:tab/>
      </w:r>
      <w:r w:rsidR="008E04AD" w:rsidRPr="00FE2037">
        <w:rPr>
          <w:rFonts w:ascii="Calibri" w:hAnsi="Calibri"/>
        </w:rPr>
        <w:t>V</w:t>
      </w:r>
      <w:r w:rsidR="00FA1FD2">
        <w:rPr>
          <w:rFonts w:ascii="Calibri" w:hAnsi="Calibri"/>
        </w:rPr>
        <w:t> Ústí nad Labem</w:t>
      </w:r>
      <w:r w:rsidR="00BB5A60" w:rsidRPr="00FE2037">
        <w:rPr>
          <w:rFonts w:ascii="Calibri" w:hAnsi="Calibri"/>
        </w:rPr>
        <w:t>,</w:t>
      </w:r>
      <w:r w:rsidR="00255AB4" w:rsidRPr="00FE2037">
        <w:rPr>
          <w:rFonts w:ascii="Calibri" w:hAnsi="Calibri"/>
        </w:rPr>
        <w:t xml:space="preserve"> </w:t>
      </w:r>
      <w:proofErr w:type="spellStart"/>
      <w:r w:rsidR="00832904">
        <w:rPr>
          <w:rFonts w:ascii="Calibri" w:hAnsi="Calibri"/>
        </w:rPr>
        <w:t>xxx</w:t>
      </w:r>
      <w:proofErr w:type="spellEnd"/>
    </w:p>
    <w:p w14:paraId="47782BE0" w14:textId="77777777" w:rsidR="00B7756A" w:rsidRDefault="00B7756A" w:rsidP="008E04AD">
      <w:pPr>
        <w:rPr>
          <w:rFonts w:ascii="Calibri" w:hAnsi="Calibri"/>
          <w:u w:val="single"/>
        </w:rPr>
      </w:pPr>
    </w:p>
    <w:p w14:paraId="68380D6F" w14:textId="5ED1AE29" w:rsidR="009B093D" w:rsidRDefault="009B093D" w:rsidP="008E04AD">
      <w:pPr>
        <w:rPr>
          <w:rFonts w:ascii="Calibri" w:hAnsi="Calibri"/>
          <w:u w:val="single"/>
        </w:rPr>
      </w:pPr>
    </w:p>
    <w:p w14:paraId="2D133410" w14:textId="54C10322" w:rsidR="00A00CD8" w:rsidRDefault="00A00CD8" w:rsidP="008E04AD">
      <w:pPr>
        <w:rPr>
          <w:rFonts w:ascii="Calibri" w:hAnsi="Calibri"/>
          <w:u w:val="single"/>
        </w:rPr>
      </w:pPr>
    </w:p>
    <w:p w14:paraId="0BA20779" w14:textId="77777777" w:rsidR="00A00CD8" w:rsidRDefault="00A00CD8" w:rsidP="008E04AD">
      <w:pPr>
        <w:rPr>
          <w:rFonts w:ascii="Calibri" w:hAnsi="Calibri"/>
          <w:u w:val="single"/>
        </w:rPr>
      </w:pPr>
    </w:p>
    <w:p w14:paraId="49684C17" w14:textId="77777777" w:rsidR="00AA5C81" w:rsidRDefault="00AA5C81" w:rsidP="008E04AD">
      <w:pPr>
        <w:rPr>
          <w:rFonts w:ascii="Calibri" w:hAnsi="Calibri"/>
          <w:u w:val="single"/>
        </w:rPr>
      </w:pPr>
    </w:p>
    <w:p w14:paraId="413BF65B" w14:textId="77777777" w:rsidR="00686045" w:rsidRDefault="00686045" w:rsidP="008E04AD">
      <w:pPr>
        <w:rPr>
          <w:rFonts w:ascii="Calibri" w:hAnsi="Calibri"/>
          <w:u w:val="single"/>
        </w:rPr>
      </w:pPr>
    </w:p>
    <w:p w14:paraId="3466DF65" w14:textId="77777777" w:rsidR="00B11BA7" w:rsidRPr="00FE2037" w:rsidRDefault="00B11BA7" w:rsidP="008E04AD">
      <w:pPr>
        <w:rPr>
          <w:rFonts w:ascii="Calibri" w:hAnsi="Calibri"/>
          <w:u w:val="single"/>
        </w:rPr>
      </w:pPr>
    </w:p>
    <w:p w14:paraId="6994F377" w14:textId="77777777" w:rsidR="006E31EF" w:rsidRPr="00FE2037" w:rsidRDefault="006E31EF" w:rsidP="008E04AD">
      <w:pPr>
        <w:rPr>
          <w:rFonts w:ascii="Calibri" w:hAnsi="Calibri"/>
        </w:rPr>
      </w:pPr>
      <w:r w:rsidRPr="00FE2037">
        <w:rPr>
          <w:rFonts w:ascii="Calibri" w:hAnsi="Calibri"/>
        </w:rPr>
        <w:t>____________________________</w:t>
      </w:r>
      <w:r w:rsidRPr="00FE2037">
        <w:rPr>
          <w:rFonts w:ascii="Calibri" w:hAnsi="Calibri"/>
        </w:rPr>
        <w:tab/>
      </w:r>
      <w:r w:rsidRPr="00FE2037">
        <w:rPr>
          <w:rFonts w:ascii="Calibri" w:hAnsi="Calibri"/>
        </w:rPr>
        <w:tab/>
      </w:r>
      <w:r w:rsidRPr="00FE2037">
        <w:rPr>
          <w:rFonts w:ascii="Calibri" w:hAnsi="Calibri"/>
        </w:rPr>
        <w:tab/>
        <w:t>_______________________________</w:t>
      </w:r>
    </w:p>
    <w:p w14:paraId="124D0AE7" w14:textId="77777777" w:rsidR="008E04AD" w:rsidRPr="00A00CD8" w:rsidRDefault="00F91EB9" w:rsidP="00F91EB9">
      <w:pPr>
        <w:ind w:firstLine="709"/>
        <w:rPr>
          <w:rFonts w:ascii="Calibri" w:hAnsi="Calibri"/>
        </w:rPr>
      </w:pPr>
      <w:r w:rsidRPr="00A00CD8">
        <w:rPr>
          <w:rFonts w:ascii="Calibri" w:hAnsi="Calibri"/>
        </w:rPr>
        <w:t>za objednatele</w:t>
      </w:r>
      <w:r w:rsidRPr="00A00CD8">
        <w:rPr>
          <w:rFonts w:ascii="Calibri" w:hAnsi="Calibri"/>
        </w:rPr>
        <w:tab/>
      </w:r>
      <w:r w:rsidRPr="00A00CD8">
        <w:rPr>
          <w:rFonts w:ascii="Calibri" w:hAnsi="Calibri"/>
        </w:rPr>
        <w:tab/>
      </w:r>
      <w:r w:rsidRPr="00A00CD8">
        <w:rPr>
          <w:rFonts w:ascii="Calibri" w:hAnsi="Calibri"/>
        </w:rPr>
        <w:tab/>
      </w:r>
      <w:r w:rsidRPr="00A00CD8">
        <w:rPr>
          <w:rFonts w:ascii="Calibri" w:hAnsi="Calibri"/>
        </w:rPr>
        <w:tab/>
      </w:r>
      <w:r w:rsidRPr="00A00CD8">
        <w:rPr>
          <w:rFonts w:ascii="Calibri" w:hAnsi="Calibri"/>
        </w:rPr>
        <w:tab/>
      </w:r>
      <w:r w:rsidRPr="00A00CD8">
        <w:rPr>
          <w:rFonts w:ascii="Calibri" w:hAnsi="Calibri"/>
        </w:rPr>
        <w:tab/>
        <w:t>za zhotovitele</w:t>
      </w:r>
    </w:p>
    <w:p w14:paraId="30A7FE42" w14:textId="2DDD1ED3" w:rsidR="00FA1FD2" w:rsidRPr="00A00CD8" w:rsidRDefault="00FA1FD2" w:rsidP="00A00CD8">
      <w:pPr>
        <w:rPr>
          <w:rFonts w:ascii="Calibri" w:hAnsi="Calibri"/>
        </w:rPr>
      </w:pPr>
    </w:p>
    <w:sectPr w:rsidR="00FA1FD2" w:rsidRPr="00A00CD8" w:rsidSect="00FF1D29">
      <w:headerReference w:type="default" r:id="rId9"/>
      <w:footerReference w:type="default" r:id="rId10"/>
      <w:headerReference w:type="first" r:id="rId11"/>
      <w:pgSz w:w="11906" w:h="16838"/>
      <w:pgMar w:top="151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5AF1" w14:textId="77777777" w:rsidR="00D66EC6" w:rsidRDefault="00D66EC6">
      <w:r>
        <w:separator/>
      </w:r>
    </w:p>
  </w:endnote>
  <w:endnote w:type="continuationSeparator" w:id="0">
    <w:p w14:paraId="0F34418B" w14:textId="77777777" w:rsidR="00D66EC6" w:rsidRDefault="00D6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iCs/>
        <w:sz w:val="22"/>
        <w:szCs w:val="18"/>
      </w:rPr>
      <w:id w:val="-626856759"/>
      <w:docPartObj>
        <w:docPartGallery w:val="Page Numbers (Bottom of Page)"/>
        <w:docPartUnique/>
      </w:docPartObj>
    </w:sdtPr>
    <w:sdtEndPr/>
    <w:sdtContent>
      <w:sdt>
        <w:sdtPr>
          <w:rPr>
            <w:rFonts w:asciiTheme="minorHAnsi" w:hAnsiTheme="minorHAnsi" w:cstheme="minorHAnsi"/>
            <w:i/>
            <w:iCs/>
            <w:sz w:val="22"/>
            <w:szCs w:val="18"/>
          </w:rPr>
          <w:id w:val="-1769616900"/>
          <w:docPartObj>
            <w:docPartGallery w:val="Page Numbers (Top of Page)"/>
            <w:docPartUnique/>
          </w:docPartObj>
        </w:sdtPr>
        <w:sdtEndPr/>
        <w:sdtContent>
          <w:p w14:paraId="0EFCABED" w14:textId="05F3C847" w:rsidR="00FF1D29" w:rsidRPr="00FF1D29" w:rsidRDefault="00FF1D29" w:rsidP="00FF1D29">
            <w:pPr>
              <w:pStyle w:val="Zpat"/>
              <w:pBdr>
                <w:top w:val="single" w:sz="4" w:space="1" w:color="auto"/>
              </w:pBdr>
              <w:jc w:val="right"/>
              <w:rPr>
                <w:rFonts w:asciiTheme="minorHAnsi" w:hAnsiTheme="minorHAnsi" w:cstheme="minorHAnsi"/>
                <w:i/>
                <w:iCs/>
                <w:sz w:val="22"/>
                <w:szCs w:val="18"/>
              </w:rPr>
            </w:pPr>
            <w:r w:rsidRPr="00FF1D29">
              <w:rPr>
                <w:rFonts w:asciiTheme="minorHAnsi" w:hAnsiTheme="minorHAnsi" w:cstheme="minorHAnsi"/>
                <w:i/>
                <w:iCs/>
                <w:sz w:val="22"/>
                <w:szCs w:val="18"/>
                <w:lang w:val="cs-CZ"/>
              </w:rPr>
              <w:t xml:space="preserve">Stránka </w:t>
            </w:r>
            <w:r w:rsidRPr="00FF1D29">
              <w:rPr>
                <w:rFonts w:asciiTheme="minorHAnsi" w:hAnsiTheme="minorHAnsi" w:cstheme="minorHAnsi"/>
                <w:b/>
                <w:bCs/>
                <w:i/>
                <w:iCs/>
                <w:sz w:val="22"/>
                <w:szCs w:val="22"/>
              </w:rPr>
              <w:fldChar w:fldCharType="begin"/>
            </w:r>
            <w:r w:rsidRPr="00FF1D29">
              <w:rPr>
                <w:rFonts w:asciiTheme="minorHAnsi" w:hAnsiTheme="minorHAnsi" w:cstheme="minorHAnsi"/>
                <w:b/>
                <w:bCs/>
                <w:i/>
                <w:iCs/>
                <w:sz w:val="22"/>
                <w:szCs w:val="18"/>
              </w:rPr>
              <w:instrText>PAGE</w:instrText>
            </w:r>
            <w:r w:rsidRPr="00FF1D29">
              <w:rPr>
                <w:rFonts w:asciiTheme="minorHAnsi" w:hAnsiTheme="minorHAnsi" w:cstheme="minorHAnsi"/>
                <w:b/>
                <w:bCs/>
                <w:i/>
                <w:iCs/>
                <w:sz w:val="22"/>
                <w:szCs w:val="22"/>
              </w:rPr>
              <w:fldChar w:fldCharType="separate"/>
            </w:r>
            <w:r w:rsidRPr="00FF1D29">
              <w:rPr>
                <w:rFonts w:asciiTheme="minorHAnsi" w:hAnsiTheme="minorHAnsi" w:cstheme="minorHAnsi"/>
                <w:b/>
                <w:bCs/>
                <w:i/>
                <w:iCs/>
                <w:sz w:val="22"/>
                <w:szCs w:val="18"/>
                <w:lang w:val="cs-CZ"/>
              </w:rPr>
              <w:t>2</w:t>
            </w:r>
            <w:r w:rsidRPr="00FF1D29">
              <w:rPr>
                <w:rFonts w:asciiTheme="minorHAnsi" w:hAnsiTheme="minorHAnsi" w:cstheme="minorHAnsi"/>
                <w:b/>
                <w:bCs/>
                <w:i/>
                <w:iCs/>
                <w:sz w:val="22"/>
                <w:szCs w:val="22"/>
              </w:rPr>
              <w:fldChar w:fldCharType="end"/>
            </w:r>
            <w:r w:rsidRPr="00FF1D29">
              <w:rPr>
                <w:rFonts w:asciiTheme="minorHAnsi" w:hAnsiTheme="minorHAnsi" w:cstheme="minorHAnsi"/>
                <w:i/>
                <w:iCs/>
                <w:sz w:val="22"/>
                <w:szCs w:val="18"/>
                <w:lang w:val="cs-CZ"/>
              </w:rPr>
              <w:t xml:space="preserve"> z </w:t>
            </w:r>
            <w:r w:rsidRPr="00FF1D29">
              <w:rPr>
                <w:rFonts w:asciiTheme="minorHAnsi" w:hAnsiTheme="minorHAnsi" w:cstheme="minorHAnsi"/>
                <w:b/>
                <w:bCs/>
                <w:i/>
                <w:iCs/>
                <w:sz w:val="22"/>
                <w:szCs w:val="22"/>
              </w:rPr>
              <w:fldChar w:fldCharType="begin"/>
            </w:r>
            <w:r w:rsidRPr="00FF1D29">
              <w:rPr>
                <w:rFonts w:asciiTheme="minorHAnsi" w:hAnsiTheme="minorHAnsi" w:cstheme="minorHAnsi"/>
                <w:b/>
                <w:bCs/>
                <w:i/>
                <w:iCs/>
                <w:sz w:val="22"/>
                <w:szCs w:val="18"/>
              </w:rPr>
              <w:instrText>NUMPAGES</w:instrText>
            </w:r>
            <w:r w:rsidRPr="00FF1D29">
              <w:rPr>
                <w:rFonts w:asciiTheme="minorHAnsi" w:hAnsiTheme="minorHAnsi" w:cstheme="minorHAnsi"/>
                <w:b/>
                <w:bCs/>
                <w:i/>
                <w:iCs/>
                <w:sz w:val="22"/>
                <w:szCs w:val="22"/>
              </w:rPr>
              <w:fldChar w:fldCharType="separate"/>
            </w:r>
            <w:r w:rsidRPr="00FF1D29">
              <w:rPr>
                <w:rFonts w:asciiTheme="minorHAnsi" w:hAnsiTheme="minorHAnsi" w:cstheme="minorHAnsi"/>
                <w:b/>
                <w:bCs/>
                <w:i/>
                <w:iCs/>
                <w:sz w:val="22"/>
                <w:szCs w:val="18"/>
                <w:lang w:val="cs-CZ"/>
              </w:rPr>
              <w:t>2</w:t>
            </w:r>
            <w:r w:rsidRPr="00FF1D29">
              <w:rPr>
                <w:rFonts w:asciiTheme="minorHAnsi" w:hAnsiTheme="minorHAnsi" w:cstheme="minorHAnsi"/>
                <w:b/>
                <w:bCs/>
                <w:i/>
                <w:i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089D" w14:textId="77777777" w:rsidR="00D66EC6" w:rsidRDefault="00D66EC6">
      <w:r>
        <w:separator/>
      </w:r>
    </w:p>
  </w:footnote>
  <w:footnote w:type="continuationSeparator" w:id="0">
    <w:p w14:paraId="361451FA" w14:textId="77777777" w:rsidR="00D66EC6" w:rsidRDefault="00D6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857A" w14:textId="28AB2273" w:rsidR="007C539E" w:rsidRPr="007C539E" w:rsidRDefault="00FF1D29" w:rsidP="00FF1D29">
    <w:pPr>
      <w:pStyle w:val="Zhlav"/>
      <w:pBdr>
        <w:bottom w:val="single" w:sz="4" w:space="1" w:color="auto"/>
      </w:pBdr>
      <w:tabs>
        <w:tab w:val="clear" w:pos="9072"/>
        <w:tab w:val="right" w:pos="9356"/>
      </w:tabs>
      <w:rPr>
        <w:bCs/>
        <w:i/>
        <w:iCs/>
        <w:sz w:val="20"/>
        <w:szCs w:val="16"/>
      </w:rPr>
    </w:pPr>
    <w:r>
      <w:rPr>
        <w:rFonts w:ascii="Calibri" w:hAnsi="Calibri"/>
        <w:bCs/>
        <w:i/>
        <w:iCs/>
        <w:noProof/>
        <w:sz w:val="20"/>
      </w:rPr>
      <w:tab/>
    </w:r>
    <w:r>
      <w:rPr>
        <w:rFonts w:ascii="Calibri" w:hAnsi="Calibri"/>
        <w:bCs/>
        <w:i/>
        <w:iCs/>
        <w:noProof/>
        <w:sz w:val="20"/>
      </w:rPr>
      <w:tab/>
    </w:r>
    <w:r w:rsidR="007C539E" w:rsidRPr="007C539E">
      <w:rPr>
        <w:rFonts w:ascii="Calibri" w:hAnsi="Calibri"/>
        <w:bCs/>
        <w:i/>
        <w:iCs/>
        <w:sz w:val="20"/>
      </w:rPr>
      <w:t xml:space="preserve">Vodovod Chodovská </w:t>
    </w:r>
    <w:r w:rsidR="007C539E" w:rsidRPr="007C539E">
      <w:rPr>
        <w:rFonts w:ascii="Calibri" w:hAnsi="Calibri"/>
        <w:bCs/>
        <w:i/>
        <w:iCs/>
        <w:sz w:val="20"/>
        <w:szCs w:val="16"/>
      </w:rPr>
      <w:t>H</w:t>
    </w:r>
    <w:r w:rsidR="007C539E" w:rsidRPr="007C539E">
      <w:rPr>
        <w:rFonts w:ascii="Calibri" w:hAnsi="Calibri"/>
        <w:bCs/>
        <w:i/>
        <w:iCs/>
        <w:sz w:val="20"/>
      </w:rPr>
      <w:t>uť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F4E9" w14:textId="77777777" w:rsidR="00FF1D29" w:rsidRPr="007C539E" w:rsidRDefault="00FF1D29" w:rsidP="00FF1D29">
    <w:pPr>
      <w:pStyle w:val="Zhlav"/>
      <w:tabs>
        <w:tab w:val="clear" w:pos="9072"/>
        <w:tab w:val="right" w:pos="9356"/>
      </w:tabs>
      <w:rPr>
        <w:bCs/>
        <w:i/>
        <w:iCs/>
        <w:sz w:val="20"/>
        <w:szCs w:val="16"/>
      </w:rPr>
    </w:pPr>
    <w:r w:rsidRPr="00FF1D29">
      <w:rPr>
        <w:rFonts w:ascii="Calibri" w:hAnsi="Calibri"/>
        <w:bCs/>
        <w:i/>
        <w:iCs/>
        <w:noProof/>
        <w:sz w:val="20"/>
      </w:rPr>
      <w:drawing>
        <wp:inline distT="0" distB="0" distL="0" distR="0" wp14:anchorId="0C4F641F" wp14:editId="5CC0C23E">
          <wp:extent cx="1473958" cy="600502"/>
          <wp:effectExtent l="0" t="0" r="0" b="952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31619" cy="623994"/>
                  </a:xfrm>
                  <a:prstGeom prst="rect">
                    <a:avLst/>
                  </a:prstGeom>
                </pic:spPr>
              </pic:pic>
            </a:graphicData>
          </a:graphic>
        </wp:inline>
      </w:drawing>
    </w:r>
    <w:r>
      <w:rPr>
        <w:rFonts w:ascii="Calibri" w:hAnsi="Calibri"/>
        <w:bCs/>
        <w:i/>
        <w:iCs/>
        <w:noProof/>
        <w:sz w:val="20"/>
      </w:rPr>
      <w:tab/>
    </w:r>
    <w:r>
      <w:rPr>
        <w:rFonts w:ascii="Calibri" w:hAnsi="Calibri"/>
        <w:bCs/>
        <w:i/>
        <w:iCs/>
        <w:noProof/>
        <w:sz w:val="20"/>
      </w:rPr>
      <w:tab/>
    </w:r>
    <w:r w:rsidRPr="007C539E">
      <w:rPr>
        <w:rFonts w:ascii="Calibri" w:hAnsi="Calibri"/>
        <w:bCs/>
        <w:i/>
        <w:iCs/>
        <w:sz w:val="20"/>
      </w:rPr>
      <w:t xml:space="preserve">Vodovod Chodovská </w:t>
    </w:r>
    <w:r w:rsidRPr="007C539E">
      <w:rPr>
        <w:rFonts w:ascii="Calibri" w:hAnsi="Calibri"/>
        <w:bCs/>
        <w:i/>
        <w:iCs/>
        <w:sz w:val="20"/>
        <w:szCs w:val="16"/>
      </w:rPr>
      <w:t>H</w:t>
    </w:r>
    <w:r w:rsidRPr="007C539E">
      <w:rPr>
        <w:rFonts w:ascii="Calibri" w:hAnsi="Calibri"/>
        <w:bCs/>
        <w:i/>
        <w:iCs/>
        <w:sz w:val="20"/>
      </w:rPr>
      <w:t>uť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61DEE07E"/>
    <w:name w:val="WW8Num7"/>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decimal"/>
      <w:lvlText w:val="4.%2"/>
      <w:lvlJc w:val="right"/>
      <w:pPr>
        <w:tabs>
          <w:tab w:val="num" w:pos="454"/>
        </w:tabs>
        <w:ind w:left="454" w:hanging="114"/>
      </w:pPr>
      <w:rPr>
        <w:rFonts w:ascii="Times New Roman" w:hAnsi="Times New Roman"/>
        <w:b/>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FCA62FF"/>
    <w:multiLevelType w:val="singleLevel"/>
    <w:tmpl w:val="F962C9D4"/>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2" w15:restartNumberingAfterBreak="0">
    <w:nsid w:val="1D255619"/>
    <w:multiLevelType w:val="hybridMultilevel"/>
    <w:tmpl w:val="6FCC75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1F24574"/>
    <w:multiLevelType w:val="hybridMultilevel"/>
    <w:tmpl w:val="7D6AA9AC"/>
    <w:lvl w:ilvl="0" w:tplc="C178B29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F41682"/>
    <w:multiLevelType w:val="hybridMultilevel"/>
    <w:tmpl w:val="686A1B64"/>
    <w:lvl w:ilvl="0" w:tplc="2B46A1C2">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1"/>
  </w:num>
  <w:num w:numId="2">
    <w:abstractNumId w:val="5"/>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A6"/>
    <w:rsid w:val="000035DD"/>
    <w:rsid w:val="00003721"/>
    <w:rsid w:val="00003D5C"/>
    <w:rsid w:val="000060F3"/>
    <w:rsid w:val="00012B60"/>
    <w:rsid w:val="00015736"/>
    <w:rsid w:val="00021FCA"/>
    <w:rsid w:val="00023EE1"/>
    <w:rsid w:val="000245E8"/>
    <w:rsid w:val="00030C49"/>
    <w:rsid w:val="00033A26"/>
    <w:rsid w:val="00035674"/>
    <w:rsid w:val="00035757"/>
    <w:rsid w:val="00036330"/>
    <w:rsid w:val="00040D0B"/>
    <w:rsid w:val="00042EE6"/>
    <w:rsid w:val="000457E2"/>
    <w:rsid w:val="000459A0"/>
    <w:rsid w:val="00051B23"/>
    <w:rsid w:val="000609CB"/>
    <w:rsid w:val="0006213A"/>
    <w:rsid w:val="00062488"/>
    <w:rsid w:val="00064D32"/>
    <w:rsid w:val="00065B26"/>
    <w:rsid w:val="00075689"/>
    <w:rsid w:val="00075ED2"/>
    <w:rsid w:val="0008006B"/>
    <w:rsid w:val="00081BCF"/>
    <w:rsid w:val="00081E7C"/>
    <w:rsid w:val="000842DB"/>
    <w:rsid w:val="00084820"/>
    <w:rsid w:val="000862F0"/>
    <w:rsid w:val="00087296"/>
    <w:rsid w:val="00087FB1"/>
    <w:rsid w:val="000942C6"/>
    <w:rsid w:val="00097BDD"/>
    <w:rsid w:val="000A0F15"/>
    <w:rsid w:val="000A12A4"/>
    <w:rsid w:val="000A2AF8"/>
    <w:rsid w:val="000A3224"/>
    <w:rsid w:val="000A7113"/>
    <w:rsid w:val="000B0C6E"/>
    <w:rsid w:val="000B49E5"/>
    <w:rsid w:val="000B5845"/>
    <w:rsid w:val="000C33D4"/>
    <w:rsid w:val="000C5AC4"/>
    <w:rsid w:val="000C6AB2"/>
    <w:rsid w:val="000C7A86"/>
    <w:rsid w:val="000C7D5B"/>
    <w:rsid w:val="000D2BA4"/>
    <w:rsid w:val="000D3D84"/>
    <w:rsid w:val="000E09EC"/>
    <w:rsid w:val="000E50B1"/>
    <w:rsid w:val="000E58FE"/>
    <w:rsid w:val="000E792F"/>
    <w:rsid w:val="000F07EB"/>
    <w:rsid w:val="000F5701"/>
    <w:rsid w:val="000F6318"/>
    <w:rsid w:val="000F635D"/>
    <w:rsid w:val="000F6B14"/>
    <w:rsid w:val="001012DD"/>
    <w:rsid w:val="00105A93"/>
    <w:rsid w:val="00105AB4"/>
    <w:rsid w:val="00106FAB"/>
    <w:rsid w:val="001108F1"/>
    <w:rsid w:val="00114299"/>
    <w:rsid w:val="00116D3E"/>
    <w:rsid w:val="00121C7C"/>
    <w:rsid w:val="00122CF3"/>
    <w:rsid w:val="00123E4E"/>
    <w:rsid w:val="0012508F"/>
    <w:rsid w:val="00131BD5"/>
    <w:rsid w:val="0013264B"/>
    <w:rsid w:val="00133BDF"/>
    <w:rsid w:val="00134528"/>
    <w:rsid w:val="00136296"/>
    <w:rsid w:val="0013685E"/>
    <w:rsid w:val="00141257"/>
    <w:rsid w:val="00143033"/>
    <w:rsid w:val="00144A41"/>
    <w:rsid w:val="0014655A"/>
    <w:rsid w:val="00147F15"/>
    <w:rsid w:val="00152AF9"/>
    <w:rsid w:val="00154846"/>
    <w:rsid w:val="00156120"/>
    <w:rsid w:val="00156CEE"/>
    <w:rsid w:val="00162346"/>
    <w:rsid w:val="00163793"/>
    <w:rsid w:val="00166BEB"/>
    <w:rsid w:val="00173A6B"/>
    <w:rsid w:val="001768AF"/>
    <w:rsid w:val="00181409"/>
    <w:rsid w:val="00183E3A"/>
    <w:rsid w:val="00184F5D"/>
    <w:rsid w:val="00186210"/>
    <w:rsid w:val="0018741D"/>
    <w:rsid w:val="00190166"/>
    <w:rsid w:val="0019313E"/>
    <w:rsid w:val="00193575"/>
    <w:rsid w:val="00193DCF"/>
    <w:rsid w:val="001A12A9"/>
    <w:rsid w:val="001A26B3"/>
    <w:rsid w:val="001A4DCE"/>
    <w:rsid w:val="001B154B"/>
    <w:rsid w:val="001C3566"/>
    <w:rsid w:val="001C5560"/>
    <w:rsid w:val="001C5DA3"/>
    <w:rsid w:val="001D204F"/>
    <w:rsid w:val="001D2CBE"/>
    <w:rsid w:val="001D53BE"/>
    <w:rsid w:val="001D6063"/>
    <w:rsid w:val="001E1FF4"/>
    <w:rsid w:val="001E6653"/>
    <w:rsid w:val="001F02C1"/>
    <w:rsid w:val="001F0DD4"/>
    <w:rsid w:val="001F4638"/>
    <w:rsid w:val="001F7032"/>
    <w:rsid w:val="001F7AE3"/>
    <w:rsid w:val="00207123"/>
    <w:rsid w:val="00210F8E"/>
    <w:rsid w:val="00213262"/>
    <w:rsid w:val="002149E5"/>
    <w:rsid w:val="002156E0"/>
    <w:rsid w:val="002159C9"/>
    <w:rsid w:val="00216563"/>
    <w:rsid w:val="00216C48"/>
    <w:rsid w:val="00220182"/>
    <w:rsid w:val="0023159E"/>
    <w:rsid w:val="00231B78"/>
    <w:rsid w:val="002335F9"/>
    <w:rsid w:val="00236473"/>
    <w:rsid w:val="00240215"/>
    <w:rsid w:val="002451D1"/>
    <w:rsid w:val="0024684F"/>
    <w:rsid w:val="00246DB7"/>
    <w:rsid w:val="00250971"/>
    <w:rsid w:val="00251609"/>
    <w:rsid w:val="002529C6"/>
    <w:rsid w:val="00253693"/>
    <w:rsid w:val="002547ED"/>
    <w:rsid w:val="00255AB4"/>
    <w:rsid w:val="00264571"/>
    <w:rsid w:val="00266595"/>
    <w:rsid w:val="0026766F"/>
    <w:rsid w:val="002702AE"/>
    <w:rsid w:val="00270B07"/>
    <w:rsid w:val="00272DFE"/>
    <w:rsid w:val="00284B2F"/>
    <w:rsid w:val="00284DAC"/>
    <w:rsid w:val="0028547D"/>
    <w:rsid w:val="00286933"/>
    <w:rsid w:val="0028796C"/>
    <w:rsid w:val="00291492"/>
    <w:rsid w:val="002966EC"/>
    <w:rsid w:val="00297088"/>
    <w:rsid w:val="002A0C23"/>
    <w:rsid w:val="002A0D9E"/>
    <w:rsid w:val="002A1237"/>
    <w:rsid w:val="002A1B24"/>
    <w:rsid w:val="002A4452"/>
    <w:rsid w:val="002B0DE0"/>
    <w:rsid w:val="002B16D4"/>
    <w:rsid w:val="002B3744"/>
    <w:rsid w:val="002B5B62"/>
    <w:rsid w:val="002B7839"/>
    <w:rsid w:val="002C0B26"/>
    <w:rsid w:val="002C16C5"/>
    <w:rsid w:val="002C36F7"/>
    <w:rsid w:val="002C5757"/>
    <w:rsid w:val="002C5982"/>
    <w:rsid w:val="002C5DB0"/>
    <w:rsid w:val="002D0891"/>
    <w:rsid w:val="002D6CAC"/>
    <w:rsid w:val="002E0C2A"/>
    <w:rsid w:val="002E5753"/>
    <w:rsid w:val="002E7C79"/>
    <w:rsid w:val="002F158B"/>
    <w:rsid w:val="002F264C"/>
    <w:rsid w:val="002F679A"/>
    <w:rsid w:val="002F6C58"/>
    <w:rsid w:val="002F7BCC"/>
    <w:rsid w:val="00300598"/>
    <w:rsid w:val="003060D0"/>
    <w:rsid w:val="00307B51"/>
    <w:rsid w:val="00312A55"/>
    <w:rsid w:val="003146F6"/>
    <w:rsid w:val="003157AB"/>
    <w:rsid w:val="0031605A"/>
    <w:rsid w:val="0032158F"/>
    <w:rsid w:val="00323C72"/>
    <w:rsid w:val="003257F2"/>
    <w:rsid w:val="003262C2"/>
    <w:rsid w:val="00333C36"/>
    <w:rsid w:val="00340988"/>
    <w:rsid w:val="003429B0"/>
    <w:rsid w:val="00342D64"/>
    <w:rsid w:val="00343930"/>
    <w:rsid w:val="00343CC3"/>
    <w:rsid w:val="00346FFD"/>
    <w:rsid w:val="003470DE"/>
    <w:rsid w:val="00347342"/>
    <w:rsid w:val="003473B5"/>
    <w:rsid w:val="00351707"/>
    <w:rsid w:val="00351E61"/>
    <w:rsid w:val="00352040"/>
    <w:rsid w:val="00361F35"/>
    <w:rsid w:val="003633EB"/>
    <w:rsid w:val="003634C3"/>
    <w:rsid w:val="00363CF0"/>
    <w:rsid w:val="00370D91"/>
    <w:rsid w:val="00377848"/>
    <w:rsid w:val="00380C28"/>
    <w:rsid w:val="00380F12"/>
    <w:rsid w:val="0038295B"/>
    <w:rsid w:val="00386E64"/>
    <w:rsid w:val="003873FD"/>
    <w:rsid w:val="00387C4C"/>
    <w:rsid w:val="00390562"/>
    <w:rsid w:val="00392470"/>
    <w:rsid w:val="00392473"/>
    <w:rsid w:val="00392789"/>
    <w:rsid w:val="00393C79"/>
    <w:rsid w:val="00393E8F"/>
    <w:rsid w:val="003951A4"/>
    <w:rsid w:val="00395447"/>
    <w:rsid w:val="003969BA"/>
    <w:rsid w:val="003A0C3F"/>
    <w:rsid w:val="003A4543"/>
    <w:rsid w:val="003A47D5"/>
    <w:rsid w:val="003A4B8F"/>
    <w:rsid w:val="003A7EF7"/>
    <w:rsid w:val="003A7F02"/>
    <w:rsid w:val="003B3273"/>
    <w:rsid w:val="003B7276"/>
    <w:rsid w:val="003C0558"/>
    <w:rsid w:val="003C6552"/>
    <w:rsid w:val="003D0FA5"/>
    <w:rsid w:val="003D7F58"/>
    <w:rsid w:val="003E165E"/>
    <w:rsid w:val="003E287C"/>
    <w:rsid w:val="003E43C9"/>
    <w:rsid w:val="003E5CD4"/>
    <w:rsid w:val="003E78D7"/>
    <w:rsid w:val="003E7FDB"/>
    <w:rsid w:val="003F068D"/>
    <w:rsid w:val="003F1E1C"/>
    <w:rsid w:val="003F4D3E"/>
    <w:rsid w:val="00400177"/>
    <w:rsid w:val="004003F7"/>
    <w:rsid w:val="00404162"/>
    <w:rsid w:val="00407CC8"/>
    <w:rsid w:val="00413075"/>
    <w:rsid w:val="00413A31"/>
    <w:rsid w:val="004161D1"/>
    <w:rsid w:val="00417ADD"/>
    <w:rsid w:val="00420876"/>
    <w:rsid w:val="00420E42"/>
    <w:rsid w:val="00422B7B"/>
    <w:rsid w:val="0042427E"/>
    <w:rsid w:val="00426959"/>
    <w:rsid w:val="004272C0"/>
    <w:rsid w:val="00427DF7"/>
    <w:rsid w:val="00430358"/>
    <w:rsid w:val="00431F53"/>
    <w:rsid w:val="0044189C"/>
    <w:rsid w:val="00444CBC"/>
    <w:rsid w:val="0044786A"/>
    <w:rsid w:val="00451D36"/>
    <w:rsid w:val="00466321"/>
    <w:rsid w:val="00471A9A"/>
    <w:rsid w:val="00474B46"/>
    <w:rsid w:val="00480515"/>
    <w:rsid w:val="004806AB"/>
    <w:rsid w:val="00482B4B"/>
    <w:rsid w:val="004839A9"/>
    <w:rsid w:val="00485185"/>
    <w:rsid w:val="0049097A"/>
    <w:rsid w:val="00492668"/>
    <w:rsid w:val="004929B7"/>
    <w:rsid w:val="00494082"/>
    <w:rsid w:val="0049587A"/>
    <w:rsid w:val="004978B0"/>
    <w:rsid w:val="004A0D30"/>
    <w:rsid w:val="004A339E"/>
    <w:rsid w:val="004A6773"/>
    <w:rsid w:val="004A6E31"/>
    <w:rsid w:val="004B4422"/>
    <w:rsid w:val="004B4785"/>
    <w:rsid w:val="004B4BD0"/>
    <w:rsid w:val="004C1F97"/>
    <w:rsid w:val="004C4522"/>
    <w:rsid w:val="004C487B"/>
    <w:rsid w:val="004C55BF"/>
    <w:rsid w:val="004D0FDF"/>
    <w:rsid w:val="004D25CF"/>
    <w:rsid w:val="004D2AEF"/>
    <w:rsid w:val="004E13B9"/>
    <w:rsid w:val="004E3E2C"/>
    <w:rsid w:val="004E7116"/>
    <w:rsid w:val="004F0060"/>
    <w:rsid w:val="004F021B"/>
    <w:rsid w:val="004F3291"/>
    <w:rsid w:val="004F50C4"/>
    <w:rsid w:val="004F5A6D"/>
    <w:rsid w:val="004F5F9F"/>
    <w:rsid w:val="00500247"/>
    <w:rsid w:val="0050132D"/>
    <w:rsid w:val="00510D92"/>
    <w:rsid w:val="00513B85"/>
    <w:rsid w:val="0051554F"/>
    <w:rsid w:val="00515DE5"/>
    <w:rsid w:val="00521D16"/>
    <w:rsid w:val="00522F39"/>
    <w:rsid w:val="005237DC"/>
    <w:rsid w:val="005268A7"/>
    <w:rsid w:val="00532074"/>
    <w:rsid w:val="0053665C"/>
    <w:rsid w:val="00537B3F"/>
    <w:rsid w:val="00544084"/>
    <w:rsid w:val="00545814"/>
    <w:rsid w:val="00546BD0"/>
    <w:rsid w:val="005544C8"/>
    <w:rsid w:val="00555265"/>
    <w:rsid w:val="005554CF"/>
    <w:rsid w:val="00557354"/>
    <w:rsid w:val="00563514"/>
    <w:rsid w:val="005673B7"/>
    <w:rsid w:val="0057356F"/>
    <w:rsid w:val="00574AD7"/>
    <w:rsid w:val="005768D4"/>
    <w:rsid w:val="00592783"/>
    <w:rsid w:val="00597009"/>
    <w:rsid w:val="005A3867"/>
    <w:rsid w:val="005A5A12"/>
    <w:rsid w:val="005A627F"/>
    <w:rsid w:val="005A72E8"/>
    <w:rsid w:val="005B1075"/>
    <w:rsid w:val="005B3008"/>
    <w:rsid w:val="005B40F6"/>
    <w:rsid w:val="005B4486"/>
    <w:rsid w:val="005C1872"/>
    <w:rsid w:val="005C1A25"/>
    <w:rsid w:val="005C1A3C"/>
    <w:rsid w:val="005C25E3"/>
    <w:rsid w:val="005C2EBA"/>
    <w:rsid w:val="005C777F"/>
    <w:rsid w:val="005D067D"/>
    <w:rsid w:val="005D1656"/>
    <w:rsid w:val="005E1287"/>
    <w:rsid w:val="005E5B45"/>
    <w:rsid w:val="005F22C6"/>
    <w:rsid w:val="005F5128"/>
    <w:rsid w:val="005F6967"/>
    <w:rsid w:val="00604703"/>
    <w:rsid w:val="0060515A"/>
    <w:rsid w:val="00606395"/>
    <w:rsid w:val="006079BE"/>
    <w:rsid w:val="0061034C"/>
    <w:rsid w:val="006111EC"/>
    <w:rsid w:val="00611266"/>
    <w:rsid w:val="0061335C"/>
    <w:rsid w:val="00613AC8"/>
    <w:rsid w:val="0061498D"/>
    <w:rsid w:val="006174FB"/>
    <w:rsid w:val="00620DEB"/>
    <w:rsid w:val="006251D7"/>
    <w:rsid w:val="00626189"/>
    <w:rsid w:val="00626A13"/>
    <w:rsid w:val="00632184"/>
    <w:rsid w:val="00633158"/>
    <w:rsid w:val="00633963"/>
    <w:rsid w:val="00636167"/>
    <w:rsid w:val="00637F88"/>
    <w:rsid w:val="006404D1"/>
    <w:rsid w:val="00642A69"/>
    <w:rsid w:val="006431B7"/>
    <w:rsid w:val="006469D6"/>
    <w:rsid w:val="00652C2F"/>
    <w:rsid w:val="0065491E"/>
    <w:rsid w:val="006606CB"/>
    <w:rsid w:val="00661692"/>
    <w:rsid w:val="00661E49"/>
    <w:rsid w:val="00663388"/>
    <w:rsid w:val="00670A42"/>
    <w:rsid w:val="00671FAF"/>
    <w:rsid w:val="00673878"/>
    <w:rsid w:val="006757AC"/>
    <w:rsid w:val="00676830"/>
    <w:rsid w:val="00676856"/>
    <w:rsid w:val="006768A9"/>
    <w:rsid w:val="00677D4E"/>
    <w:rsid w:val="00681A04"/>
    <w:rsid w:val="0068317C"/>
    <w:rsid w:val="00683DB2"/>
    <w:rsid w:val="00686045"/>
    <w:rsid w:val="00687D93"/>
    <w:rsid w:val="00691674"/>
    <w:rsid w:val="00694C5E"/>
    <w:rsid w:val="006955E8"/>
    <w:rsid w:val="0069741E"/>
    <w:rsid w:val="00697650"/>
    <w:rsid w:val="006A1467"/>
    <w:rsid w:val="006A26A7"/>
    <w:rsid w:val="006A3689"/>
    <w:rsid w:val="006A65CA"/>
    <w:rsid w:val="006A7C08"/>
    <w:rsid w:val="006B2358"/>
    <w:rsid w:val="006B30F0"/>
    <w:rsid w:val="006C06B1"/>
    <w:rsid w:val="006C083A"/>
    <w:rsid w:val="006C20FC"/>
    <w:rsid w:val="006C3E34"/>
    <w:rsid w:val="006C4746"/>
    <w:rsid w:val="006C52EF"/>
    <w:rsid w:val="006C58C5"/>
    <w:rsid w:val="006D1070"/>
    <w:rsid w:val="006D2704"/>
    <w:rsid w:val="006D29C9"/>
    <w:rsid w:val="006D6C0B"/>
    <w:rsid w:val="006E1131"/>
    <w:rsid w:val="006E1624"/>
    <w:rsid w:val="006E31EF"/>
    <w:rsid w:val="006E4A24"/>
    <w:rsid w:val="006E4A8F"/>
    <w:rsid w:val="006E6871"/>
    <w:rsid w:val="006F3EB3"/>
    <w:rsid w:val="006F55A1"/>
    <w:rsid w:val="006F7AD3"/>
    <w:rsid w:val="00700E11"/>
    <w:rsid w:val="007058A3"/>
    <w:rsid w:val="007068C5"/>
    <w:rsid w:val="00706E31"/>
    <w:rsid w:val="00711E36"/>
    <w:rsid w:val="007158FF"/>
    <w:rsid w:val="00715FB7"/>
    <w:rsid w:val="007165B7"/>
    <w:rsid w:val="007217F5"/>
    <w:rsid w:val="00723624"/>
    <w:rsid w:val="0072430B"/>
    <w:rsid w:val="007244DD"/>
    <w:rsid w:val="00725F51"/>
    <w:rsid w:val="00727987"/>
    <w:rsid w:val="007305F2"/>
    <w:rsid w:val="00732477"/>
    <w:rsid w:val="00735EAD"/>
    <w:rsid w:val="00737CE4"/>
    <w:rsid w:val="0074093D"/>
    <w:rsid w:val="00743EA0"/>
    <w:rsid w:val="00744832"/>
    <w:rsid w:val="00744E7C"/>
    <w:rsid w:val="00750A80"/>
    <w:rsid w:val="0075255B"/>
    <w:rsid w:val="00753475"/>
    <w:rsid w:val="00756E55"/>
    <w:rsid w:val="00761248"/>
    <w:rsid w:val="00761315"/>
    <w:rsid w:val="007636D6"/>
    <w:rsid w:val="007647E0"/>
    <w:rsid w:val="00764E5A"/>
    <w:rsid w:val="00772FDD"/>
    <w:rsid w:val="007807C2"/>
    <w:rsid w:val="00781E2E"/>
    <w:rsid w:val="00785069"/>
    <w:rsid w:val="007913E2"/>
    <w:rsid w:val="007919A0"/>
    <w:rsid w:val="00792F2C"/>
    <w:rsid w:val="0079610B"/>
    <w:rsid w:val="007A0089"/>
    <w:rsid w:val="007A4A8D"/>
    <w:rsid w:val="007A5619"/>
    <w:rsid w:val="007A73FF"/>
    <w:rsid w:val="007B28FF"/>
    <w:rsid w:val="007B453A"/>
    <w:rsid w:val="007B75BE"/>
    <w:rsid w:val="007C0545"/>
    <w:rsid w:val="007C1884"/>
    <w:rsid w:val="007C539E"/>
    <w:rsid w:val="007D28F6"/>
    <w:rsid w:val="007D2E78"/>
    <w:rsid w:val="007E4C1F"/>
    <w:rsid w:val="007E633D"/>
    <w:rsid w:val="007E70A5"/>
    <w:rsid w:val="007F2E70"/>
    <w:rsid w:val="007F5D09"/>
    <w:rsid w:val="00801185"/>
    <w:rsid w:val="00811DFE"/>
    <w:rsid w:val="00812EA9"/>
    <w:rsid w:val="00814CF4"/>
    <w:rsid w:val="00817183"/>
    <w:rsid w:val="00817945"/>
    <w:rsid w:val="00824E83"/>
    <w:rsid w:val="00827F98"/>
    <w:rsid w:val="00832904"/>
    <w:rsid w:val="00833D2F"/>
    <w:rsid w:val="008346A8"/>
    <w:rsid w:val="0083559E"/>
    <w:rsid w:val="0084109E"/>
    <w:rsid w:val="00845929"/>
    <w:rsid w:val="00845D4E"/>
    <w:rsid w:val="00847260"/>
    <w:rsid w:val="00847AB7"/>
    <w:rsid w:val="00850AA3"/>
    <w:rsid w:val="008528AA"/>
    <w:rsid w:val="0085413E"/>
    <w:rsid w:val="00855397"/>
    <w:rsid w:val="00856DB6"/>
    <w:rsid w:val="00861256"/>
    <w:rsid w:val="00865D18"/>
    <w:rsid w:val="0087046D"/>
    <w:rsid w:val="00870D88"/>
    <w:rsid w:val="00871074"/>
    <w:rsid w:val="0087515A"/>
    <w:rsid w:val="008758D7"/>
    <w:rsid w:val="008828C7"/>
    <w:rsid w:val="00882B23"/>
    <w:rsid w:val="00882BC7"/>
    <w:rsid w:val="00885804"/>
    <w:rsid w:val="00885C46"/>
    <w:rsid w:val="008901CF"/>
    <w:rsid w:val="0089038B"/>
    <w:rsid w:val="0089113A"/>
    <w:rsid w:val="0089155F"/>
    <w:rsid w:val="00892DB1"/>
    <w:rsid w:val="00893958"/>
    <w:rsid w:val="00893B99"/>
    <w:rsid w:val="00897E49"/>
    <w:rsid w:val="008A0C14"/>
    <w:rsid w:val="008A60C1"/>
    <w:rsid w:val="008A71EA"/>
    <w:rsid w:val="008A7ED9"/>
    <w:rsid w:val="008B66EB"/>
    <w:rsid w:val="008C072F"/>
    <w:rsid w:val="008C1825"/>
    <w:rsid w:val="008C4B98"/>
    <w:rsid w:val="008D2F22"/>
    <w:rsid w:val="008D3311"/>
    <w:rsid w:val="008D7BEB"/>
    <w:rsid w:val="008E04AD"/>
    <w:rsid w:val="008E06DD"/>
    <w:rsid w:val="008E20E3"/>
    <w:rsid w:val="008E29BB"/>
    <w:rsid w:val="008E5B2F"/>
    <w:rsid w:val="008E747F"/>
    <w:rsid w:val="008E7AC4"/>
    <w:rsid w:val="008F1F64"/>
    <w:rsid w:val="008F2E99"/>
    <w:rsid w:val="008F553B"/>
    <w:rsid w:val="008F6821"/>
    <w:rsid w:val="009018ED"/>
    <w:rsid w:val="00912231"/>
    <w:rsid w:val="00913252"/>
    <w:rsid w:val="00921839"/>
    <w:rsid w:val="0092607E"/>
    <w:rsid w:val="0093012B"/>
    <w:rsid w:val="009305E3"/>
    <w:rsid w:val="00931C2B"/>
    <w:rsid w:val="00931C86"/>
    <w:rsid w:val="009344B6"/>
    <w:rsid w:val="00934D79"/>
    <w:rsid w:val="00946BFA"/>
    <w:rsid w:val="009509E2"/>
    <w:rsid w:val="00953411"/>
    <w:rsid w:val="009539AD"/>
    <w:rsid w:val="009546F5"/>
    <w:rsid w:val="00955B6E"/>
    <w:rsid w:val="009606DC"/>
    <w:rsid w:val="00960B35"/>
    <w:rsid w:val="00963B6E"/>
    <w:rsid w:val="00967574"/>
    <w:rsid w:val="00971183"/>
    <w:rsid w:val="0097163C"/>
    <w:rsid w:val="00971FC8"/>
    <w:rsid w:val="0097203B"/>
    <w:rsid w:val="009728FC"/>
    <w:rsid w:val="00972935"/>
    <w:rsid w:val="00972CE0"/>
    <w:rsid w:val="00977530"/>
    <w:rsid w:val="00983588"/>
    <w:rsid w:val="00985344"/>
    <w:rsid w:val="00987BCF"/>
    <w:rsid w:val="00990E68"/>
    <w:rsid w:val="00991731"/>
    <w:rsid w:val="00991F5A"/>
    <w:rsid w:val="00997CC4"/>
    <w:rsid w:val="009A3E5D"/>
    <w:rsid w:val="009A6F71"/>
    <w:rsid w:val="009B093D"/>
    <w:rsid w:val="009B194A"/>
    <w:rsid w:val="009B1ECF"/>
    <w:rsid w:val="009B2BCB"/>
    <w:rsid w:val="009B39F1"/>
    <w:rsid w:val="009B6DAA"/>
    <w:rsid w:val="009C2048"/>
    <w:rsid w:val="009C544E"/>
    <w:rsid w:val="009D07A6"/>
    <w:rsid w:val="009D139A"/>
    <w:rsid w:val="009D431F"/>
    <w:rsid w:val="009D6654"/>
    <w:rsid w:val="009E0BEA"/>
    <w:rsid w:val="009E0F28"/>
    <w:rsid w:val="009E46C7"/>
    <w:rsid w:val="009E6255"/>
    <w:rsid w:val="009E7360"/>
    <w:rsid w:val="009F19B2"/>
    <w:rsid w:val="009F32B7"/>
    <w:rsid w:val="009F736F"/>
    <w:rsid w:val="00A0054D"/>
    <w:rsid w:val="00A00CD8"/>
    <w:rsid w:val="00A031D9"/>
    <w:rsid w:val="00A055D4"/>
    <w:rsid w:val="00A06FD2"/>
    <w:rsid w:val="00A076C5"/>
    <w:rsid w:val="00A10018"/>
    <w:rsid w:val="00A10BBE"/>
    <w:rsid w:val="00A1244B"/>
    <w:rsid w:val="00A13136"/>
    <w:rsid w:val="00A13813"/>
    <w:rsid w:val="00A16031"/>
    <w:rsid w:val="00A207D0"/>
    <w:rsid w:val="00A20F70"/>
    <w:rsid w:val="00A23AED"/>
    <w:rsid w:val="00A2418E"/>
    <w:rsid w:val="00A3288C"/>
    <w:rsid w:val="00A45FFF"/>
    <w:rsid w:val="00A46285"/>
    <w:rsid w:val="00A47C9A"/>
    <w:rsid w:val="00A47CA8"/>
    <w:rsid w:val="00A561E4"/>
    <w:rsid w:val="00A60689"/>
    <w:rsid w:val="00A63212"/>
    <w:rsid w:val="00A637DA"/>
    <w:rsid w:val="00A63E01"/>
    <w:rsid w:val="00A701E2"/>
    <w:rsid w:val="00A737E2"/>
    <w:rsid w:val="00A80C00"/>
    <w:rsid w:val="00A8450B"/>
    <w:rsid w:val="00A9080A"/>
    <w:rsid w:val="00A977EC"/>
    <w:rsid w:val="00AA5C81"/>
    <w:rsid w:val="00AB347C"/>
    <w:rsid w:val="00AB5547"/>
    <w:rsid w:val="00AC0E1E"/>
    <w:rsid w:val="00AC4629"/>
    <w:rsid w:val="00AC789C"/>
    <w:rsid w:val="00AD07CD"/>
    <w:rsid w:val="00AD10B9"/>
    <w:rsid w:val="00AE08E6"/>
    <w:rsid w:val="00AE1D84"/>
    <w:rsid w:val="00AE22E7"/>
    <w:rsid w:val="00AE3884"/>
    <w:rsid w:val="00AE6A88"/>
    <w:rsid w:val="00AE7A6B"/>
    <w:rsid w:val="00AF0499"/>
    <w:rsid w:val="00AF3DAC"/>
    <w:rsid w:val="00AF7167"/>
    <w:rsid w:val="00B000BD"/>
    <w:rsid w:val="00B04378"/>
    <w:rsid w:val="00B0691A"/>
    <w:rsid w:val="00B11BA7"/>
    <w:rsid w:val="00B11EC9"/>
    <w:rsid w:val="00B12072"/>
    <w:rsid w:val="00B13CFC"/>
    <w:rsid w:val="00B15D12"/>
    <w:rsid w:val="00B2247C"/>
    <w:rsid w:val="00B23983"/>
    <w:rsid w:val="00B23A07"/>
    <w:rsid w:val="00B25759"/>
    <w:rsid w:val="00B25C6D"/>
    <w:rsid w:val="00B26DA8"/>
    <w:rsid w:val="00B314DD"/>
    <w:rsid w:val="00B32437"/>
    <w:rsid w:val="00B3427E"/>
    <w:rsid w:val="00B361D8"/>
    <w:rsid w:val="00B3641D"/>
    <w:rsid w:val="00B36FFF"/>
    <w:rsid w:val="00B37B7A"/>
    <w:rsid w:val="00B42F09"/>
    <w:rsid w:val="00B6042C"/>
    <w:rsid w:val="00B6185A"/>
    <w:rsid w:val="00B62B7F"/>
    <w:rsid w:val="00B67433"/>
    <w:rsid w:val="00B74A5A"/>
    <w:rsid w:val="00B7756A"/>
    <w:rsid w:val="00B77A04"/>
    <w:rsid w:val="00B77B7F"/>
    <w:rsid w:val="00B81AFB"/>
    <w:rsid w:val="00B84914"/>
    <w:rsid w:val="00B9020D"/>
    <w:rsid w:val="00B90739"/>
    <w:rsid w:val="00B929A6"/>
    <w:rsid w:val="00B96C4E"/>
    <w:rsid w:val="00BA0045"/>
    <w:rsid w:val="00BA1A79"/>
    <w:rsid w:val="00BA3DE3"/>
    <w:rsid w:val="00BA70ED"/>
    <w:rsid w:val="00BA7733"/>
    <w:rsid w:val="00BB07CD"/>
    <w:rsid w:val="00BB2286"/>
    <w:rsid w:val="00BB41CA"/>
    <w:rsid w:val="00BB5A60"/>
    <w:rsid w:val="00BB5B7B"/>
    <w:rsid w:val="00BC16F0"/>
    <w:rsid w:val="00BC2F0B"/>
    <w:rsid w:val="00BC64FD"/>
    <w:rsid w:val="00BC73F6"/>
    <w:rsid w:val="00BD1DBE"/>
    <w:rsid w:val="00BD232C"/>
    <w:rsid w:val="00BD5DAF"/>
    <w:rsid w:val="00BE0935"/>
    <w:rsid w:val="00BE0C9E"/>
    <w:rsid w:val="00BE18B0"/>
    <w:rsid w:val="00BE65C4"/>
    <w:rsid w:val="00BF2E48"/>
    <w:rsid w:val="00BF3701"/>
    <w:rsid w:val="00BF3C1F"/>
    <w:rsid w:val="00BF3C55"/>
    <w:rsid w:val="00BF58DC"/>
    <w:rsid w:val="00BF5B62"/>
    <w:rsid w:val="00BF5DCA"/>
    <w:rsid w:val="00BF6501"/>
    <w:rsid w:val="00BF7183"/>
    <w:rsid w:val="00BF7214"/>
    <w:rsid w:val="00C03A4F"/>
    <w:rsid w:val="00C05A2E"/>
    <w:rsid w:val="00C10E02"/>
    <w:rsid w:val="00C126F0"/>
    <w:rsid w:val="00C13B0A"/>
    <w:rsid w:val="00C14C6E"/>
    <w:rsid w:val="00C221EC"/>
    <w:rsid w:val="00C24251"/>
    <w:rsid w:val="00C27536"/>
    <w:rsid w:val="00C32CB2"/>
    <w:rsid w:val="00C3305B"/>
    <w:rsid w:val="00C379CF"/>
    <w:rsid w:val="00C415F1"/>
    <w:rsid w:val="00C4286C"/>
    <w:rsid w:val="00C439F8"/>
    <w:rsid w:val="00C4578F"/>
    <w:rsid w:val="00C52315"/>
    <w:rsid w:val="00C56758"/>
    <w:rsid w:val="00C60504"/>
    <w:rsid w:val="00C60EB0"/>
    <w:rsid w:val="00C61955"/>
    <w:rsid w:val="00C6391B"/>
    <w:rsid w:val="00C67429"/>
    <w:rsid w:val="00C70DDA"/>
    <w:rsid w:val="00C70F35"/>
    <w:rsid w:val="00C7635A"/>
    <w:rsid w:val="00C76CF9"/>
    <w:rsid w:val="00C76ECA"/>
    <w:rsid w:val="00C83628"/>
    <w:rsid w:val="00C85460"/>
    <w:rsid w:val="00C92198"/>
    <w:rsid w:val="00C926F6"/>
    <w:rsid w:val="00C93AAB"/>
    <w:rsid w:val="00C9773B"/>
    <w:rsid w:val="00CA2657"/>
    <w:rsid w:val="00CA2C8E"/>
    <w:rsid w:val="00CA2D64"/>
    <w:rsid w:val="00CA34D6"/>
    <w:rsid w:val="00CA42B6"/>
    <w:rsid w:val="00CA4580"/>
    <w:rsid w:val="00CA47AD"/>
    <w:rsid w:val="00CA5062"/>
    <w:rsid w:val="00CB0DE2"/>
    <w:rsid w:val="00CB1FD7"/>
    <w:rsid w:val="00CB20F7"/>
    <w:rsid w:val="00CB222A"/>
    <w:rsid w:val="00CB5518"/>
    <w:rsid w:val="00CB6ED1"/>
    <w:rsid w:val="00CB7F69"/>
    <w:rsid w:val="00CC4C80"/>
    <w:rsid w:val="00CD6479"/>
    <w:rsid w:val="00CE26E2"/>
    <w:rsid w:val="00CE2ABF"/>
    <w:rsid w:val="00CE334E"/>
    <w:rsid w:val="00CE3419"/>
    <w:rsid w:val="00CE3CA4"/>
    <w:rsid w:val="00CE5241"/>
    <w:rsid w:val="00CE7A87"/>
    <w:rsid w:val="00CF090C"/>
    <w:rsid w:val="00CF0C23"/>
    <w:rsid w:val="00D00C54"/>
    <w:rsid w:val="00D01425"/>
    <w:rsid w:val="00D06818"/>
    <w:rsid w:val="00D17366"/>
    <w:rsid w:val="00D203F7"/>
    <w:rsid w:val="00D23C19"/>
    <w:rsid w:val="00D241BD"/>
    <w:rsid w:val="00D27E22"/>
    <w:rsid w:val="00D30816"/>
    <w:rsid w:val="00D31A57"/>
    <w:rsid w:val="00D35191"/>
    <w:rsid w:val="00D35555"/>
    <w:rsid w:val="00D359F5"/>
    <w:rsid w:val="00D41CBB"/>
    <w:rsid w:val="00D44B13"/>
    <w:rsid w:val="00D4565E"/>
    <w:rsid w:val="00D45FC9"/>
    <w:rsid w:val="00D5565E"/>
    <w:rsid w:val="00D55C6C"/>
    <w:rsid w:val="00D649F5"/>
    <w:rsid w:val="00D66EC6"/>
    <w:rsid w:val="00D716A2"/>
    <w:rsid w:val="00D757B5"/>
    <w:rsid w:val="00D761C7"/>
    <w:rsid w:val="00D7632D"/>
    <w:rsid w:val="00D81607"/>
    <w:rsid w:val="00D839C9"/>
    <w:rsid w:val="00D86ECB"/>
    <w:rsid w:val="00D87CFB"/>
    <w:rsid w:val="00D93B9D"/>
    <w:rsid w:val="00D93F3E"/>
    <w:rsid w:val="00DA0717"/>
    <w:rsid w:val="00DA3392"/>
    <w:rsid w:val="00DA472F"/>
    <w:rsid w:val="00DA796D"/>
    <w:rsid w:val="00DB0270"/>
    <w:rsid w:val="00DB3BD8"/>
    <w:rsid w:val="00DC02A6"/>
    <w:rsid w:val="00DC227B"/>
    <w:rsid w:val="00DC4578"/>
    <w:rsid w:val="00DD14EA"/>
    <w:rsid w:val="00DD55E2"/>
    <w:rsid w:val="00DE0EA6"/>
    <w:rsid w:val="00DE263D"/>
    <w:rsid w:val="00DE338C"/>
    <w:rsid w:val="00DE679E"/>
    <w:rsid w:val="00DE6CCB"/>
    <w:rsid w:val="00DE6D42"/>
    <w:rsid w:val="00DE7874"/>
    <w:rsid w:val="00DE78B9"/>
    <w:rsid w:val="00DF0068"/>
    <w:rsid w:val="00DF247C"/>
    <w:rsid w:val="00E00094"/>
    <w:rsid w:val="00E17644"/>
    <w:rsid w:val="00E25B5C"/>
    <w:rsid w:val="00E26B74"/>
    <w:rsid w:val="00E32559"/>
    <w:rsid w:val="00E360F5"/>
    <w:rsid w:val="00E41288"/>
    <w:rsid w:val="00E41D2A"/>
    <w:rsid w:val="00E443C1"/>
    <w:rsid w:val="00E44E6F"/>
    <w:rsid w:val="00E51B47"/>
    <w:rsid w:val="00E55228"/>
    <w:rsid w:val="00E559E6"/>
    <w:rsid w:val="00E60EED"/>
    <w:rsid w:val="00E61027"/>
    <w:rsid w:val="00E616E2"/>
    <w:rsid w:val="00E6231E"/>
    <w:rsid w:val="00E62ABB"/>
    <w:rsid w:val="00E72B47"/>
    <w:rsid w:val="00E7637F"/>
    <w:rsid w:val="00E80388"/>
    <w:rsid w:val="00E8329B"/>
    <w:rsid w:val="00E83858"/>
    <w:rsid w:val="00E83885"/>
    <w:rsid w:val="00E84773"/>
    <w:rsid w:val="00E877B6"/>
    <w:rsid w:val="00E906B1"/>
    <w:rsid w:val="00E928D3"/>
    <w:rsid w:val="00E9443F"/>
    <w:rsid w:val="00E944D2"/>
    <w:rsid w:val="00E978CB"/>
    <w:rsid w:val="00EA1498"/>
    <w:rsid w:val="00EA1E16"/>
    <w:rsid w:val="00EA2F36"/>
    <w:rsid w:val="00EA3E9D"/>
    <w:rsid w:val="00EA4382"/>
    <w:rsid w:val="00EB39F0"/>
    <w:rsid w:val="00EB6747"/>
    <w:rsid w:val="00EC203A"/>
    <w:rsid w:val="00EC3E74"/>
    <w:rsid w:val="00ED08DF"/>
    <w:rsid w:val="00ED543A"/>
    <w:rsid w:val="00ED6638"/>
    <w:rsid w:val="00EE0C2E"/>
    <w:rsid w:val="00EE2629"/>
    <w:rsid w:val="00EE7584"/>
    <w:rsid w:val="00EE7659"/>
    <w:rsid w:val="00EF0368"/>
    <w:rsid w:val="00EF0849"/>
    <w:rsid w:val="00EF5225"/>
    <w:rsid w:val="00EF6790"/>
    <w:rsid w:val="00EF6E2E"/>
    <w:rsid w:val="00F01467"/>
    <w:rsid w:val="00F024F5"/>
    <w:rsid w:val="00F03A48"/>
    <w:rsid w:val="00F03E71"/>
    <w:rsid w:val="00F04FAA"/>
    <w:rsid w:val="00F072E3"/>
    <w:rsid w:val="00F12E64"/>
    <w:rsid w:val="00F137F6"/>
    <w:rsid w:val="00F16767"/>
    <w:rsid w:val="00F21304"/>
    <w:rsid w:val="00F24151"/>
    <w:rsid w:val="00F249B2"/>
    <w:rsid w:val="00F24C74"/>
    <w:rsid w:val="00F25AC1"/>
    <w:rsid w:val="00F2651A"/>
    <w:rsid w:val="00F31F04"/>
    <w:rsid w:val="00F401E2"/>
    <w:rsid w:val="00F41B7C"/>
    <w:rsid w:val="00F42AC3"/>
    <w:rsid w:val="00F44F7F"/>
    <w:rsid w:val="00F47625"/>
    <w:rsid w:val="00F50411"/>
    <w:rsid w:val="00F51F6B"/>
    <w:rsid w:val="00F52017"/>
    <w:rsid w:val="00F54A22"/>
    <w:rsid w:val="00F63C46"/>
    <w:rsid w:val="00F645E3"/>
    <w:rsid w:val="00F71AF2"/>
    <w:rsid w:val="00F73F4B"/>
    <w:rsid w:val="00F74942"/>
    <w:rsid w:val="00F74D61"/>
    <w:rsid w:val="00F80B2F"/>
    <w:rsid w:val="00F833B7"/>
    <w:rsid w:val="00F84F9F"/>
    <w:rsid w:val="00F91EB9"/>
    <w:rsid w:val="00F92691"/>
    <w:rsid w:val="00F9308E"/>
    <w:rsid w:val="00F94582"/>
    <w:rsid w:val="00F945FE"/>
    <w:rsid w:val="00F96C60"/>
    <w:rsid w:val="00FA12D3"/>
    <w:rsid w:val="00FA1FD2"/>
    <w:rsid w:val="00FA2790"/>
    <w:rsid w:val="00FA5F13"/>
    <w:rsid w:val="00FA6822"/>
    <w:rsid w:val="00FB2195"/>
    <w:rsid w:val="00FB2975"/>
    <w:rsid w:val="00FB3473"/>
    <w:rsid w:val="00FC48B9"/>
    <w:rsid w:val="00FC594A"/>
    <w:rsid w:val="00FD5365"/>
    <w:rsid w:val="00FD6AD7"/>
    <w:rsid w:val="00FE0C66"/>
    <w:rsid w:val="00FE0F41"/>
    <w:rsid w:val="00FE1A07"/>
    <w:rsid w:val="00FE2037"/>
    <w:rsid w:val="00FE4E41"/>
    <w:rsid w:val="00FE5808"/>
    <w:rsid w:val="00FF0197"/>
    <w:rsid w:val="00FF1D29"/>
    <w:rsid w:val="00FF1E34"/>
    <w:rsid w:val="00FF26F5"/>
    <w:rsid w:val="00FF3E55"/>
    <w:rsid w:val="00FF4D0C"/>
    <w:rsid w:val="00FF566E"/>
    <w:rsid w:val="00FF70B0"/>
    <w:rsid w:val="00FF7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6B0267E"/>
  <w15:chartTrackingRefBased/>
  <w15:docId w15:val="{C9368879-3EED-418E-BBB1-C7BB531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4"/>
      <w:szCs w:val="24"/>
    </w:rPr>
  </w:style>
  <w:style w:type="paragraph" w:styleId="Nadpis1">
    <w:name w:val="heading 1"/>
    <w:basedOn w:val="Normln"/>
    <w:next w:val="Normln"/>
    <w:qFormat/>
    <w:pPr>
      <w:keepNext/>
      <w:outlineLvl w:val="0"/>
    </w:pPr>
    <w:rPr>
      <w:b/>
      <w:sz w:val="40"/>
      <w:szCs w:val="20"/>
    </w:rPr>
  </w:style>
  <w:style w:type="paragraph" w:styleId="Nadpis2">
    <w:name w:val="heading 2"/>
    <w:basedOn w:val="Normln"/>
    <w:next w:val="Normln"/>
    <w:qFormat/>
    <w:pPr>
      <w:keepNext/>
      <w:spacing w:line="264" w:lineRule="auto"/>
      <w:jc w:val="center"/>
      <w:outlineLvl w:val="1"/>
    </w:pPr>
    <w:rPr>
      <w:b/>
      <w:color w:val="000000"/>
      <w:sz w:val="48"/>
      <w:szCs w:val="20"/>
      <w14:shadow w14:blurRad="50800" w14:dist="38100" w14:dir="2700000" w14:sx="100000" w14:sy="100000" w14:kx="0" w14:ky="0" w14:algn="tl">
        <w14:srgbClr w14:val="000000">
          <w14:alpha w14:val="60000"/>
        </w14:srgbClr>
      </w14:shadow>
    </w:rPr>
  </w:style>
  <w:style w:type="paragraph" w:styleId="Nadpis3">
    <w:name w:val="heading 3"/>
    <w:basedOn w:val="Normln"/>
    <w:next w:val="Normln"/>
    <w:qFormat/>
    <w:pPr>
      <w:keepNext/>
      <w:spacing w:line="264" w:lineRule="auto"/>
      <w:jc w:val="center"/>
      <w:outlineLvl w:val="2"/>
    </w:pPr>
    <w:rPr>
      <w:b/>
      <w:caps/>
      <w:sz w:val="56"/>
      <w:szCs w:val="20"/>
      <w14:shadow w14:blurRad="50800" w14:dist="38100" w14:dir="2700000" w14:sx="100000" w14:sy="100000" w14:kx="0" w14:ky="0" w14:algn="tl">
        <w14:srgbClr w14:val="000000">
          <w14:alpha w14:val="60000"/>
        </w14:srgbClr>
      </w14:shadow>
    </w:rPr>
  </w:style>
  <w:style w:type="paragraph" w:styleId="Nadpis4">
    <w:name w:val="heading 4"/>
    <w:basedOn w:val="Normln"/>
    <w:next w:val="Normln"/>
    <w:qFormat/>
    <w:pPr>
      <w:keepNext/>
      <w:spacing w:line="264" w:lineRule="auto"/>
      <w:outlineLvl w:val="3"/>
    </w:pPr>
    <w:rPr>
      <w:b/>
      <w:sz w:val="32"/>
      <w:szCs w:val="20"/>
    </w:rPr>
  </w:style>
  <w:style w:type="paragraph" w:styleId="Nadpis5">
    <w:name w:val="heading 5"/>
    <w:basedOn w:val="Normln"/>
    <w:next w:val="Normln"/>
    <w:qFormat/>
    <w:pPr>
      <w:keepNext/>
      <w:jc w:val="center"/>
      <w:outlineLvl w:val="4"/>
    </w:pPr>
    <w:rPr>
      <w:b/>
      <w:bCs/>
      <w:sz w:val="72"/>
    </w:rPr>
  </w:style>
  <w:style w:type="paragraph" w:styleId="Nadpis6">
    <w:name w:val="heading 6"/>
    <w:basedOn w:val="Normln"/>
    <w:next w:val="Normln"/>
    <w:qFormat/>
    <w:pPr>
      <w:keepNext/>
      <w:spacing w:line="264" w:lineRule="auto"/>
      <w:ind w:right="-1"/>
      <w:outlineLvl w:val="5"/>
    </w:pPr>
    <w:rPr>
      <w:b/>
      <w:sz w:val="26"/>
      <w:szCs w:val="20"/>
    </w:rPr>
  </w:style>
  <w:style w:type="paragraph" w:styleId="Nadpis7">
    <w:name w:val="heading 7"/>
    <w:basedOn w:val="Normln"/>
    <w:next w:val="Normln"/>
    <w:qFormat/>
    <w:pPr>
      <w:keepNext/>
      <w:spacing w:line="264" w:lineRule="auto"/>
      <w:jc w:val="center"/>
      <w:outlineLvl w:val="6"/>
    </w:pPr>
    <w:rPr>
      <w:b/>
      <w:sz w:val="44"/>
      <w:szCs w:val="20"/>
    </w:rPr>
  </w:style>
  <w:style w:type="paragraph" w:styleId="Nadpis8">
    <w:name w:val="heading 8"/>
    <w:basedOn w:val="Normln"/>
    <w:next w:val="Normln"/>
    <w:qFormat/>
    <w:pPr>
      <w:keepNext/>
      <w:spacing w:line="264" w:lineRule="auto"/>
      <w:outlineLvl w:val="7"/>
    </w:pPr>
    <w:rPr>
      <w:sz w:val="28"/>
      <w:szCs w:val="20"/>
    </w:rPr>
  </w:style>
  <w:style w:type="paragraph" w:styleId="Nadpis9">
    <w:name w:val="heading 9"/>
    <w:basedOn w:val="Normln"/>
    <w:next w:val="Normln"/>
    <w:qFormat/>
    <w:pPr>
      <w:keepNext/>
      <w:spacing w:line="264" w:lineRule="auto"/>
      <w:outlineLvl w:val="8"/>
    </w:pPr>
    <w:rPr>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lo">
    <w:name w:val="Odstavec číslo"/>
    <w:basedOn w:val="Normln"/>
    <w:pPr>
      <w:tabs>
        <w:tab w:val="right" w:pos="8222"/>
        <w:tab w:val="right" w:pos="8789"/>
      </w:tabs>
      <w:spacing w:line="264" w:lineRule="auto"/>
      <w:ind w:right="963"/>
    </w:pPr>
    <w:rPr>
      <w:snapToGrid w:val="0"/>
      <w:szCs w:val="20"/>
    </w:rPr>
  </w:style>
  <w:style w:type="paragraph" w:styleId="Zkladntext2">
    <w:name w:val="Body Text 2"/>
    <w:basedOn w:val="Normln"/>
    <w:pPr>
      <w:tabs>
        <w:tab w:val="left" w:pos="567"/>
      </w:tabs>
      <w:spacing w:line="264" w:lineRule="auto"/>
      <w:ind w:right="70"/>
    </w:pPr>
    <w:rPr>
      <w:szCs w:val="20"/>
    </w:rPr>
  </w:style>
  <w:style w:type="paragraph" w:styleId="Zpat">
    <w:name w:val="footer"/>
    <w:basedOn w:val="Normln"/>
    <w:link w:val="ZpatChar"/>
    <w:uiPriority w:val="99"/>
    <w:pPr>
      <w:tabs>
        <w:tab w:val="center" w:pos="4536"/>
        <w:tab w:val="right" w:pos="9072"/>
      </w:tabs>
      <w:spacing w:line="264" w:lineRule="auto"/>
    </w:pPr>
    <w:rPr>
      <w:szCs w:val="20"/>
      <w:lang w:val="x-none" w:eastAsia="x-none"/>
    </w:rPr>
  </w:style>
  <w:style w:type="paragraph" w:styleId="Zkladntext">
    <w:name w:val="Body Text"/>
    <w:basedOn w:val="Normln"/>
  </w:style>
  <w:style w:type="paragraph" w:styleId="Textkomente">
    <w:name w:val="annotation text"/>
    <w:basedOn w:val="Normln"/>
    <w:semiHidden/>
    <w:pPr>
      <w:spacing w:line="264" w:lineRule="auto"/>
    </w:pPr>
    <w:rPr>
      <w:szCs w:val="20"/>
    </w:rPr>
  </w:style>
  <w:style w:type="paragraph" w:styleId="Obsah2">
    <w:name w:val="toc 2"/>
    <w:basedOn w:val="Normln"/>
    <w:next w:val="Normln"/>
    <w:autoRedefine/>
    <w:semiHidden/>
    <w:pPr>
      <w:spacing w:line="264" w:lineRule="auto"/>
      <w:ind w:left="240"/>
    </w:pPr>
    <w:rPr>
      <w:szCs w:val="20"/>
    </w:rPr>
  </w:style>
  <w:style w:type="paragraph" w:styleId="Obsah1">
    <w:name w:val="toc 1"/>
    <w:basedOn w:val="Normln"/>
    <w:next w:val="Normln"/>
    <w:autoRedefine/>
    <w:semiHidden/>
    <w:rPr>
      <w:b/>
      <w:bCs/>
      <w:sz w:val="28"/>
    </w:rPr>
  </w:style>
  <w:style w:type="paragraph" w:styleId="Obsah3">
    <w:name w:val="toc 3"/>
    <w:basedOn w:val="Normln"/>
    <w:next w:val="Normln"/>
    <w:autoRedefine/>
    <w:semiHidden/>
    <w:pPr>
      <w:spacing w:line="264" w:lineRule="auto"/>
      <w:ind w:left="480"/>
    </w:pPr>
    <w:rPr>
      <w:szCs w:val="20"/>
    </w:rPr>
  </w:style>
  <w:style w:type="paragraph" w:styleId="Obsah4">
    <w:name w:val="toc 4"/>
    <w:basedOn w:val="Normln"/>
    <w:next w:val="Normln"/>
    <w:autoRedefine/>
    <w:semiHidden/>
    <w:pPr>
      <w:spacing w:line="264" w:lineRule="auto"/>
      <w:ind w:left="720"/>
    </w:pPr>
    <w:rPr>
      <w:szCs w:val="20"/>
    </w:rPr>
  </w:style>
  <w:style w:type="paragraph" w:styleId="Zkladntextodsazen">
    <w:name w:val="Body Text Indent"/>
    <w:basedOn w:val="Normln"/>
    <w:pPr>
      <w:spacing w:line="264" w:lineRule="auto"/>
      <w:ind w:left="397"/>
    </w:pPr>
    <w:rPr>
      <w:szCs w:val="20"/>
    </w:rPr>
  </w:style>
  <w:style w:type="paragraph" w:styleId="Obsah5">
    <w:name w:val="toc 5"/>
    <w:basedOn w:val="Normln"/>
    <w:next w:val="Normln"/>
    <w:autoRedefine/>
    <w:semiHidden/>
    <w:pPr>
      <w:spacing w:line="264" w:lineRule="auto"/>
      <w:ind w:left="960"/>
    </w:pPr>
    <w:rPr>
      <w:szCs w:val="20"/>
    </w:rPr>
  </w:style>
  <w:style w:type="paragraph" w:styleId="Obsah6">
    <w:name w:val="toc 6"/>
    <w:basedOn w:val="Normln"/>
    <w:next w:val="Normln"/>
    <w:autoRedefine/>
    <w:semiHidden/>
    <w:pPr>
      <w:spacing w:line="264" w:lineRule="auto"/>
      <w:ind w:left="1200"/>
    </w:pPr>
    <w:rPr>
      <w:szCs w:val="20"/>
    </w:rPr>
  </w:style>
  <w:style w:type="paragraph" w:styleId="Obsah7">
    <w:name w:val="toc 7"/>
    <w:basedOn w:val="Normln"/>
    <w:next w:val="Normln"/>
    <w:autoRedefine/>
    <w:semiHidden/>
    <w:pPr>
      <w:spacing w:line="264" w:lineRule="auto"/>
      <w:ind w:left="1440"/>
    </w:pPr>
    <w:rPr>
      <w:szCs w:val="20"/>
    </w:rPr>
  </w:style>
  <w:style w:type="paragraph" w:styleId="Obsah8">
    <w:name w:val="toc 8"/>
    <w:basedOn w:val="Normln"/>
    <w:next w:val="Normln"/>
    <w:autoRedefine/>
    <w:semiHidden/>
    <w:pPr>
      <w:spacing w:line="264" w:lineRule="auto"/>
      <w:ind w:left="1680"/>
    </w:pPr>
    <w:rPr>
      <w:szCs w:val="20"/>
    </w:rPr>
  </w:style>
  <w:style w:type="paragraph" w:styleId="Obsah9">
    <w:name w:val="toc 9"/>
    <w:basedOn w:val="Normln"/>
    <w:next w:val="Normln"/>
    <w:autoRedefine/>
    <w:semiHidden/>
    <w:pPr>
      <w:spacing w:line="264" w:lineRule="auto"/>
      <w:ind w:left="1920"/>
    </w:pPr>
    <w:rPr>
      <w:szCs w:val="20"/>
    </w:rPr>
  </w:style>
  <w:style w:type="paragraph" w:styleId="Textvbloku">
    <w:name w:val="Block Text"/>
    <w:basedOn w:val="Normln"/>
    <w:pPr>
      <w:tabs>
        <w:tab w:val="left" w:pos="567"/>
      </w:tabs>
      <w:ind w:left="240" w:right="70"/>
    </w:pPr>
    <w:rPr>
      <w:rFonts w:ascii="Arial" w:hAnsi="Arial"/>
      <w:snapToGrid w:val="0"/>
      <w:sz w:val="14"/>
      <w:szCs w:val="20"/>
    </w:rPr>
  </w:style>
  <w:style w:type="paragraph" w:customStyle="1" w:styleId="Rozvrendokumentu">
    <w:name w:val="Rozvržení dokumentu"/>
    <w:basedOn w:val="Normln"/>
    <w:semiHidden/>
    <w:pPr>
      <w:shd w:val="clear" w:color="auto" w:fill="000080"/>
      <w:spacing w:line="264" w:lineRule="auto"/>
    </w:pPr>
    <w:rPr>
      <w:rFonts w:ascii="Tahoma" w:hAnsi="Tahoma"/>
      <w:szCs w:val="20"/>
    </w:rPr>
  </w:style>
  <w:style w:type="paragraph" w:styleId="Zhlav">
    <w:name w:val="header"/>
    <w:basedOn w:val="Normln"/>
    <w:link w:val="ZhlavChar"/>
    <w:uiPriority w:val="99"/>
    <w:pPr>
      <w:tabs>
        <w:tab w:val="center" w:pos="4536"/>
        <w:tab w:val="right" w:pos="9072"/>
      </w:tabs>
      <w:spacing w:line="264" w:lineRule="auto"/>
    </w:pPr>
    <w:rPr>
      <w:szCs w:val="20"/>
      <w:lang w:val="x-none" w:eastAsia="x-none"/>
    </w:rPr>
  </w:style>
  <w:style w:type="paragraph" w:customStyle="1" w:styleId="Odrka">
    <w:name w:val="Odrážka"/>
    <w:basedOn w:val="Normln"/>
    <w:pPr>
      <w:numPr>
        <w:numId w:val="1"/>
      </w:numPr>
      <w:tabs>
        <w:tab w:val="clear" w:pos="700"/>
      </w:tabs>
      <w:spacing w:line="264" w:lineRule="auto"/>
      <w:ind w:left="142" w:hanging="142"/>
    </w:pPr>
    <w:rPr>
      <w:szCs w:val="20"/>
    </w:rPr>
  </w:style>
  <w:style w:type="paragraph" w:styleId="Zkladntextodsazen2">
    <w:name w:val="Body Text Indent 2"/>
    <w:basedOn w:val="Normln"/>
    <w:pPr>
      <w:spacing w:line="264" w:lineRule="auto"/>
      <w:ind w:left="397"/>
    </w:pPr>
    <w:rPr>
      <w:szCs w:val="20"/>
    </w:rPr>
  </w:style>
  <w:style w:type="paragraph" w:styleId="Zkladntext3">
    <w:name w:val="Body Text 3"/>
    <w:basedOn w:val="Normln"/>
    <w:pPr>
      <w:spacing w:line="264" w:lineRule="auto"/>
    </w:pPr>
    <w:rPr>
      <w:i/>
      <w:szCs w:val="20"/>
    </w:rPr>
  </w:style>
  <w:style w:type="paragraph" w:styleId="Nzev">
    <w:name w:val="Title"/>
    <w:basedOn w:val="Normln"/>
    <w:link w:val="NzevChar"/>
    <w:qFormat/>
    <w:pPr>
      <w:spacing w:line="264" w:lineRule="auto"/>
      <w:jc w:val="center"/>
    </w:pPr>
    <w:rPr>
      <w:b/>
      <w:sz w:val="36"/>
      <w:szCs w:val="20"/>
      <w:lang w:val="x-none" w:eastAsia="x-none"/>
    </w:rPr>
  </w:style>
  <w:style w:type="paragraph" w:styleId="Zkladntextodsazen3">
    <w:name w:val="Body Text Indent 3"/>
    <w:basedOn w:val="Normln"/>
    <w:link w:val="Zkladntextodsazen3Char"/>
    <w:pPr>
      <w:spacing w:line="264" w:lineRule="auto"/>
      <w:ind w:left="426"/>
    </w:pPr>
    <w:rPr>
      <w:szCs w:val="20"/>
    </w:rPr>
  </w:style>
  <w:style w:type="paragraph" w:customStyle="1" w:styleId="Textpsmene">
    <w:name w:val="Text písmene"/>
    <w:basedOn w:val="Normln"/>
    <w:pPr>
      <w:numPr>
        <w:ilvl w:val="1"/>
        <w:numId w:val="2"/>
      </w:numPr>
      <w:outlineLvl w:val="7"/>
    </w:pPr>
    <w:rPr>
      <w:szCs w:val="20"/>
    </w:rPr>
  </w:style>
  <w:style w:type="paragraph" w:customStyle="1" w:styleId="Textodstavce">
    <w:name w:val="Text odstavce"/>
    <w:basedOn w:val="Normln"/>
    <w:pPr>
      <w:numPr>
        <w:numId w:val="2"/>
      </w:numPr>
      <w:tabs>
        <w:tab w:val="left" w:pos="851"/>
      </w:tabs>
      <w:spacing w:before="120" w:after="120"/>
      <w:outlineLvl w:val="6"/>
    </w:pPr>
    <w:rPr>
      <w:szCs w:val="20"/>
    </w:rPr>
  </w:style>
  <w:style w:type="paragraph" w:customStyle="1" w:styleId="Textbodu">
    <w:name w:val="Text bodu"/>
    <w:basedOn w:val="Normln"/>
    <w:pPr>
      <w:tabs>
        <w:tab w:val="num" w:pos="850"/>
      </w:tabs>
      <w:ind w:left="850" w:hanging="425"/>
      <w:outlineLvl w:val="8"/>
    </w:pPr>
    <w:rPr>
      <w:szCs w:val="20"/>
    </w:rPr>
  </w:style>
  <w:style w:type="paragraph" w:styleId="Textbubliny">
    <w:name w:val="Balloon Text"/>
    <w:basedOn w:val="Normln"/>
    <w:rPr>
      <w:rFonts w:ascii="Tahoma" w:hAnsi="Tahoma" w:cs="Tahoma"/>
      <w:sz w:val="16"/>
      <w:szCs w:val="16"/>
    </w:rPr>
  </w:style>
  <w:style w:type="character" w:styleId="slostrnky">
    <w:name w:val="page number"/>
    <w:basedOn w:val="Standardnpsmoodstavce"/>
    <w:rsid w:val="00955B6E"/>
  </w:style>
  <w:style w:type="paragraph" w:customStyle="1" w:styleId="Neodsazen">
    <w:name w:val="Neodsazené"/>
    <w:basedOn w:val="Normln"/>
    <w:rsid w:val="00934D79"/>
    <w:pPr>
      <w:spacing w:before="120" w:line="360" w:lineRule="atLeast"/>
    </w:pPr>
    <w:rPr>
      <w:spacing w:val="10"/>
      <w:szCs w:val="20"/>
    </w:rPr>
  </w:style>
  <w:style w:type="table" w:styleId="Webovtabulka1">
    <w:name w:val="Table Web 1"/>
    <w:basedOn w:val="Normlntabulka"/>
    <w:rsid w:val="003517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Justified">
    <w:name w:val="Normal (Justified)"/>
    <w:basedOn w:val="Normln"/>
    <w:rsid w:val="007E70A5"/>
    <w:pPr>
      <w:widowControl w:val="0"/>
    </w:pPr>
    <w:rPr>
      <w:kern w:val="28"/>
      <w:szCs w:val="20"/>
    </w:rPr>
  </w:style>
  <w:style w:type="table" w:styleId="Webovtabulka2">
    <w:name w:val="Table Web 2"/>
    <w:basedOn w:val="Normlntabulka"/>
    <w:rsid w:val="0048518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rsid w:val="00136296"/>
    <w:rPr>
      <w:color w:val="0000FF"/>
      <w:u w:val="single"/>
    </w:rPr>
  </w:style>
  <w:style w:type="paragraph" w:customStyle="1" w:styleId="Normln0">
    <w:name w:val="Normální~"/>
    <w:basedOn w:val="Normln"/>
    <w:rsid w:val="002159C9"/>
    <w:pPr>
      <w:widowControl w:val="0"/>
      <w:jc w:val="left"/>
    </w:pPr>
    <w:rPr>
      <w:noProof/>
      <w:szCs w:val="20"/>
    </w:rPr>
  </w:style>
  <w:style w:type="character" w:customStyle="1" w:styleId="NzevChar">
    <w:name w:val="Název Char"/>
    <w:link w:val="Nzev"/>
    <w:rsid w:val="002159C9"/>
    <w:rPr>
      <w:b/>
      <w:sz w:val="36"/>
    </w:rPr>
  </w:style>
  <w:style w:type="paragraph" w:styleId="Odstavecseseznamem">
    <w:name w:val="List Paragraph"/>
    <w:basedOn w:val="Normln"/>
    <w:uiPriority w:val="34"/>
    <w:qFormat/>
    <w:rsid w:val="00075689"/>
    <w:pPr>
      <w:ind w:left="708"/>
    </w:pPr>
  </w:style>
  <w:style w:type="paragraph" w:styleId="Normlnweb">
    <w:name w:val="Normal (Web)"/>
    <w:basedOn w:val="Normln"/>
    <w:uiPriority w:val="99"/>
    <w:rsid w:val="00BA7733"/>
    <w:pPr>
      <w:spacing w:before="100" w:beforeAutospacing="1" w:after="100" w:afterAutospacing="1"/>
      <w:jc w:val="left"/>
    </w:pPr>
  </w:style>
  <w:style w:type="table" w:styleId="Mkatabulky">
    <w:name w:val="Table Grid"/>
    <w:basedOn w:val="Normlntabulka"/>
    <w:uiPriority w:val="59"/>
    <w:rsid w:val="000E5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kladntextodsazen31">
    <w:name w:val="Základní text odsazený 31"/>
    <w:basedOn w:val="Normln"/>
    <w:rsid w:val="00B6042C"/>
    <w:pPr>
      <w:ind w:left="709" w:hanging="709"/>
    </w:pPr>
    <w:rPr>
      <w:sz w:val="22"/>
      <w:szCs w:val="20"/>
    </w:rPr>
  </w:style>
  <w:style w:type="character" w:customStyle="1" w:styleId="ZpatChar">
    <w:name w:val="Zápatí Char"/>
    <w:link w:val="Zpat"/>
    <w:uiPriority w:val="99"/>
    <w:rsid w:val="00537B3F"/>
    <w:rPr>
      <w:sz w:val="24"/>
    </w:rPr>
  </w:style>
  <w:style w:type="character" w:customStyle="1" w:styleId="Zkladntext0">
    <w:name w:val="Základní text_"/>
    <w:link w:val="Zkladntext16"/>
    <w:rsid w:val="00064D32"/>
    <w:rPr>
      <w:sz w:val="25"/>
      <w:szCs w:val="25"/>
      <w:shd w:val="clear" w:color="auto" w:fill="FFFFFF"/>
    </w:rPr>
  </w:style>
  <w:style w:type="character" w:customStyle="1" w:styleId="Zkladntext1">
    <w:name w:val="Základní text1"/>
    <w:rsid w:val="00064D32"/>
  </w:style>
  <w:style w:type="paragraph" w:customStyle="1" w:styleId="Zkladntext16">
    <w:name w:val="Základní text16"/>
    <w:basedOn w:val="Normln"/>
    <w:link w:val="Zkladntext0"/>
    <w:rsid w:val="00064D32"/>
    <w:pPr>
      <w:shd w:val="clear" w:color="auto" w:fill="FFFFFF"/>
      <w:spacing w:line="608" w:lineRule="exact"/>
      <w:ind w:hanging="460"/>
      <w:jc w:val="left"/>
    </w:pPr>
    <w:rPr>
      <w:sz w:val="25"/>
      <w:szCs w:val="25"/>
      <w:lang w:val="x-none" w:eastAsia="x-none"/>
    </w:rPr>
  </w:style>
  <w:style w:type="paragraph" w:styleId="Bezmezer">
    <w:name w:val="No Spacing"/>
    <w:uiPriority w:val="1"/>
    <w:qFormat/>
    <w:rsid w:val="0042427E"/>
    <w:rPr>
      <w:sz w:val="24"/>
      <w:szCs w:val="24"/>
    </w:rPr>
  </w:style>
  <w:style w:type="paragraph" w:customStyle="1" w:styleId="Normln1">
    <w:name w:val="Normální1"/>
    <w:basedOn w:val="Normln"/>
    <w:rsid w:val="00967574"/>
    <w:pPr>
      <w:widowControl w:val="0"/>
      <w:jc w:val="left"/>
    </w:pPr>
    <w:rPr>
      <w:sz w:val="20"/>
      <w:szCs w:val="20"/>
    </w:rPr>
  </w:style>
  <w:style w:type="character" w:customStyle="1" w:styleId="ZhlavChar">
    <w:name w:val="Záhlaví Char"/>
    <w:link w:val="Zhlav"/>
    <w:uiPriority w:val="99"/>
    <w:rsid w:val="00AE7A6B"/>
    <w:rPr>
      <w:sz w:val="24"/>
    </w:rPr>
  </w:style>
  <w:style w:type="character" w:customStyle="1" w:styleId="Bodytext2">
    <w:name w:val="Body text (2)_"/>
    <w:link w:val="Bodytext20"/>
    <w:rsid w:val="003A0C3F"/>
    <w:rPr>
      <w:rFonts w:ascii="Calibri" w:eastAsia="Calibri" w:hAnsi="Calibri" w:cs="Calibri"/>
      <w:b/>
      <w:bCs/>
      <w:sz w:val="23"/>
      <w:szCs w:val="23"/>
      <w:shd w:val="clear" w:color="auto" w:fill="FFFFFF"/>
    </w:rPr>
  </w:style>
  <w:style w:type="paragraph" w:customStyle="1" w:styleId="Bodytext20">
    <w:name w:val="Body text (2)"/>
    <w:basedOn w:val="Normln"/>
    <w:link w:val="Bodytext2"/>
    <w:rsid w:val="003A0C3F"/>
    <w:pPr>
      <w:widowControl w:val="0"/>
      <w:shd w:val="clear" w:color="auto" w:fill="FFFFFF"/>
      <w:spacing w:after="60" w:line="0" w:lineRule="atLeast"/>
      <w:ind w:hanging="420"/>
    </w:pPr>
    <w:rPr>
      <w:rFonts w:ascii="Calibri" w:eastAsia="Calibri" w:hAnsi="Calibri"/>
      <w:b/>
      <w:bCs/>
      <w:sz w:val="23"/>
      <w:szCs w:val="23"/>
      <w:lang w:val="x-none" w:eastAsia="x-none"/>
    </w:rPr>
  </w:style>
  <w:style w:type="character" w:customStyle="1" w:styleId="Zkladntextodsazen3Char">
    <w:name w:val="Základní text odsazený 3 Char"/>
    <w:link w:val="Zkladntextodsazen3"/>
    <w:rsid w:val="00CE334E"/>
    <w:rPr>
      <w:sz w:val="24"/>
    </w:rPr>
  </w:style>
  <w:style w:type="character" w:styleId="Siln">
    <w:name w:val="Strong"/>
    <w:uiPriority w:val="22"/>
    <w:qFormat/>
    <w:rsid w:val="00AF7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1173">
      <w:bodyDiv w:val="1"/>
      <w:marLeft w:val="0"/>
      <w:marRight w:val="0"/>
      <w:marTop w:val="0"/>
      <w:marBottom w:val="0"/>
      <w:divBdr>
        <w:top w:val="none" w:sz="0" w:space="0" w:color="auto"/>
        <w:left w:val="none" w:sz="0" w:space="0" w:color="auto"/>
        <w:bottom w:val="none" w:sz="0" w:space="0" w:color="auto"/>
        <w:right w:val="none" w:sz="0" w:space="0" w:color="auto"/>
      </w:divBdr>
    </w:div>
    <w:div w:id="628707288">
      <w:bodyDiv w:val="1"/>
      <w:marLeft w:val="0"/>
      <w:marRight w:val="0"/>
      <w:marTop w:val="0"/>
      <w:marBottom w:val="0"/>
      <w:divBdr>
        <w:top w:val="none" w:sz="0" w:space="0" w:color="auto"/>
        <w:left w:val="none" w:sz="0" w:space="0" w:color="auto"/>
        <w:bottom w:val="none" w:sz="0" w:space="0" w:color="auto"/>
        <w:right w:val="none" w:sz="0" w:space="0" w:color="auto"/>
      </w:divBdr>
    </w:div>
    <w:div w:id="1354190642">
      <w:bodyDiv w:val="1"/>
      <w:marLeft w:val="0"/>
      <w:marRight w:val="0"/>
      <w:marTop w:val="0"/>
      <w:marBottom w:val="0"/>
      <w:divBdr>
        <w:top w:val="none" w:sz="0" w:space="0" w:color="auto"/>
        <w:left w:val="none" w:sz="0" w:space="0" w:color="auto"/>
        <w:bottom w:val="none" w:sz="0" w:space="0" w:color="auto"/>
        <w:right w:val="none" w:sz="0" w:space="0" w:color="auto"/>
      </w:divBdr>
    </w:div>
    <w:div w:id="1632862004">
      <w:bodyDiv w:val="1"/>
      <w:marLeft w:val="0"/>
      <w:marRight w:val="0"/>
      <w:marTop w:val="0"/>
      <w:marBottom w:val="0"/>
      <w:divBdr>
        <w:top w:val="none" w:sz="0" w:space="0" w:color="auto"/>
        <w:left w:val="none" w:sz="0" w:space="0" w:color="auto"/>
        <w:bottom w:val="none" w:sz="0" w:space="0" w:color="auto"/>
        <w:right w:val="none" w:sz="0" w:space="0" w:color="auto"/>
      </w:divBdr>
    </w:div>
    <w:div w:id="1758864484">
      <w:bodyDiv w:val="1"/>
      <w:marLeft w:val="0"/>
      <w:marRight w:val="0"/>
      <w:marTop w:val="0"/>
      <w:marBottom w:val="0"/>
      <w:divBdr>
        <w:top w:val="none" w:sz="0" w:space="0" w:color="auto"/>
        <w:left w:val="none" w:sz="0" w:space="0" w:color="auto"/>
        <w:bottom w:val="none" w:sz="0" w:space="0" w:color="auto"/>
        <w:right w:val="none" w:sz="0" w:space="0" w:color="auto"/>
      </w:divBdr>
    </w:div>
    <w:div w:id="20387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vak@cheva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561D-3BFF-4C45-8E84-4A87E693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1668</Words>
  <Characters>10074</Characters>
  <Application>Microsoft Office Word</Application>
  <DocSecurity>4</DocSecurity>
  <Lines>83</Lines>
  <Paragraphs>23</Paragraphs>
  <ScaleCrop>false</ScaleCrop>
  <HeadingPairs>
    <vt:vector size="2" baseType="variant">
      <vt:variant>
        <vt:lpstr>Název</vt:lpstr>
      </vt:variant>
      <vt:variant>
        <vt:i4>1</vt:i4>
      </vt:variant>
    </vt:vector>
  </HeadingPairs>
  <TitlesOfParts>
    <vt:vector size="1" baseType="lpstr">
      <vt:lpstr>Veřejná zakázka dle zák</vt:lpstr>
    </vt:vector>
  </TitlesOfParts>
  <Company>INGEM, spol. s r.o.</Company>
  <LinksUpToDate>false</LinksUpToDate>
  <CharactersWithSpaces>11719</CharactersWithSpaces>
  <SharedDoc>false</SharedDoc>
  <HLinks>
    <vt:vector size="12" baseType="variant">
      <vt:variant>
        <vt:i4>5439606</vt:i4>
      </vt:variant>
      <vt:variant>
        <vt:i4>3</vt:i4>
      </vt:variant>
      <vt:variant>
        <vt:i4>0</vt:i4>
      </vt:variant>
      <vt:variant>
        <vt:i4>5</vt:i4>
      </vt:variant>
      <vt:variant>
        <vt:lpwstr>mailto:chevak@chevak.cz</vt:lpwstr>
      </vt:variant>
      <vt:variant>
        <vt:lpwstr/>
      </vt:variant>
      <vt:variant>
        <vt:i4>5308532</vt:i4>
      </vt:variant>
      <vt:variant>
        <vt:i4>0</vt:i4>
      </vt:variant>
      <vt:variant>
        <vt:i4>0</vt:i4>
      </vt:variant>
      <vt:variant>
        <vt:i4>5</vt:i4>
      </vt:variant>
      <vt:variant>
        <vt:lpwstr>mailto:provod@provod.cz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dle zák</dc:title>
  <dc:subject/>
  <dc:creator>Michal Cvikl</dc:creator>
  <cp:keywords/>
  <cp:lastModifiedBy>Helclová Barbara</cp:lastModifiedBy>
  <cp:revision>2</cp:revision>
  <cp:lastPrinted>2021-01-04T13:02:00Z</cp:lastPrinted>
  <dcterms:created xsi:type="dcterms:W3CDTF">2021-06-16T06:57:00Z</dcterms:created>
  <dcterms:modified xsi:type="dcterms:W3CDTF">2021-06-16T06:57:00Z</dcterms:modified>
</cp:coreProperties>
</file>