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DB" w:rsidRDefault="00E123DB">
      <w:pPr>
        <w:pStyle w:val="Zkladntext"/>
        <w:rPr>
          <w:rFonts w:ascii="Times New Roman"/>
          <w:sz w:val="20"/>
        </w:rPr>
      </w:pPr>
    </w:p>
    <w:p w:rsidR="00E123DB" w:rsidRDefault="00E123DB">
      <w:pPr>
        <w:pStyle w:val="Zkladntext"/>
        <w:spacing w:before="6"/>
        <w:rPr>
          <w:rFonts w:ascii="Times New Roman"/>
          <w:sz w:val="26"/>
        </w:rPr>
      </w:pPr>
    </w:p>
    <w:p w:rsidR="00E123DB" w:rsidRDefault="00E1217F">
      <w:pPr>
        <w:spacing w:before="100"/>
        <w:ind w:left="844"/>
        <w:rPr>
          <w:b/>
          <w:sz w:val="31"/>
        </w:rPr>
      </w:pPr>
      <w:r>
        <w:pict>
          <v:shape id="_x0000_s1041" style="position:absolute;left:0;text-align:left;margin-left:56.65pt;margin-top:25.1pt;width:481.7pt;height:.1pt;z-index:-251661312;mso-wrap-distance-left:0;mso-wrap-distance-right:0;mso-position-horizontal-relative:page" coordorigin="1133,502" coordsize="9634,0" path="m1133,502r9633,e" filled="f" strokeweight=".1705mm">
            <v:path arrowok="t"/>
            <w10:wrap type="topAndBottom" anchorx="page"/>
          </v:shape>
        </w:pict>
      </w:r>
      <w:r>
        <w:rPr>
          <w:b/>
          <w:sz w:val="31"/>
        </w:rPr>
        <w:t>Průběžná zpráva o realizaci projektu TL01000309 za rok 2020</w:t>
      </w:r>
    </w:p>
    <w:p w:rsidR="00E123DB" w:rsidRDefault="00E1217F">
      <w:pPr>
        <w:spacing w:before="160" w:line="252" w:lineRule="auto"/>
        <w:ind w:left="112" w:right="6157"/>
        <w:rPr>
          <w:sz w:val="18"/>
        </w:rPr>
      </w:pPr>
      <w:r>
        <w:rPr>
          <w:w w:val="105"/>
          <w:sz w:val="18"/>
        </w:rPr>
        <w:t xml:space="preserve">Průběžná zpráva řešení projektu </w:t>
      </w:r>
      <w:bookmarkStart w:id="0" w:name="_GoBack"/>
      <w:bookmarkEnd w:id="0"/>
      <w:r>
        <w:rPr>
          <w:w w:val="105"/>
          <w:sz w:val="18"/>
        </w:rPr>
        <w:t xml:space="preserve">Vykazované období: </w:t>
      </w:r>
      <w:proofErr w:type="gramStart"/>
      <w:r>
        <w:rPr>
          <w:w w:val="105"/>
          <w:sz w:val="18"/>
        </w:rPr>
        <w:t>od</w:t>
      </w:r>
      <w:proofErr w:type="gramEnd"/>
      <w:r>
        <w:rPr>
          <w:w w:val="105"/>
          <w:sz w:val="18"/>
        </w:rPr>
        <w:t xml:space="preserve"> 1/2020 do 12/2020 Pořadové číslo zprávy: 3</w:t>
      </w:r>
    </w:p>
    <w:p w:rsidR="00E123DB" w:rsidRDefault="00E123DB">
      <w:pPr>
        <w:pStyle w:val="Zkladntext"/>
        <w:spacing w:before="11"/>
        <w:rPr>
          <w:sz w:val="20"/>
        </w:rPr>
      </w:pPr>
    </w:p>
    <w:p w:rsidR="00E123DB" w:rsidRDefault="00E1217F">
      <w:pPr>
        <w:pStyle w:val="Nadpis1"/>
        <w:numPr>
          <w:ilvl w:val="0"/>
          <w:numId w:val="1"/>
        </w:numPr>
        <w:tabs>
          <w:tab w:val="left" w:pos="409"/>
        </w:tabs>
        <w:spacing w:before="0"/>
      </w:pPr>
      <w:r>
        <w:t>Informace</w:t>
      </w:r>
    </w:p>
    <w:p w:rsidR="00E123DB" w:rsidRDefault="00E123DB">
      <w:pPr>
        <w:pStyle w:val="Zkladntext"/>
        <w:rPr>
          <w:b/>
          <w:sz w:val="20"/>
        </w:rPr>
      </w:pPr>
    </w:p>
    <w:p w:rsidR="00E123DB" w:rsidRDefault="00E123DB">
      <w:pPr>
        <w:pStyle w:val="Zkladntext"/>
        <w:spacing w:before="6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3599"/>
        <w:gridCol w:w="3622"/>
      </w:tblGrid>
      <w:tr w:rsidR="00E123DB">
        <w:trPr>
          <w:trHeight w:val="521"/>
        </w:trPr>
        <w:tc>
          <w:tcPr>
            <w:tcW w:w="2404" w:type="dxa"/>
          </w:tcPr>
          <w:p w:rsidR="00E123DB" w:rsidRDefault="00E1217F">
            <w:pPr>
              <w:pStyle w:val="TableParagraph"/>
              <w:spacing w:before="3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Název projektu</w:t>
            </w:r>
          </w:p>
        </w:tc>
        <w:tc>
          <w:tcPr>
            <w:tcW w:w="7221" w:type="dxa"/>
            <w:gridSpan w:val="2"/>
          </w:tcPr>
          <w:p w:rsidR="00E123DB" w:rsidRDefault="00E1217F">
            <w:pPr>
              <w:pStyle w:val="TableParagraph"/>
              <w:spacing w:before="9" w:line="240" w:lineRule="atLeast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Virtuálnı́ město - baterie her pro kognitivnı́ trénink a nácvik každodennı́ch činnostı́ v ekologicky validním virtuálním prostředí</w:t>
            </w:r>
          </w:p>
        </w:tc>
      </w:tr>
      <w:tr w:rsidR="00E123DB">
        <w:trPr>
          <w:trHeight w:val="283"/>
        </w:trPr>
        <w:tc>
          <w:tcPr>
            <w:tcW w:w="2404" w:type="dxa"/>
          </w:tcPr>
          <w:p w:rsidR="00E123DB" w:rsidRDefault="00E1217F">
            <w:pPr>
              <w:pStyle w:val="TableParagraph"/>
              <w:spacing w:before="3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Číslo smlouvy</w:t>
            </w:r>
          </w:p>
        </w:tc>
        <w:tc>
          <w:tcPr>
            <w:tcW w:w="7221" w:type="dxa"/>
            <w:gridSpan w:val="2"/>
          </w:tcPr>
          <w:p w:rsidR="00E123DB" w:rsidRDefault="00E1217F">
            <w:pPr>
              <w:pStyle w:val="TableParagraph"/>
              <w:spacing w:before="3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TL01000309 - Smlouva o poskytnutí podpory</w:t>
            </w:r>
          </w:p>
        </w:tc>
      </w:tr>
      <w:tr w:rsidR="00E123DB">
        <w:trPr>
          <w:trHeight w:val="283"/>
        </w:trPr>
        <w:tc>
          <w:tcPr>
            <w:tcW w:w="2404" w:type="dxa"/>
          </w:tcPr>
          <w:p w:rsidR="00E123DB" w:rsidRDefault="00E1217F">
            <w:pPr>
              <w:pStyle w:val="TableParagraph"/>
              <w:spacing w:before="3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Období řešení projektu</w:t>
            </w:r>
          </w:p>
        </w:tc>
        <w:tc>
          <w:tcPr>
            <w:tcW w:w="3599" w:type="dxa"/>
          </w:tcPr>
          <w:p w:rsidR="00E123DB" w:rsidRDefault="00E1217F">
            <w:pPr>
              <w:pStyle w:val="TableParagraph"/>
              <w:spacing w:before="3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03/2018</w:t>
            </w:r>
          </w:p>
        </w:tc>
        <w:tc>
          <w:tcPr>
            <w:tcW w:w="3622" w:type="dxa"/>
          </w:tcPr>
          <w:p w:rsidR="00E123DB" w:rsidRDefault="00E1217F">
            <w:pPr>
              <w:pStyle w:val="TableParagraph"/>
              <w:spacing w:before="3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12/2021</w:t>
            </w:r>
          </w:p>
        </w:tc>
      </w:tr>
      <w:tr w:rsidR="00E123DB">
        <w:trPr>
          <w:trHeight w:val="283"/>
        </w:trPr>
        <w:tc>
          <w:tcPr>
            <w:tcW w:w="2404" w:type="dxa"/>
          </w:tcPr>
          <w:p w:rsidR="00E123DB" w:rsidRDefault="00E1217F">
            <w:pPr>
              <w:pStyle w:val="TableParagraph"/>
              <w:spacing w:before="3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Datum podání zprávy</w:t>
            </w:r>
          </w:p>
        </w:tc>
        <w:tc>
          <w:tcPr>
            <w:tcW w:w="7221" w:type="dxa"/>
            <w:gridSpan w:val="2"/>
          </w:tcPr>
          <w:p w:rsidR="00E123DB" w:rsidRDefault="00E1217F">
            <w:pPr>
              <w:pStyle w:val="TableParagraph"/>
              <w:spacing w:before="3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01/2021</w:t>
            </w:r>
          </w:p>
        </w:tc>
      </w:tr>
      <w:tr w:rsidR="00E123DB">
        <w:trPr>
          <w:trHeight w:val="283"/>
        </w:trPr>
        <w:tc>
          <w:tcPr>
            <w:tcW w:w="2404" w:type="dxa"/>
          </w:tcPr>
          <w:p w:rsidR="00E123DB" w:rsidRDefault="00E1217F">
            <w:pPr>
              <w:pStyle w:val="TableParagraph"/>
              <w:spacing w:before="3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Název příjemce</w:t>
            </w:r>
          </w:p>
        </w:tc>
        <w:tc>
          <w:tcPr>
            <w:tcW w:w="7221" w:type="dxa"/>
            <w:gridSpan w:val="2"/>
          </w:tcPr>
          <w:p w:rsidR="00E123DB" w:rsidRDefault="00E1217F">
            <w:pPr>
              <w:pStyle w:val="TableParagraph"/>
              <w:spacing w:before="3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Národní ústav duševního zdraví</w:t>
            </w:r>
          </w:p>
        </w:tc>
      </w:tr>
      <w:tr w:rsidR="00E123DB">
        <w:trPr>
          <w:trHeight w:val="283"/>
        </w:trPr>
        <w:tc>
          <w:tcPr>
            <w:tcW w:w="2404" w:type="dxa"/>
          </w:tcPr>
          <w:p w:rsidR="00E123DB" w:rsidRDefault="00E1217F">
            <w:pPr>
              <w:pStyle w:val="TableParagraph"/>
              <w:spacing w:before="3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Další účastníci</w:t>
            </w:r>
          </w:p>
        </w:tc>
        <w:tc>
          <w:tcPr>
            <w:tcW w:w="7221" w:type="dxa"/>
            <w:gridSpan w:val="2"/>
          </w:tcPr>
          <w:p w:rsidR="00E123DB" w:rsidRDefault="00E1217F">
            <w:pPr>
              <w:pStyle w:val="TableParagraph"/>
              <w:spacing w:before="3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3dsense s.r.o.</w:t>
            </w:r>
          </w:p>
        </w:tc>
      </w:tr>
    </w:tbl>
    <w:p w:rsidR="00E123DB" w:rsidRDefault="00E123DB">
      <w:pPr>
        <w:pStyle w:val="Zkladntext"/>
        <w:spacing w:before="8"/>
        <w:rPr>
          <w:b/>
          <w:sz w:val="12"/>
        </w:rPr>
      </w:pPr>
    </w:p>
    <w:p w:rsidR="00E123DB" w:rsidRDefault="00E1217F">
      <w:pPr>
        <w:pStyle w:val="Odstavecseseznamem"/>
        <w:numPr>
          <w:ilvl w:val="0"/>
          <w:numId w:val="1"/>
        </w:numPr>
        <w:tabs>
          <w:tab w:val="left" w:pos="409"/>
        </w:tabs>
        <w:spacing w:before="104"/>
        <w:rPr>
          <w:b/>
          <w:sz w:val="28"/>
        </w:rPr>
      </w:pPr>
      <w:r>
        <w:rPr>
          <w:b/>
          <w:sz w:val="28"/>
        </w:rPr>
        <w:t>Řešitelský tým ve sledovaném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období</w:t>
      </w:r>
    </w:p>
    <w:p w:rsidR="00E123DB" w:rsidRDefault="00E123DB">
      <w:pPr>
        <w:pStyle w:val="Zkladntext"/>
        <w:rPr>
          <w:b/>
          <w:sz w:val="20"/>
        </w:rPr>
      </w:pPr>
    </w:p>
    <w:p w:rsidR="00E123DB" w:rsidRDefault="00E123DB">
      <w:pPr>
        <w:pStyle w:val="Zkladntext"/>
        <w:spacing w:before="5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3444"/>
        <w:gridCol w:w="3054"/>
        <w:gridCol w:w="960"/>
      </w:tblGrid>
      <w:tr w:rsidR="00E123DB">
        <w:trPr>
          <w:trHeight w:val="308"/>
        </w:trPr>
        <w:tc>
          <w:tcPr>
            <w:tcW w:w="2165" w:type="dxa"/>
            <w:shd w:val="clear" w:color="auto" w:fill="909090"/>
          </w:tcPr>
          <w:p w:rsidR="00E123DB" w:rsidRDefault="00E1217F">
            <w:pPr>
              <w:pStyle w:val="TableParagraph"/>
              <w:spacing w:before="51"/>
              <w:ind w:left="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Jméno a příjmení</w:t>
            </w:r>
          </w:p>
        </w:tc>
        <w:tc>
          <w:tcPr>
            <w:tcW w:w="3444" w:type="dxa"/>
            <w:shd w:val="clear" w:color="auto" w:fill="909090"/>
          </w:tcPr>
          <w:p w:rsidR="00E123DB" w:rsidRDefault="00E1217F">
            <w:pPr>
              <w:pStyle w:val="TableParagraph"/>
              <w:spacing w:before="51"/>
              <w:ind w:left="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Organizace</w:t>
            </w:r>
          </w:p>
        </w:tc>
        <w:tc>
          <w:tcPr>
            <w:tcW w:w="3054" w:type="dxa"/>
            <w:shd w:val="clear" w:color="auto" w:fill="909090"/>
          </w:tcPr>
          <w:p w:rsidR="00E123DB" w:rsidRDefault="00E1217F">
            <w:pPr>
              <w:pStyle w:val="TableParagraph"/>
              <w:spacing w:before="51"/>
              <w:ind w:left="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E-mail</w:t>
            </w:r>
          </w:p>
        </w:tc>
        <w:tc>
          <w:tcPr>
            <w:tcW w:w="960" w:type="dxa"/>
            <w:shd w:val="clear" w:color="auto" w:fill="909090"/>
          </w:tcPr>
          <w:p w:rsidR="00E123DB" w:rsidRDefault="00E1217F">
            <w:pPr>
              <w:pStyle w:val="TableParagraph"/>
              <w:spacing w:before="51"/>
              <w:ind w:left="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Úvazek</w:t>
            </w:r>
          </w:p>
        </w:tc>
      </w:tr>
      <w:tr w:rsidR="00CF33E2">
        <w:trPr>
          <w:trHeight w:val="283"/>
        </w:trPr>
        <w:tc>
          <w:tcPr>
            <w:tcW w:w="2165" w:type="dxa"/>
          </w:tcPr>
          <w:p w:rsidR="00CF33E2" w:rsidRDefault="00CF33E2" w:rsidP="00CF33E2">
            <w:pPr>
              <w:pStyle w:val="TableParagraph"/>
              <w:spacing w:before="38"/>
              <w:ind w:left="65"/>
              <w:rPr>
                <w:sz w:val="18"/>
              </w:rPr>
            </w:pPr>
            <w:r w:rsidRPr="00CF33E2">
              <w:rPr>
                <w:w w:val="105"/>
                <w:sz w:val="18"/>
                <w:highlight w:val="yellow"/>
              </w:rPr>
              <w:t>VYMAZÁNO</w:t>
            </w:r>
          </w:p>
        </w:tc>
        <w:tc>
          <w:tcPr>
            <w:tcW w:w="3444" w:type="dxa"/>
          </w:tcPr>
          <w:p w:rsidR="00CF33E2" w:rsidRDefault="00CF33E2" w:rsidP="00CF33E2">
            <w:pPr>
              <w:pStyle w:val="TableParagraph"/>
              <w:spacing w:before="38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Národní ústav duševního zdraví</w:t>
            </w:r>
          </w:p>
        </w:tc>
        <w:tc>
          <w:tcPr>
            <w:tcW w:w="3054" w:type="dxa"/>
          </w:tcPr>
          <w:p w:rsidR="00CF33E2" w:rsidRDefault="00CF33E2" w:rsidP="00CF33E2">
            <w:r w:rsidRPr="00C274CC">
              <w:rPr>
                <w:w w:val="105"/>
                <w:sz w:val="18"/>
                <w:highlight w:val="yellow"/>
              </w:rPr>
              <w:t>VYMAZÁNO</w:t>
            </w:r>
          </w:p>
        </w:tc>
        <w:tc>
          <w:tcPr>
            <w:tcW w:w="960" w:type="dxa"/>
          </w:tcPr>
          <w:p w:rsidR="00CF33E2" w:rsidRDefault="00CF33E2" w:rsidP="00CF33E2">
            <w:pPr>
              <w:pStyle w:val="TableParagraph"/>
              <w:spacing w:before="38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0.18</w:t>
            </w:r>
          </w:p>
        </w:tc>
      </w:tr>
      <w:tr w:rsidR="00CF33E2">
        <w:trPr>
          <w:trHeight w:val="283"/>
        </w:trPr>
        <w:tc>
          <w:tcPr>
            <w:tcW w:w="2165" w:type="dxa"/>
          </w:tcPr>
          <w:p w:rsidR="00CF33E2" w:rsidRDefault="00CF33E2" w:rsidP="00CF33E2">
            <w:r w:rsidRPr="00D13CA8">
              <w:rPr>
                <w:w w:val="105"/>
                <w:sz w:val="18"/>
                <w:highlight w:val="yellow"/>
              </w:rPr>
              <w:t>VYMAZÁNO</w:t>
            </w:r>
          </w:p>
        </w:tc>
        <w:tc>
          <w:tcPr>
            <w:tcW w:w="3444" w:type="dxa"/>
          </w:tcPr>
          <w:p w:rsidR="00CF33E2" w:rsidRDefault="00CF33E2" w:rsidP="00CF33E2">
            <w:pPr>
              <w:pStyle w:val="TableParagraph"/>
              <w:spacing w:before="38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Národní ústav duševního zdraví</w:t>
            </w:r>
          </w:p>
        </w:tc>
        <w:tc>
          <w:tcPr>
            <w:tcW w:w="3054" w:type="dxa"/>
          </w:tcPr>
          <w:p w:rsidR="00CF33E2" w:rsidRDefault="00CF33E2" w:rsidP="00CF33E2">
            <w:r w:rsidRPr="00C274CC">
              <w:rPr>
                <w:w w:val="105"/>
                <w:sz w:val="18"/>
                <w:highlight w:val="yellow"/>
              </w:rPr>
              <w:t>VYMAZÁNO</w:t>
            </w:r>
          </w:p>
        </w:tc>
        <w:tc>
          <w:tcPr>
            <w:tcW w:w="960" w:type="dxa"/>
          </w:tcPr>
          <w:p w:rsidR="00CF33E2" w:rsidRDefault="00CF33E2" w:rsidP="00CF33E2">
            <w:pPr>
              <w:pStyle w:val="TableParagraph"/>
              <w:spacing w:before="38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</w:tr>
      <w:tr w:rsidR="00CF33E2">
        <w:trPr>
          <w:trHeight w:val="283"/>
        </w:trPr>
        <w:tc>
          <w:tcPr>
            <w:tcW w:w="2165" w:type="dxa"/>
          </w:tcPr>
          <w:p w:rsidR="00CF33E2" w:rsidRDefault="00CF33E2" w:rsidP="00CF33E2">
            <w:r w:rsidRPr="00D13CA8">
              <w:rPr>
                <w:w w:val="105"/>
                <w:sz w:val="18"/>
                <w:highlight w:val="yellow"/>
              </w:rPr>
              <w:t>VYMAZÁNO</w:t>
            </w:r>
          </w:p>
        </w:tc>
        <w:tc>
          <w:tcPr>
            <w:tcW w:w="3444" w:type="dxa"/>
          </w:tcPr>
          <w:p w:rsidR="00CF33E2" w:rsidRDefault="00CF33E2" w:rsidP="00CF33E2">
            <w:pPr>
              <w:pStyle w:val="TableParagraph"/>
              <w:spacing w:before="38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Národní ústav duševního zdraví</w:t>
            </w:r>
          </w:p>
        </w:tc>
        <w:tc>
          <w:tcPr>
            <w:tcW w:w="3054" w:type="dxa"/>
          </w:tcPr>
          <w:p w:rsidR="00CF33E2" w:rsidRDefault="00CF33E2" w:rsidP="00CF33E2">
            <w:r w:rsidRPr="00C274CC">
              <w:rPr>
                <w:w w:val="105"/>
                <w:sz w:val="18"/>
                <w:highlight w:val="yellow"/>
              </w:rPr>
              <w:t>VYMAZÁNO</w:t>
            </w:r>
          </w:p>
        </w:tc>
        <w:tc>
          <w:tcPr>
            <w:tcW w:w="960" w:type="dxa"/>
          </w:tcPr>
          <w:p w:rsidR="00CF33E2" w:rsidRDefault="00CF33E2" w:rsidP="00CF33E2">
            <w:pPr>
              <w:pStyle w:val="TableParagraph"/>
              <w:spacing w:before="38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0.38</w:t>
            </w:r>
          </w:p>
        </w:tc>
      </w:tr>
      <w:tr w:rsidR="00CF33E2">
        <w:trPr>
          <w:trHeight w:val="283"/>
        </w:trPr>
        <w:tc>
          <w:tcPr>
            <w:tcW w:w="2165" w:type="dxa"/>
          </w:tcPr>
          <w:p w:rsidR="00CF33E2" w:rsidRDefault="00CF33E2" w:rsidP="00CF33E2">
            <w:r w:rsidRPr="00D13CA8">
              <w:rPr>
                <w:w w:val="105"/>
                <w:sz w:val="18"/>
                <w:highlight w:val="yellow"/>
              </w:rPr>
              <w:t>VYMAZÁNO</w:t>
            </w:r>
          </w:p>
        </w:tc>
        <w:tc>
          <w:tcPr>
            <w:tcW w:w="3444" w:type="dxa"/>
          </w:tcPr>
          <w:p w:rsidR="00CF33E2" w:rsidRDefault="00CF33E2" w:rsidP="00CF33E2">
            <w:pPr>
              <w:pStyle w:val="TableParagraph"/>
              <w:spacing w:before="38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Národní ústav duševního zdraví</w:t>
            </w:r>
          </w:p>
        </w:tc>
        <w:tc>
          <w:tcPr>
            <w:tcW w:w="3054" w:type="dxa"/>
          </w:tcPr>
          <w:p w:rsidR="00CF33E2" w:rsidRDefault="00CF33E2" w:rsidP="00CF33E2">
            <w:r w:rsidRPr="00C274CC">
              <w:rPr>
                <w:w w:val="105"/>
                <w:sz w:val="18"/>
                <w:highlight w:val="yellow"/>
              </w:rPr>
              <w:t>VYMAZÁNO</w:t>
            </w:r>
          </w:p>
        </w:tc>
        <w:tc>
          <w:tcPr>
            <w:tcW w:w="960" w:type="dxa"/>
          </w:tcPr>
          <w:p w:rsidR="00CF33E2" w:rsidRDefault="00CF33E2" w:rsidP="00CF33E2">
            <w:pPr>
              <w:pStyle w:val="TableParagraph"/>
              <w:spacing w:before="38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0.35</w:t>
            </w:r>
          </w:p>
        </w:tc>
      </w:tr>
      <w:tr w:rsidR="00CF33E2">
        <w:trPr>
          <w:trHeight w:val="283"/>
        </w:trPr>
        <w:tc>
          <w:tcPr>
            <w:tcW w:w="2165" w:type="dxa"/>
          </w:tcPr>
          <w:p w:rsidR="00CF33E2" w:rsidRDefault="00CF33E2" w:rsidP="00CF33E2">
            <w:r w:rsidRPr="00D13CA8">
              <w:rPr>
                <w:w w:val="105"/>
                <w:sz w:val="18"/>
                <w:highlight w:val="yellow"/>
              </w:rPr>
              <w:t>VYMAZÁNO</w:t>
            </w:r>
          </w:p>
        </w:tc>
        <w:tc>
          <w:tcPr>
            <w:tcW w:w="3444" w:type="dxa"/>
          </w:tcPr>
          <w:p w:rsidR="00CF33E2" w:rsidRDefault="00CF33E2" w:rsidP="00CF33E2">
            <w:pPr>
              <w:pStyle w:val="TableParagraph"/>
              <w:spacing w:before="38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3dsense s.r.o.</w:t>
            </w:r>
          </w:p>
        </w:tc>
        <w:tc>
          <w:tcPr>
            <w:tcW w:w="3054" w:type="dxa"/>
          </w:tcPr>
          <w:p w:rsidR="00CF33E2" w:rsidRDefault="00CF33E2" w:rsidP="00CF33E2">
            <w:r w:rsidRPr="00C274CC">
              <w:rPr>
                <w:w w:val="105"/>
                <w:sz w:val="18"/>
                <w:highlight w:val="yellow"/>
              </w:rPr>
              <w:t>VYMAZÁNO</w:t>
            </w:r>
          </w:p>
        </w:tc>
        <w:tc>
          <w:tcPr>
            <w:tcW w:w="960" w:type="dxa"/>
          </w:tcPr>
          <w:p w:rsidR="00CF33E2" w:rsidRDefault="00CF33E2" w:rsidP="00CF33E2">
            <w:pPr>
              <w:pStyle w:val="TableParagraph"/>
              <w:spacing w:before="38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</w:tr>
      <w:tr w:rsidR="00CF33E2">
        <w:trPr>
          <w:trHeight w:val="283"/>
        </w:trPr>
        <w:tc>
          <w:tcPr>
            <w:tcW w:w="2165" w:type="dxa"/>
          </w:tcPr>
          <w:p w:rsidR="00CF33E2" w:rsidRDefault="00CF33E2" w:rsidP="00CF33E2">
            <w:r w:rsidRPr="00D13CA8">
              <w:rPr>
                <w:w w:val="105"/>
                <w:sz w:val="18"/>
                <w:highlight w:val="yellow"/>
              </w:rPr>
              <w:t>VYMAZÁNO</w:t>
            </w:r>
          </w:p>
        </w:tc>
        <w:tc>
          <w:tcPr>
            <w:tcW w:w="3444" w:type="dxa"/>
          </w:tcPr>
          <w:p w:rsidR="00CF33E2" w:rsidRDefault="00CF33E2" w:rsidP="00CF33E2">
            <w:pPr>
              <w:pStyle w:val="TableParagraph"/>
              <w:spacing w:before="38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3dsense s.r.o.</w:t>
            </w:r>
          </w:p>
        </w:tc>
        <w:tc>
          <w:tcPr>
            <w:tcW w:w="3054" w:type="dxa"/>
          </w:tcPr>
          <w:p w:rsidR="00CF33E2" w:rsidRDefault="00CF33E2" w:rsidP="00CF33E2">
            <w:r w:rsidRPr="00C274CC">
              <w:rPr>
                <w:w w:val="105"/>
                <w:sz w:val="18"/>
                <w:highlight w:val="yellow"/>
              </w:rPr>
              <w:t>VYMAZÁNO</w:t>
            </w:r>
          </w:p>
        </w:tc>
        <w:tc>
          <w:tcPr>
            <w:tcW w:w="960" w:type="dxa"/>
          </w:tcPr>
          <w:p w:rsidR="00CF33E2" w:rsidRDefault="00CF33E2" w:rsidP="00CF33E2">
            <w:pPr>
              <w:pStyle w:val="TableParagraph"/>
              <w:spacing w:before="38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</w:tr>
      <w:tr w:rsidR="00CF33E2">
        <w:trPr>
          <w:trHeight w:val="283"/>
        </w:trPr>
        <w:tc>
          <w:tcPr>
            <w:tcW w:w="2165" w:type="dxa"/>
          </w:tcPr>
          <w:p w:rsidR="00CF33E2" w:rsidRDefault="00CF33E2" w:rsidP="00CF33E2">
            <w:r w:rsidRPr="00D13CA8">
              <w:rPr>
                <w:w w:val="105"/>
                <w:sz w:val="18"/>
                <w:highlight w:val="yellow"/>
              </w:rPr>
              <w:t>VYMAZÁNO</w:t>
            </w:r>
          </w:p>
        </w:tc>
        <w:tc>
          <w:tcPr>
            <w:tcW w:w="3444" w:type="dxa"/>
          </w:tcPr>
          <w:p w:rsidR="00CF33E2" w:rsidRDefault="00CF33E2" w:rsidP="00CF33E2">
            <w:pPr>
              <w:pStyle w:val="TableParagraph"/>
              <w:spacing w:before="38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3dsense s.r.o.</w:t>
            </w:r>
          </w:p>
        </w:tc>
        <w:tc>
          <w:tcPr>
            <w:tcW w:w="3054" w:type="dxa"/>
          </w:tcPr>
          <w:p w:rsidR="00CF33E2" w:rsidRDefault="00CF33E2" w:rsidP="00CF33E2">
            <w:r w:rsidRPr="00C274CC">
              <w:rPr>
                <w:w w:val="105"/>
                <w:sz w:val="18"/>
                <w:highlight w:val="yellow"/>
              </w:rPr>
              <w:t>VYMAZÁNO</w:t>
            </w:r>
          </w:p>
        </w:tc>
        <w:tc>
          <w:tcPr>
            <w:tcW w:w="960" w:type="dxa"/>
          </w:tcPr>
          <w:p w:rsidR="00CF33E2" w:rsidRDefault="00CF33E2" w:rsidP="00CF33E2">
            <w:pPr>
              <w:pStyle w:val="TableParagraph"/>
              <w:spacing w:before="38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</w:tr>
      <w:tr w:rsidR="00E123DB">
        <w:trPr>
          <w:trHeight w:val="283"/>
        </w:trPr>
        <w:tc>
          <w:tcPr>
            <w:tcW w:w="8663" w:type="dxa"/>
            <w:gridSpan w:val="3"/>
            <w:shd w:val="clear" w:color="auto" w:fill="909090"/>
          </w:tcPr>
          <w:p w:rsidR="00E123DB" w:rsidRDefault="00E1217F">
            <w:pPr>
              <w:pStyle w:val="TableParagraph"/>
              <w:spacing w:before="38"/>
              <w:ind w:left="6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Celkem</w:t>
            </w:r>
          </w:p>
        </w:tc>
        <w:tc>
          <w:tcPr>
            <w:tcW w:w="960" w:type="dxa"/>
            <w:shd w:val="clear" w:color="auto" w:fill="909090"/>
          </w:tcPr>
          <w:p w:rsidR="00E123DB" w:rsidRDefault="00E1217F">
            <w:pPr>
              <w:pStyle w:val="TableParagraph"/>
              <w:spacing w:before="38"/>
              <w:ind w:left="6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2.81</w:t>
            </w:r>
          </w:p>
        </w:tc>
      </w:tr>
    </w:tbl>
    <w:p w:rsidR="00E123DB" w:rsidRDefault="00E123DB">
      <w:pPr>
        <w:pStyle w:val="Zkladntext"/>
        <w:spacing w:before="8"/>
        <w:rPr>
          <w:b/>
          <w:sz w:val="12"/>
        </w:rPr>
      </w:pPr>
    </w:p>
    <w:p w:rsidR="00E123DB" w:rsidRDefault="00E1217F">
      <w:pPr>
        <w:pStyle w:val="Odstavecseseznamem"/>
        <w:numPr>
          <w:ilvl w:val="0"/>
          <w:numId w:val="1"/>
        </w:numPr>
        <w:tabs>
          <w:tab w:val="left" w:pos="409"/>
        </w:tabs>
        <w:spacing w:before="104"/>
        <w:rPr>
          <w:b/>
          <w:sz w:val="28"/>
        </w:rPr>
      </w:pPr>
      <w:r>
        <w:rPr>
          <w:b/>
          <w:sz w:val="28"/>
        </w:rPr>
        <w:t>Cíle projektu a jejich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plnění</w:t>
      </w:r>
    </w:p>
    <w:p w:rsidR="00E123DB" w:rsidRDefault="00E123DB">
      <w:pPr>
        <w:pStyle w:val="Zkladntext"/>
        <w:rPr>
          <w:b/>
          <w:sz w:val="20"/>
        </w:rPr>
      </w:pPr>
    </w:p>
    <w:p w:rsidR="00E123DB" w:rsidRDefault="00E1217F">
      <w:pPr>
        <w:pStyle w:val="Zkladntext"/>
        <w:spacing w:before="8"/>
        <w:rPr>
          <w:b/>
          <w:sz w:val="15"/>
        </w:rPr>
      </w:pPr>
      <w:r>
        <w:pict>
          <v:group id="_x0000_s1030" style="position:absolute;margin-left:56.65pt;margin-top:11.4pt;width:481.7pt;height:98.6pt;z-index:-251656192;mso-wrap-distance-left:0;mso-wrap-distance-right:0;mso-position-horizontal-relative:page" coordorigin="1133,228" coordsize="9634,1972">
            <v:line id="_x0000_s1040" style="position:absolute" from="1133,233" to="2086,233" strokeweight=".1705mm"/>
            <v:line id="_x0000_s1039" style="position:absolute" from="1133,2195" to="2086,2195" strokeweight=".1705mm"/>
            <v:line id="_x0000_s1038" style="position:absolute" from="2082,228" to="2082,2200" strokeweight=".1705mm"/>
            <v:line id="_x0000_s1037" style="position:absolute" from="2077,233" to="10766,233" strokeweight=".1705mm"/>
            <v:line id="_x0000_s1036" style="position:absolute" from="2077,2195" to="10766,2195" strokeweight=".1705mm"/>
            <v:line id="_x0000_s1035" style="position:absolute" from="2082,228" to="2082,2200" strokeweight=".1705mm"/>
            <v:line id="_x0000_s1034" style="position:absolute" from="10762,228" to="10762,2200" strokeweight=".170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147;top:508;width:444;height:220" filled="f" stroked="f">
              <v:textbox inset="0,0,0,0">
                <w:txbxContent>
                  <w:p w:rsidR="00E123DB" w:rsidRDefault="00E1217F">
                    <w:pPr>
                      <w:spacing w:before="6"/>
                      <w:rPr>
                        <w:sz w:val="18"/>
                      </w:rPr>
                    </w:pPr>
                    <w:proofErr w:type="gramStart"/>
                    <w:r>
                      <w:rPr>
                        <w:w w:val="105"/>
                        <w:sz w:val="18"/>
                      </w:rPr>
                      <w:t>ktery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2147;top:270;width:8538;height:1889" filled="f" stroked="f">
              <v:textbox inset="0,0,0,0">
                <w:txbxContent>
                  <w:p w:rsidR="00E123DB" w:rsidRDefault="00E1217F">
                    <w:pPr>
                      <w:spacing w:before="6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 xml:space="preserve">Cı́lem projektu je vytvořenı́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 xml:space="preserve">uceleného 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tréninkového </w:t>
                    </w:r>
                    <w:r>
                      <w:rPr>
                        <w:w w:val="105"/>
                        <w:sz w:val="18"/>
                      </w:rPr>
                      <w:t xml:space="preserve">SW v ekologicky validnı́m prostředı́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virtuálnı́ho města,</w:t>
                    </w:r>
                  </w:p>
                  <w:p w:rsidR="00E123DB" w:rsidRDefault="00E1217F">
                    <w:pPr>
                      <w:spacing w:before="28" w:line="271" w:lineRule="auto"/>
                      <w:ind w:right="18" w:firstLine="406"/>
                      <w:jc w:val="both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́</w:t>
                    </w:r>
                    <w:r>
                      <w:rPr>
                        <w:sz w:val="18"/>
                      </w:rPr>
                      <w:t xml:space="preserve">    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um</w:t>
                    </w:r>
                    <w:r>
                      <w:rPr>
                        <w:w w:val="103"/>
                        <w:sz w:val="18"/>
                      </w:rPr>
                      <w:t>o</w:t>
                    </w:r>
                    <w:r>
                      <w:rPr>
                        <w:spacing w:val="-17"/>
                        <w:w w:val="103"/>
                        <w:sz w:val="18"/>
                      </w:rPr>
                      <w:t>z</w:t>
                    </w:r>
                    <w:r>
                      <w:rPr>
                        <w:spacing w:val="16"/>
                        <w:w w:val="103"/>
                        <w:sz w:val="18"/>
                      </w:rPr>
                      <w:t>̌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n</w:t>
                    </w:r>
                    <w:r>
                      <w:rPr>
                        <w:w w:val="103"/>
                        <w:sz w:val="18"/>
                      </w:rPr>
                      <w:t>ı́</w:t>
                    </w:r>
                    <w:r>
                      <w:rPr>
                        <w:sz w:val="18"/>
                      </w:rPr>
                      <w:t xml:space="preserve">    </w:t>
                    </w:r>
                    <w:r>
                      <w:rPr>
                        <w:spacing w:val="-4"/>
                        <w:w w:val="103"/>
                        <w:sz w:val="18"/>
                      </w:rPr>
                      <w:t>k</w:t>
                    </w:r>
                    <w:r>
                      <w:rPr>
                        <w:w w:val="103"/>
                        <w:sz w:val="18"/>
                      </w:rPr>
                      <w:t>o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mpl</w:t>
                    </w:r>
                    <w:r>
                      <w:rPr>
                        <w:spacing w:val="-4"/>
                        <w:w w:val="103"/>
                        <w:sz w:val="18"/>
                      </w:rPr>
                      <w:t>e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xn</w:t>
                    </w:r>
                    <w:r>
                      <w:rPr>
                        <w:w w:val="103"/>
                        <w:sz w:val="18"/>
                      </w:rPr>
                      <w:t>ı́</w:t>
                    </w:r>
                    <w:r>
                      <w:rPr>
                        <w:sz w:val="18"/>
                      </w:rPr>
                      <w:t xml:space="preserve">    </w:t>
                    </w:r>
                    <w:r>
                      <w:rPr>
                        <w:w w:val="103"/>
                        <w:sz w:val="18"/>
                      </w:rPr>
                      <w:t>t</w:t>
                    </w:r>
                    <w:r>
                      <w:rPr>
                        <w:spacing w:val="-4"/>
                        <w:w w:val="103"/>
                        <w:sz w:val="18"/>
                      </w:rPr>
                      <w:t>r</w:t>
                    </w:r>
                    <w:r>
                      <w:rPr>
                        <w:spacing w:val="-18"/>
                        <w:w w:val="103"/>
                        <w:sz w:val="18"/>
                      </w:rPr>
                      <w:t>e</w:t>
                    </w:r>
                    <w:r>
                      <w:rPr>
                        <w:spacing w:val="17"/>
                        <w:w w:val="103"/>
                        <w:sz w:val="18"/>
                      </w:rPr>
                      <w:t>́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nin</w:t>
                    </w:r>
                    <w:r>
                      <w:rPr>
                        <w:w w:val="103"/>
                        <w:sz w:val="18"/>
                      </w:rPr>
                      <w:t>k</w:t>
                    </w:r>
                    <w:r>
                      <w:rPr>
                        <w:sz w:val="18"/>
                      </w:rPr>
                      <w:t xml:space="preserve">    </w:t>
                    </w:r>
                    <w:r>
                      <w:rPr>
                        <w:spacing w:val="-4"/>
                        <w:w w:val="103"/>
                        <w:sz w:val="18"/>
                      </w:rPr>
                      <w:t>k</w:t>
                    </w:r>
                    <w:r>
                      <w:rPr>
                        <w:w w:val="103"/>
                        <w:sz w:val="18"/>
                      </w:rPr>
                      <w:t>o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gni</w:t>
                    </w:r>
                    <w:r>
                      <w:rPr>
                        <w:w w:val="103"/>
                        <w:sz w:val="18"/>
                      </w:rPr>
                      <w:t>t</w:t>
                    </w:r>
                    <w:r>
                      <w:rPr>
                        <w:spacing w:val="-4"/>
                        <w:w w:val="103"/>
                        <w:sz w:val="18"/>
                      </w:rPr>
                      <w:t>i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vn</w:t>
                    </w:r>
                    <w:r>
                      <w:rPr>
                        <w:spacing w:val="-3"/>
                        <w:w w:val="103"/>
                        <w:sz w:val="18"/>
                      </w:rPr>
                      <w:t>ı</w:t>
                    </w:r>
                    <w:r>
                      <w:rPr>
                        <w:spacing w:val="2"/>
                        <w:w w:val="103"/>
                        <w:sz w:val="18"/>
                      </w:rPr>
                      <w:t>́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c</w:t>
                    </w:r>
                    <w:r>
                      <w:rPr>
                        <w:w w:val="103"/>
                        <w:sz w:val="18"/>
                      </w:rPr>
                      <w:t>h</w:t>
                    </w:r>
                    <w:r>
                      <w:rPr>
                        <w:sz w:val="18"/>
                      </w:rPr>
                      <w:t xml:space="preserve">    </w:t>
                    </w:r>
                    <w:r>
                      <w:rPr>
                        <w:w w:val="103"/>
                        <w:sz w:val="18"/>
                      </w:rPr>
                      <w:t>s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c</w:t>
                    </w:r>
                    <w:r>
                      <w:rPr>
                        <w:w w:val="103"/>
                        <w:sz w:val="18"/>
                      </w:rPr>
                      <w:t>ho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pn</w:t>
                    </w:r>
                    <w:r>
                      <w:rPr>
                        <w:w w:val="103"/>
                        <w:sz w:val="18"/>
                      </w:rPr>
                      <w:t>ostı́</w:t>
                    </w:r>
                    <w:r>
                      <w:rPr>
                        <w:sz w:val="18"/>
                      </w:rPr>
                      <w:t xml:space="preserve">    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(p</w:t>
                    </w:r>
                    <w:r>
                      <w:rPr>
                        <w:spacing w:val="-4"/>
                        <w:w w:val="103"/>
                        <w:sz w:val="18"/>
                      </w:rPr>
                      <w:t>r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ac</w:t>
                    </w:r>
                    <w:r>
                      <w:rPr>
                        <w:spacing w:val="-4"/>
                        <w:w w:val="103"/>
                        <w:sz w:val="18"/>
                      </w:rPr>
                      <w:t>o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vn</w:t>
                    </w:r>
                    <w:r>
                      <w:rPr>
                        <w:w w:val="103"/>
                        <w:sz w:val="18"/>
                      </w:rPr>
                      <w:t>ı́</w:t>
                    </w:r>
                    <w:r>
                      <w:rPr>
                        <w:sz w:val="18"/>
                      </w:rPr>
                      <w:t xml:space="preserve">    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pam</w:t>
                    </w:r>
                    <w:r>
                      <w:rPr>
                        <w:spacing w:val="-18"/>
                        <w:w w:val="103"/>
                        <w:sz w:val="18"/>
                      </w:rPr>
                      <w:t>e</w:t>
                    </w:r>
                    <w:r>
                      <w:rPr>
                        <w:spacing w:val="17"/>
                        <w:w w:val="103"/>
                        <w:sz w:val="18"/>
                      </w:rPr>
                      <w:t>̌</w:t>
                    </w:r>
                    <w:r>
                      <w:rPr>
                        <w:spacing w:val="-17"/>
                        <w:w w:val="103"/>
                        <w:sz w:val="18"/>
                      </w:rPr>
                      <w:t>ť</w:t>
                    </w:r>
                    <w:r>
                      <w:rPr>
                        <w:w w:val="103"/>
                        <w:sz w:val="18"/>
                      </w:rPr>
                      <w:t>,</w:t>
                    </w:r>
                    <w:r>
                      <w:rPr>
                        <w:sz w:val="18"/>
                      </w:rPr>
                      <w:t xml:space="preserve">    </w:t>
                    </w:r>
                    <w:r>
                      <w:rPr>
                        <w:w w:val="103"/>
                        <w:sz w:val="18"/>
                      </w:rPr>
                      <w:t>d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ekla</w:t>
                    </w:r>
                    <w:r>
                      <w:rPr>
                        <w:spacing w:val="-4"/>
                        <w:w w:val="103"/>
                        <w:sz w:val="18"/>
                      </w:rPr>
                      <w:t>r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a</w:t>
                    </w:r>
                    <w:r>
                      <w:rPr>
                        <w:w w:val="103"/>
                        <w:sz w:val="18"/>
                      </w:rPr>
                      <w:t>t</w:t>
                    </w:r>
                    <w:r>
                      <w:rPr>
                        <w:spacing w:val="-4"/>
                        <w:w w:val="103"/>
                        <w:sz w:val="18"/>
                      </w:rPr>
                      <w:t>i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vn</w:t>
                    </w:r>
                    <w:r>
                      <w:rPr>
                        <w:w w:val="103"/>
                        <w:sz w:val="18"/>
                      </w:rPr>
                      <w:t>ı́</w:t>
                    </w:r>
                    <w:r>
                      <w:rPr>
                        <w:sz w:val="18"/>
                      </w:rPr>
                      <w:t xml:space="preserve">    </w:t>
                    </w:r>
                    <w:r>
                      <w:rPr>
                        <w:spacing w:val="-1"/>
                        <w:w w:val="103"/>
                        <w:sz w:val="18"/>
                      </w:rPr>
                      <w:t>pam</w:t>
                    </w:r>
                    <w:r>
                      <w:rPr>
                        <w:spacing w:val="-18"/>
                        <w:w w:val="103"/>
                        <w:sz w:val="18"/>
                      </w:rPr>
                      <w:t>e</w:t>
                    </w:r>
                    <w:r>
                      <w:rPr>
                        <w:spacing w:val="17"/>
                        <w:w w:val="103"/>
                        <w:sz w:val="18"/>
                      </w:rPr>
                      <w:t>̌</w:t>
                    </w:r>
                    <w:r>
                      <w:rPr>
                        <w:spacing w:val="-17"/>
                        <w:w w:val="103"/>
                        <w:sz w:val="18"/>
                      </w:rPr>
                      <w:t>ť</w:t>
                    </w:r>
                    <w:r>
                      <w:rPr>
                        <w:w w:val="103"/>
                        <w:sz w:val="18"/>
                      </w:rPr>
                      <w:t xml:space="preserve">, </w:t>
                    </w:r>
                    <w:r>
                      <w:rPr>
                        <w:w w:val="105"/>
                        <w:sz w:val="18"/>
                      </w:rPr>
                      <w:t>pozornost</w:t>
                    </w:r>
                    <w:proofErr w:type="gramStart"/>
                    <w:r>
                      <w:rPr>
                        <w:w w:val="105"/>
                        <w:sz w:val="18"/>
                      </w:rPr>
                      <w:t>,exekutivnı</w:t>
                    </w:r>
                    <w:proofErr w:type="gramEnd"/>
                    <w:r>
                      <w:rPr>
                        <w:w w:val="105"/>
                        <w:sz w:val="18"/>
                      </w:rPr>
                      <w:t xml:space="preserve">́ funkce jako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 xml:space="preserve">rozhodovánı́, 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 xml:space="preserve">plánovánı́ </w:t>
                    </w:r>
                    <w:r>
                      <w:rPr>
                        <w:w w:val="105"/>
                        <w:sz w:val="18"/>
                      </w:rPr>
                      <w:t xml:space="preserve">a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 xml:space="preserve">mentálnı́ </w:t>
                    </w:r>
                    <w:r>
                      <w:rPr>
                        <w:w w:val="105"/>
                        <w:sz w:val="18"/>
                      </w:rPr>
                      <w:t xml:space="preserve">flexibilita, atd.) u 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cı́lové skupiny. 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 xml:space="preserve">Výsledný </w:t>
                    </w:r>
                    <w:r>
                      <w:rPr>
                        <w:w w:val="105"/>
                        <w:sz w:val="18"/>
                      </w:rPr>
                      <w:t xml:space="preserve">program bude po </w:t>
                    </w:r>
                    <w:r>
                      <w:rPr>
                        <w:spacing w:val="-13"/>
                        <w:w w:val="105"/>
                        <w:sz w:val="18"/>
                      </w:rPr>
                      <w:t xml:space="preserve">ú 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 xml:space="preserve">spěšném 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řešenı</w:t>
                    </w:r>
                    <w:proofErr w:type="gramStart"/>
                    <w:r>
                      <w:rPr>
                        <w:spacing w:val="-4"/>
                        <w:w w:val="105"/>
                        <w:sz w:val="18"/>
                      </w:rPr>
                      <w:t xml:space="preserve">́  </w:t>
                    </w:r>
                    <w:r>
                      <w:rPr>
                        <w:w w:val="105"/>
                        <w:sz w:val="18"/>
                      </w:rPr>
                      <w:t>projektu</w:t>
                    </w:r>
                    <w:proofErr w:type="gramEnd"/>
                    <w:r>
                      <w:rPr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aplikován  při  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 xml:space="preserve">prevenci </w:t>
                    </w:r>
                    <w:r>
                      <w:rPr>
                        <w:w w:val="105"/>
                        <w:sz w:val="18"/>
                      </w:rPr>
                      <w:t xml:space="preserve">rozvoje kognitivnı́ho deficitu u 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zdravých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 xml:space="preserve">stárnoucı́ch 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jedinců </w:t>
                    </w:r>
                    <w:r>
                      <w:rPr>
                        <w:w w:val="105"/>
                        <w:sz w:val="18"/>
                      </w:rPr>
                      <w:t xml:space="preserve">. </w:t>
                    </w:r>
                    <w:proofErr w:type="gramStart"/>
                    <w:r>
                      <w:rPr>
                        <w:spacing w:val="-4"/>
                        <w:w w:val="105"/>
                        <w:sz w:val="18"/>
                      </w:rPr>
                      <w:t xml:space="preserve">Trénink </w:t>
                    </w:r>
                    <w:r>
                      <w:rPr>
                        <w:w w:val="105"/>
                        <w:sz w:val="18"/>
                      </w:rPr>
                      <w:t xml:space="preserve">tak 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 xml:space="preserve">mů 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 xml:space="preserve">že být 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 xml:space="preserve">následně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 xml:space="preserve">uplatněn </w:t>
                    </w:r>
                    <w:r>
                      <w:rPr>
                        <w:w w:val="105"/>
                        <w:sz w:val="18"/>
                      </w:rPr>
                      <w:t xml:space="preserve">nejen v dennı́ch programech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 xml:space="preserve">organizovaných </w:t>
                    </w:r>
                    <w:r>
                      <w:rPr>
                        <w:w w:val="105"/>
                        <w:sz w:val="18"/>
                      </w:rPr>
                      <w:t xml:space="preserve">na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 xml:space="preserve">klinickém pracovišti </w:t>
                    </w:r>
                    <w:r>
                      <w:rPr>
                        <w:w w:val="105"/>
                        <w:sz w:val="18"/>
                      </w:rPr>
                      <w:t xml:space="preserve">NUDZ, ale 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 xml:space="preserve">také </w:t>
                    </w:r>
                    <w:r>
                      <w:rPr>
                        <w:w w:val="105"/>
                        <w:sz w:val="18"/>
                      </w:rPr>
                      <w:t xml:space="preserve">na spolupracujı́cı́ch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 xml:space="preserve">pracovištı́ch </w:t>
                    </w:r>
                    <w:r>
                      <w:rPr>
                        <w:w w:val="105"/>
                        <w:sz w:val="18"/>
                      </w:rPr>
                      <w:t>(Centrum MEMORY Br</w:t>
                    </w:r>
                    <w:r>
                      <w:rPr>
                        <w:w w:val="105"/>
                        <w:sz w:val="18"/>
                      </w:rPr>
                      <w:t xml:space="preserve">atislava, CDZ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 xml:space="preserve">Karviná, 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zájem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 xml:space="preserve">dokládajı́ 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 xml:space="preserve">přiložené </w:t>
                    </w:r>
                    <w:r>
                      <w:rPr>
                        <w:w w:val="105"/>
                        <w:sz w:val="18"/>
                      </w:rPr>
                      <w:t xml:space="preserve">Dopisy) a v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 xml:space="preserve">dalšı́ch </w:t>
                    </w:r>
                    <w:r>
                      <w:rPr>
                        <w:w w:val="105"/>
                        <w:sz w:val="18"/>
                      </w:rPr>
                      <w:t xml:space="preserve">centrech 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 xml:space="preserve">věnovaných </w:t>
                    </w:r>
                    <w:r>
                      <w:rPr>
                        <w:w w:val="105"/>
                        <w:sz w:val="18"/>
                      </w:rPr>
                      <w:t>obohacení denního programu pro seniory a prevenci duševního zdraví obecně.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1137;top:233;width:945;height:1963" filled="f" strokeweight=".1705mm">
              <v:textbox inset="0,0,0,0">
                <w:txbxContent>
                  <w:p w:rsidR="00E123DB" w:rsidRDefault="00E1217F">
                    <w:pPr>
                      <w:spacing w:before="38" w:line="271" w:lineRule="auto"/>
                      <w:ind w:left="61" w:right="23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 xml:space="preserve">Cíl </w:t>
                    </w:r>
                    <w:r>
                      <w:rPr>
                        <w:sz w:val="18"/>
                      </w:rPr>
                      <w:t>projektu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123DB" w:rsidRDefault="00E123DB">
      <w:pPr>
        <w:rPr>
          <w:sz w:val="15"/>
        </w:rPr>
        <w:sectPr w:rsidR="00E123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260" w:right="1020" w:bottom="1220" w:left="1020" w:header="1109" w:footer="1025" w:gutter="0"/>
          <w:pgNumType w:start="1"/>
          <w:cols w:space="708"/>
        </w:sectPr>
      </w:pPr>
    </w:p>
    <w:p w:rsidR="00E123DB" w:rsidRDefault="00E123DB">
      <w:pPr>
        <w:pStyle w:val="Zkladntext"/>
        <w:rPr>
          <w:b/>
          <w:sz w:val="20"/>
        </w:rPr>
      </w:pPr>
    </w:p>
    <w:p w:rsidR="00E123DB" w:rsidRDefault="00E123DB">
      <w:pPr>
        <w:pStyle w:val="Zkladntext"/>
        <w:spacing w:before="5" w:after="1"/>
        <w:rPr>
          <w:b/>
          <w:sz w:val="28"/>
        </w:rPr>
      </w:pPr>
    </w:p>
    <w:p w:rsidR="00CF33E2" w:rsidRDefault="00CF33E2">
      <w:pPr>
        <w:rPr>
          <w:sz w:val="18"/>
        </w:rPr>
      </w:pPr>
      <w:r w:rsidRPr="00CF33E2">
        <w:rPr>
          <w:w w:val="105"/>
          <w:sz w:val="18"/>
          <w:highlight w:val="yellow"/>
        </w:rPr>
        <w:t>VYMAZÁNO</w:t>
      </w:r>
    </w:p>
    <w:p w:rsidR="00CF33E2" w:rsidRPr="00CF33E2" w:rsidRDefault="00CF33E2" w:rsidP="00CF33E2">
      <w:pPr>
        <w:rPr>
          <w:sz w:val="18"/>
        </w:rPr>
      </w:pPr>
    </w:p>
    <w:p w:rsidR="00CF33E2" w:rsidRPr="00CF33E2" w:rsidRDefault="00CF33E2" w:rsidP="00CF33E2">
      <w:pPr>
        <w:rPr>
          <w:sz w:val="18"/>
        </w:rPr>
      </w:pPr>
    </w:p>
    <w:p w:rsidR="00CF33E2" w:rsidRDefault="00CF33E2" w:rsidP="00CF33E2">
      <w:pPr>
        <w:rPr>
          <w:sz w:val="18"/>
        </w:rPr>
      </w:pPr>
    </w:p>
    <w:p w:rsidR="00E123DB" w:rsidRDefault="00E1217F">
      <w:pPr>
        <w:pStyle w:val="Odstavecseseznamem"/>
        <w:numPr>
          <w:ilvl w:val="0"/>
          <w:numId w:val="1"/>
        </w:numPr>
        <w:tabs>
          <w:tab w:val="left" w:pos="409"/>
        </w:tabs>
        <w:rPr>
          <w:b/>
          <w:sz w:val="28"/>
        </w:rPr>
      </w:pPr>
      <w:r>
        <w:rPr>
          <w:b/>
          <w:sz w:val="28"/>
        </w:rPr>
        <w:t>Výsledky</w:t>
      </w:r>
    </w:p>
    <w:p w:rsidR="00E123DB" w:rsidRDefault="00E1217F">
      <w:pPr>
        <w:pStyle w:val="Odstavecseseznamem"/>
        <w:numPr>
          <w:ilvl w:val="1"/>
          <w:numId w:val="1"/>
        </w:numPr>
        <w:tabs>
          <w:tab w:val="left" w:pos="523"/>
        </w:tabs>
        <w:spacing w:before="235"/>
        <w:ind w:hanging="411"/>
        <w:rPr>
          <w:b/>
        </w:rPr>
      </w:pPr>
      <w:r>
        <w:rPr>
          <w:b/>
        </w:rPr>
        <w:t>Výsledky/výstupy projektu –</w:t>
      </w:r>
      <w:r>
        <w:rPr>
          <w:b/>
          <w:spacing w:val="-4"/>
        </w:rPr>
        <w:t xml:space="preserve"> </w:t>
      </w:r>
      <w:r>
        <w:rPr>
          <w:b/>
        </w:rPr>
        <w:t>závazné</w:t>
      </w:r>
    </w:p>
    <w:p w:rsidR="00E123DB" w:rsidRDefault="00E123DB">
      <w:pPr>
        <w:pStyle w:val="Zkladntext"/>
        <w:spacing w:before="10"/>
        <w:rPr>
          <w:b/>
          <w:sz w:val="18"/>
        </w:rPr>
      </w:pPr>
    </w:p>
    <w:p w:rsidR="00CF33E2" w:rsidRDefault="00CF33E2">
      <w:r w:rsidRPr="00CF33E2">
        <w:rPr>
          <w:w w:val="105"/>
          <w:sz w:val="18"/>
          <w:highlight w:val="yellow"/>
        </w:rPr>
        <w:t>VYMAZÁNO</w:t>
      </w:r>
    </w:p>
    <w:p w:rsidR="00CF33E2" w:rsidRDefault="00CF33E2" w:rsidP="00CF33E2"/>
    <w:p w:rsidR="00E123DB" w:rsidRDefault="00CF33E2" w:rsidP="00CF33E2">
      <w:pPr>
        <w:tabs>
          <w:tab w:val="left" w:pos="1668"/>
        </w:tabs>
        <w:rPr>
          <w:b/>
          <w:sz w:val="20"/>
        </w:rPr>
      </w:pPr>
      <w:r>
        <w:tab/>
      </w:r>
    </w:p>
    <w:p w:rsidR="00E123DB" w:rsidRDefault="00E1217F">
      <w:pPr>
        <w:pStyle w:val="Odstavecseseznamem"/>
        <w:numPr>
          <w:ilvl w:val="0"/>
          <w:numId w:val="1"/>
        </w:numPr>
        <w:tabs>
          <w:tab w:val="left" w:pos="409"/>
        </w:tabs>
        <w:rPr>
          <w:b/>
          <w:sz w:val="28"/>
        </w:rPr>
      </w:pPr>
      <w:r>
        <w:rPr>
          <w:b/>
          <w:sz w:val="28"/>
        </w:rPr>
        <w:t>N</w:t>
      </w:r>
      <w:r>
        <w:rPr>
          <w:b/>
          <w:sz w:val="28"/>
        </w:rPr>
        <w:t>áklady projektu</w:t>
      </w:r>
    </w:p>
    <w:p w:rsidR="00CF33E2" w:rsidRDefault="00CF33E2">
      <w:pPr>
        <w:jc w:val="right"/>
        <w:rPr>
          <w:sz w:val="17"/>
        </w:rPr>
      </w:pPr>
      <w:r w:rsidRPr="00CF33E2">
        <w:rPr>
          <w:w w:val="105"/>
          <w:sz w:val="18"/>
          <w:highlight w:val="yellow"/>
        </w:rPr>
        <w:t>VYMAZÁNO</w:t>
      </w:r>
    </w:p>
    <w:p w:rsidR="00CF33E2" w:rsidRPr="00CF33E2" w:rsidRDefault="00CF33E2" w:rsidP="00CF33E2">
      <w:pPr>
        <w:rPr>
          <w:sz w:val="17"/>
        </w:rPr>
      </w:pPr>
    </w:p>
    <w:p w:rsidR="00CF33E2" w:rsidRPr="00CF33E2" w:rsidRDefault="00CF33E2" w:rsidP="00CF33E2">
      <w:pPr>
        <w:rPr>
          <w:sz w:val="17"/>
        </w:rPr>
      </w:pPr>
    </w:p>
    <w:p w:rsidR="00CF33E2" w:rsidRPr="00CF33E2" w:rsidRDefault="00CF33E2" w:rsidP="00CF33E2">
      <w:pPr>
        <w:rPr>
          <w:sz w:val="17"/>
        </w:rPr>
      </w:pPr>
    </w:p>
    <w:p w:rsidR="00E123DB" w:rsidRDefault="00CF33E2" w:rsidP="00CF33E2">
      <w:pPr>
        <w:tabs>
          <w:tab w:val="left" w:pos="1380"/>
        </w:tabs>
        <w:rPr>
          <w:b/>
          <w:sz w:val="20"/>
        </w:rPr>
      </w:pPr>
      <w:r>
        <w:rPr>
          <w:sz w:val="17"/>
        </w:rPr>
        <w:tab/>
      </w:r>
    </w:p>
    <w:sectPr w:rsidR="00E123DB">
      <w:pgSz w:w="11900" w:h="16840"/>
      <w:pgMar w:top="2260" w:right="1020" w:bottom="1220" w:left="1020" w:header="1109" w:footer="10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217F">
      <w:r>
        <w:separator/>
      </w:r>
    </w:p>
  </w:endnote>
  <w:endnote w:type="continuationSeparator" w:id="0">
    <w:p w:rsidR="00000000" w:rsidRDefault="00E1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7F" w:rsidRDefault="00E121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DB" w:rsidRDefault="00E123DB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7F" w:rsidRDefault="00E121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217F">
      <w:r>
        <w:separator/>
      </w:r>
    </w:p>
  </w:footnote>
  <w:footnote w:type="continuationSeparator" w:id="0">
    <w:p w:rsidR="00000000" w:rsidRDefault="00E1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7F" w:rsidRDefault="00E121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DB" w:rsidRDefault="00E123DB">
    <w:pPr>
      <w:pStyle w:val="Zkladn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7F" w:rsidRDefault="00E121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717"/>
    <w:multiLevelType w:val="multilevel"/>
    <w:tmpl w:val="1CF41240"/>
    <w:lvl w:ilvl="0">
      <w:start w:val="1"/>
      <w:numFmt w:val="decimal"/>
      <w:lvlText w:val="%1."/>
      <w:lvlJc w:val="left"/>
      <w:pPr>
        <w:ind w:left="408" w:hanging="297"/>
        <w:jc w:val="left"/>
      </w:pPr>
      <w:rPr>
        <w:rFonts w:ascii="Cambria" w:eastAsia="Cambria" w:hAnsi="Cambria" w:cs="Cambria" w:hint="default"/>
        <w:b/>
        <w:bCs/>
        <w:spacing w:val="-1"/>
        <w:w w:val="101"/>
        <w:sz w:val="28"/>
        <w:szCs w:val="28"/>
      </w:rPr>
    </w:lvl>
    <w:lvl w:ilvl="1">
      <w:start w:val="1"/>
      <w:numFmt w:val="decimal"/>
      <w:lvlText w:val="%1.%2."/>
      <w:lvlJc w:val="left"/>
      <w:pPr>
        <w:ind w:left="522" w:hanging="410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1557" w:hanging="410"/>
      </w:pPr>
      <w:rPr>
        <w:rFonts w:hint="default"/>
      </w:rPr>
    </w:lvl>
    <w:lvl w:ilvl="3">
      <w:numFmt w:val="bullet"/>
      <w:lvlText w:val="•"/>
      <w:lvlJc w:val="left"/>
      <w:pPr>
        <w:ind w:left="2595" w:hanging="410"/>
      </w:pPr>
      <w:rPr>
        <w:rFonts w:hint="default"/>
      </w:rPr>
    </w:lvl>
    <w:lvl w:ilvl="4">
      <w:numFmt w:val="bullet"/>
      <w:lvlText w:val="•"/>
      <w:lvlJc w:val="left"/>
      <w:pPr>
        <w:ind w:left="3633" w:hanging="410"/>
      </w:pPr>
      <w:rPr>
        <w:rFonts w:hint="default"/>
      </w:rPr>
    </w:lvl>
    <w:lvl w:ilvl="5">
      <w:numFmt w:val="bullet"/>
      <w:lvlText w:val="•"/>
      <w:lvlJc w:val="left"/>
      <w:pPr>
        <w:ind w:left="4671" w:hanging="410"/>
      </w:pPr>
      <w:rPr>
        <w:rFonts w:hint="default"/>
      </w:rPr>
    </w:lvl>
    <w:lvl w:ilvl="6">
      <w:numFmt w:val="bullet"/>
      <w:lvlText w:val="•"/>
      <w:lvlJc w:val="left"/>
      <w:pPr>
        <w:ind w:left="5708" w:hanging="410"/>
      </w:pPr>
      <w:rPr>
        <w:rFonts w:hint="default"/>
      </w:rPr>
    </w:lvl>
    <w:lvl w:ilvl="7">
      <w:numFmt w:val="bullet"/>
      <w:lvlText w:val="•"/>
      <w:lvlJc w:val="left"/>
      <w:pPr>
        <w:ind w:left="6746" w:hanging="410"/>
      </w:pPr>
      <w:rPr>
        <w:rFonts w:hint="default"/>
      </w:rPr>
    </w:lvl>
    <w:lvl w:ilvl="8">
      <w:numFmt w:val="bullet"/>
      <w:lvlText w:val="•"/>
      <w:lvlJc w:val="left"/>
      <w:pPr>
        <w:ind w:left="7784" w:hanging="4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123DB"/>
    <w:rsid w:val="00CF33E2"/>
    <w:rsid w:val="00E1217F"/>
    <w:rsid w:val="00E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FDC6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mbria" w:eastAsia="Cambria" w:hAnsi="Cambria" w:cs="Cambria"/>
    </w:rPr>
  </w:style>
  <w:style w:type="paragraph" w:styleId="Nadpis1">
    <w:name w:val="heading 1"/>
    <w:basedOn w:val="Normln"/>
    <w:uiPriority w:val="1"/>
    <w:qFormat/>
    <w:pPr>
      <w:spacing w:before="103"/>
      <w:ind w:left="408" w:hanging="297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107"/>
      <w:ind w:left="112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103"/>
      <w:ind w:left="408" w:hanging="297"/>
    </w:pPr>
  </w:style>
  <w:style w:type="paragraph" w:customStyle="1" w:styleId="TableParagraph">
    <w:name w:val="Table Paragraph"/>
    <w:basedOn w:val="Normln"/>
    <w:uiPriority w:val="1"/>
    <w:qFormat/>
    <w:pPr>
      <w:spacing w:before="31"/>
    </w:pPr>
  </w:style>
  <w:style w:type="paragraph" w:styleId="Zhlav">
    <w:name w:val="header"/>
    <w:basedOn w:val="Normln"/>
    <w:link w:val="ZhlavChar"/>
    <w:uiPriority w:val="99"/>
    <w:unhideWhenUsed/>
    <w:rsid w:val="00E121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17F"/>
    <w:rPr>
      <w:rFonts w:ascii="Cambria" w:eastAsia="Cambria" w:hAnsi="Cambria" w:cs="Cambria"/>
    </w:rPr>
  </w:style>
  <w:style w:type="paragraph" w:styleId="Zpat">
    <w:name w:val="footer"/>
    <w:basedOn w:val="Normln"/>
    <w:link w:val="ZpatChar"/>
    <w:uiPriority w:val="99"/>
    <w:unhideWhenUsed/>
    <w:rsid w:val="00E121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217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2021-06-16T09:26:00Z</dcterms:created>
  <dcterms:modified xsi:type="dcterms:W3CDTF">2021-06-16T09:26:00Z</dcterms:modified>
</cp:coreProperties>
</file>