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0.700000pt;margin-top:0.000000pt;width:430.1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2678" w:firstLine="0"/>
                    <w:textAlignment w:val="baseline"/>
                  </w:pPr>
                  <w:r>
                    <w:rPr>
                      <w:b/>
                      <w:sz w:val="28"/>
                      <w:szCs w:val="28"/>
                      <w:lang w:val="cs"/>
                    </w:rPr>
                    <w:t xml:space="preserve">SMLOUVA </w:t>
                  </w:r>
                  <w:r>
                    <w:rPr>
                      <w:b/>
                      <w:sz w:val="28"/>
                      <w:szCs w:val="28"/>
                      <w:lang w:val="cs"/>
                    </w:rPr>
                    <w:t xml:space="preserve">O </w:t>
                  </w:r>
                  <w:r>
                    <w:rPr>
                      <w:b/>
                      <w:sz w:val="28"/>
                      <w:szCs w:val="28"/>
                      <w:lang w:val="cs"/>
                    </w:rPr>
                    <w:t xml:space="preserve">NÁJMU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0.700000pt;margin-top:48.450000pt;width:430.150000pt;height:35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33" w:firstLine="0"/>
                    <w:textAlignment w:val="baseline"/>
                  </w:pPr>
                  <w:r>
                    <w:rPr>
                      <w:sz w:val="27"/>
                      <w:szCs w:val="27"/>
                      <w:lang w:val="cs"/>
                    </w:rPr>
                    <w:t xml:space="preserve">o </w:t>
                  </w:r>
                  <w:r>
                    <w:rPr>
                      <w:sz w:val="27"/>
                      <w:szCs w:val="27"/>
                      <w:lang w:val="cs"/>
                    </w:rPr>
                    <w:t xml:space="preserve">využití </w:t>
                  </w:r>
                  <w:r>
                    <w:rPr>
                      <w:sz w:val="27"/>
                      <w:szCs w:val="27"/>
                      <w:lang w:val="cs"/>
                    </w:rPr>
                    <w:t xml:space="preserve">sportovního </w:t>
                  </w:r>
                  <w:r>
                    <w:rPr>
                      <w:sz w:val="27"/>
                      <w:szCs w:val="27"/>
                      <w:lang w:val="cs"/>
                    </w:rPr>
                    <w:t xml:space="preserve">zařízení:</w:t>
                  </w:r>
                </w:p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sportovní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areál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Sídlišti,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0.700000pt;margin-top:94.300000pt;width:447.90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uzavřená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podle§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2201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násl.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zákona </w:t>
                  </w:r>
                  <w:r>
                    <w:rPr>
                      <w:w w:val="200"/>
                      <w:sz w:val="8"/>
                      <w:szCs w:val="8"/>
                      <w:lang w:val="cs"/>
                    </w:rPr>
                    <w:t xml:space="preserve">č.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89/2012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Sb.,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občanský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zákoník,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znění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pozdějších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předpisů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0.700000pt;margin-top:138.950000pt;width:430.150000pt;height:1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87" w:lineRule="atLeast"/>
                    <w:ind w:left="432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mezi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0.700000pt;margin-top:176.850000pt;width:430.150000pt;height:61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268" w:lineRule="atLeast"/>
                    <w:ind w:left="739" w:right="0" w:hanging="355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Správa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tělovýchovných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rekreačních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zařízení,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Křemelce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512,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IC: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00367915</w:t>
                  </w:r>
                </w:p>
                <w:p>
                  <w:pPr>
                    <w:pStyle w:val="Style"/>
                    <w:spacing w:before="0" w:after="0" w:line="273" w:lineRule="atLeast"/>
                    <w:ind w:left="72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jednající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ředitelem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Ing.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Pavlem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Marešem</w:t>
                  </w:r>
                </w:p>
                <w:p>
                  <w:pPr>
                    <w:pStyle w:val="Style"/>
                    <w:spacing w:before="0" w:after="0" w:line="268" w:lineRule="atLeast"/>
                    <w:ind w:left="73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dále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STA.RZ-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jako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pronajímatel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jedné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0.700000pt;margin-top:246.950000pt;width:430.15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79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0.700000pt;margin-top:272.850000pt;width:430.150000pt;height:60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273" w:lineRule="atLeast"/>
                    <w:ind w:left="729" w:right="2371" w:hanging="355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MŠ,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ZŠ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Praktická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škola,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Strakonice,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Plánkova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430 </w:t>
                  </w:r>
                  <w:r>
                    <w:rPr>
                      <w:w w:val="110"/>
                      <w:sz w:val="24"/>
                      <w:szCs w:val="24"/>
                      <w:lang w:val="cs"/>
                    </w:rPr>
                    <w:t xml:space="preserve">IČ: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63289920</w:t>
                  </w:r>
                </w:p>
                <w:p>
                  <w:pPr>
                    <w:pStyle w:val="Style"/>
                    <w:spacing w:before="8" w:after="0" w:line="264" w:lineRule="atLeast"/>
                    <w:ind w:left="705" w:right="217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jednající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ředitelkou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školy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Mgr.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Martinou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Košťálovou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jako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nájemce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druhé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0.450000pt;margin-top:396.200000pt;width:441.450000pt;height:7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464" w:firstLine="0"/>
                    <w:textAlignment w:val="baseline"/>
                  </w:pPr>
                  <w:r>
                    <w:rPr>
                      <w:w w:val="110"/>
                      <w:sz w:val="24"/>
                      <w:szCs w:val="24"/>
                      <w:lang w:val="cs"/>
                    </w:rPr>
                    <w:t xml:space="preserve">I.</w:t>
                  </w:r>
                </w:p>
                <w:p>
                  <w:pPr>
                    <w:pStyle w:val="Style"/>
                    <w:spacing w:before="0" w:after="0" w:line="273" w:lineRule="atLeast"/>
                    <w:ind w:left="373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Předmět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nájmu</w:t>
                  </w:r>
                </w:p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ST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ARZ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pověřen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správou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níže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uvedených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objektů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oprávněn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sjednávání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pronájmů</w:t>
                  </w:r>
                </w:p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sportovní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areál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Sídlišti,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včetně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šaten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sociální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zařízení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0.000000pt;margin-top:518.850000pt;width:431.600000pt;height:7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411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II.</w:t>
                  </w:r>
                </w:p>
                <w:p>
                  <w:pPr>
                    <w:pStyle w:val="Style"/>
                    <w:spacing w:before="0" w:after="0" w:line="268" w:lineRule="atLeast"/>
                    <w:ind w:left="4315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Účel</w:t>
                  </w:r>
                </w:p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Pronajímatel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touto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nájemní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přenechává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nájemci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užívání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sportoviště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sportovním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areálu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Sídlišti,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včetně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šaten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sociálního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zařízení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výkonu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sportovní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činnosti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pořádání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sportovních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akcí.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Doba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využití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bodu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III.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0.000000pt;margin-top:628.550000pt;width:430.900000pt;height:4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363" w:firstLine="0"/>
                    <w:textAlignment w:val="baseline"/>
                  </w:pPr>
                  <w:r>
                    <w:rPr>
                      <w:b/>
                      <w:w w:val="177"/>
                      <w:sz w:val="23"/>
                      <w:szCs w:val="23"/>
                      <w:lang w:val="cs"/>
                    </w:rPr>
                    <w:t xml:space="preserve">li.</w:t>
                  </w:r>
                </w:p>
                <w:p>
                  <w:pPr>
                    <w:pStyle w:val="Style"/>
                    <w:spacing w:before="0" w:after="0" w:line="273" w:lineRule="atLeast"/>
                    <w:ind w:left="3897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Doba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nájmu</w:t>
                  </w:r>
                </w:p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Tento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nájemní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poměr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uzavírá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dobu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určitou: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1.6.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2021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30.11.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2021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935" w:right="1560" w:bottom="360" w:left="1055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2.150000pt;margin-top:0.000000pt;width:76.650000pt;height:3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Doba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využití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pondělí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pátek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113.050000pt;margin-top:13.450000pt;width:199.75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8,00-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15,00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rozvrhu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tělesné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výchovy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0.250000pt;margin-top:54.500000pt;width:456.550000pt;height:130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416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73" w:lineRule="atLeast"/>
                    <w:ind w:left="4118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Nájemné</w:t>
                  </w:r>
                </w:p>
                <w:p>
                  <w:pPr>
                    <w:pStyle w:val="Style"/>
                    <w:spacing w:before="0" w:after="0" w:line="273" w:lineRule="atLeast"/>
                    <w:ind w:left="33" w:right="67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Nájemné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stanoveno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dohodou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měsíční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paušální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částkou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užívání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500,-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Kč/měs.,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úhrada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bezhotovostně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účet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pronajímatele </w:t>
                  </w:r>
                  <w:r>
                    <w:rPr>
                      <w:w w:val="200"/>
                      <w:sz w:val="8"/>
                      <w:szCs w:val="8"/>
                      <w:lang w:val="cs"/>
                    </w:rPr>
                    <w:t xml:space="preserve">č.ú,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212265633/0300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ČSOB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pob.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splatnosti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zaslaných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faktur.</w:t>
                  </w:r>
                </w:p>
                <w:p>
                  <w:pPr>
                    <w:pStyle w:val="Style"/>
                    <w:spacing w:before="13" w:after="0" w:line="273" w:lineRule="atLeast"/>
                    <w:ind w:left="43" w:right="48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Využití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zařízení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období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červen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listopad </w:t>
                  </w:r>
                  <w:r>
                    <w:rPr>
                      <w:w w:val="89"/>
                      <w:sz w:val="26"/>
                      <w:szCs w:val="26"/>
                      <w:lang w:val="cs"/>
                    </w:rPr>
                    <w:t xml:space="preserve">2021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fakturováno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měsíčně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alikvotní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částkou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odpovídající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poměru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hodin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paušálu.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zavazuje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platit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pronajímatele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úrok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vl.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nař.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351/2013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Sb.,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platném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znění.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0.250000pt;margin-top:202.100000pt;width:456.550000pt;height:35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0" w:lineRule="atLeast"/>
                    <w:ind w:left="444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9"/>
                      <w:sz w:val="31"/>
                      <w:szCs w:val="31"/>
                      <w:lang w:val="cs"/>
                    </w:rPr>
                    <w:t xml:space="preserve">v.</w:t>
                  </w:r>
                </w:p>
                <w:p>
                  <w:pPr>
                    <w:pStyle w:val="Style"/>
                    <w:spacing w:before="0" w:after="0" w:line="268" w:lineRule="atLeast"/>
                    <w:ind w:left="3288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Další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závazná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ustanovení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0.000000pt;margin-top:233.750000pt;width:457.050000pt;height:443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38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a)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Organizační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záležitosti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převezme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správy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STARZ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sportoviště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funkčně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související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prostory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zahájením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činnosti/akce,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skončení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činnosti/akce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převzaté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prostory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zpět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souladu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zněním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§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101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1,2,3,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4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zákoníku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platném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přihlédnutím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k§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12,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§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13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zákona </w:t>
                  </w:r>
                  <w:r>
                    <w:rPr>
                      <w:w w:val="200"/>
                      <w:sz w:val="8"/>
                      <w:szCs w:val="8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309/2006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Sb.)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Každé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fyzické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převzetí-předání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sportoviště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potvrdí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podpisem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zástupce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provozní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knihy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povinen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dodržovat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rozvrh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příslušný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rok,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respektuje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ostatní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uživatele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areálu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zajistí,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pronajaté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prostory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budou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využívány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přípravě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výkonu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činností</w:t>
                  </w:r>
                </w:p>
                <w:p>
                  <w:pPr>
                    <w:pStyle w:val="Style"/>
                    <w:spacing w:before="3" w:after="0" w:line="268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zodpovídá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organizaci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činnosti/akce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udržování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klidu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pořádku.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každou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akcí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účastí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diváků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zajistí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pořadatelskou,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bezpečnostní,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zdravotnickou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požární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službu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dozor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zodpovídá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dodržování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provozního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návštěvního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řádu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všech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pronajatých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společných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prostorách</w:t>
                  </w:r>
                </w:p>
                <w:p>
                  <w:pPr>
                    <w:pStyle w:val="Style"/>
                    <w:spacing w:before="0" w:after="0" w:line="244" w:lineRule="atLeast"/>
                    <w:ind w:left="38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b)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Bezpečnost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ochrana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zdraví</w:t>
                  </w:r>
                </w:p>
                <w:p>
                  <w:pPr>
                    <w:pStyle w:val="Style"/>
                    <w:spacing w:before="3" w:after="0" w:line="268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zodpovědný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bezpečnost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ochranu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zdraví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všech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zúčastněných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zajišťování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výkonu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činnosti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všech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pronajatých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prostorách,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povinen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zajistit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dodržování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právních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předpisů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úseku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BOZP,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ochrany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životního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prostředí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hygieny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celém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prostoru,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který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předmětem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nájmu.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doprovodu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zástupce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sportovcům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umožněn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vstup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objektů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šaten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sportoviště</w:t>
                  </w:r>
                </w:p>
                <w:p>
                  <w:pPr>
                    <w:pStyle w:val="Style"/>
                    <w:spacing w:before="3" w:after="0" w:line="268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všech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objektech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náležících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areálům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funkčně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souvisejících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prostorách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přísně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zakázáno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kouření,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manipulace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otevřeným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ohněm,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používání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pyrotechniky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vnášení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zbraní,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zajistí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dodržování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tohoto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zajistí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dodržování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zákazu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požívání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alkoholu,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drog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návykových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omamných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látek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objektech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sportovních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areálů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funkčně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souvisejících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prostorách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vstup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sportoviště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dovolen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vhodné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obuvi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vhodném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cvičebním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úboru</w:t>
                  </w:r>
                </w:p>
                <w:p>
                  <w:pPr>
                    <w:pStyle w:val="Style"/>
                    <w:spacing w:before="3" w:after="0" w:line="268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zajišťování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výkonu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činnosti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využívá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zařízení,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které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náleží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souboru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inventurního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majetku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každého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objektu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prochází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kontrolami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technického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stavu.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využití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vlastního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zařízení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(sportovní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nářadí,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náčiní,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přenosné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elektrické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spotřebiče)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950" w:right="1378" w:bottom="360" w:left="1070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2_0" coordsize="21600,21600" o:spt="202" path="m,l,21600r21600,l21600,xe"/>
          <v:shape id="sh_2_0" type="st_2_0" stroked="f" filled="f" style="position:absolute;margin-left:0.500000pt;margin-top:0.000000pt;width:456.300000pt;height:365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ručí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bezchybný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technický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vhodnost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využití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výkonu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zajištění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činnosti</w:t>
                  </w:r>
                </w:p>
                <w:p>
                  <w:pPr>
                    <w:pStyle w:val="Style"/>
                    <w:spacing w:before="0" w:after="0" w:line="273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přesuny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nářadí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provádí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dohodě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pracovníky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STARZ,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přičemž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respektuje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zásady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bezpečnosti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ochrany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zdraví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práci.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Mládeži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18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zakázáno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přenášení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branek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jakákoli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nebezpečná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manipulace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nářadím</w:t>
                  </w:r>
                </w:p>
                <w:p>
                  <w:pPr>
                    <w:pStyle w:val="Style"/>
                    <w:spacing w:before="0" w:after="0" w:line="273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ručí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odborné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tréninků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sportovních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aktivit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rámci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zajišťování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výkonu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činnosti.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zranění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účastníků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sportovní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činnosti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činnostech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souvisejících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zajistí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zástupce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odborné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ošetření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zraněného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neprodleně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zápis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„Knihy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úrazů",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kterou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vyžádá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pracovníků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STARZ</w:t>
                  </w:r>
                </w:p>
                <w:p>
                  <w:pPr>
                    <w:pStyle w:val="Style"/>
                    <w:spacing w:before="0" w:after="0" w:line="28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zaviněné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poškození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zapůjčeného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nářadí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zařízení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hradí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neprodleně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nahlásí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pracovníkům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STARZ</w:t>
                  </w:r>
                </w:p>
                <w:p>
                  <w:pPr>
                    <w:pStyle w:val="Style"/>
                    <w:spacing w:before="0" w:after="0" w:line="273" w:lineRule="atLeast"/>
                    <w:ind w:left="19" w:firstLine="0"/>
                    <w:textAlignment w:val="baseline"/>
                  </w:pPr>
                  <w:r>
                    <w:rPr>
                      <w:w w:val="108"/>
                      <w:sz w:val="23"/>
                      <w:szCs w:val="23"/>
                      <w:lang w:val="cs"/>
                    </w:rPr>
                    <w:t xml:space="preserve">c) </w:t>
                  </w:r>
                  <w:r>
                    <w:rPr>
                      <w:w w:val="108"/>
                      <w:sz w:val="23"/>
                      <w:szCs w:val="23"/>
                      <w:lang w:val="cs"/>
                    </w:rPr>
                    <w:t xml:space="preserve">Zajištění </w:t>
                  </w:r>
                  <w:r>
                    <w:rPr>
                      <w:w w:val="108"/>
                      <w:sz w:val="23"/>
                      <w:szCs w:val="23"/>
                      <w:lang w:val="cs"/>
                    </w:rPr>
                    <w:t xml:space="preserve">požární </w:t>
                  </w:r>
                  <w:r>
                    <w:rPr>
                      <w:w w:val="108"/>
                      <w:sz w:val="23"/>
                      <w:szCs w:val="23"/>
                      <w:lang w:val="cs"/>
                    </w:rPr>
                    <w:t xml:space="preserve">ochrany</w:t>
                  </w:r>
                </w:p>
                <w:p>
                  <w:pPr>
                    <w:pStyle w:val="Style"/>
                    <w:spacing w:before="0" w:after="0" w:line="273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zavazuje,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pronajatých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společných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prostorech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pronajímatele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dodržovat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předpisy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odborné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normy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oblasti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požární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ochrany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zajišťovat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jejich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plnění</w:t>
                  </w:r>
                </w:p>
                <w:p>
                  <w:pPr>
                    <w:pStyle w:val="Style"/>
                    <w:spacing w:before="0" w:after="0" w:line="273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činnostech,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kterých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účastní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více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zajistí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dodržení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podmínek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„Nařízení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Jihočeského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kraje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3/2002",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kterým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byl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seznámen.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Zřídí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požární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hlídku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zahájením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akce/školního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roku/hrací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sezóny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přehled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jejích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členů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soupis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jejich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činností</w:t>
                  </w:r>
                </w:p>
                <w:p>
                  <w:pPr>
                    <w:pStyle w:val="Style"/>
                    <w:spacing w:before="0" w:after="0" w:line="273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jakékoli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činnosti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zajistí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dodržování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respektování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místních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předpisů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pronajímatele,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například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dokumenty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„požární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řád,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požární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evakuační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schéma,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požární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poplachové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směrnice,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provozní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řád,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návštěvní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řád"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další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bezpečnostní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pokyny,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tabulky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značky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veřejně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umístěné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objektu</w:t>
                  </w:r>
                </w:p>
                <w:p>
                  <w:pPr>
                    <w:pStyle w:val="Style"/>
                    <w:spacing w:before="0" w:after="0" w:line="28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byl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seznámen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požárně-bezpečnostním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zařízením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věcnými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prostředky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požární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ochrany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objektu</w:t>
                  </w:r>
                </w:p>
                <w:p>
                  <w:pPr>
                    <w:pStyle w:val="Style"/>
                    <w:spacing w:before="0" w:after="0" w:line="28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ohrožení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zajistí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zodpovídá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evakuaci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všech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zúčastněných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objektu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" coordsize="21600,21600" o:spt="202" path="m,l,21600r21600,l21600,xe"/>
          <v:shape id="sh_2_1" type="st_2_1" stroked="f" filled="f" style="position:absolute;margin-left:0.000000pt;margin-top:399.600000pt;width:456.800000pt;height:88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4372" w:firstLine="0"/>
                    <w:textAlignment w:val="baseline"/>
                  </w:pPr>
                  <w:r>
                    <w:rPr>
                      <w:sz w:val="24"/>
                      <w:szCs w:val="24"/>
                      <w:lang w:val="cs"/>
                    </w:rPr>
                    <w:t xml:space="preserve">VI.</w:t>
                  </w:r>
                </w:p>
                <w:p>
                  <w:pPr>
                    <w:pStyle w:val="Style"/>
                    <w:spacing w:before="0" w:after="0" w:line="273" w:lineRule="atLeast"/>
                    <w:ind w:left="3484" w:firstLine="0"/>
                    <w:textAlignment w:val="baseline"/>
                  </w:pPr>
                  <w:r>
                    <w:rPr>
                      <w:sz w:val="24"/>
                      <w:szCs w:val="24"/>
                      <w:lang w:val="cs"/>
                    </w:rPr>
                    <w:t xml:space="preserve">Závěrečná </w:t>
                  </w:r>
                  <w:r>
                    <w:rPr>
                      <w:sz w:val="24"/>
                      <w:szCs w:val="24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spacing w:before="0" w:after="0" w:line="273" w:lineRule="atLeast"/>
                    <w:ind w:left="9" w:right="321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STARZ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vyhrazuje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právo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okamžitou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účinností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porušení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sjednaných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podmínek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závažných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provozních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důvodů.</w:t>
                  </w:r>
                </w:p>
                <w:p>
                  <w:pPr>
                    <w:pStyle w:val="Style"/>
                    <w:spacing w:before="0" w:after="0" w:line="28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Smlouva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nabývá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platnosti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účinnosti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podpisu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stran.</w:t>
                  </w:r>
                </w:p>
                <w:p>
                  <w:pPr>
                    <w:pStyle w:val="Style"/>
                    <w:spacing w:before="0" w:after="0" w:line="264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Smlouva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vyhotovena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stejnopisech,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nichž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pronajímatel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nájemce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obdrží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paré.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" coordsize="21600,21600" o:spt="202" path="m,l,21600r21600,l21600,xe"/>
          <v:shape id="sh_2_2" type="st_2_2" stroked="f" filled="f" style="position:absolute;margin-left:0.000000pt;margin-top:522.700000pt;width:456.8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1.6.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2021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" coordsize="21600,21600" o:spt="202" path="m,l,21600r21600,l21600,xe"/>
          <v:shape id="sh_2_3" type="st_2_3" stroked="f" filled="f" style="position:absolute;margin-left:3.150000pt;margin-top:571.450000pt;width:140.000000pt;height:34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504" w:lineRule="atLeast"/>
                    <w:ind w:left="172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05"/>
                      <w:sz w:val="36"/>
                      <w:szCs w:val="36"/>
                      <w:lang w:val="cs"/>
                    </w:rPr>
                    <w:t xml:space="preserve">r.2_Afr~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" coordsize="21600,21600" o:spt="202" path="m,l,21600r21600,l21600,xe"/>
          <v:shape id="sh_2_4" type="st_2_4" stroked="f" filled="f" style="position:absolute;margin-left:3.150000pt;margin-top:605.050000pt;width:140.250000pt;height:35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2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ARZ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27"/>
                      <w:szCs w:val="27"/>
                      <w:lang w:val="cs"/>
                    </w:rPr>
                    <w:t xml:space="preserve">ředitel </w:t>
                  </w:r>
                  <w:r>
                    <w:rPr>
                      <w:sz w:val="27"/>
                      <w:szCs w:val="27"/>
                      <w:lang w:val="cs"/>
                    </w:rPr>
                    <w:t xml:space="preserve">Ing. </w:t>
                  </w:r>
                  <w:r>
                    <w:rPr>
                      <w:sz w:val="27"/>
                      <w:szCs w:val="27"/>
                      <w:lang w:val="cs"/>
                    </w:rPr>
                    <w:t xml:space="preserve">Pavel </w:t>
                  </w:r>
                  <w:r>
                    <w:rPr>
                      <w:sz w:val="27"/>
                      <w:szCs w:val="27"/>
                      <w:lang w:val="cs"/>
                    </w:rPr>
                    <w:t xml:space="preserve">Mareš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5" coordsize="21600,21600" o:spt="202" path="m,l,21600r21600,l21600,xe"/>
          <v:shape id="sh_2_5" type="st_2_5" stroked="f" filled="f" style="position:absolute;margin-left:228.750000pt;margin-top:604.800000pt;width:219.900000pt;height:35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2" w:lineRule="atLeast"/>
                    <w:ind w:left="345" w:hanging="345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MŠ,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Praktická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27"/>
                      <w:szCs w:val="27"/>
                      <w:lang w:val="cs"/>
                    </w:rPr>
                    <w:t xml:space="preserve">ředitelka </w:t>
                  </w:r>
                  <w:r>
                    <w:rPr>
                      <w:sz w:val="27"/>
                      <w:szCs w:val="27"/>
                      <w:lang w:val="cs"/>
                    </w:rPr>
                    <w:t xml:space="preserve">Mgr. </w:t>
                  </w:r>
                  <w:r>
                    <w:rPr>
                      <w:sz w:val="27"/>
                      <w:szCs w:val="27"/>
                      <w:lang w:val="cs"/>
                    </w:rPr>
                    <w:t xml:space="preserve">Martina </w:t>
                  </w:r>
                  <w:r>
                    <w:rPr>
                      <w:sz w:val="27"/>
                      <w:szCs w:val="27"/>
                      <w:lang w:val="cs"/>
                    </w:rPr>
                    <w:t xml:space="preserve">Košťálová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6" coordsize="21600,21600" o:spt="202" path="m,l,21600r21600,l21600,xe"/>
          <v:shape id="sh_2_6" type="st_2_6" stroked="f" filled="f" style="position:absolute;margin-left:252.500000pt;margin-top:644.150000pt;width:164.250000pt;height:61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320"/>
                      <w:tab w:val="left" w:leader="none" w:pos="2927"/>
                    </w:tabs>
                    <w:spacing w:before="0" w:after="0" w:line="321" w:lineRule="atLeast"/>
                    <w:ind w:left="0" w:hanging="0"/>
                    <w:textAlignment w:val="baseline"/>
                  </w:pPr>
                  <w:r>
                    <w:rPr>
                      <w:sz w:val="31"/>
                      <w:szCs w:val="31"/>
                      <w:lang w:val="cs"/>
                    </w:rPr>
                    <w:tab/>
                    <w:t xml:space="preserve">swra</w:t>
                  </w:r>
                  <w:r>
                    <w:rPr>
                      <w:sz w:val="31"/>
                      <w:szCs w:val="31"/>
                      <w:lang w:val="cs"/>
                    </w:rPr>
                    <w:t xml:space="preserve"> </w:t>
                  </w:r>
                  <w:r>
                    <w:rPr>
                      <w:sz w:val="17"/>
                      <w:szCs w:val="17"/>
                      <w:lang w:val="cs"/>
                    </w:rPr>
                    <w:tab/>
                    <w:t xml:space="preserve">6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3" w:after="0" w:line="196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16"/>
                      <w:szCs w:val="16"/>
                      <w:lang w:val="cs"/>
                    </w:rPr>
                    <w:t xml:space="preserve">správa </w:t>
                  </w:r>
                  <w:r>
                    <w:rPr>
                      <w:rFonts w:ascii="Arial" w:eastAsia="Arial" w:hAnsi="Arial" w:cs="Arial"/>
                      <w:w w:val="80"/>
                      <w:sz w:val="16"/>
                      <w:szCs w:val="16"/>
                      <w:lang w:val="cs"/>
                    </w:rPr>
                    <w:t xml:space="preserve">tělo~</w:t>
                  </w:r>
                  <w:r>
                    <w:rPr>
                      <w:sz w:val="16"/>
                      <w:szCs w:val="16"/>
                      <w:vertAlign w:val="superscript"/>
                      <w:lang w:val="cs"/>
                    </w:rPr>
                    <w:t xml:space="preserve">1</w:t>
                  </w:r>
                  <w:r>
                    <w:rPr>
                      <w:rFonts w:ascii="Arial" w:eastAsia="Arial" w:hAnsi="Arial" w:cs="Arial"/>
                      <w:w w:val="80"/>
                      <w:sz w:val="16"/>
                      <w:szCs w:val="16"/>
                      <w:lang w:val="cs"/>
                    </w:rPr>
                    <w:t xml:space="preserve">chovných </w:t>
                  </w:r>
                  <w:r>
                    <w:rPr>
                      <w:rFonts w:ascii="Arial" w:eastAsia="Arial" w:hAnsi="Arial" w:cs="Arial"/>
                      <w:w w:val="80"/>
                      <w:sz w:val="16"/>
                      <w:szCs w:val="16"/>
                      <w:lang w:val="cs"/>
                    </w:rPr>
                    <w:t xml:space="preserve">a </w:t>
                  </w:r>
                  <w:r>
                    <w:rPr>
                      <w:w w:val="72"/>
                      <w:sz w:val="16"/>
                      <w:szCs w:val="16"/>
                      <w:lang w:val="cs"/>
                    </w:rPr>
                    <w:t xml:space="preserve">í8i:e-c1čních </w:t>
                  </w:r>
                  <w:r>
                    <w:rPr>
                      <w:rFonts w:ascii="Arial" w:eastAsia="Arial" w:hAnsi="Arial" w:cs="Arial"/>
                      <w:w w:val="80"/>
                      <w:sz w:val="16"/>
                      <w:szCs w:val="16"/>
                      <w:lang w:val="cs"/>
                    </w:rPr>
                    <w:t xml:space="preserve">z2:f~.8ni </w:t>
                  </w:r>
                  <w:r>
                    <w:rPr>
                      <w:rFonts w:ascii="Arial" w:eastAsia="Arial" w:hAnsi="Arial" w:cs="Arial"/>
                      <w:w w:val="75"/>
                      <w:sz w:val="16"/>
                      <w:szCs w:val="16"/>
                      <w:lang w:val="cs"/>
                    </w:rPr>
                    <w:t xml:space="preserve">Stw!:onice </w:t>
                  </w:r>
                  <w:r>
                    <w:rPr>
                      <w:rFonts w:ascii="Arial" w:eastAsia="Arial" w:hAnsi="Arial" w:cs="Arial"/>
                      <w:w w:val="67"/>
                      <w:sz w:val="16"/>
                      <w:szCs w:val="16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67"/>
                      <w:sz w:val="16"/>
                      <w:szCs w:val="16"/>
                      <w:lang w:val="cs"/>
                    </w:rPr>
                    <w:t xml:space="preserve">KT-erneics </w:t>
                  </w:r>
                  <w:r>
                    <w:rPr>
                      <w:rFonts w:ascii="Arial" w:eastAsia="Arial" w:hAnsi="Arial" w:cs="Arial"/>
                      <w:w w:val="62"/>
                      <w:sz w:val="16"/>
                      <w:szCs w:val="16"/>
                      <w:lang w:val="cs"/>
                    </w:rPr>
                    <w:t xml:space="preserve">5121 </w:t>
                  </w:r>
                  <w:r>
                    <w:rPr>
                      <w:rFonts w:ascii="Arial" w:eastAsia="Arial" w:hAnsi="Arial" w:cs="Arial"/>
                      <w:w w:val="67"/>
                      <w:sz w:val="16"/>
                      <w:szCs w:val="16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w w:val="178"/>
                      <w:sz w:val="16"/>
                      <w:szCs w:val="16"/>
                      <w:lang w:val="cs"/>
                    </w:rPr>
                    <w:t xml:space="preserve">ii </w:t>
                  </w:r>
                  <w:r>
                    <w:rPr>
                      <w:rFonts w:ascii="Arial" w:eastAsia="Arial" w:hAnsi="Arial" w:cs="Arial"/>
                      <w:w w:val="62"/>
                      <w:sz w:val="16"/>
                      <w:szCs w:val="16"/>
                      <w:lang w:val="cs"/>
                    </w:rPr>
                    <w:t xml:space="preserve">Stroi&lt;r.Ydc:e</w:t>
                  </w:r>
                </w:p>
                <w:p>
                  <w:pPr>
                    <w:pStyle w:val="Style"/>
                    <w:spacing w:before="8" w:after="0" w:line="192" w:lineRule="atLeast"/>
                    <w:ind w:left="48" w:right="43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74"/>
                      <w:sz w:val="16"/>
                      <w:szCs w:val="16"/>
                      <w:lang w:val="cs"/>
                    </w:rPr>
                    <w:t xml:space="preserve">Krajský </w:t>
                  </w:r>
                  <w:r>
                    <w:rPr>
                      <w:rFonts w:ascii="Arial" w:eastAsia="Arial" w:hAnsi="Arial" w:cs="Arial"/>
                      <w:w w:val="74"/>
                      <w:sz w:val="16"/>
                      <w:szCs w:val="16"/>
                      <w:lang w:val="cs"/>
                    </w:rPr>
                    <w:t xml:space="preserve">soud </w:t>
                  </w:r>
                  <w:r>
                    <w:rPr>
                      <w:rFonts w:ascii="Arial" w:eastAsia="Arial" w:hAnsi="Arial" w:cs="Arial"/>
                      <w:w w:val="74"/>
                      <w:sz w:val="16"/>
                      <w:szCs w:val="16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4"/>
                      <w:sz w:val="16"/>
                      <w:szCs w:val="16"/>
                      <w:lang w:val="cs"/>
                    </w:rPr>
                    <w:t xml:space="preserve">Č3s1·\\h </w:t>
                  </w:r>
                  <w:r>
                    <w:rPr>
                      <w:w w:val="77"/>
                      <w:sz w:val="16"/>
                      <w:szCs w:val="16"/>
                      <w:lang w:val="cs"/>
                    </w:rPr>
                    <w:t xml:space="preserve">8udějO''.'l.jCf: </w:t>
                  </w:r>
                  <w:r>
                    <w:rPr>
                      <w:rFonts w:ascii="Arial" w:eastAsia="Arial" w:hAnsi="Arial" w:cs="Arial"/>
                      <w:w w:val="74"/>
                      <w:sz w:val="16"/>
                      <w:szCs w:val="16"/>
                      <w:lang w:val="cs"/>
                    </w:rPr>
                    <w:t xml:space="preserve">Ocid.Pi.,</w:t>
                  </w:r>
                  <w:r>
                    <w:rPr>
                      <w:w w:val="115"/>
                      <w:sz w:val="16"/>
                      <w:szCs w:val="16"/>
                      <w:vertAlign w:val="superscript"/>
                      <w:lang w:val="cs"/>
                    </w:rPr>
                    <w:t xml:space="preserve">1</w:t>
                  </w:r>
                  <w:r>
                    <w:rPr>
                      <w:rFonts w:ascii="Arial" w:eastAsia="Arial" w:hAnsi="Arial" w:cs="Arial"/>
                      <w:w w:val="74"/>
                      <w:sz w:val="16"/>
                      <w:szCs w:val="16"/>
                      <w:lang w:val="cs"/>
                    </w:rPr>
                    <w:t xml:space="preserve">/1. </w:t>
                  </w:r>
                  <w:r>
                    <w:rPr>
                      <w:w w:val="77"/>
                      <w:sz w:val="16"/>
                      <w:szCs w:val="16"/>
                      <w:lang w:val="cs"/>
                    </w:rPr>
                    <w:t xml:space="preserve">i01 </w:t>
                  </w:r>
                  <w:r>
                    <w:rPr>
                      <w:rFonts w:ascii="Arial" w:eastAsia="Arial" w:hAnsi="Arial" w:cs="Arial"/>
                      <w:w w:val="75"/>
                      <w:sz w:val="16"/>
                      <w:szCs w:val="16"/>
                      <w:lang w:val="cs"/>
                    </w:rPr>
                    <w:t xml:space="preserve">IC: </w:t>
                  </w:r>
                  <w:r>
                    <w:rPr>
                      <w:w w:val="82"/>
                      <w:sz w:val="17"/>
                      <w:szCs w:val="17"/>
                      <w:lang w:val="cs"/>
                    </w:rPr>
                    <w:t xml:space="preserve">3o'i9':5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950" w:right="1364" w:bottom="360" w:left="1089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1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2021-06-16T09:55:25Z</dcterms:created>
  <dcterms:modified xsi:type="dcterms:W3CDTF">2021-06-16T09:55:25Z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