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6F9" w:rsidRPr="0096765F" w:rsidRDefault="007E3748" w:rsidP="00E25CED">
      <w:pPr>
        <w:spacing w:before="60"/>
        <w:rPr>
          <w:rFonts w:ascii="Arial" w:hAnsi="Arial" w:cs="Arial"/>
          <w:bCs/>
          <w:sz w:val="20"/>
        </w:rPr>
      </w:pPr>
      <w:bookmarkStart w:id="0" w:name="_Hlk15477925"/>
      <w:r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</w:t>
      </w:r>
      <w:r w:rsidR="002B0E51">
        <w:rPr>
          <w:rFonts w:ascii="Arial" w:hAnsi="Arial" w:cs="Arial"/>
          <w:color w:val="000000"/>
          <w:sz w:val="20"/>
        </w:rPr>
        <w:tab/>
      </w:r>
      <w:r w:rsidR="002B0E51">
        <w:rPr>
          <w:rFonts w:ascii="Arial" w:hAnsi="Arial" w:cs="Arial"/>
          <w:color w:val="000000"/>
          <w:sz w:val="20"/>
        </w:rPr>
        <w:tab/>
      </w:r>
      <w:r w:rsidR="000B22F4" w:rsidRPr="00377B54">
        <w:rPr>
          <w:rFonts w:ascii="Arial" w:hAnsi="Arial" w:cs="Arial"/>
          <w:color w:val="000000"/>
          <w:sz w:val="20"/>
        </w:rPr>
        <w:t xml:space="preserve"> </w:t>
      </w:r>
      <w:bookmarkEnd w:id="0"/>
    </w:p>
    <w:p w:rsidR="0096765F" w:rsidRDefault="00533EA4" w:rsidP="00446F2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  <w:spacing w:val="60"/>
          <w:sz w:val="22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</w:t>
      </w:r>
    </w:p>
    <w:p w:rsidR="00533EA4" w:rsidRDefault="00533EA4" w:rsidP="00446F2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  <w:spacing w:val="60"/>
          <w:sz w:val="22"/>
        </w:rPr>
      </w:pPr>
    </w:p>
    <w:p w:rsidR="00446F28" w:rsidRPr="00377B54" w:rsidRDefault="00446F28" w:rsidP="00446F2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</w:rPr>
      </w:pPr>
      <w:r w:rsidRPr="00377B54">
        <w:rPr>
          <w:rFonts w:ascii="Arial" w:hAnsi="Arial" w:cs="Arial"/>
          <w:b/>
          <w:color w:val="000000"/>
          <w:spacing w:val="60"/>
          <w:sz w:val="22"/>
        </w:rPr>
        <w:t>SMLOUVA</w:t>
      </w:r>
      <w:r w:rsidR="000435C1" w:rsidRPr="00377B54">
        <w:rPr>
          <w:rFonts w:ascii="Arial" w:hAnsi="Arial" w:cs="Arial"/>
          <w:b/>
          <w:sz w:val="22"/>
        </w:rPr>
        <w:t xml:space="preserve"> č. </w:t>
      </w:r>
      <w:r w:rsidR="001F72DC" w:rsidRPr="001F72DC">
        <w:rPr>
          <w:rFonts w:ascii="Arial" w:hAnsi="Arial" w:cs="Arial"/>
          <w:b/>
          <w:sz w:val="22"/>
        </w:rPr>
        <w:t>7221092910</w:t>
      </w:r>
    </w:p>
    <w:p w:rsidR="00446F28" w:rsidRPr="00377B54" w:rsidRDefault="00446F28" w:rsidP="00446F2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</w:rPr>
      </w:pPr>
      <w:r w:rsidRPr="00377B54">
        <w:rPr>
          <w:rFonts w:ascii="Arial" w:hAnsi="Arial" w:cs="Arial"/>
          <w:b/>
          <w:sz w:val="22"/>
        </w:rPr>
        <w:t>o poskytnutí</w:t>
      </w:r>
      <w:r w:rsidR="00A16357" w:rsidRPr="00377B54">
        <w:rPr>
          <w:rFonts w:ascii="Arial" w:hAnsi="Arial" w:cs="Arial"/>
          <w:b/>
          <w:sz w:val="22"/>
        </w:rPr>
        <w:t xml:space="preserve"> neinvestiční dotace </w:t>
      </w:r>
      <w:r w:rsidR="002F2C5B">
        <w:rPr>
          <w:rFonts w:ascii="Arial" w:hAnsi="Arial" w:cs="Arial"/>
          <w:b/>
          <w:sz w:val="22"/>
        </w:rPr>
        <w:t>z rozpočtu města Brna</w:t>
      </w:r>
      <w:r w:rsidR="00CC3081">
        <w:rPr>
          <w:rFonts w:ascii="Arial" w:hAnsi="Arial" w:cs="Arial"/>
          <w:b/>
          <w:sz w:val="22"/>
        </w:rPr>
        <w:t xml:space="preserve"> na rok 2021</w:t>
      </w:r>
    </w:p>
    <w:p w:rsidR="00446F28" w:rsidRPr="00377B54" w:rsidRDefault="003778B0" w:rsidP="00446F28">
      <w:pPr>
        <w:suppressAutoHyphens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rect id="_x0000_i1025" style="width:453.6pt;height:.75pt" o:hralign="center" o:hrstd="t" o:hrnoshade="t" o:hr="t" fillcolor="black [3213]" stroked="f"/>
        </w:pict>
      </w:r>
    </w:p>
    <w:p w:rsidR="001F06F9" w:rsidRDefault="001F06F9" w:rsidP="00446F28">
      <w:pPr>
        <w:jc w:val="center"/>
        <w:rPr>
          <w:rFonts w:ascii="Arial" w:hAnsi="Arial" w:cs="Arial"/>
          <w:sz w:val="20"/>
        </w:rPr>
      </w:pPr>
    </w:p>
    <w:p w:rsidR="00533EA4" w:rsidRPr="00377B54" w:rsidRDefault="00533EA4" w:rsidP="00446F28">
      <w:pPr>
        <w:jc w:val="center"/>
        <w:rPr>
          <w:rFonts w:ascii="Arial" w:hAnsi="Arial" w:cs="Arial"/>
          <w:b/>
          <w:bCs/>
          <w:sz w:val="20"/>
        </w:rPr>
      </w:pPr>
    </w:p>
    <w:p w:rsidR="00446F28" w:rsidRPr="00377B54" w:rsidRDefault="00446F28" w:rsidP="00446F28">
      <w:pPr>
        <w:jc w:val="center"/>
        <w:rPr>
          <w:rFonts w:ascii="Arial" w:hAnsi="Arial" w:cs="Arial"/>
          <w:b/>
          <w:bCs/>
          <w:sz w:val="20"/>
        </w:rPr>
      </w:pPr>
      <w:r w:rsidRPr="00377B54">
        <w:rPr>
          <w:rFonts w:ascii="Arial" w:hAnsi="Arial" w:cs="Arial"/>
          <w:b/>
          <w:bCs/>
          <w:sz w:val="20"/>
        </w:rPr>
        <w:t>I.</w:t>
      </w:r>
    </w:p>
    <w:p w:rsidR="00446F28" w:rsidRPr="00377B54" w:rsidRDefault="00446F28" w:rsidP="00446F28">
      <w:pPr>
        <w:jc w:val="center"/>
        <w:rPr>
          <w:rFonts w:ascii="Arial" w:hAnsi="Arial" w:cs="Arial"/>
          <w:b/>
          <w:bCs/>
          <w:sz w:val="20"/>
        </w:rPr>
      </w:pPr>
      <w:r w:rsidRPr="00377B54">
        <w:rPr>
          <w:rFonts w:ascii="Arial" w:hAnsi="Arial" w:cs="Arial"/>
          <w:b/>
          <w:bCs/>
          <w:sz w:val="20"/>
        </w:rPr>
        <w:t>Smluvní strany</w:t>
      </w:r>
    </w:p>
    <w:p w:rsidR="001C362B" w:rsidRPr="00377B54" w:rsidRDefault="001C362B" w:rsidP="00446F28">
      <w:pPr>
        <w:jc w:val="center"/>
        <w:rPr>
          <w:rFonts w:ascii="Arial" w:hAnsi="Arial" w:cs="Arial"/>
          <w:b/>
          <w:bCs/>
          <w:sz w:val="20"/>
        </w:rPr>
      </w:pPr>
    </w:p>
    <w:p w:rsidR="00446F28" w:rsidRPr="00377B54" w:rsidRDefault="00446F28" w:rsidP="00446F28">
      <w:pPr>
        <w:rPr>
          <w:rFonts w:ascii="Arial" w:hAnsi="Arial" w:cs="Arial"/>
          <w:b/>
          <w:sz w:val="20"/>
        </w:rPr>
      </w:pPr>
      <w:r w:rsidRPr="00377B54">
        <w:rPr>
          <w:rFonts w:ascii="Arial" w:hAnsi="Arial" w:cs="Arial"/>
          <w:b/>
          <w:sz w:val="20"/>
        </w:rPr>
        <w:t>Poskytovatel:</w:t>
      </w:r>
      <w:r w:rsidRPr="00377B54">
        <w:rPr>
          <w:rFonts w:ascii="Arial" w:hAnsi="Arial" w:cs="Arial"/>
          <w:b/>
          <w:sz w:val="20"/>
        </w:rPr>
        <w:tab/>
      </w:r>
      <w:r w:rsidRPr="00377B54">
        <w:rPr>
          <w:rFonts w:ascii="Arial" w:hAnsi="Arial" w:cs="Arial"/>
          <w:b/>
          <w:sz w:val="20"/>
        </w:rPr>
        <w:tab/>
        <w:t>Statutární město Brno</w:t>
      </w:r>
    </w:p>
    <w:p w:rsidR="00446F28" w:rsidRPr="00377B54" w:rsidRDefault="00446F28" w:rsidP="00446F28">
      <w:pPr>
        <w:tabs>
          <w:tab w:val="left" w:pos="2127"/>
        </w:tabs>
        <w:ind w:left="2124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Dominikánské nám. </w:t>
      </w:r>
      <w:r w:rsidR="00BA3CFD">
        <w:rPr>
          <w:rFonts w:ascii="Arial" w:hAnsi="Arial" w:cs="Arial"/>
          <w:sz w:val="20"/>
        </w:rPr>
        <w:t>196/</w:t>
      </w:r>
      <w:r w:rsidRPr="00377B54">
        <w:rPr>
          <w:rFonts w:ascii="Arial" w:hAnsi="Arial" w:cs="Arial"/>
          <w:sz w:val="20"/>
        </w:rPr>
        <w:t>1, 60</w:t>
      </w:r>
      <w:r w:rsidR="0092172D" w:rsidRPr="00377B54">
        <w:rPr>
          <w:rFonts w:ascii="Arial" w:hAnsi="Arial" w:cs="Arial"/>
          <w:sz w:val="20"/>
        </w:rPr>
        <w:t>2</w:t>
      </w:r>
      <w:r w:rsidRPr="00377B54">
        <w:rPr>
          <w:rFonts w:ascii="Arial" w:hAnsi="Arial" w:cs="Arial"/>
          <w:sz w:val="20"/>
        </w:rPr>
        <w:t xml:space="preserve"> </w:t>
      </w:r>
      <w:proofErr w:type="gramStart"/>
      <w:r w:rsidR="0092172D" w:rsidRPr="00377B54">
        <w:rPr>
          <w:rFonts w:ascii="Arial" w:hAnsi="Arial" w:cs="Arial"/>
          <w:sz w:val="20"/>
        </w:rPr>
        <w:t>00</w:t>
      </w:r>
      <w:r w:rsidRPr="00377B54">
        <w:rPr>
          <w:rFonts w:ascii="Arial" w:hAnsi="Arial" w:cs="Arial"/>
          <w:sz w:val="20"/>
        </w:rPr>
        <w:t xml:space="preserve">  Brno</w:t>
      </w:r>
      <w:proofErr w:type="gramEnd"/>
      <w:r w:rsidRPr="00377B54">
        <w:rPr>
          <w:rFonts w:ascii="Arial" w:hAnsi="Arial" w:cs="Arial"/>
          <w:sz w:val="20"/>
        </w:rPr>
        <w:t>-</w:t>
      </w:r>
      <w:r w:rsidR="00B65508" w:rsidRPr="00377B54">
        <w:rPr>
          <w:rFonts w:ascii="Arial" w:hAnsi="Arial" w:cs="Arial"/>
          <w:sz w:val="20"/>
        </w:rPr>
        <w:t>město</w:t>
      </w:r>
    </w:p>
    <w:p w:rsidR="002E150D" w:rsidRPr="00377B54" w:rsidRDefault="00802BE6" w:rsidP="002E150D">
      <w:pPr>
        <w:tabs>
          <w:tab w:val="left" w:pos="2127"/>
        </w:tabs>
        <w:ind w:left="21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 w:rsidR="00446F28" w:rsidRPr="00377B54">
        <w:rPr>
          <w:rFonts w:ascii="Arial" w:hAnsi="Arial" w:cs="Arial"/>
          <w:sz w:val="20"/>
        </w:rPr>
        <w:t>44992785</w:t>
      </w:r>
    </w:p>
    <w:p w:rsidR="000215EF" w:rsidRPr="00377B54" w:rsidRDefault="000215EF" w:rsidP="000215EF">
      <w:pPr>
        <w:tabs>
          <w:tab w:val="left" w:pos="2127"/>
        </w:tabs>
        <w:ind w:left="2124"/>
        <w:rPr>
          <w:rFonts w:ascii="Arial" w:hAnsi="Arial" w:cs="Arial"/>
          <w:bCs/>
          <w:sz w:val="20"/>
        </w:rPr>
      </w:pPr>
      <w:r w:rsidRPr="00377B54">
        <w:rPr>
          <w:rFonts w:ascii="Arial" w:hAnsi="Arial" w:cs="Arial"/>
          <w:sz w:val="20"/>
        </w:rPr>
        <w:t xml:space="preserve">bankovní spojení: Česká spořitelna, a.s. Olbrachtova 1929/62, 140 00 Praha 4, </w:t>
      </w:r>
      <w:r w:rsidR="00394B9B" w:rsidRPr="00377B54">
        <w:rPr>
          <w:rFonts w:ascii="Arial" w:hAnsi="Arial" w:cs="Arial"/>
          <w:sz w:val="20"/>
        </w:rPr>
        <w:t>č.</w:t>
      </w:r>
      <w:r w:rsidR="00EF6C68" w:rsidRPr="00377B54">
        <w:rPr>
          <w:rFonts w:ascii="Arial" w:hAnsi="Arial" w:cs="Arial"/>
          <w:sz w:val="20"/>
        </w:rPr>
        <w:t xml:space="preserve"> </w:t>
      </w:r>
      <w:proofErr w:type="spellStart"/>
      <w:r w:rsidR="00394B9B" w:rsidRPr="00377B54">
        <w:rPr>
          <w:rFonts w:ascii="Arial" w:hAnsi="Arial" w:cs="Arial"/>
          <w:sz w:val="20"/>
        </w:rPr>
        <w:t>ú.</w:t>
      </w:r>
      <w:proofErr w:type="spellEnd"/>
      <w:r w:rsidR="00394B9B" w:rsidRPr="00377B54">
        <w:rPr>
          <w:rFonts w:ascii="Arial" w:hAnsi="Arial" w:cs="Arial"/>
          <w:sz w:val="20"/>
        </w:rPr>
        <w:t xml:space="preserve"> 111211222/0800</w:t>
      </w:r>
      <w:r w:rsidRPr="00377B54">
        <w:rPr>
          <w:rFonts w:ascii="Arial" w:hAnsi="Arial" w:cs="Arial"/>
          <w:sz w:val="20"/>
        </w:rPr>
        <w:br/>
        <w:t>zástupce:</w:t>
      </w:r>
      <w:r w:rsidR="0004320A">
        <w:rPr>
          <w:rFonts w:ascii="Arial" w:hAnsi="Arial" w:cs="Arial"/>
          <w:sz w:val="20"/>
        </w:rPr>
        <w:t xml:space="preserve"> JUDr. Markéta Vaňková, </w:t>
      </w:r>
      <w:r w:rsidRPr="00377B54">
        <w:rPr>
          <w:rFonts w:ascii="Arial" w:hAnsi="Arial" w:cs="Arial"/>
          <w:bCs/>
          <w:sz w:val="20"/>
        </w:rPr>
        <w:t>primátor</w:t>
      </w:r>
      <w:r w:rsidR="0004320A">
        <w:rPr>
          <w:rFonts w:ascii="Arial" w:hAnsi="Arial" w:cs="Arial"/>
          <w:bCs/>
          <w:sz w:val="20"/>
        </w:rPr>
        <w:t>ka</w:t>
      </w:r>
    </w:p>
    <w:p w:rsidR="000215EF" w:rsidRPr="00377B54" w:rsidRDefault="00BA163E" w:rsidP="000215EF">
      <w:pPr>
        <w:tabs>
          <w:tab w:val="left" w:pos="2127"/>
        </w:tabs>
        <w:ind w:left="2124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k podpisu smlouvy oprávněn</w:t>
      </w:r>
      <w:r w:rsidR="000215EF" w:rsidRPr="00377B54">
        <w:rPr>
          <w:rFonts w:ascii="Arial" w:hAnsi="Arial" w:cs="Arial"/>
          <w:sz w:val="20"/>
        </w:rPr>
        <w:t xml:space="preserve"> </w:t>
      </w:r>
      <w:r w:rsidR="000215EF" w:rsidRPr="00377B54">
        <w:rPr>
          <w:rFonts w:ascii="Arial" w:hAnsi="Arial" w:cs="Arial"/>
          <w:bCs/>
          <w:sz w:val="20"/>
        </w:rPr>
        <w:t>PaedDr. Jan Polák, CSc.,</w:t>
      </w:r>
      <w:r w:rsidR="000215EF" w:rsidRPr="00377B54">
        <w:rPr>
          <w:rFonts w:ascii="Arial" w:hAnsi="Arial" w:cs="Arial"/>
          <w:sz w:val="20"/>
        </w:rPr>
        <w:t xml:space="preserve"> vedoucí Odboru sociální péče Magistrátu města</w:t>
      </w:r>
      <w:r w:rsidR="000215EF" w:rsidRPr="00377B54">
        <w:rPr>
          <w:rFonts w:ascii="Arial" w:hAnsi="Arial" w:cs="Arial"/>
          <w:i/>
          <w:sz w:val="20"/>
        </w:rPr>
        <w:t xml:space="preserve"> </w:t>
      </w:r>
      <w:r w:rsidR="000215EF" w:rsidRPr="00377B54">
        <w:rPr>
          <w:rFonts w:ascii="Arial" w:hAnsi="Arial" w:cs="Arial"/>
          <w:sz w:val="20"/>
        </w:rPr>
        <w:t>Brna</w:t>
      </w:r>
      <w:r w:rsidRPr="00377B54">
        <w:rPr>
          <w:rFonts w:ascii="Arial" w:hAnsi="Arial" w:cs="Arial"/>
          <w:b/>
          <w:sz w:val="20"/>
        </w:rPr>
        <w:t xml:space="preserve">, </w:t>
      </w:r>
      <w:r w:rsidRPr="00377B54">
        <w:rPr>
          <w:rFonts w:ascii="Arial" w:hAnsi="Arial" w:cs="Arial"/>
          <w:sz w:val="20"/>
        </w:rPr>
        <w:t xml:space="preserve">na základě pověření Zastupitelstva města Brna ze dne </w:t>
      </w:r>
      <w:r w:rsidR="00114F26">
        <w:rPr>
          <w:rFonts w:ascii="Arial" w:hAnsi="Arial" w:cs="Arial"/>
          <w:sz w:val="20"/>
        </w:rPr>
        <w:t>25</w:t>
      </w:r>
      <w:r w:rsidRPr="00377B54">
        <w:rPr>
          <w:rFonts w:ascii="Arial" w:hAnsi="Arial" w:cs="Arial"/>
          <w:sz w:val="20"/>
        </w:rPr>
        <w:t xml:space="preserve">. </w:t>
      </w:r>
      <w:r w:rsidR="00114F26">
        <w:rPr>
          <w:rFonts w:ascii="Arial" w:hAnsi="Arial" w:cs="Arial"/>
          <w:sz w:val="20"/>
        </w:rPr>
        <w:t>5</w:t>
      </w:r>
      <w:r w:rsidR="00B16797">
        <w:rPr>
          <w:rFonts w:ascii="Arial" w:hAnsi="Arial" w:cs="Arial"/>
          <w:sz w:val="20"/>
        </w:rPr>
        <w:t>. 202</w:t>
      </w:r>
      <w:r w:rsidR="00114F26">
        <w:rPr>
          <w:rFonts w:ascii="Arial" w:hAnsi="Arial" w:cs="Arial"/>
          <w:sz w:val="20"/>
        </w:rPr>
        <w:t>1</w:t>
      </w:r>
    </w:p>
    <w:p w:rsidR="00446F28" w:rsidRPr="00377B54" w:rsidRDefault="00446F28" w:rsidP="00446F28">
      <w:pPr>
        <w:tabs>
          <w:tab w:val="left" w:pos="2127"/>
        </w:tabs>
        <w:rPr>
          <w:rFonts w:ascii="Arial" w:hAnsi="Arial" w:cs="Arial"/>
          <w:sz w:val="20"/>
        </w:rPr>
      </w:pPr>
    </w:p>
    <w:p w:rsidR="002B0E51" w:rsidRPr="00377B54" w:rsidRDefault="00446F28" w:rsidP="002B0E51">
      <w:pPr>
        <w:tabs>
          <w:tab w:val="left" w:pos="2127"/>
        </w:tabs>
        <w:jc w:val="both"/>
        <w:outlineLvl w:val="0"/>
        <w:rPr>
          <w:rFonts w:ascii="Arial" w:hAnsi="Arial" w:cs="Arial"/>
          <w:sz w:val="20"/>
        </w:rPr>
      </w:pPr>
      <w:r w:rsidRPr="00377B54">
        <w:rPr>
          <w:rFonts w:ascii="Arial" w:hAnsi="Arial" w:cs="Arial"/>
          <w:b/>
          <w:bCs/>
          <w:sz w:val="20"/>
        </w:rPr>
        <w:t>Příjemce</w:t>
      </w:r>
      <w:r w:rsidRPr="00377B54">
        <w:rPr>
          <w:rFonts w:ascii="Arial" w:hAnsi="Arial" w:cs="Arial"/>
          <w:sz w:val="20"/>
        </w:rPr>
        <w:t>:</w:t>
      </w:r>
      <w:r w:rsidRPr="00377B54">
        <w:rPr>
          <w:rFonts w:ascii="Arial" w:hAnsi="Arial" w:cs="Arial"/>
          <w:sz w:val="20"/>
        </w:rPr>
        <w:tab/>
      </w:r>
      <w:r w:rsidR="002B0E51" w:rsidRPr="00377B54">
        <w:rPr>
          <w:rFonts w:ascii="Arial" w:hAnsi="Arial" w:cs="Arial"/>
          <w:b/>
          <w:sz w:val="20"/>
        </w:rPr>
        <w:t>Armáda spásy v České republice, z. s.</w:t>
      </w:r>
    </w:p>
    <w:p w:rsidR="002B0E51" w:rsidRPr="00377B54" w:rsidRDefault="002B0E51" w:rsidP="002B0E51">
      <w:pPr>
        <w:tabs>
          <w:tab w:val="left" w:pos="2127"/>
        </w:tabs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ab/>
        <w:t>zapsaný spolek</w:t>
      </w:r>
    </w:p>
    <w:p w:rsidR="002B0E51" w:rsidRPr="00377B54" w:rsidRDefault="002B0E51" w:rsidP="002B0E51">
      <w:pPr>
        <w:tabs>
          <w:tab w:val="left" w:pos="2127"/>
        </w:tabs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ab/>
        <w:t>Petržílkova 2565/23, 158 00 Praha 5</w:t>
      </w:r>
    </w:p>
    <w:p w:rsidR="002B0E51" w:rsidRPr="00377B54" w:rsidRDefault="002B0E51" w:rsidP="002B0E51">
      <w:pPr>
        <w:tabs>
          <w:tab w:val="left" w:pos="2127"/>
        </w:tabs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ab/>
        <w:t>IČ: 40613411</w:t>
      </w:r>
    </w:p>
    <w:p w:rsidR="002B0E51" w:rsidRPr="00377B54" w:rsidRDefault="002B0E51" w:rsidP="002B0E51">
      <w:pPr>
        <w:tabs>
          <w:tab w:val="left" w:pos="2127"/>
        </w:tabs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ab/>
        <w:t>bankovní spojení: Československá obchodní banka, a. s.</w:t>
      </w:r>
    </w:p>
    <w:p w:rsidR="002B0E51" w:rsidRPr="00377B54" w:rsidRDefault="002B0E51" w:rsidP="002B0E51">
      <w:pPr>
        <w:tabs>
          <w:tab w:val="left" w:pos="2127"/>
        </w:tabs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ab/>
        <w:t xml:space="preserve">č. </w:t>
      </w:r>
      <w:proofErr w:type="spellStart"/>
      <w:r w:rsidRPr="00377B54">
        <w:rPr>
          <w:rFonts w:ascii="Arial" w:hAnsi="Arial" w:cs="Arial"/>
          <w:sz w:val="20"/>
        </w:rPr>
        <w:t>ú.</w:t>
      </w:r>
      <w:proofErr w:type="spellEnd"/>
      <w:r w:rsidRPr="00377B54">
        <w:rPr>
          <w:rFonts w:ascii="Arial" w:hAnsi="Arial" w:cs="Arial"/>
          <w:sz w:val="20"/>
        </w:rPr>
        <w:t xml:space="preserve"> 3151023/0300</w:t>
      </w:r>
    </w:p>
    <w:p w:rsidR="002B0E51" w:rsidRPr="00377B54" w:rsidRDefault="002B0E51" w:rsidP="002B0E51">
      <w:pPr>
        <w:tabs>
          <w:tab w:val="left" w:pos="2127"/>
        </w:tabs>
        <w:ind w:left="2127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zástupce:</w:t>
      </w:r>
      <w:r w:rsidR="001F72DC">
        <w:rPr>
          <w:rFonts w:ascii="Arial" w:hAnsi="Arial" w:cs="Arial"/>
          <w:sz w:val="20"/>
        </w:rPr>
        <w:t xml:space="preserve"> </w:t>
      </w:r>
      <w:r w:rsidR="001A0CC0">
        <w:rPr>
          <w:rFonts w:ascii="Arial" w:hAnsi="Arial" w:cs="Arial"/>
          <w:sz w:val="20"/>
        </w:rPr>
        <w:t xml:space="preserve">Mgr. Ivana </w:t>
      </w:r>
      <w:proofErr w:type="spellStart"/>
      <w:r w:rsidR="001A0CC0">
        <w:rPr>
          <w:rFonts w:ascii="Arial" w:hAnsi="Arial" w:cs="Arial"/>
          <w:sz w:val="20"/>
        </w:rPr>
        <w:t>Kudělová</w:t>
      </w:r>
      <w:proofErr w:type="spellEnd"/>
      <w:r w:rsidR="001A0CC0">
        <w:rPr>
          <w:rFonts w:ascii="Arial" w:hAnsi="Arial" w:cs="Arial"/>
          <w:sz w:val="20"/>
        </w:rPr>
        <w:t xml:space="preserve">, ředitelka, na základě potvrzení o rozsahu </w:t>
      </w:r>
      <w:proofErr w:type="spellStart"/>
      <w:r w:rsidR="001A0CC0">
        <w:rPr>
          <w:rFonts w:ascii="Arial" w:hAnsi="Arial" w:cs="Arial"/>
          <w:sz w:val="20"/>
        </w:rPr>
        <w:t>zástupčího</w:t>
      </w:r>
      <w:proofErr w:type="spellEnd"/>
      <w:r w:rsidR="001A0CC0">
        <w:rPr>
          <w:rFonts w:ascii="Arial" w:hAnsi="Arial" w:cs="Arial"/>
          <w:sz w:val="20"/>
        </w:rPr>
        <w:t xml:space="preserve"> oprávnění zaměstnance </w:t>
      </w:r>
    </w:p>
    <w:p w:rsidR="002B0E51" w:rsidRPr="00377B54" w:rsidRDefault="002B0E51" w:rsidP="002B0E51">
      <w:pPr>
        <w:tabs>
          <w:tab w:val="left" w:pos="2127"/>
        </w:tabs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ab/>
        <w:t>(dále jen „příjemce“)</w:t>
      </w:r>
    </w:p>
    <w:p w:rsidR="00B16797" w:rsidRPr="00EE41F2" w:rsidRDefault="00B16797" w:rsidP="002B0E51">
      <w:pPr>
        <w:rPr>
          <w:rFonts w:ascii="Arial" w:hAnsi="Arial" w:cs="Arial"/>
          <w:sz w:val="20"/>
        </w:rPr>
      </w:pPr>
      <w:r w:rsidRPr="00EE41F2">
        <w:rPr>
          <w:rFonts w:ascii="Arial" w:hAnsi="Arial" w:cs="Arial"/>
          <w:sz w:val="20"/>
        </w:rPr>
        <w:t xml:space="preserve">                                                        </w:t>
      </w:r>
    </w:p>
    <w:p w:rsidR="00924257" w:rsidRPr="00377B54" w:rsidRDefault="00924257" w:rsidP="00B16797">
      <w:pPr>
        <w:tabs>
          <w:tab w:val="left" w:pos="2127"/>
        </w:tabs>
        <w:jc w:val="both"/>
        <w:outlineLvl w:val="0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ab/>
      </w:r>
    </w:p>
    <w:p w:rsidR="001F06F9" w:rsidRPr="00377B54" w:rsidRDefault="001F06F9" w:rsidP="00446F28">
      <w:pPr>
        <w:tabs>
          <w:tab w:val="left" w:pos="426"/>
          <w:tab w:val="left" w:pos="851"/>
          <w:tab w:val="left" w:pos="4536"/>
        </w:tabs>
        <w:spacing w:after="240"/>
        <w:jc w:val="both"/>
        <w:outlineLvl w:val="0"/>
        <w:rPr>
          <w:rFonts w:ascii="Arial" w:hAnsi="Arial" w:cs="Arial"/>
          <w:sz w:val="20"/>
        </w:rPr>
      </w:pPr>
    </w:p>
    <w:p w:rsidR="00446F28" w:rsidRPr="00377B54" w:rsidRDefault="00446F28" w:rsidP="00446F28">
      <w:pPr>
        <w:tabs>
          <w:tab w:val="left" w:pos="426"/>
          <w:tab w:val="left" w:pos="851"/>
          <w:tab w:val="left" w:pos="4536"/>
        </w:tabs>
        <w:spacing w:after="240"/>
        <w:jc w:val="both"/>
        <w:outlineLvl w:val="0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uzavřely níže uvedeného dne, měsíce a roku v souladu s ustanovením § 159 zákona č. 500/2004 Sb., správní řád, ve znění pozdějších předpisů tuto</w:t>
      </w:r>
    </w:p>
    <w:p w:rsidR="001F06F9" w:rsidRPr="00377B54" w:rsidRDefault="001F06F9" w:rsidP="00A16357">
      <w:pPr>
        <w:tabs>
          <w:tab w:val="left" w:pos="426"/>
          <w:tab w:val="left" w:pos="851"/>
          <w:tab w:val="left" w:pos="4536"/>
        </w:tabs>
        <w:spacing w:after="240"/>
        <w:jc w:val="center"/>
        <w:outlineLvl w:val="0"/>
        <w:rPr>
          <w:rFonts w:ascii="Arial" w:hAnsi="Arial" w:cs="Arial"/>
          <w:b/>
          <w:sz w:val="20"/>
        </w:rPr>
      </w:pPr>
    </w:p>
    <w:p w:rsidR="00A16357" w:rsidRPr="00377B54" w:rsidRDefault="00446F28" w:rsidP="00A16357">
      <w:pPr>
        <w:tabs>
          <w:tab w:val="left" w:pos="426"/>
          <w:tab w:val="left" w:pos="851"/>
          <w:tab w:val="left" w:pos="4536"/>
        </w:tabs>
        <w:spacing w:after="240"/>
        <w:jc w:val="center"/>
        <w:outlineLvl w:val="0"/>
        <w:rPr>
          <w:rFonts w:ascii="Arial" w:hAnsi="Arial" w:cs="Arial"/>
          <w:b/>
          <w:sz w:val="20"/>
        </w:rPr>
      </w:pPr>
      <w:r w:rsidRPr="00377B54">
        <w:rPr>
          <w:rFonts w:ascii="Arial" w:hAnsi="Arial" w:cs="Arial"/>
          <w:b/>
          <w:sz w:val="20"/>
        </w:rPr>
        <w:t xml:space="preserve"> smlouvu o poskytnutí neinvestiční dotace z rozpočtu města Brna</w:t>
      </w:r>
      <w:r w:rsidR="00C70F8B">
        <w:rPr>
          <w:rFonts w:ascii="Arial" w:hAnsi="Arial" w:cs="Arial"/>
          <w:b/>
          <w:sz w:val="20"/>
        </w:rPr>
        <w:t xml:space="preserve"> na rok 2021</w:t>
      </w:r>
      <w:r w:rsidR="00FF4B40" w:rsidRPr="00377B54">
        <w:rPr>
          <w:rFonts w:ascii="Arial" w:hAnsi="Arial" w:cs="Arial"/>
          <w:b/>
          <w:sz w:val="20"/>
        </w:rPr>
        <w:t>.</w:t>
      </w:r>
    </w:p>
    <w:p w:rsidR="00394B9B" w:rsidRPr="00377B54" w:rsidRDefault="00394B9B" w:rsidP="00394B9B">
      <w:pPr>
        <w:jc w:val="center"/>
        <w:rPr>
          <w:rFonts w:ascii="Arial" w:hAnsi="Arial" w:cs="Arial"/>
          <w:b/>
          <w:sz w:val="20"/>
        </w:rPr>
      </w:pPr>
    </w:p>
    <w:p w:rsidR="00394B9B" w:rsidRPr="00377B54" w:rsidRDefault="00394B9B" w:rsidP="00394B9B">
      <w:pPr>
        <w:jc w:val="center"/>
        <w:rPr>
          <w:rFonts w:ascii="Arial" w:hAnsi="Arial" w:cs="Arial"/>
          <w:b/>
          <w:sz w:val="20"/>
        </w:rPr>
      </w:pPr>
      <w:r w:rsidRPr="00377B54">
        <w:rPr>
          <w:rFonts w:ascii="Arial" w:hAnsi="Arial" w:cs="Arial"/>
          <w:b/>
          <w:sz w:val="20"/>
        </w:rPr>
        <w:t>II.</w:t>
      </w:r>
    </w:p>
    <w:p w:rsidR="00394B9B" w:rsidRPr="00377B54" w:rsidRDefault="00394B9B" w:rsidP="00394B9B">
      <w:pPr>
        <w:jc w:val="center"/>
        <w:rPr>
          <w:rFonts w:ascii="Arial" w:hAnsi="Arial" w:cs="Arial"/>
          <w:b/>
          <w:bCs/>
          <w:sz w:val="20"/>
        </w:rPr>
      </w:pPr>
      <w:r w:rsidRPr="00377B54">
        <w:rPr>
          <w:rFonts w:ascii="Arial" w:hAnsi="Arial" w:cs="Arial"/>
          <w:b/>
          <w:bCs/>
          <w:sz w:val="20"/>
        </w:rPr>
        <w:t>Předmět a účel smlouvy</w:t>
      </w:r>
    </w:p>
    <w:p w:rsidR="00394B9B" w:rsidRPr="00377B54" w:rsidRDefault="00394B9B" w:rsidP="00377B54">
      <w:pPr>
        <w:spacing w:before="120"/>
        <w:ind w:left="709" w:hanging="709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bCs/>
          <w:sz w:val="20"/>
        </w:rPr>
        <w:t xml:space="preserve">2.1.  </w:t>
      </w:r>
      <w:r w:rsidR="00AA62F9" w:rsidRPr="00377B54">
        <w:rPr>
          <w:rFonts w:ascii="Arial" w:hAnsi="Arial" w:cs="Arial"/>
          <w:bCs/>
          <w:sz w:val="20"/>
        </w:rPr>
        <w:t xml:space="preserve"> </w:t>
      </w:r>
      <w:r w:rsidR="00377B54">
        <w:rPr>
          <w:rFonts w:ascii="Arial" w:hAnsi="Arial" w:cs="Arial"/>
          <w:bCs/>
          <w:sz w:val="20"/>
        </w:rPr>
        <w:tab/>
      </w:r>
      <w:r w:rsidR="00B16797" w:rsidRPr="00EE41F2">
        <w:rPr>
          <w:rFonts w:ascii="Arial" w:hAnsi="Arial" w:cs="Arial"/>
          <w:bCs/>
          <w:sz w:val="20"/>
        </w:rPr>
        <w:t>Předmětem této smlouvy je poskytnutí</w:t>
      </w:r>
      <w:r w:rsidR="00B16797" w:rsidRPr="00EE41F2">
        <w:rPr>
          <w:rFonts w:ascii="Arial" w:hAnsi="Arial" w:cs="Arial"/>
          <w:sz w:val="20"/>
        </w:rPr>
        <w:t xml:space="preserve"> </w:t>
      </w:r>
      <w:r w:rsidR="00B16797" w:rsidRPr="00EE41F2">
        <w:rPr>
          <w:rFonts w:ascii="Arial" w:hAnsi="Arial" w:cs="Arial"/>
          <w:b/>
          <w:bCs/>
          <w:sz w:val="20"/>
        </w:rPr>
        <w:t>dotace</w:t>
      </w:r>
      <w:r w:rsidR="00B16797" w:rsidRPr="00EE41F2">
        <w:rPr>
          <w:rFonts w:ascii="Arial" w:hAnsi="Arial" w:cs="Arial"/>
          <w:b/>
          <w:sz w:val="20"/>
        </w:rPr>
        <w:t xml:space="preserve"> ve výši </w:t>
      </w:r>
      <w:r w:rsidR="00114F26">
        <w:rPr>
          <w:rFonts w:ascii="Arial" w:hAnsi="Arial" w:cs="Arial"/>
          <w:b/>
          <w:sz w:val="20"/>
        </w:rPr>
        <w:t>150</w:t>
      </w:r>
      <w:r w:rsidR="00B16797" w:rsidRPr="00EE41F2">
        <w:rPr>
          <w:rFonts w:ascii="Arial" w:hAnsi="Arial" w:cs="Arial"/>
          <w:b/>
          <w:sz w:val="20"/>
        </w:rPr>
        <w:t>.000,- Kč</w:t>
      </w:r>
      <w:r w:rsidR="00B16797" w:rsidRPr="00EE41F2">
        <w:rPr>
          <w:rFonts w:ascii="Arial" w:hAnsi="Arial" w:cs="Arial"/>
          <w:sz w:val="20"/>
        </w:rPr>
        <w:t xml:space="preserve"> (slovy:</w:t>
      </w:r>
      <w:r w:rsidR="009D5247">
        <w:rPr>
          <w:rFonts w:ascii="Arial" w:hAnsi="Arial" w:cs="Arial"/>
          <w:sz w:val="20"/>
        </w:rPr>
        <w:t xml:space="preserve"> </w:t>
      </w:r>
      <w:r w:rsidR="00114F26">
        <w:rPr>
          <w:rFonts w:ascii="Arial" w:hAnsi="Arial" w:cs="Arial"/>
          <w:sz w:val="20"/>
        </w:rPr>
        <w:t>jedno sto padesát</w:t>
      </w:r>
      <w:r w:rsidR="001778CD">
        <w:rPr>
          <w:rFonts w:ascii="Arial" w:hAnsi="Arial" w:cs="Arial"/>
          <w:sz w:val="20"/>
        </w:rPr>
        <w:t xml:space="preserve"> </w:t>
      </w:r>
      <w:r w:rsidR="00B16797" w:rsidRPr="00EE41F2">
        <w:rPr>
          <w:rFonts w:ascii="Arial" w:hAnsi="Arial" w:cs="Arial"/>
          <w:sz w:val="20"/>
        </w:rPr>
        <w:t xml:space="preserve">tisíc korun českých) na </w:t>
      </w:r>
      <w:r w:rsidR="00B16797" w:rsidRPr="00467B38">
        <w:rPr>
          <w:rFonts w:ascii="Arial" w:hAnsi="Arial" w:cs="Arial"/>
          <w:b/>
          <w:sz w:val="20"/>
        </w:rPr>
        <w:t>projekt „</w:t>
      </w:r>
      <w:r w:rsidR="009D5247">
        <w:rPr>
          <w:rFonts w:ascii="Arial" w:hAnsi="Arial" w:cs="Arial"/>
          <w:b/>
          <w:sz w:val="20"/>
        </w:rPr>
        <w:t xml:space="preserve">Posílení personálních kapacit projektu </w:t>
      </w:r>
      <w:r w:rsidR="009D5247">
        <w:rPr>
          <w:rFonts w:ascii="Arial" w:hAnsi="Arial" w:cs="Arial"/>
          <w:b/>
          <w:bCs/>
          <w:color w:val="000000"/>
          <w:sz w:val="20"/>
        </w:rPr>
        <w:t>Prevence bezdomovectví v Brně</w:t>
      </w:r>
      <w:r w:rsidR="00B16797" w:rsidRPr="00467B38">
        <w:rPr>
          <w:rFonts w:ascii="Arial" w:hAnsi="Arial" w:cs="Arial"/>
          <w:b/>
          <w:sz w:val="20"/>
        </w:rPr>
        <w:t>“</w:t>
      </w:r>
      <w:r w:rsidR="00B16797" w:rsidRPr="00EE41F2">
        <w:rPr>
          <w:rFonts w:ascii="Arial" w:hAnsi="Arial" w:cs="Arial"/>
          <w:sz w:val="20"/>
        </w:rPr>
        <w:t xml:space="preserve"> (dále jen „projekt“).</w:t>
      </w:r>
    </w:p>
    <w:p w:rsidR="00394B9B" w:rsidRDefault="00394B9B" w:rsidP="00377B54">
      <w:pPr>
        <w:spacing w:before="120"/>
        <w:ind w:left="709" w:hanging="709"/>
        <w:jc w:val="both"/>
        <w:rPr>
          <w:rFonts w:ascii="Arial" w:hAnsi="Arial" w:cs="Arial"/>
          <w:sz w:val="20"/>
        </w:rPr>
      </w:pPr>
      <w:proofErr w:type="gramStart"/>
      <w:r w:rsidRPr="00377B54">
        <w:rPr>
          <w:rFonts w:ascii="Arial" w:hAnsi="Arial" w:cs="Arial"/>
          <w:sz w:val="20"/>
        </w:rPr>
        <w:t xml:space="preserve">2.2. </w:t>
      </w:r>
      <w:r w:rsidR="00B4493F" w:rsidRPr="00377B54">
        <w:rPr>
          <w:rFonts w:ascii="Arial" w:hAnsi="Arial" w:cs="Arial"/>
          <w:sz w:val="20"/>
        </w:rPr>
        <w:t xml:space="preserve"> </w:t>
      </w:r>
      <w:r w:rsidR="00377B54">
        <w:rPr>
          <w:rFonts w:ascii="Arial" w:hAnsi="Arial" w:cs="Arial"/>
          <w:sz w:val="20"/>
        </w:rPr>
        <w:tab/>
      </w:r>
      <w:proofErr w:type="gramEnd"/>
      <w:r w:rsidR="00B4493F" w:rsidRPr="00377B54">
        <w:rPr>
          <w:rFonts w:ascii="Arial" w:hAnsi="Arial" w:cs="Arial"/>
          <w:sz w:val="20"/>
        </w:rPr>
        <w:t xml:space="preserve">Účelem </w:t>
      </w:r>
      <w:r w:rsidR="00924257" w:rsidRPr="00377B54">
        <w:rPr>
          <w:rFonts w:ascii="Arial" w:hAnsi="Arial" w:cs="Arial"/>
          <w:sz w:val="20"/>
        </w:rPr>
        <w:t xml:space="preserve">poskytnutí dotace je </w:t>
      </w:r>
      <w:r w:rsidR="00AB1F9F" w:rsidRPr="00377B54">
        <w:rPr>
          <w:rFonts w:ascii="Arial" w:hAnsi="Arial" w:cs="Arial"/>
          <w:sz w:val="20"/>
        </w:rPr>
        <w:t>podpora projektu, konkrétně</w:t>
      </w:r>
      <w:r w:rsidR="001B4096" w:rsidRPr="00377B54">
        <w:rPr>
          <w:rFonts w:ascii="Arial" w:hAnsi="Arial" w:cs="Arial"/>
          <w:sz w:val="20"/>
        </w:rPr>
        <w:t xml:space="preserve"> příspěvek</w:t>
      </w:r>
      <w:r w:rsidR="0096765F">
        <w:rPr>
          <w:rFonts w:ascii="Arial" w:hAnsi="Arial" w:cs="Arial"/>
          <w:sz w:val="20"/>
        </w:rPr>
        <w:t xml:space="preserve"> na</w:t>
      </w:r>
      <w:r w:rsidR="001B4096" w:rsidRPr="00377B54">
        <w:rPr>
          <w:rFonts w:ascii="Arial" w:hAnsi="Arial" w:cs="Arial"/>
          <w:sz w:val="20"/>
        </w:rPr>
        <w:t xml:space="preserve"> </w:t>
      </w:r>
      <w:r w:rsidR="004C5478">
        <w:rPr>
          <w:rFonts w:ascii="Arial" w:hAnsi="Arial" w:cs="Arial"/>
          <w:sz w:val="20"/>
        </w:rPr>
        <w:t>mzdové</w:t>
      </w:r>
      <w:r w:rsidR="009D5247">
        <w:rPr>
          <w:rFonts w:ascii="Arial" w:hAnsi="Arial" w:cs="Arial"/>
          <w:sz w:val="20"/>
        </w:rPr>
        <w:t xml:space="preserve"> a provozní</w:t>
      </w:r>
      <w:r w:rsidR="004C5478">
        <w:rPr>
          <w:rFonts w:ascii="Arial" w:hAnsi="Arial" w:cs="Arial"/>
          <w:sz w:val="20"/>
        </w:rPr>
        <w:t xml:space="preserve"> náklady související s projektem.</w:t>
      </w:r>
    </w:p>
    <w:p w:rsidR="00BB567D" w:rsidRPr="00377B54" w:rsidRDefault="00BB567D" w:rsidP="00377B54">
      <w:pPr>
        <w:spacing w:before="120"/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</w:t>
      </w:r>
      <w:r>
        <w:rPr>
          <w:rFonts w:ascii="Arial" w:hAnsi="Arial" w:cs="Arial"/>
          <w:sz w:val="20"/>
        </w:rPr>
        <w:tab/>
        <w:t>Dotace je určena na úhradu mzdových nákladů 0,3 úvazku pracovníka projektu v období leden až prosinec 2021.</w:t>
      </w:r>
    </w:p>
    <w:p w:rsidR="00C570D3" w:rsidRPr="00377B54" w:rsidRDefault="00C570D3" w:rsidP="00C570D3">
      <w:pPr>
        <w:spacing w:before="120"/>
        <w:jc w:val="both"/>
        <w:rPr>
          <w:rFonts w:ascii="Arial" w:hAnsi="Arial" w:cs="Arial"/>
          <w:sz w:val="20"/>
        </w:rPr>
      </w:pPr>
    </w:p>
    <w:p w:rsidR="00446F28" w:rsidRPr="00377B54" w:rsidRDefault="00AA62F9" w:rsidP="00DD45C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</w:rPr>
      </w:pPr>
      <w:r w:rsidRPr="00377B54">
        <w:rPr>
          <w:rFonts w:ascii="Arial" w:hAnsi="Arial" w:cs="Arial"/>
          <w:b/>
          <w:sz w:val="20"/>
        </w:rPr>
        <w:t>III</w:t>
      </w:r>
      <w:r w:rsidR="00446F28" w:rsidRPr="00377B54">
        <w:rPr>
          <w:rFonts w:ascii="Arial" w:hAnsi="Arial" w:cs="Arial"/>
          <w:b/>
          <w:sz w:val="20"/>
        </w:rPr>
        <w:t>.</w:t>
      </w:r>
    </w:p>
    <w:p w:rsidR="00446F28" w:rsidRPr="00377B54" w:rsidRDefault="00446F28" w:rsidP="00446F28">
      <w:pPr>
        <w:pStyle w:val="Zkladntextodsazen"/>
        <w:ind w:left="0" w:firstLine="0"/>
        <w:jc w:val="center"/>
        <w:rPr>
          <w:rFonts w:ascii="Arial" w:hAnsi="Arial" w:cs="Arial"/>
          <w:b/>
          <w:sz w:val="20"/>
        </w:rPr>
      </w:pPr>
      <w:r w:rsidRPr="00377B54">
        <w:rPr>
          <w:rFonts w:ascii="Arial" w:hAnsi="Arial" w:cs="Arial"/>
          <w:b/>
          <w:sz w:val="20"/>
        </w:rPr>
        <w:t>Podmínky použití dotace</w:t>
      </w:r>
    </w:p>
    <w:p w:rsidR="00A16357" w:rsidRPr="00377B54" w:rsidRDefault="008D25E2" w:rsidP="008D25E2">
      <w:pPr>
        <w:pStyle w:val="Zkladntextodsazen"/>
        <w:spacing w:before="240" w:after="240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3.1.</w:t>
      </w:r>
      <w:r w:rsidRPr="00377B54">
        <w:rPr>
          <w:rFonts w:ascii="Arial" w:hAnsi="Arial" w:cs="Arial"/>
          <w:sz w:val="20"/>
        </w:rPr>
        <w:tab/>
      </w:r>
      <w:r w:rsidR="00D37960" w:rsidRPr="00377B54">
        <w:rPr>
          <w:rFonts w:ascii="Arial" w:hAnsi="Arial" w:cs="Arial"/>
          <w:sz w:val="20"/>
        </w:rPr>
        <w:t>Dotace</w:t>
      </w:r>
      <w:r w:rsidR="00A16357" w:rsidRPr="00377B54">
        <w:rPr>
          <w:rFonts w:ascii="Arial" w:hAnsi="Arial" w:cs="Arial"/>
          <w:sz w:val="20"/>
        </w:rPr>
        <w:t xml:space="preserve"> bude po podpisu smlouvy poukázána bankovním převodem na účet příjemce ve lhůtě nejpozději do 30 dnů ode dne podpisu této smlouvy oběma smluvními stranami. </w:t>
      </w:r>
    </w:p>
    <w:p w:rsidR="00741544" w:rsidRPr="00377B54" w:rsidRDefault="008D25E2" w:rsidP="008D25E2">
      <w:pPr>
        <w:pStyle w:val="Zkladntextodsazen"/>
        <w:spacing w:before="240" w:after="240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lastRenderedPageBreak/>
        <w:t>3.2.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Příjemce dotaci přijímá a zavazuje se použít dotaci maximálně hospodárným způsobem a výhradně k účelu, pro který byla schválena. Za dodržení účelu, na který byla dotace</w:t>
      </w:r>
      <w:r w:rsidR="00DD45C7">
        <w:rPr>
          <w:rFonts w:ascii="Arial" w:hAnsi="Arial" w:cs="Arial"/>
          <w:sz w:val="20"/>
        </w:rPr>
        <w:t xml:space="preserve"> </w:t>
      </w:r>
      <w:r w:rsidR="00446F28" w:rsidRPr="00377B54">
        <w:rPr>
          <w:rFonts w:ascii="Arial" w:hAnsi="Arial" w:cs="Arial"/>
          <w:sz w:val="20"/>
        </w:rPr>
        <w:t>poskytnuta, a za pravdivost i správnost kompletního závěrečného finančního vyúčtování odpovídá osoba oprávněná jednat jménem příjemce, která tuto skutečnost na vyúčtování písemně potvrdí.</w:t>
      </w:r>
    </w:p>
    <w:p w:rsidR="00741544" w:rsidRPr="00377B54" w:rsidRDefault="008D25E2" w:rsidP="008D25E2">
      <w:pPr>
        <w:pStyle w:val="Zkladntextodsazen"/>
        <w:spacing w:before="240" w:after="240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3.3.</w:t>
      </w:r>
      <w:r w:rsidRPr="00377B54">
        <w:rPr>
          <w:rFonts w:ascii="Arial" w:hAnsi="Arial" w:cs="Arial"/>
          <w:sz w:val="20"/>
        </w:rPr>
        <w:tab/>
      </w:r>
      <w:r w:rsidR="00741544" w:rsidRPr="00377B54">
        <w:rPr>
          <w:rFonts w:ascii="Arial" w:hAnsi="Arial" w:cs="Arial"/>
          <w:sz w:val="20"/>
        </w:rPr>
        <w:t>Z poskytnuté dotace nelze hradit tyto náklady (neuznatelné náklady):</w:t>
      </w:r>
    </w:p>
    <w:p w:rsidR="00741544" w:rsidRPr="00377B5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nesouvisející s poskytováním základních činností,</w:t>
      </w:r>
    </w:p>
    <w:p w:rsidR="00741544" w:rsidRPr="00377B5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na pořízení nebo technické zhodnocení dlouhodobého hmotného a nehmotného majetku (dlouhodobým hmotným majetkem se rozumí majetek, jehož doba použitelnosti je delší než jeden rok a vstupní cena vyšší než 40.000,- Kč, dlouhodobým nehmotným majetkem se rozumí majetek, jehož doba použitelnosti je delší než jeden rok a vstupní cena vyšší než 60.000,- Kč),</w:t>
      </w:r>
    </w:p>
    <w:p w:rsidR="00741544" w:rsidRPr="00377B5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odpisy majetku a ostatní náklady spadající pod účtovou skupinu číslo 55 – odpisy, rezervy a opravné položky,</w:t>
      </w:r>
    </w:p>
    <w:p w:rsidR="00741544" w:rsidRPr="00377B5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ostatní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apod.),</w:t>
      </w:r>
    </w:p>
    <w:p w:rsidR="00741544" w:rsidRPr="00377B5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daně a poplatky – účtová skupina 53 – daň silniční, daň z nemovitých věcí, ostatní daně a poplatky (správní poplatky, poplatky za znečištění ovzduší, poplatky za televizi a rozhlas apod.),</w:t>
      </w:r>
    </w:p>
    <w:p w:rsidR="00741544" w:rsidRPr="00377B5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DPH, o jejíž vrácení je možné podle příslušného právního předpisu žádat,</w:t>
      </w:r>
    </w:p>
    <w:p w:rsidR="00741544" w:rsidRPr="00377B5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smluvní pokuty, úroky z prodlení, ostatní pokuty a penále, odpisy nedobytných pohledávek, úroky, kursové ztráty, dary, manka a škody, jiné ostatní náklady spadající pod účtovou skupinu 54,</w:t>
      </w:r>
    </w:p>
    <w:p w:rsidR="00741544" w:rsidRPr="00377B5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finanční náklady – účtová skupina 56 s výjimkou bankovních poplatků spojených s vedením účtu, na který jsou finanční prostředky příjemci zasílány,</w:t>
      </w:r>
    </w:p>
    <w:p w:rsidR="0074154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na pořádání workshopů, teambuildingů, výjezdních zasedání</w:t>
      </w:r>
      <w:r w:rsidR="00B16797">
        <w:rPr>
          <w:rFonts w:ascii="Arial" w:hAnsi="Arial" w:cs="Arial"/>
          <w:sz w:val="20"/>
        </w:rPr>
        <w:t>, nákup alkoholických nápojů, cigaret a jiných návykových látek, pohoštění</w:t>
      </w:r>
      <w:r w:rsidRPr="00377B54">
        <w:rPr>
          <w:rFonts w:ascii="Arial" w:hAnsi="Arial" w:cs="Arial"/>
          <w:sz w:val="20"/>
        </w:rPr>
        <w:t xml:space="preserve"> apod.,</w:t>
      </w:r>
    </w:p>
    <w:p w:rsidR="00B16797" w:rsidRPr="00377B54" w:rsidRDefault="00B16797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odměny členů statutárních a kontrolních orgánů,</w:t>
      </w:r>
    </w:p>
    <w:p w:rsidR="00741544" w:rsidRPr="00377B54" w:rsidRDefault="00741544" w:rsidP="00741544">
      <w:pPr>
        <w:pStyle w:val="Zkladntextodsazen"/>
        <w:numPr>
          <w:ilvl w:val="1"/>
          <w:numId w:val="12"/>
        </w:numPr>
        <w:ind w:left="993" w:hanging="426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nespecifikované náklady (tj. výdaje, které nelze účetně doložit).</w:t>
      </w:r>
    </w:p>
    <w:p w:rsidR="00A16357" w:rsidRPr="00377B54" w:rsidRDefault="008D25E2" w:rsidP="008D25E2">
      <w:pPr>
        <w:pStyle w:val="Zkladntextodsazen"/>
        <w:spacing w:before="240" w:after="240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3.4.</w:t>
      </w:r>
      <w:r w:rsidRPr="00377B54">
        <w:rPr>
          <w:rFonts w:ascii="Arial" w:hAnsi="Arial" w:cs="Arial"/>
          <w:sz w:val="20"/>
        </w:rPr>
        <w:tab/>
      </w:r>
      <w:r w:rsidR="00A16357" w:rsidRPr="00377B54">
        <w:rPr>
          <w:rFonts w:ascii="Arial" w:hAnsi="Arial" w:cs="Arial"/>
          <w:sz w:val="20"/>
        </w:rPr>
        <w:t>Dotace poskytnutá podle této smlouvy je nepřenositelná na jiné fyzické nebo právnické osoby, pokud se nejedná o úhradu spojenou s realizací předmětu této smlouvy.</w:t>
      </w:r>
    </w:p>
    <w:p w:rsidR="00446F28" w:rsidRPr="00377B54" w:rsidRDefault="008D25E2" w:rsidP="008D25E2">
      <w:pPr>
        <w:pStyle w:val="Zkladntextodsazen"/>
        <w:spacing w:before="240" w:after="240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3.5.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 xml:space="preserve">Příjemce je oprávněn čerpat dotaci k realizaci projektu nejpozději do 31. 12. </w:t>
      </w:r>
      <w:r w:rsidR="00736287">
        <w:rPr>
          <w:rFonts w:ascii="Arial" w:hAnsi="Arial" w:cs="Arial"/>
          <w:sz w:val="20"/>
        </w:rPr>
        <w:t>202</w:t>
      </w:r>
      <w:r w:rsidR="00114F26">
        <w:rPr>
          <w:rFonts w:ascii="Arial" w:hAnsi="Arial" w:cs="Arial"/>
          <w:sz w:val="20"/>
        </w:rPr>
        <w:t>1</w:t>
      </w:r>
      <w:r w:rsidR="00446F28" w:rsidRPr="00377B54">
        <w:rPr>
          <w:rFonts w:ascii="Arial" w:hAnsi="Arial" w:cs="Arial"/>
          <w:sz w:val="20"/>
        </w:rPr>
        <w:t>. Prostředky dotace nelze převádět do roku následujícího.</w:t>
      </w:r>
    </w:p>
    <w:p w:rsidR="00E314A2" w:rsidRPr="00377B54" w:rsidRDefault="00E314A2" w:rsidP="00446F28">
      <w:pPr>
        <w:jc w:val="center"/>
        <w:rPr>
          <w:rFonts w:ascii="Arial" w:hAnsi="Arial" w:cs="Arial"/>
          <w:b/>
          <w:sz w:val="20"/>
        </w:rPr>
      </w:pPr>
    </w:p>
    <w:p w:rsidR="00446F28" w:rsidRPr="00377B54" w:rsidRDefault="008D25E2" w:rsidP="00446F28">
      <w:pPr>
        <w:jc w:val="center"/>
        <w:rPr>
          <w:rFonts w:ascii="Arial" w:hAnsi="Arial" w:cs="Arial"/>
          <w:b/>
          <w:sz w:val="20"/>
        </w:rPr>
      </w:pPr>
      <w:r w:rsidRPr="00377B54">
        <w:rPr>
          <w:rFonts w:ascii="Arial" w:hAnsi="Arial" w:cs="Arial"/>
          <w:b/>
          <w:sz w:val="20"/>
        </w:rPr>
        <w:t>I</w:t>
      </w:r>
      <w:r w:rsidR="00446F28" w:rsidRPr="00377B54">
        <w:rPr>
          <w:rFonts w:ascii="Arial" w:hAnsi="Arial" w:cs="Arial"/>
          <w:b/>
          <w:sz w:val="20"/>
        </w:rPr>
        <w:t>V.</w:t>
      </w:r>
    </w:p>
    <w:p w:rsidR="00446F28" w:rsidRPr="00377B54" w:rsidRDefault="00446F28" w:rsidP="00446F28">
      <w:pPr>
        <w:jc w:val="center"/>
        <w:rPr>
          <w:rFonts w:ascii="Arial" w:hAnsi="Arial" w:cs="Arial"/>
          <w:b/>
          <w:sz w:val="20"/>
        </w:rPr>
      </w:pPr>
      <w:r w:rsidRPr="00377B54">
        <w:rPr>
          <w:rFonts w:ascii="Arial" w:hAnsi="Arial" w:cs="Arial"/>
          <w:b/>
          <w:sz w:val="20"/>
        </w:rPr>
        <w:t>Práva a povinnosti smluvních stran</w:t>
      </w:r>
    </w:p>
    <w:p w:rsidR="00446F28" w:rsidRPr="00377B54" w:rsidRDefault="008D25E2" w:rsidP="008D25E2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4.1.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 xml:space="preserve">Příjemce se zavazuje v souladu s platnou právní úpravou poskytnutou dotaci z rozpočtu města Brna vést v účetnictví odděleně od jiných zdrojů příjmů. Příjemce odpovídá za řádné vedení a viditelné označení originálních účetních dokladů prokazujících použití dotace uvedením „hrazeno z dotace </w:t>
      </w:r>
      <w:r w:rsidR="002E0FC3" w:rsidRPr="00377B54">
        <w:rPr>
          <w:rFonts w:ascii="Arial" w:hAnsi="Arial" w:cs="Arial"/>
          <w:sz w:val="20"/>
        </w:rPr>
        <w:t>města Brna</w:t>
      </w:r>
      <w:r w:rsidR="00446F28" w:rsidRPr="00377B54">
        <w:rPr>
          <w:rFonts w:ascii="Arial" w:hAnsi="Arial" w:cs="Arial"/>
          <w:sz w:val="20"/>
        </w:rPr>
        <w:t xml:space="preserve"> ve výši (částka) Kč“.</w:t>
      </w:r>
    </w:p>
    <w:p w:rsidR="00EF1DAF" w:rsidRPr="00377B54" w:rsidRDefault="008D25E2" w:rsidP="008D25E2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4.2.</w:t>
      </w:r>
      <w:r w:rsidRPr="00377B54">
        <w:rPr>
          <w:rFonts w:ascii="Arial" w:hAnsi="Arial" w:cs="Arial"/>
          <w:sz w:val="20"/>
        </w:rPr>
        <w:tab/>
      </w:r>
      <w:r w:rsidR="00B70732" w:rsidRPr="00377B54">
        <w:rPr>
          <w:rFonts w:ascii="Arial" w:hAnsi="Arial" w:cs="Arial"/>
          <w:sz w:val="20"/>
        </w:rPr>
        <w:t>Příjemce je povinen předložit poskytovateli nejpozději v termínu do 31. 1. 20</w:t>
      </w:r>
      <w:r w:rsidR="00736287">
        <w:rPr>
          <w:rFonts w:ascii="Arial" w:hAnsi="Arial" w:cs="Arial"/>
          <w:sz w:val="20"/>
        </w:rPr>
        <w:t>2</w:t>
      </w:r>
      <w:r w:rsidR="00114F26">
        <w:rPr>
          <w:rFonts w:ascii="Arial" w:hAnsi="Arial" w:cs="Arial"/>
          <w:sz w:val="20"/>
        </w:rPr>
        <w:t>2</w:t>
      </w:r>
      <w:r w:rsidR="00B70732" w:rsidRPr="00377B54">
        <w:rPr>
          <w:rFonts w:ascii="Arial" w:hAnsi="Arial" w:cs="Arial"/>
          <w:sz w:val="20"/>
        </w:rPr>
        <w:t xml:space="preserve"> kompletní závěrečné vyúčtování poskytnuté dotace s potvrzením pravdivosti a správnosti finančního vyúčtování. </w:t>
      </w:r>
      <w:r w:rsidR="003901F8" w:rsidRPr="00377B54">
        <w:rPr>
          <w:rFonts w:ascii="Arial" w:hAnsi="Arial" w:cs="Arial"/>
          <w:sz w:val="20"/>
        </w:rPr>
        <w:t>V případě, že příjemci vznikne povinnost vrátit dotaci či její část dle této smlouvy,</w:t>
      </w:r>
      <w:r w:rsidR="00EF1DAF" w:rsidRPr="00377B54">
        <w:rPr>
          <w:rFonts w:ascii="Arial" w:hAnsi="Arial" w:cs="Arial"/>
          <w:sz w:val="20"/>
        </w:rPr>
        <w:t xml:space="preserve"> j</w:t>
      </w:r>
      <w:r w:rsidR="00736287">
        <w:rPr>
          <w:rFonts w:ascii="Arial" w:hAnsi="Arial" w:cs="Arial"/>
          <w:sz w:val="20"/>
        </w:rPr>
        <w:t>e povinen tuto vrátit v roce 202</w:t>
      </w:r>
      <w:r w:rsidR="00114F26">
        <w:rPr>
          <w:rFonts w:ascii="Arial" w:hAnsi="Arial" w:cs="Arial"/>
          <w:sz w:val="20"/>
        </w:rPr>
        <w:t>1</w:t>
      </w:r>
      <w:r w:rsidR="00EF1DAF" w:rsidRPr="00377B54">
        <w:rPr>
          <w:rFonts w:ascii="Arial" w:hAnsi="Arial" w:cs="Arial"/>
          <w:sz w:val="20"/>
        </w:rPr>
        <w:t xml:space="preserve"> na účet č</w:t>
      </w:r>
      <w:r w:rsidR="00EF1DAF" w:rsidRPr="00DD45C7">
        <w:rPr>
          <w:rFonts w:ascii="Arial" w:hAnsi="Arial" w:cs="Arial"/>
          <w:sz w:val="20"/>
        </w:rPr>
        <w:t>. 111211222/0800 a v roce 20</w:t>
      </w:r>
      <w:r w:rsidR="00736287">
        <w:rPr>
          <w:rFonts w:ascii="Arial" w:hAnsi="Arial" w:cs="Arial"/>
          <w:sz w:val="20"/>
        </w:rPr>
        <w:t>2</w:t>
      </w:r>
      <w:r w:rsidR="00114F26">
        <w:rPr>
          <w:rFonts w:ascii="Arial" w:hAnsi="Arial" w:cs="Arial"/>
          <w:sz w:val="20"/>
        </w:rPr>
        <w:t>2</w:t>
      </w:r>
      <w:r w:rsidR="00EF1DAF" w:rsidRPr="00DD45C7">
        <w:rPr>
          <w:rFonts w:ascii="Arial" w:hAnsi="Arial" w:cs="Arial"/>
          <w:sz w:val="20"/>
        </w:rPr>
        <w:t xml:space="preserve"> na účet 111350222/0800.</w:t>
      </w:r>
      <w:r w:rsidR="003901F8" w:rsidRPr="00377B54">
        <w:rPr>
          <w:rFonts w:ascii="Arial" w:hAnsi="Arial" w:cs="Arial"/>
          <w:sz w:val="20"/>
        </w:rPr>
        <w:t xml:space="preserve"> </w:t>
      </w:r>
    </w:p>
    <w:p w:rsidR="00446F28" w:rsidRPr="00377B54" w:rsidRDefault="008D25E2" w:rsidP="008D25E2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4.3.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Příjemce je v případě ukončení činnosti uvedené v čl. II této smlouvy bezodkladně a písemně informovat o této skutečnosti poskytovatele. Příjemce je dále povinen průběžně informovat poskytovatele o všech změnách, které by mohly při vymáhání zadržených nebo neoprávněně použitých prostředků dotace zhoršit jeho pozici věřitele nebo vymahatelnost jeho pohledávky, a to bezodkladně ode dne, kdy k takové události došlo.</w:t>
      </w:r>
    </w:p>
    <w:p w:rsidR="007C3EDF" w:rsidRPr="00377B54" w:rsidRDefault="008D25E2" w:rsidP="008D25E2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lastRenderedPageBreak/>
        <w:t>4.4.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Příjemce se z</w:t>
      </w:r>
      <w:r w:rsidR="007C3EDF" w:rsidRPr="00377B54">
        <w:rPr>
          <w:rFonts w:ascii="Arial" w:hAnsi="Arial" w:cs="Arial"/>
          <w:sz w:val="20"/>
        </w:rPr>
        <w:t>avazuje písemně oznámit veškeré změny základních údajů v osobě příjemce, jako např. název příjemce, jméno osoby oprávněné jednat jménem příjemce, jméno vedoucího zařízení, změnu sídla, telefonního čísla, bankovního účtu apod., a to do 15 dnů od dne nastalé změny.</w:t>
      </w:r>
    </w:p>
    <w:p w:rsidR="00446F28" w:rsidRPr="00377B54" w:rsidRDefault="008D25E2" w:rsidP="008D25E2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4.5.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Příjemce zároveň souhlasí se zveřejněním svého názvu, adresy sídla, dotačního titulu a výše poskytnuté dotace.</w:t>
      </w:r>
    </w:p>
    <w:p w:rsidR="00446F28" w:rsidRPr="00377B54" w:rsidRDefault="008D25E2" w:rsidP="008D25E2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4.6.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Příjemce dotace je povinen uvádět v jakémkoliv kontaktu s veřejností, médii a při prezentaci projektu, že projekt je realizován za finanční podpory statutárního města Brna. Při poskytování informace, která se týká používání veřejných prostředků, se nepovažuje poskytnutí informace o rozsahu a příjemci těchto prostředků za porušení obchodního tajemství.</w:t>
      </w:r>
    </w:p>
    <w:p w:rsidR="00446F28" w:rsidRPr="00377B54" w:rsidRDefault="008D25E2" w:rsidP="008D25E2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4.7.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 xml:space="preserve">Prokáže-li se po poskytnutí dotace, že tato naplňuje znaky veřejné podpory </w:t>
      </w:r>
      <w:r w:rsidR="00BC6050" w:rsidRPr="00377B54">
        <w:rPr>
          <w:rFonts w:ascii="Arial" w:hAnsi="Arial" w:cs="Arial"/>
          <w:sz w:val="20"/>
        </w:rPr>
        <w:t xml:space="preserve">dle </w:t>
      </w:r>
      <w:r w:rsidR="00446F28" w:rsidRPr="00377B54">
        <w:rPr>
          <w:rFonts w:ascii="Arial" w:hAnsi="Arial" w:cs="Arial"/>
          <w:sz w:val="20"/>
        </w:rPr>
        <w:t>Smlouvy o fungová</w:t>
      </w:r>
      <w:r w:rsidR="00BC6050" w:rsidRPr="00377B54">
        <w:rPr>
          <w:rFonts w:ascii="Arial" w:hAnsi="Arial" w:cs="Arial"/>
          <w:sz w:val="20"/>
        </w:rPr>
        <w:t>ní Evropské unie</w:t>
      </w:r>
      <w:r w:rsidR="00446F28" w:rsidRPr="00377B54">
        <w:rPr>
          <w:rFonts w:ascii="Arial" w:hAnsi="Arial" w:cs="Arial"/>
          <w:sz w:val="20"/>
        </w:rPr>
        <w:t>, zavazuje se příjemce poskytnutou dotaci neprodleně vrátit zpět na účet poskytovatele, a to včetně úroků.</w:t>
      </w:r>
    </w:p>
    <w:p w:rsidR="00216D8A" w:rsidRDefault="008D25E2" w:rsidP="008D25E2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4.8.</w:t>
      </w:r>
      <w:r w:rsidRPr="00377B54">
        <w:rPr>
          <w:rFonts w:ascii="Arial" w:hAnsi="Arial" w:cs="Arial"/>
          <w:sz w:val="20"/>
        </w:rPr>
        <w:tab/>
      </w:r>
      <w:r w:rsidR="00985288" w:rsidRPr="00377B54">
        <w:rPr>
          <w:rFonts w:ascii="Arial" w:hAnsi="Arial" w:cs="Arial"/>
          <w:sz w:val="20"/>
        </w:rPr>
        <w:t xml:space="preserve">Příjemce se zavazuje poskytovat služby spojené s náplní smlouvy pouze na území statutárního města Brna daného správním obvodem. </w:t>
      </w:r>
    </w:p>
    <w:p w:rsidR="00446F28" w:rsidRPr="00377B54" w:rsidRDefault="00446F28" w:rsidP="00446F28">
      <w:pPr>
        <w:jc w:val="center"/>
        <w:rPr>
          <w:rFonts w:ascii="Arial" w:hAnsi="Arial" w:cs="Arial"/>
          <w:b/>
          <w:sz w:val="20"/>
        </w:rPr>
      </w:pPr>
      <w:r w:rsidRPr="00377B54">
        <w:rPr>
          <w:rFonts w:ascii="Arial" w:hAnsi="Arial" w:cs="Arial"/>
          <w:b/>
          <w:sz w:val="20"/>
        </w:rPr>
        <w:t>V.</w:t>
      </w:r>
    </w:p>
    <w:p w:rsidR="00446F28" w:rsidRPr="00377B54" w:rsidRDefault="00446F28" w:rsidP="00446F28">
      <w:pPr>
        <w:jc w:val="center"/>
        <w:rPr>
          <w:rFonts w:ascii="Arial" w:hAnsi="Arial" w:cs="Arial"/>
          <w:b/>
          <w:sz w:val="20"/>
        </w:rPr>
      </w:pPr>
      <w:r w:rsidRPr="00377B54">
        <w:rPr>
          <w:rFonts w:ascii="Arial" w:hAnsi="Arial" w:cs="Arial"/>
          <w:b/>
          <w:sz w:val="20"/>
        </w:rPr>
        <w:t>Kontrola</w:t>
      </w:r>
    </w:p>
    <w:p w:rsidR="00446F28" w:rsidRPr="00377B54" w:rsidRDefault="008D25E2" w:rsidP="00377B54">
      <w:pPr>
        <w:spacing w:before="240" w:after="240"/>
        <w:ind w:left="703" w:hanging="703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Příjemce je povinen poskytnout součinnost při výkonu kontrolní činnosti příslušnými orgány poskytovatele, kteří jsou oprávněni v souladu se zvláštním právním předpisem (zákon č. 320/2001 Sb., o finanční kontrole ve veřejné správě a o změně některých zákonů, ve znění pozdějších předpisů, zákon č. 250/2000 Sb., o rozpočtových pravidlech územních rozpočtů, ve znění pozdějších předpisů) kdykoliv kontrolovat dodržení podmínek, za kterých byla dotace poskytnuta. Příjemce je povinen zejména předložit kontrolním orgánům poskytovatele kdykoliv k nahlédnutí originály všech účetních dokladů prokazujících využití prostředků v souladu s účelem projektu. Příjemce je povinen realizovat nápravná opatření, která mu byla v rámci této kontroly uložena, a je povinen o splnění nápravných opatření písemně informovat poskytovatele.</w:t>
      </w:r>
    </w:p>
    <w:p w:rsidR="00EF6C68" w:rsidRPr="00377B54" w:rsidRDefault="00EF6C68" w:rsidP="00924257">
      <w:pPr>
        <w:rPr>
          <w:rFonts w:ascii="Arial" w:hAnsi="Arial" w:cs="Arial"/>
          <w:b/>
          <w:bCs/>
          <w:sz w:val="20"/>
        </w:rPr>
      </w:pPr>
    </w:p>
    <w:p w:rsidR="00446F28" w:rsidRPr="00377B54" w:rsidRDefault="00446F28" w:rsidP="004C37DA">
      <w:pPr>
        <w:jc w:val="center"/>
        <w:rPr>
          <w:rFonts w:ascii="Arial" w:hAnsi="Arial" w:cs="Arial"/>
          <w:b/>
          <w:bCs/>
          <w:sz w:val="20"/>
        </w:rPr>
      </w:pPr>
      <w:r w:rsidRPr="00377B54">
        <w:rPr>
          <w:rFonts w:ascii="Arial" w:hAnsi="Arial" w:cs="Arial"/>
          <w:b/>
          <w:bCs/>
          <w:sz w:val="20"/>
        </w:rPr>
        <w:t>V</w:t>
      </w:r>
      <w:r w:rsidR="008D25E2" w:rsidRPr="00377B54">
        <w:rPr>
          <w:rFonts w:ascii="Arial" w:hAnsi="Arial" w:cs="Arial"/>
          <w:b/>
          <w:bCs/>
          <w:sz w:val="20"/>
        </w:rPr>
        <w:t>I</w:t>
      </w:r>
      <w:r w:rsidRPr="00377B54">
        <w:rPr>
          <w:rFonts w:ascii="Arial" w:hAnsi="Arial" w:cs="Arial"/>
          <w:b/>
          <w:bCs/>
          <w:sz w:val="20"/>
        </w:rPr>
        <w:t>.</w:t>
      </w:r>
    </w:p>
    <w:p w:rsidR="00446F28" w:rsidRPr="00377B54" w:rsidRDefault="00446F28" w:rsidP="004C37DA">
      <w:pPr>
        <w:jc w:val="center"/>
        <w:rPr>
          <w:rFonts w:ascii="Arial" w:hAnsi="Arial" w:cs="Arial"/>
          <w:b/>
          <w:bCs/>
          <w:sz w:val="20"/>
        </w:rPr>
      </w:pPr>
      <w:r w:rsidRPr="00377B54">
        <w:rPr>
          <w:rFonts w:ascii="Arial" w:hAnsi="Arial" w:cs="Arial"/>
          <w:b/>
          <w:bCs/>
          <w:sz w:val="20"/>
        </w:rPr>
        <w:t xml:space="preserve">Sankce </w:t>
      </w:r>
    </w:p>
    <w:p w:rsidR="00446F28" w:rsidRPr="00377B54" w:rsidRDefault="008D25E2" w:rsidP="00377B54">
      <w:pPr>
        <w:spacing w:before="240" w:after="240"/>
        <w:ind w:left="703" w:hanging="703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6.</w:t>
      </w:r>
      <w:r w:rsidR="00AD37A3" w:rsidRPr="00377B54">
        <w:rPr>
          <w:rFonts w:ascii="Arial" w:hAnsi="Arial" w:cs="Arial"/>
          <w:sz w:val="20"/>
        </w:rPr>
        <w:t>1</w:t>
      </w:r>
      <w:r w:rsidRPr="00377B54">
        <w:rPr>
          <w:rFonts w:ascii="Arial" w:hAnsi="Arial" w:cs="Arial"/>
          <w:sz w:val="20"/>
        </w:rPr>
        <w:t>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Příjemce bere na vědomí, že</w:t>
      </w:r>
      <w:r w:rsidR="00A53C44" w:rsidRPr="00377B54">
        <w:rPr>
          <w:rFonts w:ascii="Arial" w:hAnsi="Arial" w:cs="Arial"/>
          <w:sz w:val="20"/>
        </w:rPr>
        <w:t xml:space="preserve"> každé</w:t>
      </w:r>
      <w:r w:rsidR="00446F28" w:rsidRPr="00377B54">
        <w:rPr>
          <w:rFonts w:ascii="Arial" w:hAnsi="Arial" w:cs="Arial"/>
          <w:sz w:val="20"/>
        </w:rPr>
        <w:t xml:space="preserve"> porušení povinností stanovených touto smlouvou bude řešeno jako porušení rozpočtové kázně ve smyslu </w:t>
      </w:r>
      <w:proofErr w:type="spellStart"/>
      <w:r w:rsidR="00446F28" w:rsidRPr="00377B54">
        <w:rPr>
          <w:rFonts w:ascii="Arial" w:hAnsi="Arial" w:cs="Arial"/>
          <w:sz w:val="20"/>
        </w:rPr>
        <w:t>ust</w:t>
      </w:r>
      <w:proofErr w:type="spellEnd"/>
      <w:r w:rsidR="00446F28" w:rsidRPr="00377B54">
        <w:rPr>
          <w:rFonts w:ascii="Arial" w:hAnsi="Arial" w:cs="Arial"/>
          <w:sz w:val="20"/>
        </w:rPr>
        <w:t>. § 22 zákona č. 250/2000 Sb., o</w:t>
      </w:r>
      <w:r w:rsidR="00645905" w:rsidRPr="00377B54">
        <w:rPr>
          <w:rFonts w:ascii="Arial" w:hAnsi="Arial" w:cs="Arial"/>
          <w:sz w:val="20"/>
        </w:rPr>
        <w:t> </w:t>
      </w:r>
      <w:r w:rsidR="00446F28" w:rsidRPr="00377B54">
        <w:rPr>
          <w:rFonts w:ascii="Arial" w:hAnsi="Arial" w:cs="Arial"/>
          <w:sz w:val="20"/>
        </w:rPr>
        <w:t>rozpočtových pravidlech územních rozpočtů, ve znění pozdějších předpisů.</w:t>
      </w:r>
    </w:p>
    <w:p w:rsidR="00446F28" w:rsidRPr="00377B54" w:rsidRDefault="008D25E2" w:rsidP="008D25E2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6.</w:t>
      </w:r>
      <w:r w:rsidR="00AD37A3" w:rsidRPr="00377B54">
        <w:rPr>
          <w:rFonts w:ascii="Arial" w:hAnsi="Arial" w:cs="Arial"/>
          <w:sz w:val="20"/>
        </w:rPr>
        <w:t>2</w:t>
      </w:r>
      <w:r w:rsidRPr="00377B54">
        <w:rPr>
          <w:rFonts w:ascii="Arial" w:hAnsi="Arial" w:cs="Arial"/>
          <w:sz w:val="20"/>
        </w:rPr>
        <w:t>.</w:t>
      </w:r>
      <w:r w:rsidRPr="00377B54">
        <w:rPr>
          <w:rFonts w:ascii="Arial" w:hAnsi="Arial" w:cs="Arial"/>
          <w:sz w:val="20"/>
        </w:rPr>
        <w:tab/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Za méně závažná porušení povinností vyplývajících z této smlouvy, se považují následující porušení a nepravdivá prohlášení, za které se uloží nižší odvod:</w:t>
      </w:r>
    </w:p>
    <w:p w:rsidR="00446F28" w:rsidRPr="00377B54" w:rsidRDefault="00446F28" w:rsidP="002D66D3">
      <w:pPr>
        <w:pStyle w:val="ZkladntextIMP"/>
        <w:numPr>
          <w:ilvl w:val="0"/>
          <w:numId w:val="4"/>
        </w:numPr>
        <w:spacing w:after="120"/>
        <w:ind w:left="851" w:hanging="284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za nepravdivá prohlášení o údajích uvedených v „Žádosti o dotaci z rozpočtu statutárního města Brna…“ činí odvod </w:t>
      </w:r>
      <w:proofErr w:type="gramStart"/>
      <w:r w:rsidRPr="00377B54">
        <w:rPr>
          <w:rFonts w:ascii="Arial" w:hAnsi="Arial" w:cs="Arial"/>
          <w:sz w:val="20"/>
        </w:rPr>
        <w:t>1</w:t>
      </w:r>
      <w:r w:rsidR="00A53C44" w:rsidRPr="00377B54">
        <w:rPr>
          <w:rFonts w:ascii="Arial" w:hAnsi="Arial" w:cs="Arial"/>
          <w:sz w:val="20"/>
        </w:rPr>
        <w:t>0</w:t>
      </w:r>
      <w:r w:rsidRPr="00377B54">
        <w:rPr>
          <w:rFonts w:ascii="Arial" w:hAnsi="Arial" w:cs="Arial"/>
          <w:sz w:val="20"/>
        </w:rPr>
        <w:t>%</w:t>
      </w:r>
      <w:proofErr w:type="gramEnd"/>
      <w:r w:rsidRPr="00377B54">
        <w:rPr>
          <w:rFonts w:ascii="Arial" w:hAnsi="Arial" w:cs="Arial"/>
          <w:sz w:val="20"/>
        </w:rPr>
        <w:t xml:space="preserve"> z poskytnuté dotace</w:t>
      </w:r>
      <w:r w:rsidR="00C6494F" w:rsidRPr="00377B54">
        <w:rPr>
          <w:rFonts w:ascii="Arial" w:hAnsi="Arial" w:cs="Arial"/>
          <w:sz w:val="20"/>
        </w:rPr>
        <w:t>,</w:t>
      </w:r>
    </w:p>
    <w:p w:rsidR="00446F28" w:rsidRPr="00377B54" w:rsidRDefault="00446F28" w:rsidP="002D66D3">
      <w:pPr>
        <w:pStyle w:val="ZkladntextIMP"/>
        <w:numPr>
          <w:ilvl w:val="0"/>
          <w:numId w:val="4"/>
        </w:numPr>
        <w:spacing w:after="120"/>
        <w:ind w:left="851" w:hanging="284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za opožděné dodání vyúčtování dle článku </w:t>
      </w:r>
      <w:r w:rsidR="00645905" w:rsidRPr="00377B54">
        <w:rPr>
          <w:rFonts w:ascii="Arial" w:hAnsi="Arial" w:cs="Arial"/>
          <w:sz w:val="20"/>
        </w:rPr>
        <w:t>I</w:t>
      </w:r>
      <w:r w:rsidRPr="00377B54">
        <w:rPr>
          <w:rFonts w:ascii="Arial" w:hAnsi="Arial" w:cs="Arial"/>
          <w:sz w:val="20"/>
        </w:rPr>
        <w:t>V. odst.</w:t>
      </w:r>
      <w:r w:rsidR="00645905" w:rsidRPr="00377B54">
        <w:rPr>
          <w:rFonts w:ascii="Arial" w:hAnsi="Arial" w:cs="Arial"/>
          <w:sz w:val="20"/>
        </w:rPr>
        <w:t>4</w:t>
      </w:r>
      <w:r w:rsidRPr="00377B54">
        <w:rPr>
          <w:rFonts w:ascii="Arial" w:hAnsi="Arial" w:cs="Arial"/>
          <w:sz w:val="20"/>
        </w:rPr>
        <w:t>.</w:t>
      </w:r>
      <w:r w:rsidR="00EF6C68" w:rsidRPr="00377B54">
        <w:rPr>
          <w:rFonts w:ascii="Arial" w:hAnsi="Arial" w:cs="Arial"/>
          <w:sz w:val="20"/>
        </w:rPr>
        <w:t xml:space="preserve"> </w:t>
      </w:r>
      <w:r w:rsidRPr="00377B54">
        <w:rPr>
          <w:rFonts w:ascii="Arial" w:hAnsi="Arial" w:cs="Arial"/>
          <w:sz w:val="20"/>
        </w:rPr>
        <w:t xml:space="preserve">2.  této smlouvy nejvýše o 10 dní činí odvod </w:t>
      </w:r>
      <w:proofErr w:type="gramStart"/>
      <w:r w:rsidRPr="00377B54">
        <w:rPr>
          <w:rFonts w:ascii="Arial" w:hAnsi="Arial" w:cs="Arial"/>
          <w:sz w:val="20"/>
        </w:rPr>
        <w:t>1</w:t>
      </w:r>
      <w:r w:rsidR="00A53C44" w:rsidRPr="00377B54">
        <w:rPr>
          <w:rFonts w:ascii="Arial" w:hAnsi="Arial" w:cs="Arial"/>
          <w:sz w:val="20"/>
        </w:rPr>
        <w:t>0</w:t>
      </w:r>
      <w:r w:rsidRPr="00377B54">
        <w:rPr>
          <w:rFonts w:ascii="Arial" w:hAnsi="Arial" w:cs="Arial"/>
          <w:sz w:val="20"/>
        </w:rPr>
        <w:t>%</w:t>
      </w:r>
      <w:proofErr w:type="gramEnd"/>
      <w:r w:rsidRPr="00377B54">
        <w:rPr>
          <w:rFonts w:ascii="Arial" w:hAnsi="Arial" w:cs="Arial"/>
          <w:sz w:val="20"/>
        </w:rPr>
        <w:t xml:space="preserve"> z poskytnuté dotace</w:t>
      </w:r>
      <w:r w:rsidR="00C6494F" w:rsidRPr="00377B54">
        <w:rPr>
          <w:rFonts w:ascii="Arial" w:hAnsi="Arial" w:cs="Arial"/>
          <w:sz w:val="20"/>
        </w:rPr>
        <w:t>,</w:t>
      </w:r>
    </w:p>
    <w:p w:rsidR="00446F28" w:rsidRPr="00377B54" w:rsidRDefault="008D25E2" w:rsidP="008D25E2">
      <w:pPr>
        <w:spacing w:before="240" w:after="240"/>
        <w:ind w:left="567" w:hanging="567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6.</w:t>
      </w:r>
      <w:r w:rsidR="00AD37A3" w:rsidRPr="00377B54">
        <w:rPr>
          <w:rFonts w:ascii="Arial" w:hAnsi="Arial" w:cs="Arial"/>
          <w:sz w:val="20"/>
        </w:rPr>
        <w:t>3</w:t>
      </w:r>
      <w:r w:rsidRPr="00377B54">
        <w:rPr>
          <w:rFonts w:ascii="Arial" w:hAnsi="Arial" w:cs="Arial"/>
          <w:sz w:val="20"/>
        </w:rPr>
        <w:t>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 xml:space="preserve">V případě zániku osoby příjemce spojeného s právním nástupnictvím nového právního subjektu, který bude vykonávat činnosti shodné nebo obdobné s činností původního příjemce dotace, dotace se ponechává za předpokladu, že bude do 30 dnů od okamžiku účinnosti právního nástupnictví uzavřen dodatek k této smlouvě upravující nové právní skutečnosti. </w:t>
      </w:r>
    </w:p>
    <w:p w:rsidR="00741544" w:rsidRPr="00377B54" w:rsidRDefault="008D25E2" w:rsidP="008D25E2">
      <w:pPr>
        <w:spacing w:before="240" w:after="240"/>
        <w:ind w:left="567" w:hanging="567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6.</w:t>
      </w:r>
      <w:r w:rsidR="00AD37A3" w:rsidRPr="00377B54">
        <w:rPr>
          <w:rFonts w:ascii="Arial" w:hAnsi="Arial" w:cs="Arial"/>
          <w:sz w:val="20"/>
        </w:rPr>
        <w:t>4</w:t>
      </w:r>
      <w:r w:rsidRPr="00377B54">
        <w:rPr>
          <w:rFonts w:ascii="Arial" w:hAnsi="Arial" w:cs="Arial"/>
          <w:sz w:val="20"/>
        </w:rPr>
        <w:t>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Dotace či její část se považují za vrácené dnem, kdy byly připsány na účet poskytovatele.</w:t>
      </w:r>
    </w:p>
    <w:p w:rsidR="00377B54" w:rsidRDefault="00377B54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45905" w:rsidRPr="00377B54" w:rsidRDefault="008D25E2" w:rsidP="0064590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</w:rPr>
      </w:pPr>
      <w:r w:rsidRPr="00377B54">
        <w:rPr>
          <w:rFonts w:ascii="Arial" w:hAnsi="Arial" w:cs="Arial"/>
          <w:b/>
          <w:sz w:val="20"/>
        </w:rPr>
        <w:lastRenderedPageBreak/>
        <w:t>VII</w:t>
      </w:r>
      <w:r w:rsidR="006B00D2" w:rsidRPr="00377B54">
        <w:rPr>
          <w:rFonts w:ascii="Arial" w:hAnsi="Arial" w:cs="Arial"/>
          <w:b/>
          <w:sz w:val="20"/>
        </w:rPr>
        <w:t>.</w:t>
      </w:r>
    </w:p>
    <w:p w:rsidR="006B00D2" w:rsidRPr="00377B54" w:rsidRDefault="006B00D2" w:rsidP="0064590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</w:rPr>
      </w:pPr>
      <w:r w:rsidRPr="00377B54">
        <w:rPr>
          <w:rFonts w:ascii="Arial" w:hAnsi="Arial" w:cs="Arial"/>
          <w:b/>
          <w:sz w:val="20"/>
        </w:rPr>
        <w:t>Ukončení smlouvy</w:t>
      </w:r>
    </w:p>
    <w:p w:rsidR="006B00D2" w:rsidRPr="00377B54" w:rsidRDefault="008D25E2" w:rsidP="00AD37A3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7.1.</w:t>
      </w:r>
      <w:r w:rsidR="00AD37A3" w:rsidRPr="00377B54">
        <w:rPr>
          <w:rFonts w:ascii="Arial" w:hAnsi="Arial" w:cs="Arial"/>
          <w:sz w:val="20"/>
        </w:rPr>
        <w:tab/>
      </w:r>
      <w:r w:rsidR="006B00D2" w:rsidRPr="00377B54"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:rsidR="006B00D2" w:rsidRPr="00377B54" w:rsidRDefault="008D25E2" w:rsidP="00AD37A3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7.2.</w:t>
      </w:r>
      <w:r w:rsidR="00AD37A3" w:rsidRPr="00377B54">
        <w:rPr>
          <w:rFonts w:ascii="Arial" w:hAnsi="Arial" w:cs="Arial"/>
          <w:sz w:val="20"/>
        </w:rPr>
        <w:tab/>
      </w:r>
      <w:r w:rsidR="006B00D2" w:rsidRPr="00377B54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6B00D2" w:rsidRPr="00377B54" w:rsidRDefault="008D25E2" w:rsidP="00AD37A3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7.3</w:t>
      </w:r>
      <w:r w:rsidR="00AD37A3" w:rsidRPr="00377B54">
        <w:rPr>
          <w:rFonts w:ascii="Arial" w:hAnsi="Arial" w:cs="Arial"/>
          <w:sz w:val="20"/>
        </w:rPr>
        <w:t>.</w:t>
      </w:r>
      <w:r w:rsidR="00AD37A3" w:rsidRPr="00377B54">
        <w:rPr>
          <w:rFonts w:ascii="Arial" w:hAnsi="Arial" w:cs="Arial"/>
          <w:sz w:val="20"/>
        </w:rPr>
        <w:tab/>
      </w:r>
      <w:r w:rsidR="006B00D2" w:rsidRPr="00377B54"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:rsidR="006B00D2" w:rsidRPr="00377B54" w:rsidRDefault="006B00D2" w:rsidP="003A5B4F">
      <w:pPr>
        <w:pStyle w:val="Odstavecseseznamem"/>
        <w:numPr>
          <w:ilvl w:val="0"/>
          <w:numId w:val="5"/>
        </w:numPr>
        <w:spacing w:beforeLines="60" w:before="144"/>
        <w:ind w:left="870"/>
        <w:contextualSpacing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svým jednáním poruší rozpočtovou kázeň dle zákona č. 250/2000 Sb., o</w:t>
      </w:r>
      <w:r w:rsidR="00645905" w:rsidRPr="00377B54">
        <w:rPr>
          <w:rFonts w:ascii="Arial" w:hAnsi="Arial" w:cs="Arial"/>
          <w:sz w:val="20"/>
        </w:rPr>
        <w:t> </w:t>
      </w:r>
      <w:r w:rsidRPr="00377B54">
        <w:rPr>
          <w:rFonts w:ascii="Arial" w:hAnsi="Arial" w:cs="Arial"/>
          <w:sz w:val="20"/>
        </w:rPr>
        <w:t xml:space="preserve">rozpočtových pravidlech územních rozpočtů, ve znění pozdějších předpisů,  </w:t>
      </w:r>
    </w:p>
    <w:p w:rsidR="006B00D2" w:rsidRPr="00377B54" w:rsidRDefault="006B00D2" w:rsidP="003A5B4F">
      <w:pPr>
        <w:pStyle w:val="Odstavecseseznamem"/>
        <w:numPr>
          <w:ilvl w:val="0"/>
          <w:numId w:val="5"/>
        </w:numPr>
        <w:spacing w:beforeLines="60" w:before="144"/>
        <w:ind w:left="870"/>
        <w:contextualSpacing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6B00D2" w:rsidRPr="00377B54" w:rsidRDefault="006B00D2" w:rsidP="003A5B4F">
      <w:pPr>
        <w:pStyle w:val="Odstavecseseznamem"/>
        <w:numPr>
          <w:ilvl w:val="0"/>
          <w:numId w:val="5"/>
        </w:numPr>
        <w:spacing w:beforeLines="60" w:before="144"/>
        <w:ind w:left="870"/>
        <w:contextualSpacing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bylo zahájeno insolvenční řízení podle zákona č. 182/2006 Sb., o úpadku a</w:t>
      </w:r>
      <w:r w:rsidR="00645905" w:rsidRPr="00377B54">
        <w:rPr>
          <w:rFonts w:ascii="Arial" w:hAnsi="Arial" w:cs="Arial"/>
          <w:sz w:val="20"/>
        </w:rPr>
        <w:t> </w:t>
      </w:r>
      <w:r w:rsidRPr="00377B54">
        <w:rPr>
          <w:rFonts w:ascii="Arial" w:hAnsi="Arial" w:cs="Arial"/>
          <w:sz w:val="20"/>
        </w:rPr>
        <w:t xml:space="preserve">způsobech jeho řešení, ve znění pozdějších předpisů,  </w:t>
      </w:r>
    </w:p>
    <w:p w:rsidR="006B00D2" w:rsidRPr="00377B54" w:rsidRDefault="006B00D2" w:rsidP="003A5B4F">
      <w:pPr>
        <w:pStyle w:val="Odstavecseseznamem"/>
        <w:numPr>
          <w:ilvl w:val="0"/>
          <w:numId w:val="5"/>
        </w:numPr>
        <w:spacing w:beforeLines="60" w:before="144"/>
        <w:ind w:left="870"/>
        <w:contextualSpacing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příjemce uvedl nepravdivé, neúplné nebo zkreslené údaje, na které se váže uzavření této smlouvy,</w:t>
      </w:r>
    </w:p>
    <w:p w:rsidR="006B00D2" w:rsidRPr="00377B54" w:rsidRDefault="006B00D2" w:rsidP="003A5B4F">
      <w:pPr>
        <w:pStyle w:val="Odstavecseseznamem"/>
        <w:numPr>
          <w:ilvl w:val="0"/>
          <w:numId w:val="5"/>
        </w:numPr>
        <w:spacing w:beforeLines="60" w:before="144"/>
        <w:ind w:left="870"/>
        <w:contextualSpacing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je v likvidaci, </w:t>
      </w:r>
    </w:p>
    <w:p w:rsidR="006B00D2" w:rsidRPr="00377B54" w:rsidRDefault="006B00D2" w:rsidP="003A5B4F">
      <w:pPr>
        <w:pStyle w:val="Odstavecseseznamem"/>
        <w:numPr>
          <w:ilvl w:val="0"/>
          <w:numId w:val="5"/>
        </w:numPr>
        <w:spacing w:beforeLines="60" w:before="144"/>
        <w:ind w:left="870"/>
        <w:contextualSpacing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změní právní formu a stane se tak nezpůsobilým příjemcem dotace pro danou oblast podpory, </w:t>
      </w:r>
    </w:p>
    <w:p w:rsidR="006B00D2" w:rsidRPr="00377B54" w:rsidRDefault="006B00D2" w:rsidP="003A5B4F">
      <w:pPr>
        <w:pStyle w:val="Odstavecseseznamem"/>
        <w:numPr>
          <w:ilvl w:val="0"/>
          <w:numId w:val="5"/>
        </w:numPr>
        <w:spacing w:beforeLines="60" w:before="144"/>
        <w:ind w:left="870"/>
        <w:contextualSpacing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opakovaně neplní povinnosti stanovené smlouvou, i když byl k jejich nápravě vyzván poskytovatelem. </w:t>
      </w:r>
    </w:p>
    <w:p w:rsidR="006B00D2" w:rsidRPr="00377B54" w:rsidRDefault="008D25E2" w:rsidP="00377B54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7.4.</w:t>
      </w:r>
      <w:r w:rsidR="00AD37A3" w:rsidRPr="00377B54">
        <w:rPr>
          <w:rFonts w:ascii="Arial" w:hAnsi="Arial" w:cs="Arial"/>
          <w:sz w:val="20"/>
        </w:rPr>
        <w:tab/>
      </w:r>
      <w:r w:rsidR="006B00D2" w:rsidRPr="00377B54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6B00D2" w:rsidRPr="00377B54" w:rsidRDefault="008D25E2" w:rsidP="00377B54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7.5.</w:t>
      </w:r>
      <w:r w:rsidR="00AD37A3" w:rsidRPr="00377B54">
        <w:rPr>
          <w:rFonts w:ascii="Arial" w:hAnsi="Arial" w:cs="Arial"/>
          <w:sz w:val="20"/>
        </w:rPr>
        <w:tab/>
      </w:r>
      <w:r w:rsidR="006B00D2" w:rsidRPr="00377B54"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:rsidR="006B00D2" w:rsidRPr="00377B54" w:rsidRDefault="008D25E2" w:rsidP="00377B54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7.6.</w:t>
      </w:r>
      <w:r w:rsidR="00AD37A3" w:rsidRPr="00377B54">
        <w:rPr>
          <w:rFonts w:ascii="Arial" w:hAnsi="Arial" w:cs="Arial"/>
          <w:sz w:val="20"/>
        </w:rPr>
        <w:tab/>
      </w:r>
      <w:r w:rsidR="006B00D2" w:rsidRPr="00377B54">
        <w:rPr>
          <w:rFonts w:ascii="Arial" w:hAnsi="Arial" w:cs="Arial"/>
          <w:sz w:val="20"/>
        </w:rPr>
        <w:t>Výpovědní lhůta činí jeden (1)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:rsidR="006B00D2" w:rsidRPr="00377B54" w:rsidRDefault="008D25E2" w:rsidP="00377B54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7.7.</w:t>
      </w:r>
      <w:r w:rsidR="00AD37A3" w:rsidRPr="00377B54">
        <w:rPr>
          <w:rFonts w:ascii="Arial" w:hAnsi="Arial" w:cs="Arial"/>
          <w:sz w:val="20"/>
        </w:rPr>
        <w:tab/>
      </w:r>
      <w:r w:rsidR="006B00D2" w:rsidRPr="00377B54"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:rsidR="006B00D2" w:rsidRPr="00377B54" w:rsidRDefault="008D25E2" w:rsidP="00377B54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7.8.</w:t>
      </w:r>
      <w:r w:rsidR="00AD37A3" w:rsidRPr="00377B54">
        <w:rPr>
          <w:rFonts w:ascii="Arial" w:hAnsi="Arial" w:cs="Arial"/>
          <w:sz w:val="20"/>
        </w:rPr>
        <w:tab/>
      </w:r>
      <w:r w:rsidR="006B00D2" w:rsidRPr="00377B54">
        <w:rPr>
          <w:rFonts w:ascii="Arial" w:hAnsi="Arial" w:cs="Arial"/>
          <w:sz w:val="20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7D7C15" w:rsidRPr="00377B54" w:rsidRDefault="008D25E2" w:rsidP="00377B54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7.9.</w:t>
      </w:r>
      <w:r w:rsidR="00AD37A3" w:rsidRPr="00377B54">
        <w:rPr>
          <w:rFonts w:ascii="Arial" w:hAnsi="Arial" w:cs="Arial"/>
          <w:sz w:val="20"/>
        </w:rPr>
        <w:tab/>
      </w:r>
      <w:r w:rsidR="006B00D2" w:rsidRPr="00377B54"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645905" w:rsidRPr="00377B54" w:rsidRDefault="00645905" w:rsidP="00446F28">
      <w:pPr>
        <w:jc w:val="center"/>
        <w:rPr>
          <w:rFonts w:ascii="Arial" w:hAnsi="Arial" w:cs="Arial"/>
          <w:b/>
          <w:bCs/>
          <w:sz w:val="20"/>
        </w:rPr>
      </w:pPr>
    </w:p>
    <w:p w:rsidR="00377B54" w:rsidRDefault="00377B54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446F28" w:rsidRPr="00377B54" w:rsidRDefault="00AD37A3" w:rsidP="00446F28">
      <w:pPr>
        <w:jc w:val="center"/>
        <w:rPr>
          <w:rFonts w:ascii="Arial" w:hAnsi="Arial" w:cs="Arial"/>
          <w:b/>
          <w:bCs/>
          <w:sz w:val="20"/>
        </w:rPr>
      </w:pPr>
      <w:r w:rsidRPr="00377B54">
        <w:rPr>
          <w:rFonts w:ascii="Arial" w:hAnsi="Arial" w:cs="Arial"/>
          <w:b/>
          <w:bCs/>
          <w:sz w:val="20"/>
        </w:rPr>
        <w:lastRenderedPageBreak/>
        <w:t>VIII</w:t>
      </w:r>
      <w:r w:rsidR="00446F28" w:rsidRPr="00377B54">
        <w:rPr>
          <w:rFonts w:ascii="Arial" w:hAnsi="Arial" w:cs="Arial"/>
          <w:b/>
          <w:bCs/>
          <w:sz w:val="20"/>
        </w:rPr>
        <w:t>.</w:t>
      </w:r>
    </w:p>
    <w:p w:rsidR="00A251D3" w:rsidRPr="00377B54" w:rsidRDefault="00446F28" w:rsidP="00A251D3">
      <w:pPr>
        <w:jc w:val="center"/>
        <w:rPr>
          <w:rFonts w:ascii="Arial" w:hAnsi="Arial" w:cs="Arial"/>
          <w:b/>
          <w:sz w:val="20"/>
        </w:rPr>
      </w:pPr>
      <w:r w:rsidRPr="00377B54">
        <w:rPr>
          <w:rFonts w:ascii="Arial" w:hAnsi="Arial" w:cs="Arial"/>
          <w:b/>
          <w:sz w:val="20"/>
        </w:rPr>
        <w:t>Závěrečná ustanovení</w:t>
      </w:r>
    </w:p>
    <w:p w:rsidR="00446F28" w:rsidRPr="00377B54" w:rsidRDefault="00AD37A3" w:rsidP="00AD37A3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8.1.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Změny a doplnění smlouvy mohou být provedeny pouze ve formě písemných, řádně číslovaných dodatků.</w:t>
      </w:r>
    </w:p>
    <w:p w:rsidR="00446F28" w:rsidRPr="00377B54" w:rsidRDefault="00AD37A3" w:rsidP="00AD37A3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8.2.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:rsidR="00446F28" w:rsidRPr="00E25CED" w:rsidRDefault="00AD37A3" w:rsidP="00663F7A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8.3.</w:t>
      </w:r>
      <w:r w:rsidRPr="00377B54">
        <w:rPr>
          <w:rFonts w:ascii="Arial" w:hAnsi="Arial" w:cs="Arial"/>
          <w:sz w:val="20"/>
        </w:rPr>
        <w:tab/>
      </w:r>
      <w:r w:rsidR="00E25CED">
        <w:rPr>
          <w:rFonts w:ascii="Arial" w:hAnsi="Arial" w:cs="Arial"/>
          <w:sz w:val="20"/>
        </w:rPr>
        <w:t xml:space="preserve">Smlouva nabývá </w:t>
      </w:r>
      <w:r w:rsidR="00446F28" w:rsidRPr="00377B54">
        <w:rPr>
          <w:rFonts w:ascii="Arial" w:hAnsi="Arial" w:cs="Arial"/>
          <w:sz w:val="20"/>
        </w:rPr>
        <w:t>platnosti dne</w:t>
      </w:r>
      <w:r w:rsidR="00663F7A">
        <w:rPr>
          <w:rFonts w:ascii="Arial" w:hAnsi="Arial" w:cs="Arial"/>
          <w:sz w:val="20"/>
        </w:rPr>
        <w:t xml:space="preserve">m podpisu obou smluvních stran </w:t>
      </w:r>
      <w:r w:rsidR="00663F7A" w:rsidRPr="00E25CED">
        <w:rPr>
          <w:rFonts w:ascii="Arial" w:hAnsi="Arial" w:cs="Arial"/>
          <w:sz w:val="20"/>
        </w:rPr>
        <w:t>a účinnosti dnem uveřejnění v registru smluv.</w:t>
      </w:r>
    </w:p>
    <w:p w:rsidR="00446F28" w:rsidRPr="00377B54" w:rsidRDefault="00AD37A3" w:rsidP="00AD37A3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8.4.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:rsidR="00446F28" w:rsidRDefault="00AD37A3" w:rsidP="00AD37A3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8.5.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Příjemce souhlasí se jmenovitým zveřejněním veřejnoprávní smlouvy o poskytnutí dotace na úřední desce města Brna.</w:t>
      </w:r>
    </w:p>
    <w:p w:rsidR="00663F7A" w:rsidRPr="00E25CED" w:rsidRDefault="00663F7A" w:rsidP="00663F7A">
      <w:pPr>
        <w:overflowPunct/>
        <w:autoSpaceDE/>
        <w:autoSpaceDN/>
        <w:adjustRightInd/>
        <w:spacing w:before="120"/>
        <w:ind w:left="709" w:right="-96" w:hanging="709"/>
        <w:jc w:val="both"/>
        <w:textAlignment w:val="auto"/>
        <w:rPr>
          <w:rFonts w:ascii="Arial" w:hAnsi="Arial" w:cs="Arial"/>
          <w:sz w:val="20"/>
        </w:rPr>
      </w:pPr>
      <w:r w:rsidRPr="00E25CED">
        <w:rPr>
          <w:rFonts w:ascii="Arial" w:hAnsi="Arial" w:cs="Arial"/>
          <w:bCs/>
          <w:sz w:val="20"/>
        </w:rPr>
        <w:t xml:space="preserve">8.6.      Příjemce </w:t>
      </w:r>
      <w:r w:rsidRPr="00E25CED">
        <w:rPr>
          <w:rFonts w:ascii="Arial" w:hAnsi="Arial" w:cs="Arial"/>
          <w:sz w:val="20"/>
        </w:rPr>
        <w:t>není oprávněn proti svým jakýmkoliv případným pohledávkám a/nebo jejich částem za poskytovatelem</w:t>
      </w:r>
      <w:r w:rsidRPr="00E25CED">
        <w:rPr>
          <w:rFonts w:ascii="Arial" w:hAnsi="Arial" w:cs="Arial"/>
          <w:bCs/>
          <w:sz w:val="20"/>
        </w:rPr>
        <w:t xml:space="preserve"> </w:t>
      </w:r>
      <w:r w:rsidRPr="00E25CED">
        <w:rPr>
          <w:rFonts w:ascii="Arial" w:hAnsi="Arial" w:cs="Arial"/>
          <w:sz w:val="20"/>
        </w:rPr>
        <w:t>započíst poskytovatelovi</w:t>
      </w:r>
      <w:r w:rsidRPr="00E25CED">
        <w:rPr>
          <w:rFonts w:ascii="Arial" w:hAnsi="Arial" w:cs="Arial"/>
          <w:bCs/>
          <w:sz w:val="20"/>
        </w:rPr>
        <w:t xml:space="preserve"> </w:t>
      </w:r>
      <w:r w:rsidRPr="00E25CED">
        <w:rPr>
          <w:rFonts w:ascii="Arial" w:hAnsi="Arial" w:cs="Arial"/>
          <w:sz w:val="20"/>
        </w:rPr>
        <w:t>pohledávky a/nebo jejich části za příjemcem</w:t>
      </w:r>
      <w:r w:rsidRPr="00E25CED">
        <w:rPr>
          <w:rFonts w:ascii="Arial" w:hAnsi="Arial" w:cs="Arial"/>
          <w:bCs/>
          <w:sz w:val="20"/>
        </w:rPr>
        <w:t>.</w:t>
      </w:r>
    </w:p>
    <w:p w:rsidR="00663F7A" w:rsidRPr="00E25CED" w:rsidRDefault="00663F7A" w:rsidP="00663F7A">
      <w:pPr>
        <w:overflowPunct/>
        <w:autoSpaceDE/>
        <w:autoSpaceDN/>
        <w:adjustRightInd/>
        <w:spacing w:before="120"/>
        <w:ind w:left="709" w:right="-96" w:hanging="709"/>
        <w:jc w:val="both"/>
        <w:textAlignment w:val="auto"/>
        <w:rPr>
          <w:rFonts w:ascii="Arial" w:hAnsi="Arial" w:cs="Arial"/>
          <w:sz w:val="20"/>
        </w:rPr>
      </w:pPr>
      <w:r w:rsidRPr="00E25CED">
        <w:rPr>
          <w:rFonts w:ascii="Arial" w:hAnsi="Arial" w:cs="Arial"/>
          <w:sz w:val="20"/>
        </w:rPr>
        <w:t>8.7.</w:t>
      </w:r>
      <w:r w:rsidRPr="00E25CED">
        <w:rPr>
          <w:rFonts w:ascii="Arial" w:hAnsi="Arial" w:cs="Arial"/>
          <w:sz w:val="20"/>
        </w:rPr>
        <w:tab/>
        <w:t xml:space="preserve">Postoupení práv a povinností z této smlouvy včetně případného postoupení pohledávek z této smlouvy, případně postoupení smlouvy jako celku a/nebo její části může příjemce platně uskutečnit pouze na základě předchozího písemného souhlasu poskytovatele. </w:t>
      </w:r>
    </w:p>
    <w:p w:rsidR="00663F7A" w:rsidRPr="00E25CED" w:rsidRDefault="00663F7A" w:rsidP="00663F7A">
      <w:pPr>
        <w:overflowPunct/>
        <w:autoSpaceDE/>
        <w:autoSpaceDN/>
        <w:adjustRightInd/>
        <w:spacing w:before="120"/>
        <w:ind w:left="709" w:hanging="709"/>
        <w:jc w:val="both"/>
        <w:textAlignment w:val="auto"/>
        <w:rPr>
          <w:rFonts w:ascii="Arial" w:hAnsi="Arial" w:cs="Arial"/>
          <w:sz w:val="20"/>
        </w:rPr>
      </w:pPr>
      <w:r w:rsidRPr="00E25CED">
        <w:rPr>
          <w:rFonts w:ascii="Arial" w:hAnsi="Arial" w:cs="Arial"/>
          <w:sz w:val="20"/>
        </w:rPr>
        <w:t>8.8</w:t>
      </w:r>
      <w:r w:rsidRPr="00E25CED">
        <w:rPr>
          <w:rFonts w:ascii="Arial" w:hAnsi="Arial" w:cs="Arial"/>
          <w:sz w:val="20"/>
        </w:rPr>
        <w:tab/>
        <w:t>Ustanovení</w:t>
      </w:r>
      <w:r w:rsidRPr="00E25CED">
        <w:rPr>
          <w:rFonts w:ascii="Arial" w:hAnsi="Arial" w:cs="Arial"/>
          <w:bCs/>
          <w:sz w:val="20"/>
        </w:rPr>
        <w:t xml:space="preserve"> odstavce 1) </w:t>
      </w:r>
      <w:r w:rsidRPr="00E25CED">
        <w:rPr>
          <w:rFonts w:ascii="Arial" w:hAnsi="Arial" w:cs="Arial"/>
          <w:sz w:val="20"/>
        </w:rPr>
        <w:t>§ 1765 zákona č. 89/2012 Sb., občanský zákoník, ve znění pozdějších předpisů se neuplatní; každá ze stran na sebe ve smyslu ustanovení</w:t>
      </w:r>
      <w:r w:rsidRPr="00E25CED">
        <w:rPr>
          <w:rFonts w:ascii="Arial" w:hAnsi="Arial" w:cs="Arial"/>
          <w:bCs/>
          <w:sz w:val="20"/>
        </w:rPr>
        <w:t xml:space="preserve"> odstavce 2) </w:t>
      </w:r>
      <w:r w:rsidRPr="00E25CED">
        <w:rPr>
          <w:rFonts w:ascii="Arial" w:hAnsi="Arial" w:cs="Arial"/>
          <w:sz w:val="20"/>
        </w:rPr>
        <w:t>§ 1765 zákona převzala nebezpečí změny okolností.</w:t>
      </w:r>
    </w:p>
    <w:p w:rsidR="00663F7A" w:rsidRPr="00E25CED" w:rsidRDefault="00663F7A" w:rsidP="00663F7A">
      <w:pPr>
        <w:pStyle w:val="Zkladntext"/>
        <w:overflowPunct/>
        <w:autoSpaceDE/>
        <w:autoSpaceDN/>
        <w:adjustRightInd/>
        <w:spacing w:before="120"/>
        <w:ind w:left="709" w:hanging="709"/>
        <w:jc w:val="both"/>
        <w:textAlignment w:val="auto"/>
        <w:rPr>
          <w:rFonts w:ascii="Arial" w:hAnsi="Arial" w:cs="Arial"/>
          <w:sz w:val="20"/>
        </w:rPr>
      </w:pPr>
      <w:r w:rsidRPr="00E25CED">
        <w:rPr>
          <w:rFonts w:ascii="Arial" w:hAnsi="Arial" w:cs="Arial"/>
          <w:sz w:val="20"/>
        </w:rPr>
        <w:t>8.9.</w:t>
      </w:r>
      <w:r w:rsidRPr="00E25CED">
        <w:rPr>
          <w:rFonts w:ascii="Arial" w:hAnsi="Arial" w:cs="Arial"/>
          <w:sz w:val="20"/>
        </w:rPr>
        <w:tab/>
        <w:t xml:space="preserve">Pro účely této </w:t>
      </w:r>
      <w:r w:rsidRPr="00E25CED">
        <w:rPr>
          <w:rFonts w:ascii="Arial" w:hAnsi="Arial" w:cs="Arial"/>
          <w:bCs/>
          <w:sz w:val="20"/>
        </w:rPr>
        <w:t>Smlouvy</w:t>
      </w:r>
      <w:r w:rsidRPr="00E25CED">
        <w:rPr>
          <w:rFonts w:ascii="Arial" w:hAnsi="Arial" w:cs="Arial"/>
          <w:sz w:val="20"/>
        </w:rPr>
        <w:t xml:space="preserve"> v oblasti doručování platí fikce doručení, kdy písemnost se považuje v případě pochybností za řádně doručenou v případě, že je odeslána doporučenou zásilkou prostřednictvím příslušného provozovatele poštovních služeb na adresu sídla druhé s</w:t>
      </w:r>
      <w:r w:rsidRPr="00E25CED">
        <w:rPr>
          <w:rFonts w:ascii="Arial" w:hAnsi="Arial" w:cs="Arial"/>
          <w:bCs/>
          <w:sz w:val="20"/>
        </w:rPr>
        <w:t>trany</w:t>
      </w:r>
      <w:r w:rsidRPr="00E25CED">
        <w:rPr>
          <w:rFonts w:ascii="Arial" w:hAnsi="Arial" w:cs="Arial"/>
          <w:sz w:val="20"/>
        </w:rPr>
        <w:t>, aktuálně uvedenou ve veřejném (obchodním, živnostenském) rejstříku s tím, že za den doručení je považován třetí pracovní den následující po dni, kdy byla takto tato písemnost doporučeně odeslána druhé s</w:t>
      </w:r>
      <w:r w:rsidRPr="00E25CED">
        <w:rPr>
          <w:rFonts w:ascii="Arial" w:hAnsi="Arial" w:cs="Arial"/>
          <w:bCs/>
          <w:sz w:val="20"/>
        </w:rPr>
        <w:t>traně</w:t>
      </w:r>
      <w:r w:rsidRPr="00E25CED">
        <w:rPr>
          <w:rFonts w:ascii="Arial" w:hAnsi="Arial" w:cs="Arial"/>
          <w:sz w:val="20"/>
        </w:rPr>
        <w:t>.</w:t>
      </w:r>
    </w:p>
    <w:p w:rsidR="00446F28" w:rsidRPr="00377B54" w:rsidRDefault="00AD37A3" w:rsidP="00AD37A3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8.</w:t>
      </w:r>
      <w:r w:rsidR="00663F7A">
        <w:rPr>
          <w:rFonts w:ascii="Arial" w:hAnsi="Arial" w:cs="Arial"/>
          <w:sz w:val="20"/>
        </w:rPr>
        <w:t>10</w:t>
      </w:r>
      <w:r w:rsidRPr="00377B54">
        <w:rPr>
          <w:rFonts w:ascii="Arial" w:hAnsi="Arial" w:cs="Arial"/>
          <w:sz w:val="20"/>
        </w:rPr>
        <w:t>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Smlouva je sepsána v</w:t>
      </w:r>
      <w:r w:rsidR="00B16797">
        <w:rPr>
          <w:rFonts w:ascii="Arial" w:hAnsi="Arial" w:cs="Arial"/>
          <w:sz w:val="20"/>
        </w:rPr>
        <w:t xml:space="preserve"> 4</w:t>
      </w:r>
      <w:r w:rsidR="00446F28" w:rsidRPr="00377B54">
        <w:rPr>
          <w:rFonts w:ascii="Arial" w:hAnsi="Arial" w:cs="Arial"/>
          <w:sz w:val="20"/>
        </w:rPr>
        <w:t xml:space="preserve"> výtiscích, každý s platností originálu. </w:t>
      </w:r>
      <w:r w:rsidR="00BC6050" w:rsidRPr="00377B54">
        <w:rPr>
          <w:rFonts w:ascii="Arial" w:hAnsi="Arial" w:cs="Arial"/>
          <w:sz w:val="20"/>
        </w:rPr>
        <w:t xml:space="preserve">Poskytovatel obdrží </w:t>
      </w:r>
      <w:r w:rsidR="00B16797">
        <w:rPr>
          <w:rFonts w:ascii="Arial" w:hAnsi="Arial" w:cs="Arial"/>
          <w:sz w:val="20"/>
        </w:rPr>
        <w:t>3</w:t>
      </w:r>
      <w:r w:rsidR="00645905" w:rsidRPr="00377B54">
        <w:rPr>
          <w:rFonts w:ascii="Arial" w:hAnsi="Arial" w:cs="Arial"/>
          <w:sz w:val="20"/>
        </w:rPr>
        <w:t> </w:t>
      </w:r>
      <w:r w:rsidR="00BC6050" w:rsidRPr="00377B54">
        <w:rPr>
          <w:rFonts w:ascii="Arial" w:hAnsi="Arial" w:cs="Arial"/>
          <w:sz w:val="20"/>
        </w:rPr>
        <w:t xml:space="preserve">vyhotovení a příjemce </w:t>
      </w:r>
      <w:r w:rsidR="005164EC" w:rsidRPr="00377B54">
        <w:rPr>
          <w:rFonts w:ascii="Arial" w:hAnsi="Arial" w:cs="Arial"/>
          <w:sz w:val="20"/>
        </w:rPr>
        <w:t>1</w:t>
      </w:r>
      <w:r w:rsidR="00BC6050" w:rsidRPr="00377B54">
        <w:rPr>
          <w:rFonts w:ascii="Arial" w:hAnsi="Arial" w:cs="Arial"/>
          <w:sz w:val="20"/>
        </w:rPr>
        <w:t xml:space="preserve"> vyhotovení této smlouvy.</w:t>
      </w:r>
    </w:p>
    <w:p w:rsidR="00446F28" w:rsidRPr="00377B54" w:rsidRDefault="00AD37A3" w:rsidP="00AD37A3">
      <w:pPr>
        <w:spacing w:before="240" w:after="240"/>
        <w:ind w:left="705" w:hanging="705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8.</w:t>
      </w:r>
      <w:r w:rsidR="00663F7A">
        <w:rPr>
          <w:rFonts w:ascii="Arial" w:hAnsi="Arial" w:cs="Arial"/>
          <w:sz w:val="20"/>
        </w:rPr>
        <w:t>11.</w:t>
      </w:r>
      <w:r w:rsidRPr="00377B54">
        <w:rPr>
          <w:rFonts w:ascii="Arial" w:hAnsi="Arial" w:cs="Arial"/>
          <w:sz w:val="20"/>
        </w:rPr>
        <w:tab/>
      </w:r>
      <w:r w:rsidR="00446F28" w:rsidRPr="00377B54">
        <w:rPr>
          <w:rFonts w:ascii="Arial" w:hAnsi="Arial" w:cs="Arial"/>
          <w:sz w:val="20"/>
        </w:rPr>
        <w:t>Účastníci této smlouvy prohlašují, že souhlasí s jejím obsahem, že byla sepsána na základě pravdivých údajů, srozumitelně, vážně, dle jejich pravé a svobodné vůle, nikoliv v tísni a za nápadně nevýhodných podmínek. Na důkaz toho připojují oprávnění zástupci smluvních stran své podpisy.</w:t>
      </w:r>
    </w:p>
    <w:p w:rsidR="00663F7A" w:rsidRDefault="00663F7A" w:rsidP="0064590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0"/>
        </w:rPr>
      </w:pPr>
    </w:p>
    <w:p w:rsidR="00645905" w:rsidRPr="00377B54" w:rsidRDefault="00AD37A3" w:rsidP="0064590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</w:rPr>
      </w:pPr>
      <w:r w:rsidRPr="00377B54">
        <w:rPr>
          <w:rFonts w:ascii="Arial" w:hAnsi="Arial" w:cs="Arial"/>
          <w:b/>
          <w:bCs/>
          <w:sz w:val="20"/>
        </w:rPr>
        <w:t>I</w:t>
      </w:r>
      <w:r w:rsidR="00446F28" w:rsidRPr="00377B54">
        <w:rPr>
          <w:rFonts w:ascii="Arial" w:hAnsi="Arial" w:cs="Arial"/>
          <w:b/>
          <w:bCs/>
          <w:sz w:val="20"/>
        </w:rPr>
        <w:t>X.</w:t>
      </w:r>
    </w:p>
    <w:p w:rsidR="00446F28" w:rsidRPr="00377B54" w:rsidRDefault="00446F28" w:rsidP="0064590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</w:rPr>
      </w:pPr>
      <w:r w:rsidRPr="00377B54">
        <w:rPr>
          <w:rFonts w:ascii="Arial" w:hAnsi="Arial" w:cs="Arial"/>
          <w:b/>
          <w:sz w:val="20"/>
        </w:rPr>
        <w:t>Doložka</w:t>
      </w:r>
    </w:p>
    <w:p w:rsidR="00446F28" w:rsidRDefault="00736287" w:rsidP="00736287">
      <w:pPr>
        <w:spacing w:before="60"/>
        <w:ind w:left="705"/>
        <w:rPr>
          <w:rFonts w:ascii="Arial" w:hAnsi="Arial" w:cs="Arial"/>
          <w:sz w:val="20"/>
        </w:rPr>
      </w:pPr>
      <w:r w:rsidRPr="00806BFC">
        <w:rPr>
          <w:rFonts w:ascii="Arial" w:hAnsi="Arial" w:cs="Arial"/>
          <w:sz w:val="20"/>
        </w:rPr>
        <w:t xml:space="preserve">Tato smlouva byla schválena Zastupitelstvem města Brna na zasedání </w:t>
      </w:r>
      <w:r w:rsidRPr="002F2C5B">
        <w:rPr>
          <w:rFonts w:ascii="Arial" w:hAnsi="Arial" w:cs="Arial"/>
          <w:sz w:val="20"/>
        </w:rPr>
        <w:t>č. Z</w:t>
      </w:r>
      <w:r w:rsidR="002F2C5B">
        <w:rPr>
          <w:rFonts w:ascii="Arial" w:hAnsi="Arial" w:cs="Arial"/>
          <w:sz w:val="20"/>
        </w:rPr>
        <w:t>8/</w:t>
      </w:r>
      <w:r w:rsidR="00114F26">
        <w:rPr>
          <w:rFonts w:ascii="Arial" w:hAnsi="Arial" w:cs="Arial"/>
          <w:sz w:val="20"/>
        </w:rPr>
        <w:t>27</w:t>
      </w:r>
      <w:r w:rsidRPr="00806BFC">
        <w:rPr>
          <w:rFonts w:ascii="Arial" w:hAnsi="Arial" w:cs="Arial"/>
          <w:sz w:val="20"/>
        </w:rPr>
        <w:t xml:space="preserve"> konaném dne </w:t>
      </w:r>
      <w:r w:rsidR="00114F26">
        <w:rPr>
          <w:rFonts w:ascii="Arial" w:hAnsi="Arial" w:cs="Arial"/>
          <w:sz w:val="20"/>
        </w:rPr>
        <w:t>25</w:t>
      </w:r>
      <w:r w:rsidRPr="00806BFC">
        <w:rPr>
          <w:rFonts w:ascii="Arial" w:hAnsi="Arial" w:cs="Arial"/>
          <w:sz w:val="20"/>
        </w:rPr>
        <w:t xml:space="preserve">. </w:t>
      </w:r>
      <w:r w:rsidR="00114F26">
        <w:rPr>
          <w:rFonts w:ascii="Arial" w:hAnsi="Arial" w:cs="Arial"/>
          <w:sz w:val="20"/>
        </w:rPr>
        <w:t>5. 2021</w:t>
      </w:r>
      <w:r w:rsidRPr="00806BFC">
        <w:rPr>
          <w:rFonts w:ascii="Arial" w:hAnsi="Arial" w:cs="Arial"/>
          <w:sz w:val="20"/>
        </w:rPr>
        <w:t>.</w:t>
      </w:r>
    </w:p>
    <w:p w:rsidR="00736287" w:rsidRPr="00377B54" w:rsidRDefault="00736287" w:rsidP="00736287">
      <w:pPr>
        <w:spacing w:before="60"/>
        <w:ind w:left="705"/>
        <w:rPr>
          <w:rFonts w:ascii="Arial" w:hAnsi="Arial" w:cs="Arial"/>
          <w:sz w:val="20"/>
        </w:rPr>
      </w:pPr>
    </w:p>
    <w:p w:rsidR="007519EF" w:rsidRPr="00377B54" w:rsidRDefault="007519EF" w:rsidP="007519EF">
      <w:pPr>
        <w:ind w:left="709" w:hanging="709"/>
        <w:jc w:val="both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           </w:t>
      </w:r>
      <w:r w:rsidR="00736287">
        <w:rPr>
          <w:rFonts w:ascii="Arial" w:hAnsi="Arial" w:cs="Arial"/>
          <w:sz w:val="20"/>
        </w:rPr>
        <w:t xml:space="preserve"> </w:t>
      </w:r>
      <w:r w:rsidRPr="00377B54">
        <w:rPr>
          <w:rFonts w:ascii="Arial" w:hAnsi="Arial" w:cs="Arial"/>
          <w:sz w:val="20"/>
        </w:rPr>
        <w:t>Smluvní strany berou na vědomí, že v souladu se zákonem č. 340/2015 Sb., o zvláštních podmínkách účinnosti některých smluv, uveřejňování těchto smluv a o registru smluv bude tato smlouva uveřejněna v registru smluv. Poskytovatel se zavazuje, že tuto smlouvu zašle správci registru smluv do 30 dnů od jejího uzavření.</w:t>
      </w:r>
    </w:p>
    <w:p w:rsidR="007519EF" w:rsidRPr="00377B54" w:rsidRDefault="007519EF" w:rsidP="007519EF">
      <w:pPr>
        <w:rPr>
          <w:rFonts w:ascii="Arial" w:hAnsi="Arial" w:cs="Arial"/>
          <w:sz w:val="20"/>
        </w:rPr>
      </w:pPr>
    </w:p>
    <w:p w:rsidR="00446F28" w:rsidRPr="00377B54" w:rsidRDefault="00446F28" w:rsidP="00AD37A3">
      <w:pPr>
        <w:spacing w:before="240" w:after="240"/>
        <w:jc w:val="both"/>
        <w:rPr>
          <w:rFonts w:ascii="Arial" w:hAnsi="Arial" w:cs="Arial"/>
          <w:sz w:val="20"/>
        </w:rPr>
        <w:sectPr w:rsidR="00446F28" w:rsidRPr="00377B54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37A3" w:rsidRPr="00377B54" w:rsidRDefault="00AD37A3" w:rsidP="00446F28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663F7A" w:rsidRDefault="00663F7A" w:rsidP="00377B54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663F7A" w:rsidRDefault="00663F7A" w:rsidP="00377B54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663F7A" w:rsidRDefault="00663F7A" w:rsidP="00377B54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663F7A" w:rsidRDefault="00663F7A" w:rsidP="00377B54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663F7A" w:rsidRDefault="00663F7A" w:rsidP="00377B54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663F7A" w:rsidRDefault="00663F7A" w:rsidP="00377B54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663F7A" w:rsidRDefault="00663F7A" w:rsidP="00377B54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663F7A" w:rsidRDefault="00663F7A" w:rsidP="00377B54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377B54" w:rsidRDefault="00446F28" w:rsidP="00377B54">
      <w:pPr>
        <w:pStyle w:val="ZkladntextIMP"/>
        <w:spacing w:line="240" w:lineRule="auto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V </w:t>
      </w:r>
      <w:r w:rsidR="0096765F">
        <w:rPr>
          <w:rFonts w:ascii="Arial" w:hAnsi="Arial" w:cs="Arial"/>
          <w:sz w:val="20"/>
        </w:rPr>
        <w:t>Brně</w:t>
      </w:r>
      <w:r w:rsidRPr="00377B54">
        <w:rPr>
          <w:rFonts w:ascii="Arial" w:hAnsi="Arial" w:cs="Arial"/>
          <w:sz w:val="20"/>
        </w:rPr>
        <w:t xml:space="preserve"> dne</w:t>
      </w:r>
      <w:r w:rsidR="00720573">
        <w:rPr>
          <w:rFonts w:ascii="Arial" w:hAnsi="Arial" w:cs="Arial"/>
          <w:sz w:val="20"/>
        </w:rPr>
        <w:t xml:space="preserve"> </w:t>
      </w:r>
      <w:r w:rsidR="00CC7060">
        <w:rPr>
          <w:rFonts w:ascii="Arial" w:hAnsi="Arial" w:cs="Arial"/>
          <w:sz w:val="20"/>
        </w:rPr>
        <w:t>14. 6. 2021</w:t>
      </w:r>
      <w:r w:rsidR="00377B54">
        <w:rPr>
          <w:rFonts w:ascii="Arial" w:hAnsi="Arial" w:cs="Arial"/>
          <w:sz w:val="20"/>
        </w:rPr>
        <w:tab/>
      </w:r>
    </w:p>
    <w:p w:rsidR="005D4ABA" w:rsidRDefault="005D4ABA" w:rsidP="00377B54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446F28" w:rsidRPr="00377B54" w:rsidRDefault="00446F28" w:rsidP="00377B54">
      <w:pPr>
        <w:pStyle w:val="ZkladntextIMP"/>
        <w:spacing w:line="240" w:lineRule="auto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Za statutární město Brno:</w:t>
      </w:r>
    </w:p>
    <w:p w:rsidR="005D4ABA" w:rsidRDefault="005D4ABA" w:rsidP="005D4ABA">
      <w:pPr>
        <w:jc w:val="center"/>
        <w:rPr>
          <w:rFonts w:ascii="Arial" w:hAnsi="Arial" w:cs="Arial"/>
          <w:sz w:val="20"/>
        </w:rPr>
      </w:pPr>
    </w:p>
    <w:p w:rsidR="005D4ABA" w:rsidRDefault="005D4ABA" w:rsidP="005D4ABA">
      <w:pPr>
        <w:jc w:val="center"/>
        <w:rPr>
          <w:rFonts w:ascii="Arial" w:hAnsi="Arial" w:cs="Arial"/>
          <w:sz w:val="20"/>
        </w:rPr>
      </w:pPr>
    </w:p>
    <w:p w:rsidR="005D4ABA" w:rsidRDefault="005D4ABA" w:rsidP="005D4ABA">
      <w:pPr>
        <w:jc w:val="center"/>
        <w:rPr>
          <w:rFonts w:ascii="Arial" w:hAnsi="Arial" w:cs="Arial"/>
          <w:sz w:val="20"/>
        </w:rPr>
      </w:pPr>
    </w:p>
    <w:p w:rsidR="00802BE6" w:rsidRDefault="00802BE6" w:rsidP="005D4ABA">
      <w:pPr>
        <w:jc w:val="center"/>
        <w:rPr>
          <w:rFonts w:ascii="Arial" w:hAnsi="Arial" w:cs="Arial"/>
          <w:sz w:val="20"/>
        </w:rPr>
      </w:pPr>
    </w:p>
    <w:p w:rsidR="00802BE6" w:rsidRDefault="00802BE6" w:rsidP="005D4ABA">
      <w:pPr>
        <w:jc w:val="center"/>
        <w:rPr>
          <w:rFonts w:ascii="Arial" w:hAnsi="Arial" w:cs="Arial"/>
          <w:sz w:val="20"/>
        </w:rPr>
      </w:pPr>
    </w:p>
    <w:p w:rsidR="00802BE6" w:rsidRDefault="00802BE6" w:rsidP="005D4ABA">
      <w:pPr>
        <w:jc w:val="center"/>
        <w:rPr>
          <w:rFonts w:ascii="Arial" w:hAnsi="Arial" w:cs="Arial"/>
          <w:sz w:val="20"/>
        </w:rPr>
      </w:pPr>
    </w:p>
    <w:p w:rsidR="00802BE6" w:rsidRDefault="00802BE6" w:rsidP="005D4ABA">
      <w:pPr>
        <w:jc w:val="center"/>
        <w:rPr>
          <w:rFonts w:ascii="Arial" w:hAnsi="Arial" w:cs="Arial"/>
          <w:sz w:val="20"/>
        </w:rPr>
      </w:pPr>
    </w:p>
    <w:p w:rsidR="00802BE6" w:rsidRDefault="00802BE6" w:rsidP="005D4ABA">
      <w:pPr>
        <w:jc w:val="center"/>
        <w:rPr>
          <w:rFonts w:ascii="Arial" w:hAnsi="Arial" w:cs="Arial"/>
          <w:sz w:val="20"/>
        </w:rPr>
      </w:pPr>
    </w:p>
    <w:p w:rsidR="002A7E2C" w:rsidRDefault="002A7E2C" w:rsidP="005D4ABA">
      <w:pPr>
        <w:jc w:val="center"/>
        <w:rPr>
          <w:rFonts w:ascii="Arial" w:hAnsi="Arial" w:cs="Arial"/>
          <w:sz w:val="20"/>
        </w:rPr>
      </w:pPr>
    </w:p>
    <w:p w:rsidR="002A7E2C" w:rsidRDefault="002A7E2C" w:rsidP="005D4ABA">
      <w:pPr>
        <w:jc w:val="center"/>
        <w:rPr>
          <w:rFonts w:ascii="Arial" w:hAnsi="Arial" w:cs="Arial"/>
          <w:sz w:val="20"/>
        </w:rPr>
      </w:pPr>
    </w:p>
    <w:p w:rsidR="00802BE6" w:rsidRDefault="00802BE6" w:rsidP="005D4ABA">
      <w:pPr>
        <w:jc w:val="center"/>
        <w:rPr>
          <w:rFonts w:ascii="Arial" w:hAnsi="Arial" w:cs="Arial"/>
          <w:sz w:val="20"/>
        </w:rPr>
      </w:pPr>
    </w:p>
    <w:p w:rsidR="001A0CC0" w:rsidRDefault="001A0CC0" w:rsidP="005D4ABA">
      <w:pPr>
        <w:jc w:val="center"/>
        <w:rPr>
          <w:rFonts w:ascii="Arial" w:hAnsi="Arial" w:cs="Arial"/>
          <w:sz w:val="20"/>
        </w:rPr>
      </w:pPr>
    </w:p>
    <w:p w:rsidR="00AD37A3" w:rsidRPr="00377B54" w:rsidRDefault="00446F28" w:rsidP="005D4ABA">
      <w:pPr>
        <w:jc w:val="center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br/>
      </w:r>
      <w:r w:rsidR="00377B54">
        <w:rPr>
          <w:rFonts w:ascii="Arial" w:hAnsi="Arial" w:cs="Arial"/>
          <w:sz w:val="20"/>
        </w:rPr>
        <w:br/>
      </w:r>
      <w:r w:rsidR="006B1328" w:rsidRPr="00377B54">
        <w:rPr>
          <w:rFonts w:ascii="Arial" w:hAnsi="Arial" w:cs="Arial"/>
          <w:sz w:val="20"/>
        </w:rPr>
        <w:br/>
      </w:r>
      <w:r w:rsidR="006C1455" w:rsidRPr="00377B54">
        <w:rPr>
          <w:rFonts w:ascii="Arial" w:hAnsi="Arial" w:cs="Arial"/>
          <w:sz w:val="20"/>
        </w:rPr>
        <w:t>__________________________________</w:t>
      </w:r>
      <w:r w:rsidRPr="00377B54">
        <w:rPr>
          <w:rFonts w:ascii="Arial" w:hAnsi="Arial" w:cs="Arial"/>
          <w:sz w:val="20"/>
        </w:rPr>
        <w:br/>
      </w:r>
      <w:r w:rsidR="00243795" w:rsidRPr="00377B54">
        <w:rPr>
          <w:rFonts w:ascii="Arial" w:hAnsi="Arial" w:cs="Arial"/>
          <w:sz w:val="20"/>
        </w:rPr>
        <w:t>PaedDr. Jan Polák, CSc.</w:t>
      </w:r>
      <w:r w:rsidRPr="00377B54">
        <w:rPr>
          <w:rFonts w:ascii="Arial" w:hAnsi="Arial" w:cs="Arial"/>
          <w:sz w:val="20"/>
        </w:rPr>
        <w:br/>
      </w:r>
      <w:r w:rsidR="005D4ABA">
        <w:rPr>
          <w:rFonts w:ascii="Arial" w:hAnsi="Arial" w:cs="Arial"/>
          <w:sz w:val="20"/>
        </w:rPr>
        <w:t>v</w:t>
      </w:r>
      <w:r w:rsidRPr="00377B54">
        <w:rPr>
          <w:rFonts w:ascii="Arial" w:hAnsi="Arial" w:cs="Arial"/>
          <w:sz w:val="20"/>
        </w:rPr>
        <w:t>edoucí Odboru soci</w:t>
      </w:r>
      <w:r w:rsidR="005D4ABA">
        <w:rPr>
          <w:rFonts w:ascii="Arial" w:hAnsi="Arial" w:cs="Arial"/>
          <w:sz w:val="20"/>
        </w:rPr>
        <w:t>ální péče</w:t>
      </w:r>
      <w:r w:rsidR="005D4ABA">
        <w:rPr>
          <w:rFonts w:ascii="Arial" w:hAnsi="Arial" w:cs="Arial"/>
          <w:sz w:val="20"/>
        </w:rPr>
        <w:br/>
        <w:t>Magistrátu města Brno</w:t>
      </w:r>
    </w:p>
    <w:p w:rsidR="00AD37A3" w:rsidRPr="00377B54" w:rsidRDefault="00AD37A3" w:rsidP="00446F28">
      <w:pPr>
        <w:rPr>
          <w:rFonts w:ascii="Arial" w:hAnsi="Arial" w:cs="Arial"/>
          <w:sz w:val="20"/>
        </w:rPr>
      </w:pPr>
    </w:p>
    <w:p w:rsidR="005D4ABA" w:rsidRDefault="005D4ABA" w:rsidP="00446F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column"/>
      </w:r>
    </w:p>
    <w:p w:rsidR="00663F7A" w:rsidRDefault="00663F7A" w:rsidP="00446F28">
      <w:pPr>
        <w:rPr>
          <w:rFonts w:ascii="Arial" w:hAnsi="Arial" w:cs="Arial"/>
          <w:sz w:val="20"/>
        </w:rPr>
      </w:pPr>
    </w:p>
    <w:p w:rsidR="00663F7A" w:rsidRDefault="00663F7A" w:rsidP="00446F28">
      <w:pPr>
        <w:rPr>
          <w:rFonts w:ascii="Arial" w:hAnsi="Arial" w:cs="Arial"/>
          <w:sz w:val="20"/>
        </w:rPr>
      </w:pPr>
    </w:p>
    <w:p w:rsidR="00446F28" w:rsidRPr="00377B54" w:rsidRDefault="00446F28" w:rsidP="00446F28">
      <w:pPr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V</w:t>
      </w:r>
      <w:r w:rsidR="00720573">
        <w:rPr>
          <w:rFonts w:ascii="Arial" w:hAnsi="Arial" w:cs="Arial"/>
          <w:sz w:val="20"/>
        </w:rPr>
        <w:t xml:space="preserve"> Brně dne </w:t>
      </w:r>
      <w:r w:rsidR="003778B0">
        <w:rPr>
          <w:rFonts w:ascii="Arial" w:hAnsi="Arial" w:cs="Arial"/>
          <w:sz w:val="20"/>
        </w:rPr>
        <w:t>16. 6. 2021</w:t>
      </w:r>
      <w:bookmarkStart w:id="1" w:name="_GoBack"/>
      <w:bookmarkEnd w:id="1"/>
    </w:p>
    <w:p w:rsidR="00446F28" w:rsidRPr="00377B54" w:rsidRDefault="00446F28" w:rsidP="00446F28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446F28" w:rsidRPr="00377B54" w:rsidRDefault="00446F28" w:rsidP="00446F28">
      <w:pPr>
        <w:pStyle w:val="ZkladntextIMP"/>
        <w:spacing w:line="240" w:lineRule="auto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 xml:space="preserve">Za </w:t>
      </w:r>
      <w:r w:rsidR="006B5885" w:rsidRPr="00377B54">
        <w:rPr>
          <w:rFonts w:ascii="Arial" w:hAnsi="Arial" w:cs="Arial"/>
          <w:sz w:val="20"/>
        </w:rPr>
        <w:t>Armádu spásy v České republice, z. s</w:t>
      </w:r>
      <w:r w:rsidR="00D860C7" w:rsidRPr="00377B54">
        <w:rPr>
          <w:rFonts w:ascii="Arial" w:hAnsi="Arial" w:cs="Arial"/>
          <w:sz w:val="20"/>
        </w:rPr>
        <w:t>.</w:t>
      </w:r>
      <w:r w:rsidR="00EF6C68" w:rsidRPr="00377B54">
        <w:rPr>
          <w:rFonts w:ascii="Arial" w:hAnsi="Arial" w:cs="Arial"/>
          <w:sz w:val="20"/>
        </w:rPr>
        <w:t>:</w:t>
      </w:r>
    </w:p>
    <w:p w:rsidR="00206D6A" w:rsidRPr="00377B54" w:rsidRDefault="00446F28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br/>
      </w:r>
      <w:r w:rsidR="006B1328" w:rsidRPr="00377B54">
        <w:rPr>
          <w:rFonts w:ascii="Arial" w:hAnsi="Arial" w:cs="Arial"/>
          <w:sz w:val="20"/>
        </w:rPr>
        <w:br/>
      </w:r>
    </w:p>
    <w:p w:rsidR="00206D6A" w:rsidRDefault="00206D6A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802BE6" w:rsidRDefault="00802BE6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802BE6" w:rsidRPr="00377B54" w:rsidRDefault="00802BE6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802BE6" w:rsidRDefault="00802BE6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802BE6" w:rsidRDefault="00802BE6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802BE6" w:rsidRDefault="00802BE6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802BE6" w:rsidRDefault="00802BE6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2A7E2C" w:rsidRDefault="002A7E2C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1A0CC0" w:rsidRDefault="001A0CC0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2A7E2C" w:rsidRDefault="002A7E2C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:rsidR="00645905" w:rsidRPr="00377B54" w:rsidRDefault="00446F28" w:rsidP="00446F28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br/>
      </w:r>
    </w:p>
    <w:p w:rsidR="0018444E" w:rsidRDefault="006C1455" w:rsidP="005D4ABA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  <w:r w:rsidRPr="00377B54">
        <w:rPr>
          <w:rFonts w:ascii="Arial" w:hAnsi="Arial" w:cs="Arial"/>
          <w:sz w:val="20"/>
        </w:rPr>
        <w:t>__________________________________</w:t>
      </w:r>
      <w:r w:rsidR="00446F28" w:rsidRPr="00377B54">
        <w:rPr>
          <w:rFonts w:ascii="Arial" w:hAnsi="Arial" w:cs="Arial"/>
          <w:sz w:val="20"/>
        </w:rPr>
        <w:br/>
      </w:r>
      <w:r w:rsidR="001A0CC0">
        <w:rPr>
          <w:rFonts w:ascii="Arial" w:hAnsi="Arial" w:cs="Arial"/>
          <w:sz w:val="20"/>
        </w:rPr>
        <w:t xml:space="preserve">Mgr. Ivana </w:t>
      </w:r>
      <w:proofErr w:type="spellStart"/>
      <w:r w:rsidR="001A0CC0">
        <w:rPr>
          <w:rFonts w:ascii="Arial" w:hAnsi="Arial" w:cs="Arial"/>
          <w:sz w:val="20"/>
        </w:rPr>
        <w:t>Kudělová</w:t>
      </w:r>
      <w:proofErr w:type="spellEnd"/>
    </w:p>
    <w:p w:rsidR="001A0CC0" w:rsidRDefault="001A0CC0" w:rsidP="001A0CC0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ředitelka</w:t>
      </w:r>
    </w:p>
    <w:p w:rsidR="001A0CC0" w:rsidRPr="00377B54" w:rsidRDefault="001A0CC0" w:rsidP="001A0CC0">
      <w:pPr>
        <w:tabs>
          <w:tab w:val="left" w:pos="212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základě potvrzení o rozsahu </w:t>
      </w:r>
      <w:proofErr w:type="spellStart"/>
      <w:r>
        <w:rPr>
          <w:rFonts w:ascii="Arial" w:hAnsi="Arial" w:cs="Arial"/>
          <w:sz w:val="20"/>
        </w:rPr>
        <w:t>zástupčího</w:t>
      </w:r>
      <w:proofErr w:type="spellEnd"/>
      <w:r>
        <w:rPr>
          <w:rFonts w:ascii="Arial" w:hAnsi="Arial" w:cs="Arial"/>
          <w:sz w:val="20"/>
        </w:rPr>
        <w:t xml:space="preserve">     oprávnění zaměstnance </w:t>
      </w:r>
    </w:p>
    <w:p w:rsidR="001A0CC0" w:rsidRPr="001A0CC0" w:rsidRDefault="001A0CC0" w:rsidP="001A0CC0">
      <w:pPr>
        <w:tabs>
          <w:tab w:val="left" w:pos="2127"/>
        </w:tabs>
        <w:jc w:val="both"/>
        <w:outlineLvl w:val="0"/>
        <w:rPr>
          <w:rFonts w:ascii="Arial" w:hAnsi="Arial" w:cs="Arial"/>
          <w:sz w:val="20"/>
        </w:rPr>
      </w:pPr>
    </w:p>
    <w:p w:rsidR="001A0CC0" w:rsidRPr="001A0CC0" w:rsidRDefault="001A0CC0" w:rsidP="005D4ABA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1A0CC0" w:rsidRPr="001A0CC0" w:rsidSect="00446F2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401" w:rsidRDefault="00BD5401" w:rsidP="00897C33">
      <w:r>
        <w:separator/>
      </w:r>
    </w:p>
  </w:endnote>
  <w:endnote w:type="continuationSeparator" w:id="0">
    <w:p w:rsidR="00BD5401" w:rsidRDefault="00BD5401" w:rsidP="0089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73647"/>
      <w:docPartObj>
        <w:docPartGallery w:val="Page Numbers (Bottom of Page)"/>
        <w:docPartUnique/>
      </w:docPartObj>
    </w:sdtPr>
    <w:sdtEndPr/>
    <w:sdtContent>
      <w:p w:rsidR="00A16357" w:rsidRDefault="00E250BE">
        <w:pPr>
          <w:pStyle w:val="Zpat"/>
          <w:jc w:val="center"/>
        </w:pPr>
        <w:r>
          <w:fldChar w:fldCharType="begin"/>
        </w:r>
        <w:r w:rsidR="001610AF">
          <w:instrText>PAGE   \* MERGEFORMAT</w:instrText>
        </w:r>
        <w:r>
          <w:fldChar w:fldCharType="separate"/>
        </w:r>
        <w:r w:rsidR="003778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6357" w:rsidRDefault="00A163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401" w:rsidRDefault="00BD5401" w:rsidP="00897C33">
      <w:r>
        <w:separator/>
      </w:r>
    </w:p>
  </w:footnote>
  <w:footnote w:type="continuationSeparator" w:id="0">
    <w:p w:rsidR="00BD5401" w:rsidRDefault="00BD5401" w:rsidP="0089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299"/>
    <w:multiLevelType w:val="hybridMultilevel"/>
    <w:tmpl w:val="CD12E938"/>
    <w:lvl w:ilvl="0" w:tplc="BCA4624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b w:val="0"/>
        <w:i w:val="0"/>
        <w:color w:val="auto"/>
        <w:sz w:val="20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1B82ADC"/>
    <w:multiLevelType w:val="multilevel"/>
    <w:tmpl w:val="11D2087E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E07B98"/>
    <w:multiLevelType w:val="multilevel"/>
    <w:tmpl w:val="6D1C51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F4702D"/>
    <w:multiLevelType w:val="multilevel"/>
    <w:tmpl w:val="8B2A67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440101"/>
    <w:multiLevelType w:val="multilevel"/>
    <w:tmpl w:val="1CD2F7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7818DD"/>
    <w:multiLevelType w:val="multilevel"/>
    <w:tmpl w:val="53207B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406564"/>
    <w:multiLevelType w:val="hybridMultilevel"/>
    <w:tmpl w:val="87FE86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72638"/>
    <w:multiLevelType w:val="multilevel"/>
    <w:tmpl w:val="6660E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7448A6"/>
    <w:multiLevelType w:val="multilevel"/>
    <w:tmpl w:val="1B2CABC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CB3B0B"/>
    <w:multiLevelType w:val="multilevel"/>
    <w:tmpl w:val="2E4687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4BB36E3"/>
    <w:multiLevelType w:val="multilevel"/>
    <w:tmpl w:val="6D1650C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FA68FD"/>
    <w:multiLevelType w:val="multilevel"/>
    <w:tmpl w:val="EC66B8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28"/>
    <w:rsid w:val="00001514"/>
    <w:rsid w:val="000015FC"/>
    <w:rsid w:val="000154A6"/>
    <w:rsid w:val="0001690B"/>
    <w:rsid w:val="0002123A"/>
    <w:rsid w:val="000212DC"/>
    <w:rsid w:val="000215EF"/>
    <w:rsid w:val="00025AC6"/>
    <w:rsid w:val="00032177"/>
    <w:rsid w:val="0004320A"/>
    <w:rsid w:val="000435C1"/>
    <w:rsid w:val="0004547F"/>
    <w:rsid w:val="0006363B"/>
    <w:rsid w:val="00067268"/>
    <w:rsid w:val="000A2105"/>
    <w:rsid w:val="000B0BAD"/>
    <w:rsid w:val="000B22F4"/>
    <w:rsid w:val="000D3459"/>
    <w:rsid w:val="00114F26"/>
    <w:rsid w:val="0011589A"/>
    <w:rsid w:val="00123F98"/>
    <w:rsid w:val="0013138F"/>
    <w:rsid w:val="00135356"/>
    <w:rsid w:val="0014331D"/>
    <w:rsid w:val="00155205"/>
    <w:rsid w:val="00156C79"/>
    <w:rsid w:val="001610AF"/>
    <w:rsid w:val="001624A2"/>
    <w:rsid w:val="001778CD"/>
    <w:rsid w:val="0018444E"/>
    <w:rsid w:val="00193F5D"/>
    <w:rsid w:val="001A0CC0"/>
    <w:rsid w:val="001A17C7"/>
    <w:rsid w:val="001B1EEE"/>
    <w:rsid w:val="001B4096"/>
    <w:rsid w:val="001C0C17"/>
    <w:rsid w:val="001C362B"/>
    <w:rsid w:val="001C5A0A"/>
    <w:rsid w:val="001D15E0"/>
    <w:rsid w:val="001D1B5E"/>
    <w:rsid w:val="001D438D"/>
    <w:rsid w:val="001D5740"/>
    <w:rsid w:val="001D70BD"/>
    <w:rsid w:val="001E2FB1"/>
    <w:rsid w:val="001F06F9"/>
    <w:rsid w:val="001F72DC"/>
    <w:rsid w:val="00206D6A"/>
    <w:rsid w:val="00212033"/>
    <w:rsid w:val="00216D8A"/>
    <w:rsid w:val="00232E66"/>
    <w:rsid w:val="00237911"/>
    <w:rsid w:val="0024210E"/>
    <w:rsid w:val="00243795"/>
    <w:rsid w:val="002744C7"/>
    <w:rsid w:val="002A7E2C"/>
    <w:rsid w:val="002B0E51"/>
    <w:rsid w:val="002D66D3"/>
    <w:rsid w:val="002E0FC3"/>
    <w:rsid w:val="002E150D"/>
    <w:rsid w:val="002E689E"/>
    <w:rsid w:val="002F2C5B"/>
    <w:rsid w:val="002F45A8"/>
    <w:rsid w:val="002F533E"/>
    <w:rsid w:val="002F5659"/>
    <w:rsid w:val="00336CD3"/>
    <w:rsid w:val="00367872"/>
    <w:rsid w:val="00374D3A"/>
    <w:rsid w:val="003778B0"/>
    <w:rsid w:val="00377B54"/>
    <w:rsid w:val="003901F8"/>
    <w:rsid w:val="00394B9B"/>
    <w:rsid w:val="003A5B4F"/>
    <w:rsid w:val="003A74BF"/>
    <w:rsid w:val="003D6361"/>
    <w:rsid w:val="003E09ED"/>
    <w:rsid w:val="003E578B"/>
    <w:rsid w:val="003F0676"/>
    <w:rsid w:val="003F106F"/>
    <w:rsid w:val="00417AB0"/>
    <w:rsid w:val="00422DA9"/>
    <w:rsid w:val="00437C5F"/>
    <w:rsid w:val="00440E48"/>
    <w:rsid w:val="00446F28"/>
    <w:rsid w:val="004B1588"/>
    <w:rsid w:val="004C37DA"/>
    <w:rsid w:val="004C5478"/>
    <w:rsid w:val="004C7725"/>
    <w:rsid w:val="004E666C"/>
    <w:rsid w:val="004F0B37"/>
    <w:rsid w:val="004F5D9D"/>
    <w:rsid w:val="005164EC"/>
    <w:rsid w:val="00520487"/>
    <w:rsid w:val="00533EA4"/>
    <w:rsid w:val="00541A2F"/>
    <w:rsid w:val="00541FD8"/>
    <w:rsid w:val="005577DD"/>
    <w:rsid w:val="00561C05"/>
    <w:rsid w:val="005755BB"/>
    <w:rsid w:val="005B245E"/>
    <w:rsid w:val="005B26E8"/>
    <w:rsid w:val="005D02C2"/>
    <w:rsid w:val="005D4ABA"/>
    <w:rsid w:val="005E0E9F"/>
    <w:rsid w:val="005E1AE3"/>
    <w:rsid w:val="005E3534"/>
    <w:rsid w:val="006023E6"/>
    <w:rsid w:val="00602A16"/>
    <w:rsid w:val="00633491"/>
    <w:rsid w:val="00645905"/>
    <w:rsid w:val="00650AD1"/>
    <w:rsid w:val="00652ACC"/>
    <w:rsid w:val="0065353C"/>
    <w:rsid w:val="00663F7A"/>
    <w:rsid w:val="00690080"/>
    <w:rsid w:val="0069203B"/>
    <w:rsid w:val="00696F27"/>
    <w:rsid w:val="006A2D4D"/>
    <w:rsid w:val="006A50CB"/>
    <w:rsid w:val="006A6FA3"/>
    <w:rsid w:val="006B00D2"/>
    <w:rsid w:val="006B1328"/>
    <w:rsid w:val="006B5885"/>
    <w:rsid w:val="006C1455"/>
    <w:rsid w:val="006E251F"/>
    <w:rsid w:val="00714687"/>
    <w:rsid w:val="00720573"/>
    <w:rsid w:val="00736287"/>
    <w:rsid w:val="00741324"/>
    <w:rsid w:val="00741544"/>
    <w:rsid w:val="007519EF"/>
    <w:rsid w:val="00751C51"/>
    <w:rsid w:val="00766C43"/>
    <w:rsid w:val="0079529C"/>
    <w:rsid w:val="007A0545"/>
    <w:rsid w:val="007A6319"/>
    <w:rsid w:val="007C3EDF"/>
    <w:rsid w:val="007D4C33"/>
    <w:rsid w:val="007D5CEE"/>
    <w:rsid w:val="007D7C15"/>
    <w:rsid w:val="007E333C"/>
    <w:rsid w:val="007E3748"/>
    <w:rsid w:val="00802BE6"/>
    <w:rsid w:val="00854041"/>
    <w:rsid w:val="008621C0"/>
    <w:rsid w:val="00873460"/>
    <w:rsid w:val="00873B27"/>
    <w:rsid w:val="00895AC5"/>
    <w:rsid w:val="00895D62"/>
    <w:rsid w:val="00897C33"/>
    <w:rsid w:val="008A0988"/>
    <w:rsid w:val="008A1AA3"/>
    <w:rsid w:val="008A436E"/>
    <w:rsid w:val="008A7F9A"/>
    <w:rsid w:val="008B281D"/>
    <w:rsid w:val="008B3AE3"/>
    <w:rsid w:val="008B57AB"/>
    <w:rsid w:val="008B7EC8"/>
    <w:rsid w:val="008C2450"/>
    <w:rsid w:val="008D25E2"/>
    <w:rsid w:val="008F143B"/>
    <w:rsid w:val="009124F8"/>
    <w:rsid w:val="00912B78"/>
    <w:rsid w:val="0092172D"/>
    <w:rsid w:val="00924257"/>
    <w:rsid w:val="00957BFB"/>
    <w:rsid w:val="0096765F"/>
    <w:rsid w:val="00985288"/>
    <w:rsid w:val="00992659"/>
    <w:rsid w:val="009C0D73"/>
    <w:rsid w:val="009D5247"/>
    <w:rsid w:val="009E7094"/>
    <w:rsid w:val="009F6EE8"/>
    <w:rsid w:val="00A16357"/>
    <w:rsid w:val="00A251D3"/>
    <w:rsid w:val="00A41BAF"/>
    <w:rsid w:val="00A53C44"/>
    <w:rsid w:val="00A70A99"/>
    <w:rsid w:val="00A72B81"/>
    <w:rsid w:val="00A83E4D"/>
    <w:rsid w:val="00AA2324"/>
    <w:rsid w:val="00AA62F9"/>
    <w:rsid w:val="00AB1813"/>
    <w:rsid w:val="00AB1F9F"/>
    <w:rsid w:val="00AC391D"/>
    <w:rsid w:val="00AC486F"/>
    <w:rsid w:val="00AD37A3"/>
    <w:rsid w:val="00AD73F6"/>
    <w:rsid w:val="00AE4DF7"/>
    <w:rsid w:val="00B16797"/>
    <w:rsid w:val="00B41F0B"/>
    <w:rsid w:val="00B44561"/>
    <w:rsid w:val="00B4493F"/>
    <w:rsid w:val="00B53D31"/>
    <w:rsid w:val="00B541CA"/>
    <w:rsid w:val="00B560E1"/>
    <w:rsid w:val="00B65508"/>
    <w:rsid w:val="00B70732"/>
    <w:rsid w:val="00B71239"/>
    <w:rsid w:val="00B97E01"/>
    <w:rsid w:val="00BA163E"/>
    <w:rsid w:val="00BA3CFD"/>
    <w:rsid w:val="00BA46B1"/>
    <w:rsid w:val="00BB567D"/>
    <w:rsid w:val="00BB5734"/>
    <w:rsid w:val="00BC09FC"/>
    <w:rsid w:val="00BC6050"/>
    <w:rsid w:val="00BD5401"/>
    <w:rsid w:val="00BD7A33"/>
    <w:rsid w:val="00BE7EAB"/>
    <w:rsid w:val="00C00614"/>
    <w:rsid w:val="00C046CB"/>
    <w:rsid w:val="00C5341D"/>
    <w:rsid w:val="00C570D3"/>
    <w:rsid w:val="00C6494F"/>
    <w:rsid w:val="00C70EED"/>
    <w:rsid w:val="00C70F8B"/>
    <w:rsid w:val="00C7168D"/>
    <w:rsid w:val="00C845F6"/>
    <w:rsid w:val="00C84DD3"/>
    <w:rsid w:val="00C86ED7"/>
    <w:rsid w:val="00CC3081"/>
    <w:rsid w:val="00CC7060"/>
    <w:rsid w:val="00CD0D7A"/>
    <w:rsid w:val="00CD6338"/>
    <w:rsid w:val="00D0385E"/>
    <w:rsid w:val="00D24B8F"/>
    <w:rsid w:val="00D32928"/>
    <w:rsid w:val="00D37960"/>
    <w:rsid w:val="00D83650"/>
    <w:rsid w:val="00D860C7"/>
    <w:rsid w:val="00D93EE6"/>
    <w:rsid w:val="00D94E3D"/>
    <w:rsid w:val="00D9799F"/>
    <w:rsid w:val="00DB1651"/>
    <w:rsid w:val="00DD3E94"/>
    <w:rsid w:val="00DD45C7"/>
    <w:rsid w:val="00DE04D8"/>
    <w:rsid w:val="00E11B51"/>
    <w:rsid w:val="00E11E04"/>
    <w:rsid w:val="00E158EF"/>
    <w:rsid w:val="00E167EA"/>
    <w:rsid w:val="00E21C50"/>
    <w:rsid w:val="00E250BE"/>
    <w:rsid w:val="00E25CED"/>
    <w:rsid w:val="00E314A2"/>
    <w:rsid w:val="00E408BB"/>
    <w:rsid w:val="00E41562"/>
    <w:rsid w:val="00E4781C"/>
    <w:rsid w:val="00E67294"/>
    <w:rsid w:val="00E77122"/>
    <w:rsid w:val="00E7766F"/>
    <w:rsid w:val="00E77D0F"/>
    <w:rsid w:val="00E86B7C"/>
    <w:rsid w:val="00E94380"/>
    <w:rsid w:val="00E944C6"/>
    <w:rsid w:val="00EA2A03"/>
    <w:rsid w:val="00EB57D7"/>
    <w:rsid w:val="00ED0209"/>
    <w:rsid w:val="00ED3EBC"/>
    <w:rsid w:val="00ED426E"/>
    <w:rsid w:val="00EF1DAF"/>
    <w:rsid w:val="00EF6C68"/>
    <w:rsid w:val="00F14779"/>
    <w:rsid w:val="00F25A96"/>
    <w:rsid w:val="00F266A4"/>
    <w:rsid w:val="00F30F2B"/>
    <w:rsid w:val="00F3654E"/>
    <w:rsid w:val="00F47A96"/>
    <w:rsid w:val="00F70DBC"/>
    <w:rsid w:val="00F731C2"/>
    <w:rsid w:val="00F82F7D"/>
    <w:rsid w:val="00F833FB"/>
    <w:rsid w:val="00F84188"/>
    <w:rsid w:val="00F941E4"/>
    <w:rsid w:val="00F954DC"/>
    <w:rsid w:val="00FA79B7"/>
    <w:rsid w:val="00FB2FD1"/>
    <w:rsid w:val="00FE0BD9"/>
    <w:rsid w:val="00FE4453"/>
    <w:rsid w:val="00FF4850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9B339"/>
  <w15:docId w15:val="{2B2A8F5B-48D9-4F14-A1C9-C746C85E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6F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46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F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46F28"/>
    <w:pPr>
      <w:ind w:left="705" w:hanging="70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46F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46F28"/>
    <w:pPr>
      <w:overflowPunct/>
      <w:autoSpaceDE/>
      <w:autoSpaceDN/>
      <w:adjustRightInd/>
      <w:ind w:left="708"/>
      <w:textAlignment w:val="auto"/>
    </w:pPr>
    <w:rPr>
      <w:rFonts w:ascii="Arial Narrow" w:hAnsi="Arial Narrow"/>
    </w:rPr>
  </w:style>
  <w:style w:type="paragraph" w:customStyle="1" w:styleId="ZkladntextIMP">
    <w:name w:val="Základní text_IMP"/>
    <w:basedOn w:val="Normln"/>
    <w:rsid w:val="00446F28"/>
    <w:pPr>
      <w:suppressAutoHyphens/>
      <w:overflowPunct/>
      <w:autoSpaceDE/>
      <w:autoSpaceDN/>
      <w:adjustRightInd/>
      <w:spacing w:line="276" w:lineRule="auto"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97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C3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5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50D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00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B00D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B00D2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CarCharCharCharCharCharChar">
    <w:name w:val="Car Char Char Char Char Char Char"/>
    <w:basedOn w:val="Normln"/>
    <w:uiPriority w:val="99"/>
    <w:rsid w:val="00394B9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6746-4B5B-4E4C-8981-C79FB43C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2173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Starý</dc:creator>
  <cp:lastModifiedBy>Jana Stárková</cp:lastModifiedBy>
  <cp:revision>8</cp:revision>
  <cp:lastPrinted>2020-02-21T11:20:00Z</cp:lastPrinted>
  <dcterms:created xsi:type="dcterms:W3CDTF">2021-06-09T13:44:00Z</dcterms:created>
  <dcterms:modified xsi:type="dcterms:W3CDTF">2021-06-16T07:16:00Z</dcterms:modified>
</cp:coreProperties>
</file>