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7E58" w:rsidRPr="00413427" w:rsidRDefault="00413427" w:rsidP="00413427">
      <w:pPr>
        <w:keepNext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413427">
        <w:rPr>
          <w:rFonts w:ascii="Calibri" w:eastAsia="Calibri" w:hAnsi="Calibri" w:cs="Calibri"/>
          <w:sz w:val="24"/>
          <w:szCs w:val="24"/>
        </w:rPr>
        <w:t>Č. j. NPU-450/48527/2021</w:t>
      </w:r>
    </w:p>
    <w:p w:rsidR="00A97512" w:rsidRDefault="00EA7D5B">
      <w:pPr>
        <w:keepNext/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SMLOUVA O SPOLUPRÁCI</w:t>
      </w:r>
    </w:p>
    <w:p w:rsidR="00A97512" w:rsidRDefault="00A97512">
      <w:pPr>
        <w:keepNext/>
        <w:spacing w:line="240" w:lineRule="auto"/>
        <w:jc w:val="both"/>
        <w:rPr>
          <w:rFonts w:ascii="Calibri" w:eastAsia="Calibri" w:hAnsi="Calibri" w:cs="Calibri"/>
          <w:b/>
        </w:rPr>
      </w:pPr>
    </w:p>
    <w:p w:rsidR="00A97512" w:rsidRDefault="00A97512">
      <w:pPr>
        <w:keepNext/>
        <w:spacing w:line="240" w:lineRule="auto"/>
        <w:jc w:val="both"/>
        <w:rPr>
          <w:rFonts w:ascii="Calibri" w:eastAsia="Calibri" w:hAnsi="Calibri" w:cs="Calibri"/>
          <w:b/>
        </w:rPr>
      </w:pPr>
    </w:p>
    <w:p w:rsidR="00A97512" w:rsidRDefault="00EA7D5B">
      <w:pPr>
        <w:keepNext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Národní památkový ústav,</w:t>
      </w:r>
      <w:r>
        <w:rPr>
          <w:rFonts w:ascii="Calibri" w:eastAsia="Calibri" w:hAnsi="Calibri" w:cs="Calibri"/>
        </w:rPr>
        <w:t xml:space="preserve"> státní příspěvková organizace</w:t>
      </w:r>
    </w:p>
    <w:p w:rsidR="00A97512" w:rsidRDefault="007A6B69">
      <w:pPr>
        <w:keepNext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</w:t>
      </w:r>
      <w:r w:rsidR="00EA7D5B">
        <w:rPr>
          <w:rFonts w:ascii="Calibri" w:eastAsia="Calibri" w:hAnsi="Calibri" w:cs="Calibri"/>
        </w:rPr>
        <w:t>750 32</w:t>
      </w:r>
      <w:r>
        <w:rPr>
          <w:rFonts w:ascii="Calibri" w:eastAsia="Calibri" w:hAnsi="Calibri" w:cs="Calibri"/>
        </w:rPr>
        <w:t> </w:t>
      </w:r>
      <w:r w:rsidR="00EA7D5B">
        <w:rPr>
          <w:rFonts w:ascii="Calibri" w:eastAsia="Calibri" w:hAnsi="Calibri" w:cs="Calibri"/>
        </w:rPr>
        <w:t>333</w:t>
      </w:r>
      <w:r>
        <w:rPr>
          <w:rFonts w:ascii="Calibri" w:eastAsia="Calibri" w:hAnsi="Calibri" w:cs="Calibri"/>
        </w:rPr>
        <w:t xml:space="preserve">   DIČ: </w:t>
      </w:r>
      <w:r w:rsidR="00EA7D5B">
        <w:rPr>
          <w:rFonts w:ascii="Calibri" w:eastAsia="Calibri" w:hAnsi="Calibri" w:cs="Calibri"/>
        </w:rPr>
        <w:t>CZ75032333</w:t>
      </w:r>
    </w:p>
    <w:p w:rsidR="00A97512" w:rsidRDefault="007A6B69">
      <w:pPr>
        <w:keepNext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sídlem: </w:t>
      </w:r>
      <w:r w:rsidR="00EA7D5B">
        <w:rPr>
          <w:rFonts w:ascii="Calibri" w:eastAsia="Calibri" w:hAnsi="Calibri" w:cs="Calibri"/>
        </w:rPr>
        <w:t>Valdštejnské nám. 162/3, PSČ 118 01 Praha 1 – Malá Strana,</w:t>
      </w:r>
    </w:p>
    <w:p w:rsidR="007A6B69" w:rsidRDefault="007A6B69">
      <w:pPr>
        <w:keepNext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Zastoupen </w:t>
      </w:r>
      <w:r w:rsidR="0085211F">
        <w:rPr>
          <w:rFonts w:ascii="Calibri" w:eastAsia="Calibri" w:hAnsi="Calibri" w:cs="Calibri"/>
          <w:b/>
        </w:rPr>
        <w:t>xxxxxxxxx</w:t>
      </w:r>
      <w:r w:rsidRPr="007A6B69">
        <w:rPr>
          <w:rFonts w:ascii="Calibri" w:eastAsia="Calibri" w:hAnsi="Calibri" w:cs="Calibri"/>
          <w:b/>
        </w:rPr>
        <w:t>vedoucí správy Státního zámku Janovice u Rýmařova</w:t>
      </w:r>
    </w:p>
    <w:p w:rsidR="00A97512" w:rsidRPr="007A6B69" w:rsidRDefault="007A6B69">
      <w:pPr>
        <w:keepNext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 sídlem Zámek 10/1 Janovice u Rýmařova 793 42</w:t>
      </w:r>
    </w:p>
    <w:p w:rsidR="007A6B69" w:rsidRDefault="007A6B69" w:rsidP="007A6B69">
      <w:pPr>
        <w:keepNext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 ČNB, pobočka Praha, č. ú.: 500005-60039011/0710</w:t>
      </w:r>
    </w:p>
    <w:p w:rsidR="00A97512" w:rsidRDefault="00EA7D5B">
      <w:pPr>
        <w:keepNext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Tel.: +420</w:t>
      </w:r>
      <w:r w:rsidR="00FD7701">
        <w:rPr>
          <w:rFonts w:ascii="Calibri" w:eastAsia="Calibri" w:hAnsi="Calibri" w:cs="Calibri"/>
        </w:rPr>
        <w:t> </w:t>
      </w:r>
      <w:r w:rsidR="0085211F">
        <w:rPr>
          <w:rFonts w:ascii="Calibri" w:eastAsia="Calibri" w:hAnsi="Calibri" w:cs="Calibri"/>
        </w:rPr>
        <w:t>xxxxxxxxxxx</w:t>
      </w:r>
      <w:r w:rsidR="007A6B69">
        <w:rPr>
          <w:rFonts w:ascii="Calibri" w:eastAsia="Calibri" w:hAnsi="Calibri" w:cs="Calibri"/>
        </w:rPr>
        <w:t xml:space="preserve">, E-mali: </w:t>
      </w:r>
      <w:r w:rsidR="0085211F">
        <w:rPr>
          <w:rFonts w:ascii="Calibri" w:eastAsia="Calibri" w:hAnsi="Calibri" w:cs="Calibri"/>
        </w:rPr>
        <w:t>xxxxxxxxxxxx</w:t>
      </w:r>
    </w:p>
    <w:p w:rsidR="00A97512" w:rsidRDefault="007A6B69">
      <w:pPr>
        <w:keepNext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A7D5B">
        <w:rPr>
          <w:rFonts w:ascii="Calibri" w:eastAsia="Calibri" w:hAnsi="Calibri" w:cs="Calibri"/>
        </w:rPr>
        <w:t>(dále jen „</w:t>
      </w:r>
      <w:r w:rsidR="00EA7D5B">
        <w:rPr>
          <w:rFonts w:ascii="Calibri" w:eastAsia="Calibri" w:hAnsi="Calibri" w:cs="Calibri"/>
          <w:b/>
        </w:rPr>
        <w:t>NPÚ</w:t>
      </w:r>
      <w:r w:rsidR="00EA7D5B">
        <w:rPr>
          <w:rFonts w:ascii="Calibri" w:eastAsia="Calibri" w:hAnsi="Calibri" w:cs="Calibri"/>
        </w:rPr>
        <w:t>“)</w:t>
      </w:r>
    </w:p>
    <w:p w:rsidR="00A97512" w:rsidRDefault="00A97512">
      <w:pPr>
        <w:keepNext/>
        <w:spacing w:line="240" w:lineRule="auto"/>
        <w:ind w:firstLine="708"/>
        <w:jc w:val="both"/>
        <w:rPr>
          <w:rFonts w:ascii="Calibri" w:eastAsia="Calibri" w:hAnsi="Calibri" w:cs="Calibri"/>
          <w:color w:val="1F4E79"/>
        </w:rPr>
      </w:pPr>
    </w:p>
    <w:p w:rsidR="00A97512" w:rsidRDefault="00EA7D5B">
      <w:pPr>
        <w:keepNext/>
        <w:spacing w:line="240" w:lineRule="auto"/>
        <w:jc w:val="both"/>
        <w:rPr>
          <w:rFonts w:ascii="Calibri" w:eastAsia="Calibri" w:hAnsi="Calibri" w:cs="Calibri"/>
          <w:color w:val="1F4E79"/>
        </w:rPr>
      </w:pPr>
      <w:r>
        <w:rPr>
          <w:rFonts w:ascii="Calibri" w:eastAsia="Calibri" w:hAnsi="Calibri" w:cs="Calibri"/>
          <w:color w:val="1F4E79"/>
        </w:rPr>
        <w:t>a</w:t>
      </w:r>
    </w:p>
    <w:p w:rsidR="00FD7701" w:rsidRPr="002172D5" w:rsidRDefault="00FD7701" w:rsidP="00FD7701">
      <w:pPr>
        <w:rPr>
          <w:rFonts w:ascii="Calibri" w:hAnsi="Calibri" w:cs="Calibri"/>
          <w:b/>
        </w:rPr>
      </w:pPr>
      <w:r w:rsidRPr="002172D5">
        <w:rPr>
          <w:rFonts w:ascii="Calibri" w:hAnsi="Calibri" w:cs="Calibri"/>
          <w:b/>
        </w:rPr>
        <w:t xml:space="preserve">Městské muzeum Rýmařov, příspěvková organizace </w:t>
      </w:r>
    </w:p>
    <w:p w:rsidR="00FD7701" w:rsidRDefault="00FD7701" w:rsidP="00FD7701">
      <w:pPr>
        <w:rPr>
          <w:rFonts w:ascii="Calibri" w:hAnsi="Calibri" w:cs="Calibri"/>
        </w:rPr>
      </w:pPr>
      <w:r w:rsidRPr="00F1181E">
        <w:rPr>
          <w:rFonts w:ascii="Calibri" w:hAnsi="Calibri" w:cs="Calibri"/>
        </w:rPr>
        <w:t>IČ</w:t>
      </w:r>
      <w:r w:rsidRPr="002172D5">
        <w:rPr>
          <w:rFonts w:ascii="Calibri" w:hAnsi="Calibri" w:cs="Calibri"/>
        </w:rPr>
        <w:t>: 00296317</w:t>
      </w:r>
    </w:p>
    <w:p w:rsidR="00FD7701" w:rsidRPr="00F1181E" w:rsidRDefault="00FD7701" w:rsidP="00FD7701">
      <w:pPr>
        <w:rPr>
          <w:rFonts w:ascii="Calibri" w:hAnsi="Calibri" w:cs="Calibri"/>
        </w:rPr>
      </w:pPr>
      <w:r>
        <w:rPr>
          <w:rFonts w:ascii="Calibri" w:hAnsi="Calibri" w:cs="Calibri"/>
        </w:rPr>
        <w:t>se sídlem: náměstí Míru 219/6,79501, Rýmařov</w:t>
      </w:r>
    </w:p>
    <w:p w:rsidR="00FD7701" w:rsidRPr="00FD7701" w:rsidRDefault="00AE0379" w:rsidP="00FD7701">
      <w:pPr>
        <w:rPr>
          <w:rFonts w:ascii="Calibri" w:hAnsi="Calibri" w:cs="Calibri"/>
          <w:b/>
        </w:rPr>
      </w:pPr>
      <w:r w:rsidRPr="00FD7701">
        <w:rPr>
          <w:rFonts w:ascii="Calibri" w:hAnsi="Calibri" w:cs="Calibri"/>
          <w:b/>
        </w:rPr>
        <w:t>Jednající: Bc</w:t>
      </w:r>
      <w:r w:rsidR="00FD7701" w:rsidRPr="00FD7701">
        <w:rPr>
          <w:rFonts w:ascii="Calibri" w:hAnsi="Calibri" w:cs="Calibri"/>
          <w:b/>
        </w:rPr>
        <w:t xml:space="preserve">. Růženou Zapletalovou, ředitelkou muzea </w:t>
      </w:r>
    </w:p>
    <w:p w:rsidR="00FD7701" w:rsidRDefault="00FD7701" w:rsidP="00FD770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spojení: </w:t>
      </w:r>
      <w:r w:rsidR="0085211F">
        <w:rPr>
          <w:rFonts w:ascii="Calibri" w:hAnsi="Calibri" w:cs="Calibri"/>
        </w:rPr>
        <w:t>xxxxxxxxxx</w:t>
      </w:r>
    </w:p>
    <w:p w:rsidR="00FD7701" w:rsidRDefault="00FD7701" w:rsidP="00FD770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r w:rsidR="0085211F">
        <w:rPr>
          <w:rFonts w:ascii="Calibri" w:hAnsi="Calibri" w:cs="Calibri"/>
        </w:rPr>
        <w:t>xxxxxxxxxxxxxx</w:t>
      </w:r>
    </w:p>
    <w:p w:rsidR="00FD7701" w:rsidRDefault="00FD7701" w:rsidP="00FD7701">
      <w:pPr>
        <w:keepNext/>
        <w:spacing w:line="240" w:lineRule="auto"/>
        <w:jc w:val="both"/>
        <w:rPr>
          <w:rFonts w:ascii="Calibri" w:eastAsia="Calibri" w:hAnsi="Calibri" w:cs="Calibri"/>
          <w:color w:val="1F4E79"/>
        </w:rPr>
      </w:pPr>
      <w:r>
        <w:rPr>
          <w:rFonts w:ascii="Calibri" w:eastAsia="Calibri" w:hAnsi="Calibri" w:cs="Calibri"/>
        </w:rPr>
        <w:t>(dále jen „</w:t>
      </w:r>
      <w:r>
        <w:rPr>
          <w:rFonts w:ascii="Calibri" w:eastAsia="Calibri" w:hAnsi="Calibri" w:cs="Calibri"/>
          <w:b/>
        </w:rPr>
        <w:t>Pořadatel</w:t>
      </w:r>
      <w:r>
        <w:rPr>
          <w:rFonts w:ascii="Calibri" w:eastAsia="Calibri" w:hAnsi="Calibri" w:cs="Calibri"/>
        </w:rPr>
        <w:t>“)</w:t>
      </w:r>
    </w:p>
    <w:p w:rsidR="00FD7701" w:rsidRDefault="00FD7701" w:rsidP="00FD7701">
      <w:pPr>
        <w:rPr>
          <w:rFonts w:ascii="Calibri" w:hAnsi="Calibri" w:cs="Calibri"/>
        </w:rPr>
      </w:pPr>
    </w:p>
    <w:p w:rsidR="00A97512" w:rsidRDefault="00A97512">
      <w:pPr>
        <w:keepNext/>
        <w:spacing w:line="240" w:lineRule="auto"/>
        <w:ind w:firstLine="708"/>
        <w:jc w:val="both"/>
        <w:rPr>
          <w:rFonts w:ascii="Calibri" w:eastAsia="Calibri" w:hAnsi="Calibri" w:cs="Calibri"/>
          <w:color w:val="1F4E79"/>
        </w:rPr>
      </w:pPr>
    </w:p>
    <w:p w:rsidR="00A97512" w:rsidRDefault="00A97512">
      <w:pPr>
        <w:keepNext/>
        <w:spacing w:line="240" w:lineRule="auto"/>
        <w:jc w:val="both"/>
        <w:rPr>
          <w:rFonts w:ascii="Calibri" w:eastAsia="Calibri" w:hAnsi="Calibri" w:cs="Calibri"/>
          <w:color w:val="1F4E79"/>
        </w:rPr>
      </w:pPr>
    </w:p>
    <w:p w:rsidR="00A97512" w:rsidRDefault="00EA7D5B">
      <w:pPr>
        <w:keepNext/>
        <w:widowControl w:val="0"/>
        <w:spacing w:line="240" w:lineRule="auto"/>
        <w:ind w:firstLine="7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smluvní strany uzavřely níže uvedeného dne, měsíce a roku tuto</w:t>
      </w:r>
    </w:p>
    <w:p w:rsidR="00A97512" w:rsidRDefault="00EA7D5B">
      <w:pPr>
        <w:keepNext/>
        <w:spacing w:line="240" w:lineRule="auto"/>
        <w:ind w:firstLine="7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smlouvu o pořádání kulturní akce:</w:t>
      </w:r>
    </w:p>
    <w:p w:rsidR="00A97512" w:rsidRDefault="00A97512">
      <w:pPr>
        <w:keepNext/>
        <w:spacing w:line="240" w:lineRule="auto"/>
        <w:ind w:firstLine="708"/>
        <w:jc w:val="center"/>
        <w:rPr>
          <w:rFonts w:ascii="Calibri" w:eastAsia="Calibri" w:hAnsi="Calibri" w:cs="Calibri"/>
          <w:b/>
          <w:color w:val="1F4E79"/>
        </w:rPr>
      </w:pPr>
    </w:p>
    <w:p w:rsidR="00A97512" w:rsidRDefault="00EA7D5B">
      <w:pPr>
        <w:keepNext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I.</w:t>
      </w:r>
      <w:r>
        <w:rPr>
          <w:rFonts w:ascii="Calibri" w:eastAsia="Calibri" w:hAnsi="Calibri" w:cs="Calibri"/>
          <w:b/>
        </w:rPr>
        <w:br/>
        <w:t>Předmět smlouvy</w:t>
      </w:r>
    </w:p>
    <w:p w:rsidR="00A97512" w:rsidRDefault="00EA7D5B">
      <w:pPr>
        <w:keepNext/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Strany této smlouvy se zavazují ke spolupráci </w:t>
      </w:r>
      <w:r w:rsidR="002D5EF1">
        <w:rPr>
          <w:rFonts w:ascii="Calibri" w:eastAsia="Calibri" w:hAnsi="Calibri" w:cs="Calibri"/>
        </w:rPr>
        <w:t xml:space="preserve">při zajišťování akce </w:t>
      </w:r>
      <w:r w:rsidR="000B7E58">
        <w:rPr>
          <w:rFonts w:ascii="Calibri" w:eastAsia="Calibri" w:hAnsi="Calibri" w:cs="Calibri"/>
        </w:rPr>
        <w:t>„</w:t>
      </w:r>
      <w:r w:rsidR="00FD7701">
        <w:rPr>
          <w:rFonts w:ascii="Calibri" w:eastAsia="Calibri" w:hAnsi="Calibri" w:cs="Calibri"/>
        </w:rPr>
        <w:t>Zámecký jarmark</w:t>
      </w:r>
      <w:r w:rsidR="000B7E58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 xml:space="preserve"> (dále jen „</w:t>
      </w:r>
      <w:r w:rsidR="002D5EF1">
        <w:rPr>
          <w:rFonts w:ascii="Calibri" w:eastAsia="Calibri" w:hAnsi="Calibri" w:cs="Calibri"/>
        </w:rPr>
        <w:t>akce</w:t>
      </w:r>
      <w:r>
        <w:rPr>
          <w:rFonts w:ascii="Calibri" w:eastAsia="Calibri" w:hAnsi="Calibri" w:cs="Calibri"/>
        </w:rPr>
        <w:t>“). Každá ze stran se na zajišťování t</w:t>
      </w:r>
      <w:r w:rsidR="002D5EF1">
        <w:rPr>
          <w:rFonts w:ascii="Calibri" w:eastAsia="Calibri" w:hAnsi="Calibri" w:cs="Calibri"/>
        </w:rPr>
        <w:t>éto akce</w:t>
      </w:r>
      <w:r>
        <w:rPr>
          <w:rFonts w:ascii="Calibri" w:eastAsia="Calibri" w:hAnsi="Calibri" w:cs="Calibri"/>
        </w:rPr>
        <w:t xml:space="preserve"> účastní v rozsahu stanoveném v této smlouvě.</w:t>
      </w:r>
    </w:p>
    <w:p w:rsidR="00A97512" w:rsidRDefault="00A97512">
      <w:pPr>
        <w:keepNext/>
        <w:spacing w:line="240" w:lineRule="auto"/>
        <w:jc w:val="both"/>
        <w:rPr>
          <w:rFonts w:ascii="Calibri" w:eastAsia="Calibri" w:hAnsi="Calibri" w:cs="Calibri"/>
        </w:rPr>
      </w:pPr>
    </w:p>
    <w:p w:rsidR="00A97512" w:rsidRDefault="00EA7D5B">
      <w:pPr>
        <w:keepNext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II.</w:t>
      </w:r>
    </w:p>
    <w:p w:rsidR="00A97512" w:rsidRDefault="00EA7D5B">
      <w:pPr>
        <w:keepNext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Závazky smluvních stran</w:t>
      </w:r>
    </w:p>
    <w:p w:rsidR="00A97512" w:rsidRDefault="00EA7D5B">
      <w:pPr>
        <w:keepNext/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Pořadatel se zavazuje:</w:t>
      </w:r>
    </w:p>
    <w:p w:rsidR="00A97512" w:rsidRDefault="00EA7D5B">
      <w:pPr>
        <w:numPr>
          <w:ilvl w:val="0"/>
          <w:numId w:val="7"/>
        </w:numPr>
        <w:spacing w:line="240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uspořádat </w:t>
      </w:r>
      <w:r w:rsidR="00C15D12">
        <w:rPr>
          <w:rFonts w:ascii="Calibri" w:eastAsia="Calibri" w:hAnsi="Calibri" w:cs="Calibri"/>
        </w:rPr>
        <w:t xml:space="preserve">akci </w:t>
      </w:r>
      <w:r>
        <w:rPr>
          <w:rFonts w:ascii="Calibri" w:eastAsia="Calibri" w:hAnsi="Calibri" w:cs="Calibri"/>
        </w:rPr>
        <w:t>v</w:t>
      </w:r>
      <w:r w:rsidR="006117B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dohodnutých prostorách</w:t>
      </w:r>
      <w:r w:rsidR="00F0224A">
        <w:rPr>
          <w:rFonts w:ascii="Calibri" w:eastAsia="Calibri" w:hAnsi="Calibri" w:cs="Calibri"/>
        </w:rPr>
        <w:t xml:space="preserve"> v areálu </w:t>
      </w:r>
      <w:r w:rsidR="002D5EF1">
        <w:rPr>
          <w:rFonts w:ascii="Calibri" w:eastAsia="Calibri" w:hAnsi="Calibri" w:cs="Calibri"/>
        </w:rPr>
        <w:t xml:space="preserve">zámku </w:t>
      </w:r>
      <w:r w:rsidR="00FD7701">
        <w:rPr>
          <w:rFonts w:ascii="Calibri" w:eastAsia="Calibri" w:hAnsi="Calibri" w:cs="Calibri"/>
        </w:rPr>
        <w:t>Janovice u Rýmařova</w:t>
      </w:r>
      <w:r w:rsidR="00F0224A">
        <w:rPr>
          <w:rFonts w:ascii="Calibri" w:eastAsia="Calibri" w:hAnsi="Calibri" w:cs="Calibri"/>
        </w:rPr>
        <w:t xml:space="preserve">, na adrese </w:t>
      </w:r>
      <w:r w:rsidR="00FD7701">
        <w:rPr>
          <w:rFonts w:ascii="Calibri" w:eastAsia="Calibri" w:hAnsi="Calibri" w:cs="Calibri"/>
        </w:rPr>
        <w:t>Zámek 10/1, Janovice u Rýmařova,</w:t>
      </w:r>
      <w:r w:rsidR="000B7E58">
        <w:rPr>
          <w:rFonts w:ascii="Calibri" w:eastAsia="Calibri" w:hAnsi="Calibri" w:cs="Calibri"/>
        </w:rPr>
        <w:t xml:space="preserve"> plochách a</w:t>
      </w:r>
      <w:r w:rsidR="002D5EF1">
        <w:rPr>
          <w:rFonts w:ascii="Calibri" w:eastAsia="Calibri" w:hAnsi="Calibri" w:cs="Calibri"/>
        </w:rPr>
        <w:t xml:space="preserve"> komunikací</w:t>
      </w:r>
      <w:r w:rsidR="000B7E58">
        <w:rPr>
          <w:rFonts w:ascii="Calibri" w:eastAsia="Calibri" w:hAnsi="Calibri" w:cs="Calibri"/>
        </w:rPr>
        <w:t xml:space="preserve">ch, </w:t>
      </w:r>
      <w:r w:rsidR="006117B9">
        <w:rPr>
          <w:rFonts w:ascii="Calibri" w:eastAsia="Calibri" w:hAnsi="Calibri" w:cs="Calibri"/>
        </w:rPr>
        <w:t>a vnitřní</w:t>
      </w:r>
      <w:r w:rsidR="000B7E58">
        <w:rPr>
          <w:rFonts w:ascii="Calibri" w:eastAsia="Calibri" w:hAnsi="Calibri" w:cs="Calibri"/>
        </w:rPr>
        <w:t>ch</w:t>
      </w:r>
      <w:r w:rsidR="00FD7701">
        <w:rPr>
          <w:rFonts w:ascii="Calibri" w:eastAsia="Calibri" w:hAnsi="Calibri" w:cs="Calibri"/>
        </w:rPr>
        <w:t xml:space="preserve"> dohodnutých </w:t>
      </w:r>
      <w:r w:rsidR="000B7E58">
        <w:rPr>
          <w:rFonts w:ascii="Calibri" w:eastAsia="Calibri" w:hAnsi="Calibri" w:cs="Calibri"/>
        </w:rPr>
        <w:t xml:space="preserve"> prostorách</w:t>
      </w:r>
      <w:r w:rsidR="006117B9">
        <w:rPr>
          <w:rFonts w:ascii="Calibri" w:eastAsia="Calibri" w:hAnsi="Calibri" w:cs="Calibri"/>
        </w:rPr>
        <w:t xml:space="preserve"> </w:t>
      </w:r>
      <w:r w:rsidR="00F0224A">
        <w:rPr>
          <w:rFonts w:ascii="Calibri" w:eastAsia="Calibri" w:hAnsi="Calibri" w:cs="Calibri"/>
        </w:rPr>
        <w:t xml:space="preserve">(dále jen předmětné prostory), ke </w:t>
      </w:r>
      <w:r w:rsidR="00EB6741">
        <w:rPr>
          <w:rFonts w:ascii="Calibri" w:eastAsia="Calibri" w:hAnsi="Calibri" w:cs="Calibri"/>
        </w:rPr>
        <w:t>kterému</w:t>
      </w:r>
      <w:r w:rsidR="00F0224A">
        <w:rPr>
          <w:rFonts w:ascii="Calibri" w:eastAsia="Calibri" w:hAnsi="Calibri" w:cs="Calibri"/>
        </w:rPr>
        <w:t xml:space="preserve"> má NPÚ</w:t>
      </w:r>
      <w:r w:rsidR="00EB6741">
        <w:rPr>
          <w:rFonts w:ascii="Palatino Linotype" w:hAnsi="Palatino Linotype"/>
        </w:rPr>
        <w:t xml:space="preserve"> </w:t>
      </w:r>
      <w:r w:rsidR="004C75A5" w:rsidRPr="004C75A5">
        <w:rPr>
          <w:rFonts w:ascii="Calibri" w:hAnsi="Calibri" w:cs="Calibri"/>
        </w:rPr>
        <w:t>příslušnos</w:t>
      </w:r>
      <w:r w:rsidR="00EB6741">
        <w:rPr>
          <w:rFonts w:ascii="Calibri" w:hAnsi="Calibri" w:cs="Calibri"/>
        </w:rPr>
        <w:t>t</w:t>
      </w:r>
      <w:r w:rsidR="004C75A5" w:rsidRPr="004C75A5">
        <w:rPr>
          <w:rFonts w:ascii="Calibri" w:hAnsi="Calibri" w:cs="Calibri"/>
        </w:rPr>
        <w:t xml:space="preserve"> hospodařit</w:t>
      </w:r>
      <w:r w:rsidR="00F0224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F0224A" w:rsidRDefault="002D5EF1">
      <w:pPr>
        <w:numPr>
          <w:ilvl w:val="0"/>
          <w:numId w:val="7"/>
        </w:numPr>
        <w:spacing w:line="240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akci</w:t>
      </w:r>
      <w:r w:rsidR="00F0224A">
        <w:rPr>
          <w:rFonts w:ascii="Calibri" w:eastAsia="Calibri" w:hAnsi="Calibri" w:cs="Calibri"/>
        </w:rPr>
        <w:t xml:space="preserve"> uspořádat na vlastní náklady,</w:t>
      </w:r>
      <w:r w:rsidR="00654FD1">
        <w:rPr>
          <w:rFonts w:ascii="Calibri" w:eastAsia="Calibri" w:hAnsi="Calibri" w:cs="Calibri"/>
        </w:rPr>
        <w:t xml:space="preserve"> </w:t>
      </w:r>
      <w:r w:rsidR="00654FD1" w:rsidRPr="00E13F74">
        <w:rPr>
          <w:rFonts w:ascii="Calibri" w:eastAsia="Calibri" w:hAnsi="Calibri" w:cs="Calibri"/>
        </w:rPr>
        <w:t>samotný program akce</w:t>
      </w:r>
      <w:r w:rsidR="000D4903">
        <w:rPr>
          <w:rFonts w:ascii="Calibri" w:eastAsia="Calibri" w:hAnsi="Calibri" w:cs="Calibri"/>
        </w:rPr>
        <w:t>, který je pořadatel povinen dodržet,</w:t>
      </w:r>
      <w:r w:rsidR="00654FD1" w:rsidRPr="00E13F74">
        <w:rPr>
          <w:rFonts w:ascii="Calibri" w:eastAsia="Calibri" w:hAnsi="Calibri" w:cs="Calibri"/>
        </w:rPr>
        <w:t xml:space="preserve"> je jako </w:t>
      </w:r>
      <w:r w:rsidR="00654FD1" w:rsidRPr="006839FD">
        <w:rPr>
          <w:rFonts w:ascii="Calibri" w:eastAsia="Calibri" w:hAnsi="Calibri" w:cs="Calibri"/>
          <w:b/>
        </w:rPr>
        <w:t>příloha č. 1</w:t>
      </w:r>
      <w:r w:rsidR="00654FD1" w:rsidRPr="00E13F74">
        <w:rPr>
          <w:rFonts w:ascii="Calibri" w:eastAsia="Calibri" w:hAnsi="Calibri" w:cs="Calibri"/>
        </w:rPr>
        <w:t xml:space="preserve"> nedílnou součástí této smlouvy,</w:t>
      </w:r>
    </w:p>
    <w:p w:rsidR="00A97512" w:rsidRDefault="002D5EF1">
      <w:pPr>
        <w:numPr>
          <w:ilvl w:val="0"/>
          <w:numId w:val="7"/>
        </w:numPr>
        <w:spacing w:line="240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akci</w:t>
      </w:r>
      <w:r w:rsidR="00EA7D5B">
        <w:rPr>
          <w:rFonts w:ascii="Calibri" w:eastAsia="Calibri" w:hAnsi="Calibri" w:cs="Calibri"/>
        </w:rPr>
        <w:t xml:space="preserve"> uspořádat </w:t>
      </w:r>
      <w:r>
        <w:rPr>
          <w:rFonts w:ascii="Calibri" w:eastAsia="Calibri" w:hAnsi="Calibri" w:cs="Calibri"/>
        </w:rPr>
        <w:t>dne 1</w:t>
      </w:r>
      <w:r w:rsidR="00FD7701">
        <w:rPr>
          <w:rFonts w:ascii="Calibri" w:eastAsia="Calibri" w:hAnsi="Calibri" w:cs="Calibri"/>
        </w:rPr>
        <w:t>9</w:t>
      </w:r>
      <w:r w:rsidR="00EA7D5B">
        <w:rPr>
          <w:rFonts w:ascii="Calibri" w:eastAsia="Calibri" w:hAnsi="Calibri" w:cs="Calibri"/>
        </w:rPr>
        <w:t xml:space="preserve">. </w:t>
      </w:r>
      <w:r w:rsidR="00FD7701">
        <w:rPr>
          <w:rFonts w:ascii="Calibri" w:eastAsia="Calibri" w:hAnsi="Calibri" w:cs="Calibri"/>
        </w:rPr>
        <w:t>června</w:t>
      </w:r>
      <w:r w:rsidR="00EA7D5B">
        <w:rPr>
          <w:rFonts w:ascii="Calibri" w:eastAsia="Calibri" w:hAnsi="Calibri" w:cs="Calibri"/>
        </w:rPr>
        <w:t xml:space="preserve"> 2019 v</w:t>
      </w:r>
      <w:r w:rsidR="00F0224A">
        <w:rPr>
          <w:rFonts w:ascii="Calibri" w:eastAsia="Calibri" w:hAnsi="Calibri" w:cs="Calibri"/>
        </w:rPr>
        <w:t> předmětných prostorách</w:t>
      </w:r>
      <w:r w:rsidR="00CA656F">
        <w:rPr>
          <w:rFonts w:ascii="Calibri" w:eastAsia="Calibri" w:hAnsi="Calibri" w:cs="Calibri"/>
        </w:rPr>
        <w:t>,</w:t>
      </w:r>
      <w:r w:rsidR="00EA7D5B">
        <w:rPr>
          <w:rFonts w:ascii="Calibri" w:eastAsia="Calibri" w:hAnsi="Calibri" w:cs="Calibri"/>
        </w:rPr>
        <w:t xml:space="preserve"> od </w:t>
      </w:r>
      <w:r w:rsidR="00FD7701">
        <w:rPr>
          <w:rFonts w:ascii="Calibri" w:eastAsia="Calibri" w:hAnsi="Calibri" w:cs="Calibri"/>
        </w:rPr>
        <w:t>11</w:t>
      </w:r>
      <w:r w:rsidR="00EA7D5B">
        <w:rPr>
          <w:rFonts w:ascii="Calibri" w:eastAsia="Calibri" w:hAnsi="Calibri" w:cs="Calibri"/>
        </w:rPr>
        <w:t xml:space="preserve"> do </w:t>
      </w:r>
      <w:r w:rsidR="00CA656F">
        <w:rPr>
          <w:rFonts w:ascii="Calibri" w:eastAsia="Calibri" w:hAnsi="Calibri" w:cs="Calibri"/>
        </w:rPr>
        <w:t>1</w:t>
      </w:r>
      <w:r w:rsidR="00FD7701">
        <w:rPr>
          <w:rFonts w:ascii="Calibri" w:eastAsia="Calibri" w:hAnsi="Calibri" w:cs="Calibri"/>
        </w:rPr>
        <w:t>7</w:t>
      </w:r>
      <w:r w:rsidR="00EA7D5B">
        <w:rPr>
          <w:rFonts w:ascii="Calibri" w:eastAsia="Calibri" w:hAnsi="Calibri" w:cs="Calibri"/>
        </w:rPr>
        <w:t xml:space="preserve"> hodin</w:t>
      </w:r>
      <w:r w:rsidR="002041D8">
        <w:rPr>
          <w:rFonts w:ascii="Calibri" w:eastAsia="Calibri" w:hAnsi="Calibri" w:cs="Calibri"/>
        </w:rPr>
        <w:t>,</w:t>
      </w:r>
    </w:p>
    <w:p w:rsidR="00A97512" w:rsidRDefault="00EA7D5B">
      <w:pPr>
        <w:numPr>
          <w:ilvl w:val="0"/>
          <w:numId w:val="4"/>
        </w:numPr>
        <w:spacing w:line="240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uvést </w:t>
      </w:r>
      <w:r w:rsidR="00CA656F"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</w:rPr>
        <w:t xml:space="preserve"> ukončení smlouvy </w:t>
      </w:r>
      <w:r w:rsidR="00F0224A">
        <w:rPr>
          <w:rFonts w:ascii="Calibri" w:eastAsia="Calibri" w:hAnsi="Calibri" w:cs="Calibri"/>
        </w:rPr>
        <w:t>předmětné</w:t>
      </w:r>
      <w:r>
        <w:rPr>
          <w:rFonts w:ascii="Calibri" w:eastAsia="Calibri" w:hAnsi="Calibri" w:cs="Calibri"/>
        </w:rPr>
        <w:t xml:space="preserve"> prostory do stavu před předáním prostor do užívání,</w:t>
      </w:r>
    </w:p>
    <w:p w:rsidR="00A97512" w:rsidRDefault="00EA7D5B">
      <w:pPr>
        <w:numPr>
          <w:ilvl w:val="0"/>
          <w:numId w:val="4"/>
        </w:numPr>
        <w:spacing w:line="240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umožnit po dobu realizace </w:t>
      </w:r>
      <w:r w:rsidR="00CA656F">
        <w:rPr>
          <w:rFonts w:ascii="Calibri" w:eastAsia="Calibri" w:hAnsi="Calibri" w:cs="Calibri"/>
        </w:rPr>
        <w:t>akce</w:t>
      </w:r>
      <w:r>
        <w:rPr>
          <w:rFonts w:ascii="Calibri" w:eastAsia="Calibri" w:hAnsi="Calibri" w:cs="Calibri"/>
        </w:rPr>
        <w:t xml:space="preserve"> přístup zaměstnancům </w:t>
      </w:r>
      <w:r w:rsidR="00F0224A">
        <w:rPr>
          <w:rFonts w:ascii="Calibri" w:eastAsia="Calibri" w:hAnsi="Calibri" w:cs="Calibri"/>
        </w:rPr>
        <w:t>NPÚ</w:t>
      </w:r>
      <w:r>
        <w:rPr>
          <w:rFonts w:ascii="Calibri" w:eastAsia="Calibri" w:hAnsi="Calibri" w:cs="Calibri"/>
        </w:rPr>
        <w:t xml:space="preserve"> do </w:t>
      </w:r>
      <w:r w:rsidR="00F0224A">
        <w:rPr>
          <w:rFonts w:ascii="Calibri" w:eastAsia="Calibri" w:hAnsi="Calibri" w:cs="Calibri"/>
        </w:rPr>
        <w:t>předmětných</w:t>
      </w:r>
      <w:r>
        <w:rPr>
          <w:rFonts w:ascii="Calibri" w:eastAsia="Calibri" w:hAnsi="Calibri" w:cs="Calibri"/>
        </w:rPr>
        <w:t xml:space="preserve"> prostor za účelem plnění služebních povinností, provádění běžné údržby</w:t>
      </w:r>
      <w:r w:rsidR="00CA656F">
        <w:rPr>
          <w:rFonts w:ascii="Calibri" w:eastAsia="Calibri" w:hAnsi="Calibri" w:cs="Calibri"/>
        </w:rPr>
        <w:t xml:space="preserve"> dle potřeby</w:t>
      </w:r>
      <w:r w:rsidR="002041D8">
        <w:rPr>
          <w:rFonts w:ascii="Calibri" w:eastAsia="Calibri" w:hAnsi="Calibri" w:cs="Calibri"/>
        </w:rPr>
        <w:t>,</w:t>
      </w:r>
    </w:p>
    <w:p w:rsidR="0008180D" w:rsidRDefault="0008180D">
      <w:pPr>
        <w:numPr>
          <w:ilvl w:val="0"/>
          <w:numId w:val="4"/>
        </w:numPr>
        <w:spacing w:line="240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zajistit na své náklady stavbu vhodných mobilních stánků pro prodej zboží a předváděcí produkce, zajistit dovoz stolů a lavic a jejich instalaci na dohodnutém místě pro posezení v rámci občerstvení, v případě potřeby zajistit na své náklady ozvučení hudební produkce, </w:t>
      </w:r>
    </w:p>
    <w:p w:rsidR="00A97512" w:rsidRDefault="00EA7D5B">
      <w:pPr>
        <w:numPr>
          <w:ilvl w:val="0"/>
          <w:numId w:val="4"/>
        </w:numPr>
        <w:spacing w:line="240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odpovíd</w:t>
      </w:r>
      <w:r w:rsidR="002041D8"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</w:rPr>
        <w:t xml:space="preserve"> za škody vzniklé návštěvnickým provozem po dobu pořádání </w:t>
      </w:r>
      <w:r w:rsidR="00CA656F">
        <w:rPr>
          <w:rFonts w:ascii="Calibri" w:eastAsia="Calibri" w:hAnsi="Calibri" w:cs="Calibri"/>
        </w:rPr>
        <w:t>akce</w:t>
      </w:r>
      <w:r>
        <w:rPr>
          <w:rFonts w:ascii="Calibri" w:eastAsia="Calibri" w:hAnsi="Calibri" w:cs="Calibri"/>
        </w:rPr>
        <w:t>,</w:t>
      </w:r>
    </w:p>
    <w:p w:rsidR="002041D8" w:rsidRDefault="007A4117">
      <w:pPr>
        <w:numPr>
          <w:ilvl w:val="0"/>
          <w:numId w:val="4"/>
        </w:numPr>
        <w:spacing w:line="240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zajistit během </w:t>
      </w:r>
      <w:r w:rsidR="00CA656F">
        <w:rPr>
          <w:rFonts w:ascii="Calibri" w:eastAsia="Calibri" w:hAnsi="Calibri" w:cs="Calibri"/>
        </w:rPr>
        <w:t>akce</w:t>
      </w:r>
      <w:r w:rsidR="006117B9">
        <w:rPr>
          <w:rFonts w:ascii="Calibri" w:eastAsia="Calibri" w:hAnsi="Calibri" w:cs="Calibri"/>
        </w:rPr>
        <w:t xml:space="preserve"> na své náklady kompletní</w:t>
      </w:r>
      <w:r>
        <w:rPr>
          <w:rFonts w:ascii="Calibri" w:eastAsia="Calibri" w:hAnsi="Calibri" w:cs="Calibri"/>
        </w:rPr>
        <w:t xml:space="preserve"> bezpečnostní, hasičskou a zdravotnickou službu</w:t>
      </w:r>
      <w:r w:rsidR="006117B9">
        <w:rPr>
          <w:rFonts w:ascii="Calibri" w:eastAsia="Calibri" w:hAnsi="Calibri" w:cs="Calibri"/>
        </w:rPr>
        <w:t xml:space="preserve"> a to v rozsahu dostatečném pro charakter a obsah </w:t>
      </w:r>
      <w:r w:rsidR="00CA656F">
        <w:rPr>
          <w:rFonts w:ascii="Calibri" w:eastAsia="Calibri" w:hAnsi="Calibri" w:cs="Calibri"/>
        </w:rPr>
        <w:t>akce</w:t>
      </w:r>
      <w:r w:rsidR="008652FD">
        <w:rPr>
          <w:rFonts w:ascii="Calibri" w:eastAsia="Calibri" w:hAnsi="Calibri" w:cs="Calibri"/>
        </w:rPr>
        <w:t>,</w:t>
      </w:r>
    </w:p>
    <w:p w:rsidR="007A4117" w:rsidRDefault="002041D8">
      <w:pPr>
        <w:numPr>
          <w:ilvl w:val="0"/>
          <w:numId w:val="4"/>
        </w:numPr>
        <w:spacing w:line="240" w:lineRule="auto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zajistit po dobu trvání akce rozmístění dostatečného množství</w:t>
      </w:r>
      <w:r w:rsidR="00FD7701">
        <w:rPr>
          <w:rFonts w:ascii="Calibri" w:eastAsia="Calibri" w:hAnsi="Calibri" w:cs="Calibri"/>
        </w:rPr>
        <w:t xml:space="preserve"> mobilních toalet,</w:t>
      </w:r>
      <w:r>
        <w:rPr>
          <w:rFonts w:ascii="Calibri" w:eastAsia="Calibri" w:hAnsi="Calibri" w:cs="Calibri"/>
        </w:rPr>
        <w:t xml:space="preserve"> nádob na odpad a průběžný odvoz odpadků na předem dohodnuté místo,</w:t>
      </w:r>
    </w:p>
    <w:p w:rsidR="00A97512" w:rsidRDefault="00A97512">
      <w:pPr>
        <w:spacing w:line="240" w:lineRule="auto"/>
        <w:jc w:val="both"/>
        <w:rPr>
          <w:rFonts w:ascii="Calibri" w:eastAsia="Calibri" w:hAnsi="Calibri" w:cs="Calibri"/>
        </w:rPr>
      </w:pPr>
    </w:p>
    <w:p w:rsidR="00A97512" w:rsidRDefault="00EA7D5B">
      <w:pPr>
        <w:numPr>
          <w:ilvl w:val="0"/>
          <w:numId w:val="6"/>
        </w:numPr>
        <w:spacing w:line="24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NPÚ se zavazuje:</w:t>
      </w:r>
    </w:p>
    <w:p w:rsidR="00A97512" w:rsidRDefault="00EA7D5B" w:rsidP="00FD7701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poskytnout </w:t>
      </w:r>
      <w:r w:rsidR="006117B9">
        <w:rPr>
          <w:rFonts w:ascii="Calibri" w:eastAsia="Calibri" w:hAnsi="Calibri" w:cs="Calibri"/>
        </w:rPr>
        <w:t>pořadateli za úplatu předmětné prostory (</w:t>
      </w:r>
      <w:r w:rsidR="002041D8">
        <w:rPr>
          <w:rFonts w:ascii="Calibri" w:eastAsia="Calibri" w:hAnsi="Calibri" w:cs="Calibri"/>
        </w:rPr>
        <w:t xml:space="preserve">venkovní prostory nádvoří, přilehlé zpevněné plochy komunikací, vnitřní </w:t>
      </w:r>
      <w:r w:rsidR="00FD7701" w:rsidRPr="00FD7701">
        <w:rPr>
          <w:rFonts w:ascii="Calibri" w:eastAsia="Calibri" w:hAnsi="Calibri" w:cs="Calibri"/>
        </w:rPr>
        <w:t>dohodnutých  prostorách</w:t>
      </w:r>
      <w:r w:rsidR="002041D8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 xml:space="preserve">pro uspořádání </w:t>
      </w:r>
      <w:r w:rsidR="002041D8">
        <w:rPr>
          <w:rFonts w:ascii="Calibri" w:eastAsia="Calibri" w:hAnsi="Calibri" w:cs="Calibri"/>
        </w:rPr>
        <w:t>akce</w:t>
      </w:r>
      <w:r>
        <w:rPr>
          <w:rFonts w:ascii="Calibri" w:eastAsia="Calibri" w:hAnsi="Calibri" w:cs="Calibri"/>
        </w:rPr>
        <w:t xml:space="preserve">. Podmínky </w:t>
      </w:r>
      <w:r w:rsidR="006117B9">
        <w:rPr>
          <w:rFonts w:ascii="Calibri" w:eastAsia="Calibri" w:hAnsi="Calibri" w:cs="Calibri"/>
        </w:rPr>
        <w:t xml:space="preserve">této </w:t>
      </w:r>
      <w:r>
        <w:rPr>
          <w:rFonts w:ascii="Calibri" w:eastAsia="Calibri" w:hAnsi="Calibri" w:cs="Calibri"/>
        </w:rPr>
        <w:t>smlouvy</w:t>
      </w:r>
      <w:r w:rsidR="006117B9">
        <w:rPr>
          <w:rFonts w:ascii="Calibri" w:eastAsia="Calibri" w:hAnsi="Calibri" w:cs="Calibri"/>
        </w:rPr>
        <w:t xml:space="preserve"> </w:t>
      </w:r>
      <w:r w:rsidR="002041D8">
        <w:rPr>
          <w:rFonts w:ascii="Calibri" w:eastAsia="Calibri" w:hAnsi="Calibri" w:cs="Calibri"/>
        </w:rPr>
        <w:t xml:space="preserve">stanoví, že </w:t>
      </w:r>
      <w:r w:rsidR="006117B9">
        <w:rPr>
          <w:rFonts w:ascii="Calibri" w:eastAsia="Calibri" w:hAnsi="Calibri" w:cs="Calibri"/>
        </w:rPr>
        <w:t>pořadateli se neposkytují následující prostory:</w:t>
      </w:r>
      <w:r>
        <w:rPr>
          <w:rFonts w:ascii="Calibri" w:eastAsia="Calibri" w:hAnsi="Calibri" w:cs="Calibri"/>
        </w:rPr>
        <w:t xml:space="preserve"> </w:t>
      </w:r>
      <w:r w:rsidR="002041D8">
        <w:rPr>
          <w:rFonts w:ascii="Calibri" w:eastAsia="Calibri" w:hAnsi="Calibri" w:cs="Calibri"/>
        </w:rPr>
        <w:t xml:space="preserve">veškeré interiéry zámecké budovy a </w:t>
      </w:r>
      <w:r>
        <w:rPr>
          <w:rFonts w:ascii="Calibri" w:eastAsia="Calibri" w:hAnsi="Calibri" w:cs="Calibri"/>
        </w:rPr>
        <w:t>sociální zázemí zaměstnanců NPÚ</w:t>
      </w:r>
      <w:r w:rsidR="006117B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A97512" w:rsidRDefault="00EA7D5B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provést přípravu </w:t>
      </w:r>
      <w:r w:rsidR="002041D8">
        <w:rPr>
          <w:rFonts w:ascii="Calibri" w:eastAsia="Calibri" w:hAnsi="Calibri" w:cs="Calibri"/>
        </w:rPr>
        <w:t xml:space="preserve">dohodnutých prostor </w:t>
      </w:r>
      <w:r>
        <w:rPr>
          <w:rFonts w:ascii="Calibri" w:eastAsia="Calibri" w:hAnsi="Calibri" w:cs="Calibri"/>
        </w:rPr>
        <w:t xml:space="preserve">odpovídající charakteru </w:t>
      </w:r>
      <w:r w:rsidR="002041D8">
        <w:rPr>
          <w:rFonts w:ascii="Calibri" w:eastAsia="Calibri" w:hAnsi="Calibri" w:cs="Calibri"/>
        </w:rPr>
        <w:t>akce,</w:t>
      </w:r>
    </w:p>
    <w:p w:rsidR="00995FEC" w:rsidRDefault="00995FEC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umožnit přípravu akce a v nutných případech uložení potřebných zařizovacích předmětů v uzamykatelných prostorách </w:t>
      </w:r>
      <w:r w:rsidR="00F03FC9">
        <w:rPr>
          <w:rFonts w:ascii="Calibri" w:eastAsia="Calibri" w:hAnsi="Calibri" w:cs="Calibri"/>
        </w:rPr>
        <w:t>v budově zámku a předzámčí</w:t>
      </w:r>
      <w:r w:rsidR="00C15D12">
        <w:rPr>
          <w:rFonts w:ascii="Calibri" w:eastAsia="Calibri" w:hAnsi="Calibri" w:cs="Calibri"/>
        </w:rPr>
        <w:t>,</w:t>
      </w:r>
    </w:p>
    <w:p w:rsidR="00F03FC9" w:rsidRDefault="00F03FC9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poskytnout vjezd vhodným vozidlům pořadatele za účelem přípravy akce a po jejím skončení za účelem odvozu vybavovacích předmětů a/nebo úklidu</w:t>
      </w:r>
      <w:r w:rsidR="00C15D12">
        <w:rPr>
          <w:rFonts w:ascii="Calibri" w:eastAsia="Calibri" w:hAnsi="Calibri" w:cs="Calibri"/>
        </w:rPr>
        <w:t>,</w:t>
      </w:r>
    </w:p>
    <w:p w:rsidR="00A97512" w:rsidRDefault="00EA7D5B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zajistit dodávku a </w:t>
      </w:r>
      <w:r w:rsidR="002041D8">
        <w:rPr>
          <w:rFonts w:ascii="Calibri" w:eastAsia="Calibri" w:hAnsi="Calibri" w:cs="Calibri"/>
        </w:rPr>
        <w:t xml:space="preserve">umožnit </w:t>
      </w:r>
      <w:r>
        <w:rPr>
          <w:rFonts w:ascii="Calibri" w:eastAsia="Calibri" w:hAnsi="Calibri" w:cs="Calibri"/>
        </w:rPr>
        <w:t>připojení elektrické energie,</w:t>
      </w:r>
    </w:p>
    <w:p w:rsidR="00A97512" w:rsidRDefault="00A97512">
      <w:pPr>
        <w:spacing w:line="240" w:lineRule="auto"/>
        <w:jc w:val="both"/>
        <w:rPr>
          <w:rFonts w:ascii="Calibri" w:eastAsia="Calibri" w:hAnsi="Calibri" w:cs="Calibri"/>
        </w:rPr>
      </w:pPr>
    </w:p>
    <w:p w:rsidR="001B2CC9" w:rsidRDefault="00EA7D5B" w:rsidP="001B2CC9">
      <w:pPr>
        <w:numPr>
          <w:ilvl w:val="0"/>
          <w:numId w:val="3"/>
        </w:numPr>
        <w:spacing w:line="24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 užívání</w:t>
      </w:r>
      <w:r w:rsidR="006117B9">
        <w:rPr>
          <w:rFonts w:ascii="Calibri" w:eastAsia="Calibri" w:hAnsi="Calibri" w:cs="Calibri"/>
        </w:rPr>
        <w:t xml:space="preserve"> předmětných</w:t>
      </w:r>
      <w:r>
        <w:rPr>
          <w:rFonts w:ascii="Calibri" w:eastAsia="Calibri" w:hAnsi="Calibri" w:cs="Calibri"/>
        </w:rPr>
        <w:t xml:space="preserve"> prostor NPÚ k účelům </w:t>
      </w:r>
      <w:r w:rsidR="002041D8">
        <w:rPr>
          <w:rFonts w:ascii="Calibri" w:eastAsia="Calibri" w:hAnsi="Calibri" w:cs="Calibri"/>
        </w:rPr>
        <w:t>akce</w:t>
      </w:r>
      <w:r>
        <w:rPr>
          <w:rFonts w:ascii="Calibri" w:eastAsia="Calibri" w:hAnsi="Calibri" w:cs="Calibri"/>
        </w:rPr>
        <w:t xml:space="preserve"> není pořadatel oprávněn jakkoliv stavebně zasahovat do objektu ani provádět bez předchozího písemného souhlasu pořadatele jakékoliv změny. NPÚ bere na vědomí, že prostory pořadatele jsou součástí památkově chráněného areálu a zavazuje se dodržovat všechny obecně závazné právní předpisy, zejména předpisy na úseku památkové péče.</w:t>
      </w:r>
    </w:p>
    <w:p w:rsidR="001B2CC9" w:rsidRDefault="001B2CC9" w:rsidP="001B2CC9">
      <w:pPr>
        <w:spacing w:line="240" w:lineRule="auto"/>
        <w:ind w:left="60"/>
        <w:jc w:val="both"/>
        <w:rPr>
          <w:rFonts w:ascii="Calibri" w:eastAsia="Calibri" w:hAnsi="Calibri" w:cs="Calibri"/>
        </w:rPr>
      </w:pPr>
    </w:p>
    <w:p w:rsidR="001B2CC9" w:rsidRDefault="001B2CC9" w:rsidP="001B2CC9">
      <w:pPr>
        <w:spacing w:line="240" w:lineRule="auto"/>
        <w:ind w:left="60"/>
        <w:jc w:val="both"/>
        <w:rPr>
          <w:rFonts w:ascii="Calibri" w:eastAsia="Calibri" w:hAnsi="Calibri" w:cs="Calibri"/>
        </w:rPr>
      </w:pPr>
    </w:p>
    <w:p w:rsidR="001B2CC9" w:rsidRDefault="00EA7D5B" w:rsidP="001B2CC9">
      <w:pPr>
        <w:spacing w:line="240" w:lineRule="auto"/>
        <w:ind w:left="60"/>
        <w:jc w:val="center"/>
        <w:rPr>
          <w:rFonts w:ascii="Calibri" w:eastAsia="Calibri" w:hAnsi="Calibri" w:cs="Calibri"/>
        </w:rPr>
      </w:pPr>
      <w:r w:rsidRPr="001B2CC9">
        <w:rPr>
          <w:rFonts w:ascii="Calibri" w:eastAsia="Calibri" w:hAnsi="Calibri" w:cs="Calibri"/>
          <w:b/>
        </w:rPr>
        <w:t>Článek III.</w:t>
      </w:r>
    </w:p>
    <w:p w:rsidR="001B2CC9" w:rsidRDefault="00BF043A" w:rsidP="001B2CC9">
      <w:pPr>
        <w:spacing w:line="240" w:lineRule="auto"/>
        <w:ind w:left="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Platební podmínky</w:t>
      </w:r>
    </w:p>
    <w:p w:rsidR="000B7E58" w:rsidRDefault="000B7E58" w:rsidP="001B2CC9">
      <w:pPr>
        <w:spacing w:line="240" w:lineRule="auto"/>
        <w:ind w:left="60"/>
        <w:jc w:val="center"/>
        <w:rPr>
          <w:rFonts w:ascii="Calibri" w:eastAsia="Calibri" w:hAnsi="Calibri" w:cs="Calibri"/>
          <w:b/>
        </w:rPr>
      </w:pPr>
    </w:p>
    <w:p w:rsidR="00FD7701" w:rsidRPr="002172D5" w:rsidRDefault="00BF043A" w:rsidP="00FD7701">
      <w:pPr>
        <w:rPr>
          <w:rFonts w:ascii="Calibri" w:hAnsi="Calibri" w:cs="Calibri"/>
          <w:b/>
        </w:rPr>
      </w:pPr>
      <w:r>
        <w:rPr>
          <w:rFonts w:ascii="Calibri" w:eastAsia="Calibri" w:hAnsi="Calibri" w:cs="Calibri"/>
        </w:rPr>
        <w:t>Pořadatel uhradí NPÚ</w:t>
      </w:r>
      <w:r w:rsidRPr="00BF043A">
        <w:rPr>
          <w:rFonts w:ascii="Calibri" w:eastAsia="Calibri" w:hAnsi="Calibri" w:cs="Calibri"/>
        </w:rPr>
        <w:t xml:space="preserve"> na základě jím vystaveného daňového dokladu - faktury s</w:t>
      </w:r>
      <w:r w:rsidR="00FD7701">
        <w:rPr>
          <w:rFonts w:ascii="Calibri" w:eastAsia="Calibri" w:hAnsi="Calibri" w:cs="Calibri"/>
        </w:rPr>
        <w:t>e</w:t>
      </w:r>
      <w:r w:rsidRPr="00BF043A">
        <w:rPr>
          <w:rFonts w:ascii="Calibri" w:eastAsia="Calibri" w:hAnsi="Calibri" w:cs="Calibri"/>
        </w:rPr>
        <w:t xml:space="preserve"> 1</w:t>
      </w:r>
      <w:r w:rsidR="00FD7701">
        <w:rPr>
          <w:rFonts w:ascii="Calibri" w:eastAsia="Calibri" w:hAnsi="Calibri" w:cs="Calibri"/>
        </w:rPr>
        <w:t>4</w:t>
      </w:r>
      <w:r w:rsidRPr="00BF043A"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</w:rPr>
        <w:t xml:space="preserve">nní splatností částku </w:t>
      </w:r>
      <w:r w:rsidR="00FD7701">
        <w:rPr>
          <w:rFonts w:ascii="Calibri" w:eastAsia="Calibri" w:hAnsi="Calibri" w:cs="Calibri"/>
        </w:rPr>
        <w:t>za odběr elektrického proudu.</w:t>
      </w:r>
      <w:r>
        <w:rPr>
          <w:rFonts w:ascii="Calibri" w:eastAsia="Calibri" w:hAnsi="Calibri" w:cs="Calibri"/>
        </w:rPr>
        <w:t xml:space="preserve"> T</w:t>
      </w:r>
      <w:r w:rsidRPr="00BF043A">
        <w:rPr>
          <w:rFonts w:ascii="Calibri" w:eastAsia="Calibri" w:hAnsi="Calibri" w:cs="Calibri"/>
        </w:rPr>
        <w:t>uto částku zašle pořadatel jed</w:t>
      </w:r>
      <w:r>
        <w:rPr>
          <w:rFonts w:ascii="Calibri" w:eastAsia="Calibri" w:hAnsi="Calibri" w:cs="Calibri"/>
        </w:rPr>
        <w:t>norázově na účet NPÚ</w:t>
      </w:r>
      <w:r w:rsidRPr="00BF043A">
        <w:rPr>
          <w:rFonts w:ascii="Calibri" w:eastAsia="Calibri" w:hAnsi="Calibri" w:cs="Calibri"/>
        </w:rPr>
        <w:t xml:space="preserve"> uvedený v záhlaví </w:t>
      </w:r>
      <w:r>
        <w:rPr>
          <w:rFonts w:ascii="Calibri" w:eastAsia="Calibri" w:hAnsi="Calibri" w:cs="Calibri"/>
        </w:rPr>
        <w:t>této smlouvy nejpozději do 3</w:t>
      </w:r>
      <w:r w:rsidR="00FD7701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</w:t>
      </w:r>
      <w:r w:rsidR="00FD7701">
        <w:rPr>
          <w:rFonts w:ascii="Calibri" w:eastAsia="Calibri" w:hAnsi="Calibri" w:cs="Calibri"/>
        </w:rPr>
        <w:t>7</w:t>
      </w:r>
      <w:r w:rsidRPr="00BF043A">
        <w:rPr>
          <w:rFonts w:ascii="Calibri" w:eastAsia="Calibri" w:hAnsi="Calibri" w:cs="Calibri"/>
        </w:rPr>
        <w:t xml:space="preserve">. </w:t>
      </w:r>
      <w:r w:rsidR="00FD7701">
        <w:rPr>
          <w:rFonts w:ascii="Calibri" w:eastAsia="Calibri" w:hAnsi="Calibri" w:cs="Calibri"/>
        </w:rPr>
        <w:t>2021</w:t>
      </w:r>
      <w:r w:rsidRPr="00BF043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BF043A">
        <w:rPr>
          <w:rFonts w:ascii="Calibri" w:eastAsia="Calibri" w:hAnsi="Calibri" w:cs="Calibri"/>
        </w:rPr>
        <w:t xml:space="preserve">Faktura bude odeslána na adresu: </w:t>
      </w:r>
      <w:r w:rsidR="00FD7701" w:rsidRPr="002172D5">
        <w:rPr>
          <w:rFonts w:ascii="Calibri" w:hAnsi="Calibri" w:cs="Calibri"/>
          <w:b/>
        </w:rPr>
        <w:t xml:space="preserve">Městské muzeum Rýmařov, příspěvková </w:t>
      </w:r>
      <w:r w:rsidR="00AE0379" w:rsidRPr="002172D5">
        <w:rPr>
          <w:rFonts w:ascii="Calibri" w:hAnsi="Calibri" w:cs="Calibri"/>
          <w:b/>
        </w:rPr>
        <w:t>organizace, náměstí</w:t>
      </w:r>
      <w:r w:rsidR="00FD7701" w:rsidRPr="00FD7701">
        <w:rPr>
          <w:rFonts w:ascii="Calibri" w:hAnsi="Calibri" w:cs="Calibri"/>
          <w:b/>
        </w:rPr>
        <w:t xml:space="preserve"> Míru 219/6,79501, Rýmařov</w:t>
      </w:r>
    </w:p>
    <w:p w:rsidR="00BF043A" w:rsidRPr="00AE0379" w:rsidRDefault="00BF043A" w:rsidP="00AE0379">
      <w:pPr>
        <w:spacing w:line="240" w:lineRule="auto"/>
        <w:jc w:val="both"/>
        <w:rPr>
          <w:rFonts w:ascii="Calibri" w:eastAsia="Calibri" w:hAnsi="Calibri" w:cs="Calibri"/>
        </w:rPr>
      </w:pPr>
    </w:p>
    <w:p w:rsidR="00BF043A" w:rsidRPr="00BF043A" w:rsidRDefault="00BF043A" w:rsidP="00BF043A">
      <w:pPr>
        <w:pStyle w:val="Odstavecseseznamem"/>
        <w:numPr>
          <w:ilvl w:val="3"/>
          <w:numId w:val="3"/>
        </w:numPr>
        <w:spacing w:line="240" w:lineRule="auto"/>
        <w:ind w:left="426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případě, že </w:t>
      </w:r>
      <w:r w:rsidRPr="00BF043A">
        <w:rPr>
          <w:rFonts w:ascii="Calibri" w:eastAsia="Calibri" w:hAnsi="Calibri" w:cs="Calibri"/>
        </w:rPr>
        <w:t>pořadatel není plátcem DPH, a stal-li by se plátcem DPH v průběhu doby účinnosti této smlouvy, smluvní strany se dohodly, že částka uvedená v odst. 2 tohoto článku smlouvy, je cenou včetně DPH.</w:t>
      </w:r>
    </w:p>
    <w:p w:rsidR="000B7E58" w:rsidRPr="000B7E58" w:rsidRDefault="00BF322A" w:rsidP="000B7E58">
      <w:pPr>
        <w:pStyle w:val="Odstavecseseznamem"/>
        <w:numPr>
          <w:ilvl w:val="3"/>
          <w:numId w:val="3"/>
        </w:numPr>
        <w:spacing w:line="240" w:lineRule="auto"/>
        <w:ind w:left="426" w:hanging="284"/>
        <w:jc w:val="both"/>
        <w:rPr>
          <w:rFonts w:ascii="Calibri" w:eastAsia="Calibri" w:hAnsi="Calibri" w:cs="Calibri"/>
          <w:b/>
        </w:rPr>
      </w:pPr>
      <w:r w:rsidRPr="000B7E58">
        <w:rPr>
          <w:rFonts w:ascii="Calibri" w:eastAsia="Calibri" w:hAnsi="Calibri" w:cs="Calibri"/>
        </w:rPr>
        <w:t xml:space="preserve">V pochybnostech platí, že faktura byla doručena třetí den po odeslání. </w:t>
      </w:r>
      <w:r w:rsidR="001E1EFF" w:rsidRPr="000B7E58">
        <w:rPr>
          <w:rFonts w:ascii="Calibri" w:eastAsia="Calibri" w:hAnsi="Calibri" w:cs="Calibri"/>
        </w:rPr>
        <w:t xml:space="preserve">Faktura </w:t>
      </w:r>
      <w:r w:rsidRPr="000B7E58">
        <w:rPr>
          <w:rFonts w:ascii="Calibri" w:eastAsia="Calibri" w:hAnsi="Calibri" w:cs="Calibri"/>
        </w:rPr>
        <w:t xml:space="preserve">se považuje za </w:t>
      </w:r>
      <w:r w:rsidR="001E1EFF" w:rsidRPr="000B7E58">
        <w:rPr>
          <w:rFonts w:ascii="Calibri" w:eastAsia="Calibri" w:hAnsi="Calibri" w:cs="Calibri"/>
        </w:rPr>
        <w:t xml:space="preserve">uhrazenou </w:t>
      </w:r>
      <w:r w:rsidRPr="000B7E58">
        <w:rPr>
          <w:rFonts w:ascii="Calibri" w:eastAsia="Calibri" w:hAnsi="Calibri" w:cs="Calibri"/>
        </w:rPr>
        <w:t xml:space="preserve">dnem připsání částky na účet NPÚ. V případě prodlení s platbami je </w:t>
      </w:r>
      <w:r w:rsidR="007A4117" w:rsidRPr="000B7E58">
        <w:rPr>
          <w:rFonts w:ascii="Calibri" w:eastAsia="Calibri" w:hAnsi="Calibri" w:cs="Calibri"/>
        </w:rPr>
        <w:t>Pořadatel</w:t>
      </w:r>
      <w:r w:rsidRPr="000B7E58">
        <w:rPr>
          <w:rFonts w:ascii="Calibri" w:eastAsia="Calibri" w:hAnsi="Calibri" w:cs="Calibri"/>
        </w:rPr>
        <w:t xml:space="preserve"> povinen </w:t>
      </w:r>
      <w:r w:rsidR="007A4117" w:rsidRPr="000B7E58">
        <w:rPr>
          <w:rFonts w:ascii="Calibri" w:eastAsia="Calibri" w:hAnsi="Calibri" w:cs="Calibri"/>
        </w:rPr>
        <w:t>uhradit</w:t>
      </w:r>
      <w:r w:rsidRPr="000B7E58">
        <w:rPr>
          <w:rFonts w:ascii="Calibri" w:eastAsia="Calibri" w:hAnsi="Calibri" w:cs="Calibri"/>
        </w:rPr>
        <w:t xml:space="preserve"> </w:t>
      </w:r>
      <w:r w:rsidR="007A4117" w:rsidRPr="000B7E58">
        <w:rPr>
          <w:rFonts w:ascii="Calibri" w:eastAsia="Calibri" w:hAnsi="Calibri" w:cs="Calibri"/>
        </w:rPr>
        <w:t xml:space="preserve">NPÚ </w:t>
      </w:r>
      <w:r w:rsidRPr="000B7E58">
        <w:rPr>
          <w:rFonts w:ascii="Calibri" w:eastAsia="Calibri" w:hAnsi="Calibri" w:cs="Calibri"/>
        </w:rPr>
        <w:t xml:space="preserve">smluvní pokutu ve výši 0,5 % z dlužné </w:t>
      </w:r>
      <w:r w:rsidR="001B2CC9" w:rsidRPr="000B7E58">
        <w:rPr>
          <w:rFonts w:ascii="Calibri" w:eastAsia="Calibri" w:hAnsi="Calibri" w:cs="Calibri"/>
        </w:rPr>
        <w:t>částky za každý započatý den prodlení.</w:t>
      </w:r>
    </w:p>
    <w:p w:rsidR="000B7E58" w:rsidRDefault="000B7E58" w:rsidP="000B7E58">
      <w:pPr>
        <w:pStyle w:val="Odstavecseseznamem"/>
        <w:spacing w:line="240" w:lineRule="auto"/>
        <w:ind w:left="3306" w:firstLine="294"/>
        <w:jc w:val="both"/>
        <w:rPr>
          <w:rFonts w:ascii="Calibri" w:eastAsia="Calibri" w:hAnsi="Calibri" w:cs="Calibri"/>
        </w:rPr>
      </w:pPr>
    </w:p>
    <w:p w:rsidR="00BF043A" w:rsidRDefault="000B7E58" w:rsidP="000B7E58">
      <w:pPr>
        <w:pStyle w:val="Odstavecseseznamem"/>
        <w:spacing w:line="240" w:lineRule="auto"/>
        <w:ind w:left="3306" w:firstLine="2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</w:t>
      </w:r>
    </w:p>
    <w:p w:rsidR="00BF043A" w:rsidRDefault="00BF043A" w:rsidP="000B7E58">
      <w:pPr>
        <w:pStyle w:val="Odstavecseseznamem"/>
        <w:spacing w:line="240" w:lineRule="auto"/>
        <w:ind w:left="3306" w:firstLine="294"/>
        <w:rPr>
          <w:rFonts w:ascii="Calibri" w:eastAsia="Calibri" w:hAnsi="Calibri" w:cs="Calibri"/>
          <w:b/>
        </w:rPr>
      </w:pPr>
    </w:p>
    <w:p w:rsidR="000B7E58" w:rsidRDefault="00EA7D5B" w:rsidP="008652FD">
      <w:pPr>
        <w:pStyle w:val="Odstavecseseznamem"/>
        <w:spacing w:line="240" w:lineRule="auto"/>
        <w:ind w:left="4026" w:firstLine="294"/>
        <w:rPr>
          <w:rFonts w:ascii="Calibri" w:eastAsia="Calibri" w:hAnsi="Calibri" w:cs="Calibri"/>
          <w:b/>
        </w:rPr>
      </w:pPr>
      <w:r w:rsidRPr="000B7E58">
        <w:rPr>
          <w:rFonts w:ascii="Calibri" w:eastAsia="Calibri" w:hAnsi="Calibri" w:cs="Calibri"/>
          <w:b/>
        </w:rPr>
        <w:t>Článek IV.</w:t>
      </w:r>
    </w:p>
    <w:p w:rsidR="000B7E58" w:rsidRDefault="00BF043A" w:rsidP="00BF043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</w:t>
      </w:r>
      <w:r w:rsidR="008652FD">
        <w:rPr>
          <w:rFonts w:ascii="Calibri" w:eastAsia="Calibri" w:hAnsi="Calibri" w:cs="Calibri"/>
          <w:b/>
        </w:rPr>
        <w:tab/>
      </w:r>
      <w:r w:rsidR="00EA7D5B" w:rsidRPr="000B7E58">
        <w:rPr>
          <w:rFonts w:ascii="Calibri" w:eastAsia="Calibri" w:hAnsi="Calibri" w:cs="Calibri"/>
          <w:b/>
        </w:rPr>
        <w:t>Odstoupení od smlouvy</w:t>
      </w:r>
    </w:p>
    <w:p w:rsidR="000B7E58" w:rsidRDefault="000B7E58" w:rsidP="000B7E58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0B7E58" w:rsidRPr="000B7E58" w:rsidRDefault="000B7E58" w:rsidP="000B7E58">
      <w:pPr>
        <w:spacing w:line="240" w:lineRule="auto"/>
        <w:jc w:val="both"/>
        <w:rPr>
          <w:rFonts w:ascii="Calibri" w:eastAsia="Calibri" w:hAnsi="Calibri" w:cs="Calibri"/>
        </w:rPr>
      </w:pPr>
      <w:r w:rsidRPr="000B7E58">
        <w:rPr>
          <w:rFonts w:ascii="Calibri" w:eastAsia="Calibri" w:hAnsi="Calibri" w:cs="Calibri"/>
        </w:rPr>
        <w:t xml:space="preserve">1. </w:t>
      </w:r>
      <w:r w:rsidR="00EA7D5B" w:rsidRPr="000B7E58">
        <w:rPr>
          <w:rFonts w:ascii="Calibri" w:eastAsia="Calibri" w:hAnsi="Calibri" w:cs="Calibri"/>
        </w:rPr>
        <w:t>Pokud dojde k porušení některého ustanovení této smlouvy ze strany pořadatele, popřípadě pokud bude hrozit nebezpečí poškození poskytnutých prostor, nebo jiných částí památky, vyhrazuje si NPÚ právo s okamžitou platností od smlouvy odstoupit.</w:t>
      </w:r>
    </w:p>
    <w:p w:rsidR="000B7E58" w:rsidRPr="000B7E58" w:rsidRDefault="000B7E58" w:rsidP="000B7E58">
      <w:pPr>
        <w:spacing w:line="240" w:lineRule="auto"/>
        <w:jc w:val="both"/>
        <w:rPr>
          <w:rFonts w:ascii="Calibri" w:eastAsia="Calibri" w:hAnsi="Calibri" w:cs="Calibri"/>
        </w:rPr>
      </w:pPr>
    </w:p>
    <w:p w:rsidR="000B7E58" w:rsidRPr="000B7E58" w:rsidRDefault="000B7E58" w:rsidP="000B7E58">
      <w:pPr>
        <w:spacing w:line="240" w:lineRule="auto"/>
        <w:jc w:val="both"/>
        <w:rPr>
          <w:rFonts w:ascii="Calibri" w:eastAsia="Calibri" w:hAnsi="Calibri" w:cs="Calibri"/>
        </w:rPr>
      </w:pPr>
      <w:r w:rsidRPr="000B7E58">
        <w:rPr>
          <w:rFonts w:ascii="Calibri" w:eastAsia="Calibri" w:hAnsi="Calibri" w:cs="Calibri"/>
        </w:rPr>
        <w:t xml:space="preserve">2. </w:t>
      </w:r>
      <w:r w:rsidR="00EA7D5B" w:rsidRPr="000B7E58">
        <w:rPr>
          <w:rFonts w:ascii="Calibri" w:eastAsia="Calibri" w:hAnsi="Calibri" w:cs="Calibri"/>
        </w:rPr>
        <w:t>Pořadatel je oprávněn od smlouvy odstoupit, pokud NPÚ neplní své závazky vyplývající z této smlouvy, a to ani v přiměřené lhůtě po písemné výzvě.</w:t>
      </w:r>
    </w:p>
    <w:p w:rsidR="000B7E58" w:rsidRPr="000B7E58" w:rsidRDefault="000B7E58" w:rsidP="000B7E58">
      <w:pPr>
        <w:spacing w:line="240" w:lineRule="auto"/>
        <w:jc w:val="both"/>
        <w:rPr>
          <w:rFonts w:ascii="Calibri" w:eastAsia="Calibri" w:hAnsi="Calibri" w:cs="Calibri"/>
        </w:rPr>
      </w:pPr>
    </w:p>
    <w:p w:rsidR="000B7E58" w:rsidRPr="000B7E58" w:rsidRDefault="000B7E58" w:rsidP="000B7E58">
      <w:pPr>
        <w:spacing w:line="240" w:lineRule="auto"/>
        <w:jc w:val="both"/>
        <w:rPr>
          <w:rFonts w:ascii="Calibri" w:eastAsia="Calibri" w:hAnsi="Calibri" w:cs="Calibri"/>
        </w:rPr>
      </w:pPr>
      <w:r w:rsidRPr="000B7E58">
        <w:rPr>
          <w:rFonts w:ascii="Calibri" w:eastAsia="Calibri" w:hAnsi="Calibri" w:cs="Calibri"/>
        </w:rPr>
        <w:t xml:space="preserve">3. </w:t>
      </w:r>
      <w:r w:rsidR="00EA7D5B" w:rsidRPr="000B7E58">
        <w:rPr>
          <w:rFonts w:ascii="Calibri" w:eastAsia="Calibri" w:hAnsi="Calibri" w:cs="Calibri"/>
        </w:rPr>
        <w:t>Účinnost odstoupení nastává okamžikem doručení písemného odstoupení druhé straně.</w:t>
      </w:r>
    </w:p>
    <w:p w:rsidR="000B7E58" w:rsidRPr="000B7E58" w:rsidRDefault="000B7E58" w:rsidP="000B7E58">
      <w:pPr>
        <w:spacing w:line="240" w:lineRule="auto"/>
        <w:jc w:val="both"/>
        <w:rPr>
          <w:rFonts w:ascii="Calibri" w:eastAsia="Calibri" w:hAnsi="Calibri" w:cs="Calibri"/>
        </w:rPr>
      </w:pPr>
    </w:p>
    <w:p w:rsidR="00A97512" w:rsidRPr="000B7E58" w:rsidRDefault="000B7E58" w:rsidP="000B7E58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0B7E58"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b/>
        </w:rPr>
        <w:t xml:space="preserve"> </w:t>
      </w:r>
      <w:r w:rsidR="00EA7D5B">
        <w:rPr>
          <w:rFonts w:ascii="Calibri" w:eastAsia="Calibri" w:hAnsi="Calibri" w:cs="Calibri"/>
        </w:rPr>
        <w:t>Smlouvu je možné ukončit písemnou výpovědí kterékoliv ze stran bez udání důvodu. Výpovědní lhůta je jeden týden od doručení písemné výpovědi druhé straně.</w:t>
      </w:r>
    </w:p>
    <w:p w:rsidR="00A97512" w:rsidRDefault="00A97512">
      <w:pPr>
        <w:keepNext/>
        <w:spacing w:line="240" w:lineRule="auto"/>
        <w:ind w:left="360"/>
        <w:jc w:val="both"/>
        <w:rPr>
          <w:rFonts w:ascii="Calibri" w:eastAsia="Calibri" w:hAnsi="Calibri" w:cs="Calibri"/>
        </w:rPr>
      </w:pPr>
    </w:p>
    <w:p w:rsidR="00A97512" w:rsidRDefault="00A97512">
      <w:pPr>
        <w:keepNext/>
        <w:spacing w:line="240" w:lineRule="auto"/>
        <w:ind w:left="360"/>
        <w:jc w:val="both"/>
        <w:rPr>
          <w:rFonts w:ascii="Calibri" w:eastAsia="Calibri" w:hAnsi="Calibri" w:cs="Calibri"/>
        </w:rPr>
      </w:pPr>
    </w:p>
    <w:p w:rsidR="00A97512" w:rsidRDefault="00EA7D5B">
      <w:pPr>
        <w:keepNext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V.</w:t>
      </w:r>
    </w:p>
    <w:p w:rsidR="000B7E58" w:rsidRDefault="000B7E58">
      <w:pPr>
        <w:keepNext/>
        <w:spacing w:line="240" w:lineRule="auto"/>
        <w:jc w:val="center"/>
        <w:rPr>
          <w:rFonts w:ascii="Calibri" w:eastAsia="Calibri" w:hAnsi="Calibri" w:cs="Calibri"/>
          <w:b/>
        </w:rPr>
      </w:pPr>
    </w:p>
    <w:p w:rsidR="00A97512" w:rsidRPr="000B7E58" w:rsidRDefault="00EA7D5B">
      <w:pPr>
        <w:keepNext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</w:rPr>
      </w:pPr>
      <w:r w:rsidRPr="000B7E58">
        <w:rPr>
          <w:rFonts w:ascii="Calibri" w:eastAsia="Calibri" w:hAnsi="Calibri" w:cs="Calibri"/>
          <w:b/>
        </w:rPr>
        <w:t xml:space="preserve">Smlouva se uzavírá na dobu určitou, a </w:t>
      </w:r>
      <w:r w:rsidR="008D0A8C" w:rsidRPr="000B7E58">
        <w:rPr>
          <w:rFonts w:ascii="Calibri" w:eastAsia="Calibri" w:hAnsi="Calibri" w:cs="Calibri"/>
          <w:b/>
        </w:rPr>
        <w:t xml:space="preserve">to od </w:t>
      </w:r>
      <w:r w:rsidR="00995FEC" w:rsidRPr="000B7E58">
        <w:rPr>
          <w:rFonts w:ascii="Calibri" w:eastAsia="Calibri" w:hAnsi="Calibri" w:cs="Calibri"/>
          <w:b/>
        </w:rPr>
        <w:t>1</w:t>
      </w:r>
      <w:r w:rsidR="00AE0379">
        <w:rPr>
          <w:rFonts w:ascii="Calibri" w:eastAsia="Calibri" w:hAnsi="Calibri" w:cs="Calibri"/>
          <w:b/>
        </w:rPr>
        <w:t>8</w:t>
      </w:r>
      <w:r w:rsidR="00995FEC" w:rsidRPr="000B7E58">
        <w:rPr>
          <w:rFonts w:ascii="Calibri" w:eastAsia="Calibri" w:hAnsi="Calibri" w:cs="Calibri"/>
          <w:b/>
        </w:rPr>
        <w:t>.</w:t>
      </w:r>
      <w:r w:rsidR="000B7E58" w:rsidRPr="000B7E58">
        <w:rPr>
          <w:rFonts w:ascii="Calibri" w:eastAsia="Calibri" w:hAnsi="Calibri" w:cs="Calibri"/>
          <w:b/>
        </w:rPr>
        <w:t xml:space="preserve"> </w:t>
      </w:r>
      <w:r w:rsidR="00AE0379">
        <w:rPr>
          <w:rFonts w:ascii="Calibri" w:eastAsia="Calibri" w:hAnsi="Calibri" w:cs="Calibri"/>
          <w:b/>
        </w:rPr>
        <w:t>6</w:t>
      </w:r>
      <w:r w:rsidR="000B7E58" w:rsidRPr="000B7E58">
        <w:rPr>
          <w:rFonts w:ascii="Calibri" w:eastAsia="Calibri" w:hAnsi="Calibri" w:cs="Calibri"/>
          <w:b/>
        </w:rPr>
        <w:t>. 20</w:t>
      </w:r>
      <w:r w:rsidR="00AE0379">
        <w:rPr>
          <w:rFonts w:ascii="Calibri" w:eastAsia="Calibri" w:hAnsi="Calibri" w:cs="Calibri"/>
          <w:b/>
        </w:rPr>
        <w:t>21</w:t>
      </w:r>
      <w:r w:rsidR="00CA4193" w:rsidRPr="000B7E58">
        <w:rPr>
          <w:rFonts w:ascii="Calibri" w:eastAsia="Calibri" w:hAnsi="Calibri" w:cs="Calibri"/>
          <w:b/>
        </w:rPr>
        <w:t xml:space="preserve"> </w:t>
      </w:r>
      <w:r w:rsidRPr="000B7E58">
        <w:rPr>
          <w:rFonts w:ascii="Calibri" w:eastAsia="Calibri" w:hAnsi="Calibri" w:cs="Calibri"/>
          <w:b/>
        </w:rPr>
        <w:t>do 1</w:t>
      </w:r>
      <w:r w:rsidR="00AE0379">
        <w:rPr>
          <w:rFonts w:ascii="Calibri" w:eastAsia="Calibri" w:hAnsi="Calibri" w:cs="Calibri"/>
          <w:b/>
        </w:rPr>
        <w:t>9</w:t>
      </w:r>
      <w:r w:rsidRPr="000B7E58">
        <w:rPr>
          <w:rFonts w:ascii="Calibri" w:eastAsia="Calibri" w:hAnsi="Calibri" w:cs="Calibri"/>
          <w:b/>
        </w:rPr>
        <w:t xml:space="preserve">. </w:t>
      </w:r>
      <w:r w:rsidR="00AE0379">
        <w:rPr>
          <w:rFonts w:ascii="Calibri" w:eastAsia="Calibri" w:hAnsi="Calibri" w:cs="Calibri"/>
          <w:b/>
        </w:rPr>
        <w:t>6</w:t>
      </w:r>
      <w:r w:rsidR="000B7E58" w:rsidRPr="000B7E58">
        <w:rPr>
          <w:rFonts w:ascii="Calibri" w:eastAsia="Calibri" w:hAnsi="Calibri" w:cs="Calibri"/>
          <w:b/>
        </w:rPr>
        <w:t>.</w:t>
      </w:r>
      <w:r w:rsidRPr="000B7E58">
        <w:rPr>
          <w:rFonts w:ascii="Calibri" w:eastAsia="Calibri" w:hAnsi="Calibri" w:cs="Calibri"/>
          <w:b/>
        </w:rPr>
        <w:t xml:space="preserve"> 20</w:t>
      </w:r>
      <w:r w:rsidR="00AE0379">
        <w:rPr>
          <w:rFonts w:ascii="Calibri" w:eastAsia="Calibri" w:hAnsi="Calibri" w:cs="Calibri"/>
          <w:b/>
        </w:rPr>
        <w:t>21</w:t>
      </w:r>
      <w:r w:rsidRPr="000B7E58">
        <w:rPr>
          <w:rFonts w:ascii="Calibri" w:eastAsia="Calibri" w:hAnsi="Calibri" w:cs="Calibri"/>
          <w:b/>
        </w:rPr>
        <w:t>.</w:t>
      </w:r>
    </w:p>
    <w:p w:rsidR="00A97512" w:rsidRDefault="00EA7D5B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 dni</w:t>
      </w:r>
      <w:r w:rsidR="00CA4193">
        <w:rPr>
          <w:rFonts w:ascii="Calibri" w:eastAsia="Calibri" w:hAnsi="Calibri" w:cs="Calibri"/>
        </w:rPr>
        <w:t xml:space="preserve"> </w:t>
      </w:r>
      <w:r w:rsidR="00995FEC">
        <w:rPr>
          <w:rFonts w:ascii="Calibri" w:eastAsia="Calibri" w:hAnsi="Calibri" w:cs="Calibri"/>
        </w:rPr>
        <w:t>1</w:t>
      </w:r>
      <w:r w:rsidR="00AE0379">
        <w:rPr>
          <w:rFonts w:ascii="Calibri" w:eastAsia="Calibri" w:hAnsi="Calibri" w:cs="Calibri"/>
        </w:rPr>
        <w:t>8</w:t>
      </w:r>
      <w:r w:rsidR="00CA4193">
        <w:rPr>
          <w:rFonts w:ascii="Calibri" w:eastAsia="Calibri" w:hAnsi="Calibri" w:cs="Calibri"/>
        </w:rPr>
        <w:t xml:space="preserve">. </w:t>
      </w:r>
      <w:r w:rsidR="00AE0379">
        <w:rPr>
          <w:rFonts w:ascii="Calibri" w:eastAsia="Calibri" w:hAnsi="Calibri" w:cs="Calibri"/>
        </w:rPr>
        <w:t>června</w:t>
      </w:r>
      <w:r w:rsidR="00CA4193">
        <w:rPr>
          <w:rFonts w:ascii="Calibri" w:eastAsia="Calibri" w:hAnsi="Calibri" w:cs="Calibri"/>
        </w:rPr>
        <w:t>, 20.00 hod</w:t>
      </w:r>
      <w:r w:rsidR="00995FEC">
        <w:rPr>
          <w:rFonts w:ascii="Calibri" w:eastAsia="Calibri" w:hAnsi="Calibri" w:cs="Calibri"/>
        </w:rPr>
        <w:t>,</w:t>
      </w:r>
      <w:r w:rsidR="00CA4193" w:rsidRPr="00CA4193">
        <w:rPr>
          <w:rFonts w:ascii="Calibri" w:eastAsia="Calibri" w:hAnsi="Calibri" w:cs="Calibri"/>
        </w:rPr>
        <w:t xml:space="preserve"> dojde k </w:t>
      </w:r>
      <w:r w:rsidR="00995FEC">
        <w:rPr>
          <w:rFonts w:ascii="Calibri" w:eastAsia="Calibri" w:hAnsi="Calibri" w:cs="Calibri"/>
        </w:rPr>
        <w:t xml:space="preserve">protokolárnímu </w:t>
      </w:r>
      <w:r w:rsidR="00CA4193" w:rsidRPr="00CA4193">
        <w:rPr>
          <w:rFonts w:ascii="Calibri" w:eastAsia="Calibri" w:hAnsi="Calibri" w:cs="Calibri"/>
        </w:rPr>
        <w:t>předání předmětných prostor využívaný</w:t>
      </w:r>
      <w:r w:rsidR="00CA4193">
        <w:rPr>
          <w:rFonts w:ascii="Calibri" w:eastAsia="Calibri" w:hAnsi="Calibri" w:cs="Calibri"/>
        </w:rPr>
        <w:t xml:space="preserve">ch pro konání </w:t>
      </w:r>
      <w:r w:rsidR="00995FEC">
        <w:rPr>
          <w:rFonts w:ascii="Calibri" w:eastAsia="Calibri" w:hAnsi="Calibri" w:cs="Calibri"/>
        </w:rPr>
        <w:t>akce</w:t>
      </w:r>
      <w:r w:rsidR="00CA4193" w:rsidRPr="00CA4193">
        <w:rPr>
          <w:rFonts w:ascii="Calibri" w:eastAsia="Calibri" w:hAnsi="Calibri" w:cs="Calibri"/>
        </w:rPr>
        <w:t xml:space="preserve"> ze strany NPÚ pořadateli,</w:t>
      </w:r>
      <w:r>
        <w:rPr>
          <w:rFonts w:ascii="Calibri" w:eastAsia="Calibri" w:hAnsi="Calibri" w:cs="Calibri"/>
        </w:rPr>
        <w:t xml:space="preserve"> </w:t>
      </w:r>
      <w:r w:rsidR="00CA4193">
        <w:rPr>
          <w:rFonts w:ascii="Calibri" w:eastAsia="Calibri" w:hAnsi="Calibri" w:cs="Calibri"/>
        </w:rPr>
        <w:t>ke dni 1</w:t>
      </w:r>
      <w:r w:rsidR="00AE0379">
        <w:rPr>
          <w:rFonts w:ascii="Calibri" w:eastAsia="Calibri" w:hAnsi="Calibri" w:cs="Calibri"/>
        </w:rPr>
        <w:t>9</w:t>
      </w:r>
      <w:r w:rsidR="00CA4193">
        <w:rPr>
          <w:rFonts w:ascii="Calibri" w:eastAsia="Calibri" w:hAnsi="Calibri" w:cs="Calibri"/>
        </w:rPr>
        <w:t xml:space="preserve">. </w:t>
      </w:r>
      <w:r w:rsidR="00AE0379">
        <w:rPr>
          <w:rFonts w:ascii="Calibri" w:eastAsia="Calibri" w:hAnsi="Calibri" w:cs="Calibri"/>
        </w:rPr>
        <w:t>června</w:t>
      </w:r>
      <w:r w:rsidR="00995FEC">
        <w:rPr>
          <w:rFonts w:ascii="Calibri" w:eastAsia="Calibri" w:hAnsi="Calibri" w:cs="Calibri"/>
        </w:rPr>
        <w:t>,</w:t>
      </w:r>
      <w:r w:rsidR="00CA4193">
        <w:rPr>
          <w:rFonts w:ascii="Calibri" w:eastAsia="Calibri" w:hAnsi="Calibri" w:cs="Calibri"/>
        </w:rPr>
        <w:t xml:space="preserve"> 20.00 hod</w:t>
      </w:r>
      <w:r w:rsidR="00995FEC">
        <w:rPr>
          <w:rFonts w:ascii="Calibri" w:eastAsia="Calibri" w:hAnsi="Calibri" w:cs="Calibri"/>
        </w:rPr>
        <w:t>,</w:t>
      </w:r>
      <w:r w:rsidR="00CA4193">
        <w:rPr>
          <w:rFonts w:ascii="Calibri" w:eastAsia="Calibri" w:hAnsi="Calibri" w:cs="Calibri"/>
        </w:rPr>
        <w:t xml:space="preserve"> </w:t>
      </w:r>
      <w:r w:rsidR="00CA4193" w:rsidRPr="00CA4193">
        <w:rPr>
          <w:rFonts w:ascii="Calibri" w:eastAsia="Calibri" w:hAnsi="Calibri" w:cs="Calibri"/>
        </w:rPr>
        <w:t>dojde k</w:t>
      </w:r>
      <w:r w:rsidR="00CA4193">
        <w:rPr>
          <w:rFonts w:ascii="Calibri" w:eastAsia="Calibri" w:hAnsi="Calibri" w:cs="Calibri"/>
        </w:rPr>
        <w:t>e zpětnému</w:t>
      </w:r>
      <w:r w:rsidR="00995FEC">
        <w:rPr>
          <w:rFonts w:ascii="Calibri" w:eastAsia="Calibri" w:hAnsi="Calibri" w:cs="Calibri"/>
        </w:rPr>
        <w:t xml:space="preserve"> protokolárnímu </w:t>
      </w:r>
      <w:r w:rsidR="00CA4193" w:rsidRPr="00CA4193">
        <w:rPr>
          <w:rFonts w:ascii="Calibri" w:eastAsia="Calibri" w:hAnsi="Calibri" w:cs="Calibri"/>
        </w:rPr>
        <w:t>předání předmětných prostor využívaný</w:t>
      </w:r>
      <w:r w:rsidR="00995FEC">
        <w:rPr>
          <w:rFonts w:ascii="Calibri" w:eastAsia="Calibri" w:hAnsi="Calibri" w:cs="Calibri"/>
        </w:rPr>
        <w:t>ch pro konání akce</w:t>
      </w:r>
      <w:r w:rsidR="00CA4193">
        <w:rPr>
          <w:rFonts w:ascii="Calibri" w:eastAsia="Calibri" w:hAnsi="Calibri" w:cs="Calibri"/>
        </w:rPr>
        <w:t xml:space="preserve"> ze strany pořadatele NPÚ</w:t>
      </w:r>
      <w:r w:rsidR="00CA4193" w:rsidDel="00CA41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, o čemž bude</w:t>
      </w:r>
      <w:r w:rsidR="00EB6741">
        <w:rPr>
          <w:rFonts w:ascii="Calibri" w:eastAsia="Calibri" w:hAnsi="Calibri" w:cs="Calibri"/>
        </w:rPr>
        <w:t xml:space="preserve"> vždy</w:t>
      </w:r>
      <w:r>
        <w:rPr>
          <w:rFonts w:ascii="Calibri" w:eastAsia="Calibri" w:hAnsi="Calibri" w:cs="Calibri"/>
        </w:rPr>
        <w:t xml:space="preserve"> pořízen písemný protokol s uvedením stavu </w:t>
      </w:r>
      <w:r w:rsidR="00995FEC">
        <w:rPr>
          <w:rFonts w:ascii="Calibri" w:eastAsia="Calibri" w:hAnsi="Calibri" w:cs="Calibri"/>
        </w:rPr>
        <w:t>předmětných prostor,</w:t>
      </w:r>
      <w:r>
        <w:rPr>
          <w:rFonts w:ascii="Calibri" w:eastAsia="Calibri" w:hAnsi="Calibri" w:cs="Calibri"/>
        </w:rPr>
        <w:t xml:space="preserve"> podepsaný oběma smluvními stranami.</w:t>
      </w:r>
    </w:p>
    <w:p w:rsidR="00A97512" w:rsidRDefault="00A97512">
      <w:pPr>
        <w:spacing w:line="240" w:lineRule="auto"/>
        <w:ind w:left="360"/>
        <w:jc w:val="both"/>
        <w:rPr>
          <w:rFonts w:ascii="Calibri" w:eastAsia="Calibri" w:hAnsi="Calibri" w:cs="Calibri"/>
        </w:rPr>
      </w:pPr>
    </w:p>
    <w:p w:rsidR="00A97512" w:rsidRDefault="00A97512">
      <w:pPr>
        <w:spacing w:line="240" w:lineRule="auto"/>
        <w:ind w:left="360"/>
        <w:jc w:val="both"/>
        <w:rPr>
          <w:rFonts w:ascii="Calibri" w:eastAsia="Calibri" w:hAnsi="Calibri" w:cs="Calibri"/>
        </w:rPr>
      </w:pPr>
    </w:p>
    <w:p w:rsidR="00A97512" w:rsidRDefault="00EA7D5B">
      <w:pPr>
        <w:keepNext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VI.</w:t>
      </w:r>
    </w:p>
    <w:p w:rsidR="00A97512" w:rsidRDefault="00EA7D5B">
      <w:pPr>
        <w:keepNext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A97512" w:rsidRDefault="00EA7D5B">
      <w:pPr>
        <w:keepNext/>
        <w:numPr>
          <w:ilvl w:val="1"/>
          <w:numId w:val="5"/>
        </w:numPr>
        <w:spacing w:line="240" w:lineRule="auto"/>
        <w:jc w:val="both"/>
      </w:pPr>
      <w:r>
        <w:rPr>
          <w:rFonts w:ascii="Calibri" w:eastAsia="Calibri" w:hAnsi="Calibri" w:cs="Calibri"/>
        </w:rPr>
        <w:t>Tato s</w:t>
      </w:r>
      <w:r w:rsidR="00C47364">
        <w:rPr>
          <w:rFonts w:ascii="Calibri" w:eastAsia="Calibri" w:hAnsi="Calibri" w:cs="Calibri"/>
        </w:rPr>
        <w:t xml:space="preserve">mlouva byla sepsána ve čtyřech </w:t>
      </w:r>
      <w:r>
        <w:rPr>
          <w:rFonts w:ascii="Calibri" w:eastAsia="Calibri" w:hAnsi="Calibri" w:cs="Calibri"/>
        </w:rPr>
        <w:t>vyhotoveních. Každá ze stran obdržela po dvou totožných vyhotoveních.</w:t>
      </w:r>
    </w:p>
    <w:p w:rsidR="00A97512" w:rsidRDefault="00EA7D5B">
      <w:pPr>
        <w:numPr>
          <w:ilvl w:val="1"/>
          <w:numId w:val="5"/>
        </w:numPr>
        <w:spacing w:line="240" w:lineRule="auto"/>
        <w:jc w:val="both"/>
      </w:pPr>
      <w:r>
        <w:rPr>
          <w:rFonts w:ascii="Calibri" w:eastAsia="Calibri" w:hAnsi="Calibri" w:cs="Calibri"/>
        </w:rPr>
        <w:t>Tato smlouva nabývá platnosti a účinnosti dnem podpisu oběma smluvními stranami. Pokud tato smlouva podléhá povinnosti uveřejnění dle zákona č. 340/2015 Sb., o zvláštních podmínkách účinnosti některých smluv, uveřejňování těchto smluv a o registru smluv (zákon o registru smluv), nabude účinnosti dnem uveřejnění a její uveřejnění zajistí NPÚ. Smluvní strany berou na vědomí, že tato smlouva může být předmětem zveřejnění i dle jiných právních předpisů.</w:t>
      </w:r>
    </w:p>
    <w:p w:rsidR="00A97512" w:rsidRDefault="00EA7D5B">
      <w:pPr>
        <w:keepNext/>
        <w:numPr>
          <w:ilvl w:val="1"/>
          <w:numId w:val="5"/>
        </w:numPr>
        <w:spacing w:line="240" w:lineRule="auto"/>
        <w:jc w:val="both"/>
      </w:pPr>
      <w:r>
        <w:rPr>
          <w:rFonts w:ascii="Calibri" w:eastAsia="Calibri" w:hAnsi="Calibri" w:cs="Calibri"/>
        </w:rPr>
        <w:t xml:space="preserve">Smlouvu je možno měnit či doplňovat výhradně písemnými číslovanými dodatky. </w:t>
      </w:r>
    </w:p>
    <w:p w:rsidR="00A97512" w:rsidRDefault="00EA7D5B">
      <w:pPr>
        <w:keepNext/>
        <w:numPr>
          <w:ilvl w:val="1"/>
          <w:numId w:val="5"/>
        </w:numPr>
        <w:spacing w:line="240" w:lineRule="auto"/>
        <w:jc w:val="both"/>
      </w:pPr>
      <w:r>
        <w:rPr>
          <w:rFonts w:ascii="Calibri" w:eastAsia="Calibri" w:hAnsi="Calibri" w:cs="Calibri"/>
        </w:rPr>
        <w:t>Smluvní strany prohlašují, že tuto smlouvu uzavřely podle své pravé a svobodné vůle prosté omylů, nikoliv v tísni, a že vzájemné plnění dle této smlouvy není v hrubém nepoměru. Smlouva je pro obě smluvní strany určitá a srozumitelná.</w:t>
      </w:r>
    </w:p>
    <w:p w:rsidR="00A97512" w:rsidRPr="000D4903" w:rsidRDefault="00EA7D5B">
      <w:pPr>
        <w:numPr>
          <w:ilvl w:val="1"/>
          <w:numId w:val="5"/>
        </w:numPr>
        <w:spacing w:line="240" w:lineRule="auto"/>
        <w:jc w:val="both"/>
      </w:pPr>
      <w:r>
        <w:rPr>
          <w:rFonts w:ascii="Calibri" w:eastAsia="Calibri" w:hAnsi="Calibri" w:cs="Calibri"/>
        </w:rPr>
        <w:t xml:space="preserve">Informace k ochraně osobních údajů jsou ze strany NPÚ uveřejněny na webových stránkách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www.npu.cz</w:t>
        </w:r>
      </w:hyperlink>
      <w:r>
        <w:rPr>
          <w:rFonts w:ascii="Calibri" w:eastAsia="Calibri" w:hAnsi="Calibri" w:cs="Calibri"/>
        </w:rPr>
        <w:t xml:space="preserve"> v sekci „Ochrana osobních údajů“.</w:t>
      </w:r>
    </w:p>
    <w:p w:rsidR="000D4903" w:rsidRDefault="000D4903" w:rsidP="000D4903">
      <w:pPr>
        <w:spacing w:line="240" w:lineRule="auto"/>
        <w:ind w:left="420"/>
        <w:jc w:val="both"/>
        <w:rPr>
          <w:rFonts w:ascii="Calibri" w:eastAsia="Calibri" w:hAnsi="Calibri" w:cs="Calibri"/>
        </w:rPr>
      </w:pPr>
    </w:p>
    <w:p w:rsidR="000D4903" w:rsidRDefault="000D4903" w:rsidP="000D4903">
      <w:pPr>
        <w:spacing w:line="240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Příloha: P</w:t>
      </w:r>
      <w:r w:rsidRPr="00E13F74">
        <w:rPr>
          <w:rFonts w:ascii="Calibri" w:eastAsia="Calibri" w:hAnsi="Calibri" w:cs="Calibri"/>
        </w:rPr>
        <w:t>rogram akce</w:t>
      </w:r>
    </w:p>
    <w:p w:rsidR="00760935" w:rsidRDefault="00760935" w:rsidP="000D4903">
      <w:pPr>
        <w:spacing w:line="240" w:lineRule="auto"/>
        <w:ind w:left="420"/>
        <w:jc w:val="both"/>
      </w:pPr>
    </w:p>
    <w:p w:rsidR="00A97512" w:rsidRDefault="00A97512">
      <w:pPr>
        <w:keepNext/>
        <w:spacing w:line="240" w:lineRule="auto"/>
        <w:ind w:left="420"/>
        <w:jc w:val="both"/>
        <w:rPr>
          <w:rFonts w:ascii="Calibri" w:eastAsia="Calibri" w:hAnsi="Calibri" w:cs="Calibri"/>
        </w:rPr>
      </w:pPr>
    </w:p>
    <w:tbl>
      <w:tblPr>
        <w:tblStyle w:val="1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97512">
        <w:trPr>
          <w:jc w:val="center"/>
        </w:trPr>
        <w:tc>
          <w:tcPr>
            <w:tcW w:w="4606" w:type="dxa"/>
          </w:tcPr>
          <w:p w:rsidR="00A97512" w:rsidRDefault="00EA7D5B">
            <w:pPr>
              <w:keepNext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 </w:t>
            </w:r>
            <w:r w:rsidR="00AE0379">
              <w:rPr>
                <w:rFonts w:ascii="Calibri" w:eastAsia="Calibri" w:hAnsi="Calibri" w:cs="Calibri"/>
              </w:rPr>
              <w:t>Janovicích u Rýmařova, dne</w:t>
            </w:r>
            <w:r>
              <w:rPr>
                <w:rFonts w:ascii="Calibri" w:eastAsia="Calibri" w:hAnsi="Calibri" w:cs="Calibri"/>
              </w:rPr>
              <w:t xml:space="preserve">  </w:t>
            </w:r>
            <w:r w:rsidR="00413427">
              <w:rPr>
                <w:rFonts w:ascii="Calibri" w:eastAsia="Calibri" w:hAnsi="Calibri" w:cs="Calibri"/>
              </w:rPr>
              <w:t xml:space="preserve">14. 6.2021 </w:t>
            </w:r>
            <w:r>
              <w:rPr>
                <w:rFonts w:ascii="Calibri" w:eastAsia="Calibri" w:hAnsi="Calibri" w:cs="Calibri"/>
              </w:rPr>
              <w:t>    </w:t>
            </w:r>
          </w:p>
          <w:p w:rsidR="00A97512" w:rsidRDefault="00A97512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</w:p>
          <w:p w:rsidR="00A97512" w:rsidRDefault="00A97512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</w:p>
          <w:p w:rsidR="00A97512" w:rsidRDefault="00A97512">
            <w:pPr>
              <w:keepNext/>
              <w:spacing w:line="240" w:lineRule="auto"/>
              <w:rPr>
                <w:rFonts w:ascii="Calibri" w:eastAsia="Calibri" w:hAnsi="Calibri" w:cs="Calibri"/>
              </w:rPr>
            </w:pPr>
          </w:p>
          <w:p w:rsidR="00A97512" w:rsidRDefault="00A97512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</w:p>
          <w:p w:rsidR="00A97512" w:rsidRDefault="00A97512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</w:p>
          <w:p w:rsidR="00A97512" w:rsidRDefault="00A97512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</w:p>
          <w:p w:rsidR="00A97512" w:rsidRDefault="00EA7D5B">
            <w:pPr>
              <w:keepNext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…………………………………………..</w:t>
            </w:r>
          </w:p>
          <w:p w:rsidR="00AE0379" w:rsidRDefault="00EA7D5B" w:rsidP="00AE0379">
            <w:pPr>
              <w:keepNext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pořadatel, </w:t>
            </w:r>
            <w:r w:rsidR="00AE0379" w:rsidRPr="00AE0379">
              <w:rPr>
                <w:rFonts w:ascii="Calibri" w:eastAsia="Calibri" w:hAnsi="Calibri" w:cs="Calibri"/>
              </w:rPr>
              <w:t>Městské muzeum Rýmařo</w:t>
            </w:r>
            <w:r w:rsidR="00AE0379">
              <w:rPr>
                <w:rFonts w:ascii="Calibri" w:eastAsia="Calibri" w:hAnsi="Calibri" w:cs="Calibri"/>
              </w:rPr>
              <w:t>v</w:t>
            </w:r>
          </w:p>
          <w:p w:rsidR="00A97512" w:rsidRDefault="00AE0379" w:rsidP="00AE0379">
            <w:pPr>
              <w:keepNext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Bc. Růžena </w:t>
            </w:r>
            <w:r w:rsidRPr="00AE037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Zapletalová </w:t>
            </w:r>
          </w:p>
          <w:p w:rsidR="00A97512" w:rsidRDefault="00EA7D5B">
            <w:pPr>
              <w:keepNext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/razítko/</w:t>
            </w:r>
          </w:p>
        </w:tc>
        <w:tc>
          <w:tcPr>
            <w:tcW w:w="4606" w:type="dxa"/>
          </w:tcPr>
          <w:p w:rsidR="00A97512" w:rsidRDefault="00413427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AE0379">
              <w:rPr>
                <w:rFonts w:ascii="Calibri" w:eastAsia="Calibri" w:hAnsi="Calibri" w:cs="Calibri"/>
              </w:rPr>
              <w:t xml:space="preserve"> Janovicích u Rýmařova, dne </w:t>
            </w:r>
            <w:r w:rsidRPr="00413427">
              <w:rPr>
                <w:rFonts w:ascii="Calibri" w:eastAsia="Calibri" w:hAnsi="Calibri" w:cs="Calibri"/>
                <w:sz w:val="20"/>
                <w:szCs w:val="20"/>
              </w:rPr>
              <w:t xml:space="preserve">15. 6.  </w:t>
            </w:r>
            <w:r>
              <w:rPr>
                <w:rFonts w:ascii="Calibri" w:eastAsia="Calibri" w:hAnsi="Calibri" w:cs="Calibri"/>
              </w:rPr>
              <w:t xml:space="preserve">2021 </w:t>
            </w:r>
          </w:p>
          <w:p w:rsidR="00A97512" w:rsidRDefault="00A97512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</w:p>
          <w:p w:rsidR="00A97512" w:rsidRDefault="00A97512">
            <w:pPr>
              <w:keepNext/>
              <w:spacing w:line="240" w:lineRule="auto"/>
              <w:rPr>
                <w:rFonts w:ascii="Calibri" w:eastAsia="Calibri" w:hAnsi="Calibri" w:cs="Calibri"/>
              </w:rPr>
            </w:pPr>
          </w:p>
          <w:p w:rsidR="00A97512" w:rsidRDefault="00A97512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</w:p>
          <w:p w:rsidR="00A97512" w:rsidRDefault="00A97512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</w:p>
          <w:p w:rsidR="00AE0379" w:rsidRDefault="00AE0379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</w:p>
          <w:p w:rsidR="00A97512" w:rsidRDefault="00A97512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</w:p>
          <w:p w:rsidR="00A97512" w:rsidRDefault="00EA7D5B">
            <w:pPr>
              <w:keepNext/>
              <w:spacing w:line="240" w:lineRule="auto"/>
              <w:ind w:firstLine="7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…………………………………………..</w:t>
            </w:r>
          </w:p>
          <w:p w:rsidR="00A97512" w:rsidRDefault="00995FEC" w:rsidP="0085211F">
            <w:pPr>
              <w:keepNext/>
              <w:spacing w:line="240" w:lineRule="auto"/>
              <w:ind w:firstLine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  <w:r w:rsidR="0085211F">
              <w:rPr>
                <w:rFonts w:ascii="Calibri" w:eastAsia="Calibri" w:hAnsi="Calibri" w:cs="Calibri"/>
              </w:rPr>
              <w:t>xxxxxxxxxxxxxxxxxx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 xml:space="preserve">                         SZ </w:t>
            </w:r>
            <w:r w:rsidR="00AE0379">
              <w:rPr>
                <w:rFonts w:ascii="Calibri" w:eastAsia="Calibri" w:hAnsi="Calibri" w:cs="Calibri"/>
              </w:rPr>
              <w:t xml:space="preserve">Janovice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A7D5B">
              <w:rPr>
                <w:rFonts w:ascii="Calibri" w:eastAsia="Calibri" w:hAnsi="Calibri" w:cs="Calibri"/>
              </w:rPr>
              <w:t>/razítko/</w:t>
            </w:r>
          </w:p>
        </w:tc>
      </w:tr>
      <w:tr w:rsidR="00995FEC">
        <w:trPr>
          <w:jc w:val="center"/>
        </w:trPr>
        <w:tc>
          <w:tcPr>
            <w:tcW w:w="4606" w:type="dxa"/>
          </w:tcPr>
          <w:p w:rsidR="00995FEC" w:rsidRDefault="00995FEC">
            <w:pPr>
              <w:keepNext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</w:tcPr>
          <w:p w:rsidR="00995FEC" w:rsidRDefault="00995FEC">
            <w:pPr>
              <w:keepNext/>
              <w:spacing w:line="240" w:lineRule="auto"/>
              <w:ind w:firstLine="708"/>
              <w:rPr>
                <w:rFonts w:ascii="Calibri" w:eastAsia="Calibri" w:hAnsi="Calibri" w:cs="Calibri"/>
              </w:rPr>
            </w:pPr>
          </w:p>
        </w:tc>
      </w:tr>
    </w:tbl>
    <w:p w:rsidR="00A97512" w:rsidRDefault="00A97512"/>
    <w:sectPr w:rsidR="00A97512" w:rsidSect="00D105F0">
      <w:headerReference w:type="default" r:id="rId8"/>
      <w:footerReference w:type="default" r:id="rId9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CC" w:rsidRDefault="00284ACC" w:rsidP="001A517D">
      <w:pPr>
        <w:spacing w:line="240" w:lineRule="auto"/>
      </w:pPr>
      <w:r>
        <w:separator/>
      </w:r>
    </w:p>
  </w:endnote>
  <w:endnote w:type="continuationSeparator" w:id="0">
    <w:p w:rsidR="00284ACC" w:rsidRDefault="00284ACC" w:rsidP="001A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6610"/>
      <w:docPartObj>
        <w:docPartGallery w:val="Page Numbers (Bottom of Page)"/>
        <w:docPartUnique/>
      </w:docPartObj>
    </w:sdtPr>
    <w:sdtEndPr/>
    <w:sdtContent>
      <w:p w:rsidR="00BF043A" w:rsidRDefault="009C5891">
        <w:pPr>
          <w:pStyle w:val="Zpat"/>
          <w:jc w:val="center"/>
        </w:pPr>
        <w:r>
          <w:rPr>
            <w:noProof/>
          </w:rPr>
          <w:fldChar w:fldCharType="begin"/>
        </w:r>
        <w:r w:rsidR="0008733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21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043A" w:rsidRDefault="00BF0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CC" w:rsidRDefault="00284ACC" w:rsidP="001A517D">
      <w:pPr>
        <w:spacing w:line="240" w:lineRule="auto"/>
      </w:pPr>
      <w:r>
        <w:separator/>
      </w:r>
    </w:p>
  </w:footnote>
  <w:footnote w:type="continuationSeparator" w:id="0">
    <w:p w:rsidR="00284ACC" w:rsidRDefault="00284ACC" w:rsidP="001A5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93" w:rsidRPr="00CA4193" w:rsidRDefault="00CA4193" w:rsidP="001A517D">
    <w:pPr>
      <w:pStyle w:val="Zhlav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164"/>
    <w:multiLevelType w:val="multilevel"/>
    <w:tmpl w:val="1D7A33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DD1811"/>
    <w:multiLevelType w:val="multilevel"/>
    <w:tmpl w:val="1836585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FA3DF3"/>
    <w:multiLevelType w:val="multilevel"/>
    <w:tmpl w:val="C2D6350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A0E1D58"/>
    <w:multiLevelType w:val="multilevel"/>
    <w:tmpl w:val="C66A5C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65A2567"/>
    <w:multiLevelType w:val="multilevel"/>
    <w:tmpl w:val="482C0E96"/>
    <w:lvl w:ilvl="0">
      <w:start w:val="12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49993AB2"/>
    <w:multiLevelType w:val="multilevel"/>
    <w:tmpl w:val="DB1A150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4BCA4078"/>
    <w:multiLevelType w:val="multilevel"/>
    <w:tmpl w:val="FAECE2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393A8A"/>
    <w:multiLevelType w:val="multilevel"/>
    <w:tmpl w:val="08366E22"/>
    <w:lvl w:ilvl="0"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B465481"/>
    <w:multiLevelType w:val="multilevel"/>
    <w:tmpl w:val="1FB848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61DF6479"/>
    <w:multiLevelType w:val="multilevel"/>
    <w:tmpl w:val="9252F9FA"/>
    <w:lvl w:ilvl="0"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1ED064A"/>
    <w:multiLevelType w:val="hybridMultilevel"/>
    <w:tmpl w:val="B13CBCA2"/>
    <w:lvl w:ilvl="0" w:tplc="F7BEF87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D637AC"/>
    <w:multiLevelType w:val="multilevel"/>
    <w:tmpl w:val="19F4EB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12"/>
    <w:rsid w:val="00076CB8"/>
    <w:rsid w:val="0008180D"/>
    <w:rsid w:val="00087332"/>
    <w:rsid w:val="000B7E58"/>
    <w:rsid w:val="000D4903"/>
    <w:rsid w:val="000F65E3"/>
    <w:rsid w:val="00142380"/>
    <w:rsid w:val="00165D2F"/>
    <w:rsid w:val="00173917"/>
    <w:rsid w:val="00180838"/>
    <w:rsid w:val="001A517D"/>
    <w:rsid w:val="001B2CC9"/>
    <w:rsid w:val="001E1EFF"/>
    <w:rsid w:val="002041D8"/>
    <w:rsid w:val="0020472D"/>
    <w:rsid w:val="002329CA"/>
    <w:rsid w:val="00281D3C"/>
    <w:rsid w:val="00284ACC"/>
    <w:rsid w:val="002D5EF1"/>
    <w:rsid w:val="00376C19"/>
    <w:rsid w:val="00390C1E"/>
    <w:rsid w:val="003D6570"/>
    <w:rsid w:val="003F2706"/>
    <w:rsid w:val="003F72FF"/>
    <w:rsid w:val="00413427"/>
    <w:rsid w:val="004840CE"/>
    <w:rsid w:val="004C75A5"/>
    <w:rsid w:val="004C7761"/>
    <w:rsid w:val="005F357C"/>
    <w:rsid w:val="006117B9"/>
    <w:rsid w:val="0061235B"/>
    <w:rsid w:val="00624426"/>
    <w:rsid w:val="00654FD1"/>
    <w:rsid w:val="006839FD"/>
    <w:rsid w:val="006D437B"/>
    <w:rsid w:val="00754EA2"/>
    <w:rsid w:val="00760935"/>
    <w:rsid w:val="007A3168"/>
    <w:rsid w:val="007A4117"/>
    <w:rsid w:val="007A6B69"/>
    <w:rsid w:val="0085211F"/>
    <w:rsid w:val="008652FD"/>
    <w:rsid w:val="008D0A8C"/>
    <w:rsid w:val="00905A06"/>
    <w:rsid w:val="00995FEC"/>
    <w:rsid w:val="009C5891"/>
    <w:rsid w:val="00A51013"/>
    <w:rsid w:val="00A84CA8"/>
    <w:rsid w:val="00A97512"/>
    <w:rsid w:val="00AC4DA4"/>
    <w:rsid w:val="00AE0379"/>
    <w:rsid w:val="00AE435F"/>
    <w:rsid w:val="00B13314"/>
    <w:rsid w:val="00B410EB"/>
    <w:rsid w:val="00BF043A"/>
    <w:rsid w:val="00BF322A"/>
    <w:rsid w:val="00C15D12"/>
    <w:rsid w:val="00C37DFD"/>
    <w:rsid w:val="00C47364"/>
    <w:rsid w:val="00C80DA8"/>
    <w:rsid w:val="00CA4193"/>
    <w:rsid w:val="00CA656F"/>
    <w:rsid w:val="00D105F0"/>
    <w:rsid w:val="00D67ADA"/>
    <w:rsid w:val="00D92629"/>
    <w:rsid w:val="00DA1E24"/>
    <w:rsid w:val="00DB6642"/>
    <w:rsid w:val="00DE0D4F"/>
    <w:rsid w:val="00E13F74"/>
    <w:rsid w:val="00E747CB"/>
    <w:rsid w:val="00EA7D5B"/>
    <w:rsid w:val="00EB6741"/>
    <w:rsid w:val="00ED2AEA"/>
    <w:rsid w:val="00ED3D9A"/>
    <w:rsid w:val="00F0224A"/>
    <w:rsid w:val="00F03FC9"/>
    <w:rsid w:val="00F277C5"/>
    <w:rsid w:val="00F752BA"/>
    <w:rsid w:val="00F91836"/>
    <w:rsid w:val="00FC52C2"/>
    <w:rsid w:val="00FD2054"/>
    <w:rsid w:val="00FD6A2F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A084"/>
  <w15:docId w15:val="{8FA0D5D3-46AC-4219-B5F7-E244F527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105F0"/>
  </w:style>
  <w:style w:type="paragraph" w:styleId="Nadpis1">
    <w:name w:val="heading 1"/>
    <w:basedOn w:val="Normln"/>
    <w:next w:val="Normln"/>
    <w:rsid w:val="00D105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D105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D105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D105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D105F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D105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105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D105F0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D105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D105F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F32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517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17D"/>
  </w:style>
  <w:style w:type="paragraph" w:styleId="Zpat">
    <w:name w:val="footer"/>
    <w:basedOn w:val="Normln"/>
    <w:link w:val="ZpatChar"/>
    <w:uiPriority w:val="99"/>
    <w:unhideWhenUsed/>
    <w:rsid w:val="001A517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17D"/>
  </w:style>
  <w:style w:type="paragraph" w:styleId="Textbubliny">
    <w:name w:val="Balloon Text"/>
    <w:basedOn w:val="Normln"/>
    <w:link w:val="TextbublinyChar"/>
    <w:uiPriority w:val="99"/>
    <w:semiHidden/>
    <w:unhideWhenUsed/>
    <w:rsid w:val="001A51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17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C5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2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2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asistent_NB</dc:creator>
  <cp:keywords/>
  <dc:description/>
  <cp:lastModifiedBy>-</cp:lastModifiedBy>
  <cp:revision>2</cp:revision>
  <cp:lastPrinted>2021-06-14T07:19:00Z</cp:lastPrinted>
  <dcterms:created xsi:type="dcterms:W3CDTF">2021-06-15T09:05:00Z</dcterms:created>
  <dcterms:modified xsi:type="dcterms:W3CDTF">2021-06-15T09:05:00Z</dcterms:modified>
</cp:coreProperties>
</file>