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642A" w14:textId="77777777" w:rsidR="00D52B67" w:rsidRPr="00F13484" w:rsidRDefault="00D52B67" w:rsidP="00FC5168">
      <w:pPr>
        <w:spacing w:before="240" w:after="240"/>
        <w:jc w:val="center"/>
        <w:rPr>
          <w:rFonts w:asciiTheme="minorHAnsi" w:hAnsiTheme="minorHAnsi" w:cstheme="minorHAnsi"/>
          <w:b/>
          <w:bCs/>
          <w:i/>
          <w:sz w:val="28"/>
          <w:szCs w:val="28"/>
        </w:rPr>
      </w:pPr>
      <w:r w:rsidRPr="00F13484">
        <w:rPr>
          <w:rFonts w:cs="Calibri"/>
          <w:b/>
          <w:i/>
          <w:sz w:val="28"/>
          <w:szCs w:val="28"/>
        </w:rPr>
        <w:t xml:space="preserve">Příloha č. 4 </w:t>
      </w:r>
      <w:r w:rsidR="009009BD">
        <w:rPr>
          <w:rFonts w:cs="Calibri"/>
          <w:b/>
          <w:i/>
          <w:sz w:val="28"/>
          <w:szCs w:val="28"/>
        </w:rPr>
        <w:t>zadávací dokumentace</w:t>
      </w:r>
    </w:p>
    <w:p w14:paraId="59FE5EA5" w14:textId="77777777" w:rsidR="00FC5168" w:rsidRPr="00D52B67" w:rsidRDefault="00FC5168" w:rsidP="00FC5168">
      <w:pPr>
        <w:spacing w:before="240" w:after="240"/>
        <w:jc w:val="center"/>
        <w:rPr>
          <w:rFonts w:asciiTheme="minorHAnsi" w:hAnsiTheme="minorHAnsi" w:cstheme="minorHAnsi"/>
          <w:b/>
          <w:bCs/>
          <w:sz w:val="28"/>
          <w:szCs w:val="28"/>
        </w:rPr>
      </w:pPr>
      <w:r w:rsidRPr="00D52B67">
        <w:rPr>
          <w:rFonts w:asciiTheme="minorHAnsi" w:hAnsiTheme="minorHAnsi" w:cstheme="minorHAnsi"/>
          <w:b/>
          <w:bCs/>
          <w:sz w:val="28"/>
          <w:szCs w:val="28"/>
        </w:rPr>
        <w:t>NÁVRH SMLOUVY O DÍLO</w:t>
      </w:r>
    </w:p>
    <w:p w14:paraId="0E81D369" w14:textId="77777777" w:rsidR="00FC5168" w:rsidRPr="004D68EC" w:rsidRDefault="00FC5168" w:rsidP="00FC5168">
      <w:pPr>
        <w:spacing w:before="120" w:after="120"/>
        <w:jc w:val="center"/>
        <w:rPr>
          <w:rFonts w:asciiTheme="minorHAnsi" w:hAnsiTheme="minorHAnsi" w:cstheme="minorHAnsi"/>
          <w:bCs/>
        </w:rPr>
      </w:pPr>
      <w:r w:rsidRPr="004D68EC">
        <w:rPr>
          <w:rFonts w:asciiTheme="minorHAnsi" w:hAnsiTheme="minorHAnsi" w:cstheme="minorHAnsi"/>
          <w:bCs/>
        </w:rPr>
        <w:t>uzavřené podle právního řádu České republiky v souladu s ustanovením § 2586 a násl. zákona č. 89/2012 Sb., občanský zákoník (dále též jako „Občanský zákoník“) mezi smluvními stranami:</w:t>
      </w:r>
    </w:p>
    <w:p w14:paraId="2598131A" w14:textId="77777777" w:rsidR="00FC5168" w:rsidRPr="004D68EC" w:rsidRDefault="00FC5168" w:rsidP="00FC5168">
      <w:pPr>
        <w:spacing w:before="120" w:after="120"/>
        <w:jc w:val="center"/>
        <w:rPr>
          <w:rFonts w:asciiTheme="minorHAnsi" w:hAnsiTheme="minorHAnsi" w:cstheme="minorHAnsi"/>
          <w:b/>
          <w:bCs/>
          <w:iCs/>
          <w:u w:val="single"/>
        </w:rPr>
      </w:pPr>
      <w:r w:rsidRPr="004D68EC">
        <w:rPr>
          <w:rFonts w:asciiTheme="minorHAnsi" w:hAnsiTheme="minorHAnsi" w:cstheme="minorHAnsi"/>
          <w:b/>
          <w:bCs/>
          <w:iCs/>
          <w:u w:val="single"/>
        </w:rPr>
        <w:t xml:space="preserve">I. </w:t>
      </w:r>
    </w:p>
    <w:p w14:paraId="56218983" w14:textId="77777777" w:rsidR="00FC5168" w:rsidRPr="004D68EC" w:rsidRDefault="00FC5168" w:rsidP="00FC5168">
      <w:pPr>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w:t>
      </w:r>
    </w:p>
    <w:p w14:paraId="5FA541DA" w14:textId="04031F1B" w:rsidR="00ED4ADF" w:rsidRDefault="00FC5168" w:rsidP="00F256CC">
      <w:pPr>
        <w:tabs>
          <w:tab w:val="left" w:pos="1985"/>
        </w:tabs>
        <w:spacing w:after="0"/>
        <w:contextualSpacing/>
        <w:rPr>
          <w:rFonts w:asciiTheme="minorHAnsi" w:hAnsiTheme="minorHAnsi" w:cstheme="minorHAnsi"/>
          <w:b/>
        </w:rPr>
      </w:pPr>
      <w:r w:rsidRPr="004D68EC">
        <w:rPr>
          <w:rFonts w:asciiTheme="minorHAnsi" w:hAnsiTheme="minorHAnsi" w:cstheme="minorHAnsi"/>
          <w:b/>
        </w:rPr>
        <w:t>Objednatel:</w:t>
      </w:r>
      <w:r w:rsidR="00DF7BE3">
        <w:rPr>
          <w:rFonts w:asciiTheme="minorHAnsi" w:hAnsiTheme="minorHAnsi" w:cstheme="minorHAnsi"/>
          <w:b/>
        </w:rPr>
        <w:tab/>
      </w:r>
      <w:r w:rsidR="00F16FDE" w:rsidRPr="00F16FDE">
        <w:rPr>
          <w:b/>
        </w:rPr>
        <w:t>Střední škola, Bor, Plzeňská 231</w:t>
      </w:r>
    </w:p>
    <w:p w14:paraId="61DC2B2D" w14:textId="77777777" w:rsidR="00ED4ADF" w:rsidRPr="00ED4ADF" w:rsidRDefault="00ED4ADF" w:rsidP="00ED4ADF">
      <w:pPr>
        <w:pStyle w:val="Styl"/>
        <w:tabs>
          <w:tab w:val="left" w:pos="1985"/>
        </w:tabs>
        <w:spacing w:line="270" w:lineRule="exact"/>
        <w:ind w:right="141"/>
        <w:rPr>
          <w:rFonts w:ascii="Calibri" w:hAnsi="Calibri" w:cs="Calibri"/>
          <w:sz w:val="22"/>
          <w:szCs w:val="22"/>
        </w:rPr>
      </w:pPr>
    </w:p>
    <w:p w14:paraId="5671352A" w14:textId="07114101" w:rsidR="00ED4ADF" w:rsidRPr="0035188C" w:rsidRDefault="00DF7BE3" w:rsidP="00F1524E">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 xml:space="preserve">Se sídlem: </w:t>
      </w:r>
      <w:r w:rsidRPr="0035188C">
        <w:rPr>
          <w:rFonts w:ascii="Calibri" w:hAnsi="Calibri" w:cs="Calibri"/>
          <w:sz w:val="22"/>
          <w:szCs w:val="22"/>
        </w:rPr>
        <w:tab/>
      </w:r>
      <w:r w:rsidR="00F16FDE" w:rsidRPr="00F16FDE">
        <w:rPr>
          <w:rFonts w:ascii="Calibri" w:hAnsi="Calibri" w:cs="Calibri"/>
          <w:sz w:val="22"/>
          <w:szCs w:val="22"/>
        </w:rPr>
        <w:t>Plzeňská 231, 348 02 Bor</w:t>
      </w:r>
    </w:p>
    <w:p w14:paraId="3A94A49B" w14:textId="77777777" w:rsidR="00F16FDE" w:rsidRDefault="00DF7BE3"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IČ</w:t>
      </w:r>
      <w:r w:rsidR="009D7C50" w:rsidRPr="0035188C">
        <w:rPr>
          <w:rFonts w:ascii="Calibri" w:hAnsi="Calibri" w:cs="Calibri"/>
          <w:sz w:val="22"/>
          <w:szCs w:val="22"/>
        </w:rPr>
        <w:t>O</w:t>
      </w:r>
      <w:r w:rsidRPr="0035188C">
        <w:rPr>
          <w:rFonts w:ascii="Calibri" w:hAnsi="Calibri" w:cs="Calibri"/>
          <w:sz w:val="22"/>
          <w:szCs w:val="22"/>
        </w:rPr>
        <w:t>:</w:t>
      </w:r>
      <w:r w:rsidRPr="0035188C">
        <w:rPr>
          <w:rFonts w:ascii="Calibri" w:hAnsi="Calibri" w:cs="Calibri"/>
          <w:sz w:val="22"/>
          <w:szCs w:val="22"/>
        </w:rPr>
        <w:tab/>
      </w:r>
      <w:r w:rsidR="00F16FDE" w:rsidRPr="00F16FDE">
        <w:rPr>
          <w:rFonts w:ascii="Calibri" w:hAnsi="Calibri" w:cs="Calibri"/>
          <w:sz w:val="22"/>
          <w:szCs w:val="22"/>
        </w:rPr>
        <w:t xml:space="preserve">00077879 </w:t>
      </w:r>
    </w:p>
    <w:p w14:paraId="45DA2683" w14:textId="716284CD" w:rsidR="00DF7BE3" w:rsidRPr="00AB04FD" w:rsidRDefault="00DF7BE3" w:rsidP="00DF7BE3">
      <w:pPr>
        <w:pStyle w:val="Styl"/>
        <w:tabs>
          <w:tab w:val="left" w:pos="1985"/>
        </w:tabs>
        <w:spacing w:line="270" w:lineRule="exact"/>
        <w:ind w:right="141"/>
        <w:rPr>
          <w:rFonts w:ascii="Calibri" w:hAnsi="Calibri" w:cs="Calibri"/>
          <w:sz w:val="22"/>
          <w:szCs w:val="22"/>
        </w:rPr>
      </w:pPr>
      <w:r w:rsidRPr="00AB04FD">
        <w:rPr>
          <w:rFonts w:ascii="Calibri" w:hAnsi="Calibri" w:cs="Calibri"/>
          <w:sz w:val="22"/>
          <w:szCs w:val="22"/>
        </w:rPr>
        <w:t xml:space="preserve">Bankovní spojení: </w:t>
      </w:r>
      <w:r w:rsidRPr="00AB04FD">
        <w:rPr>
          <w:rFonts w:ascii="Calibri" w:hAnsi="Calibri" w:cs="Calibri"/>
          <w:sz w:val="22"/>
          <w:szCs w:val="22"/>
        </w:rPr>
        <w:tab/>
      </w:r>
      <w:r w:rsidR="00AB04FD">
        <w:rPr>
          <w:rFonts w:ascii="Calibri" w:hAnsi="Calibri" w:cs="Calibri"/>
          <w:sz w:val="22"/>
          <w:szCs w:val="22"/>
        </w:rPr>
        <w:t>Komerční banka a.s.</w:t>
      </w:r>
    </w:p>
    <w:p w14:paraId="5D045A10" w14:textId="64FF25C1" w:rsidR="00DF7BE3" w:rsidRPr="0035188C" w:rsidRDefault="00DF7BE3" w:rsidP="00DF7BE3">
      <w:pPr>
        <w:pStyle w:val="Styl"/>
        <w:tabs>
          <w:tab w:val="left" w:pos="1985"/>
        </w:tabs>
        <w:spacing w:line="270" w:lineRule="exact"/>
        <w:ind w:right="141"/>
        <w:rPr>
          <w:rFonts w:ascii="Calibri" w:hAnsi="Calibri" w:cs="Calibri"/>
          <w:sz w:val="22"/>
          <w:szCs w:val="22"/>
        </w:rPr>
      </w:pPr>
      <w:r w:rsidRPr="00AB04FD">
        <w:rPr>
          <w:rFonts w:ascii="Calibri" w:hAnsi="Calibri" w:cs="Calibri"/>
          <w:sz w:val="22"/>
          <w:szCs w:val="22"/>
        </w:rPr>
        <w:t xml:space="preserve">Číslo účtu: </w:t>
      </w:r>
      <w:r w:rsidRPr="00AB04FD">
        <w:rPr>
          <w:rFonts w:ascii="Calibri" w:hAnsi="Calibri" w:cs="Calibri"/>
          <w:sz w:val="22"/>
          <w:szCs w:val="22"/>
        </w:rPr>
        <w:tab/>
      </w:r>
      <w:r w:rsidR="00AB04FD">
        <w:rPr>
          <w:rFonts w:asciiTheme="minorHAnsi" w:hAnsiTheme="minorHAnsi" w:cstheme="minorHAnsi"/>
          <w:sz w:val="22"/>
          <w:szCs w:val="22"/>
        </w:rPr>
        <w:t>6631401</w:t>
      </w:r>
      <w:r w:rsidR="004C16D5" w:rsidRPr="00AB04FD">
        <w:rPr>
          <w:rFonts w:asciiTheme="minorHAnsi" w:hAnsiTheme="minorHAnsi" w:cstheme="minorHAnsi"/>
          <w:sz w:val="22"/>
          <w:szCs w:val="22"/>
        </w:rPr>
        <w:t>/0</w:t>
      </w:r>
      <w:r w:rsidR="00AB04FD">
        <w:rPr>
          <w:rFonts w:asciiTheme="minorHAnsi" w:hAnsiTheme="minorHAnsi" w:cstheme="minorHAnsi"/>
          <w:sz w:val="22"/>
          <w:szCs w:val="22"/>
        </w:rPr>
        <w:t>1</w:t>
      </w:r>
      <w:r w:rsidR="0035188C" w:rsidRPr="00AB04FD">
        <w:rPr>
          <w:rFonts w:asciiTheme="minorHAnsi" w:hAnsiTheme="minorHAnsi" w:cstheme="minorHAnsi"/>
          <w:sz w:val="22"/>
          <w:szCs w:val="22"/>
        </w:rPr>
        <w:t>00</w:t>
      </w:r>
    </w:p>
    <w:p w14:paraId="0AFFF5ED" w14:textId="7AE61330" w:rsidR="00FC5168" w:rsidRPr="00DF7BE3" w:rsidRDefault="00FC5168"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Osoba oprávněná jednat ve věcech smluvních</w:t>
      </w:r>
      <w:r w:rsidRPr="00DF7BE3">
        <w:rPr>
          <w:rFonts w:ascii="Calibri" w:hAnsi="Calibri" w:cs="Calibri"/>
          <w:sz w:val="22"/>
          <w:szCs w:val="22"/>
        </w:rPr>
        <w:t>:</w:t>
      </w:r>
      <w:r w:rsidRPr="00DF7BE3">
        <w:rPr>
          <w:rFonts w:ascii="Calibri" w:hAnsi="Calibri" w:cs="Calibri"/>
          <w:sz w:val="22"/>
          <w:szCs w:val="22"/>
        </w:rPr>
        <w:tab/>
      </w:r>
      <w:r w:rsidR="00DF7BE3">
        <w:rPr>
          <w:rFonts w:ascii="Calibri" w:hAnsi="Calibri" w:cs="Calibri"/>
          <w:sz w:val="22"/>
          <w:szCs w:val="22"/>
        </w:rPr>
        <w:t xml:space="preserve">   </w:t>
      </w:r>
      <w:r w:rsidR="00773E87">
        <w:rPr>
          <w:rFonts w:ascii="Calibri" w:hAnsi="Calibri" w:cs="Calibri"/>
          <w:sz w:val="22"/>
          <w:szCs w:val="22"/>
        </w:rPr>
        <w:t xml:space="preserve">   </w:t>
      </w:r>
      <w:r w:rsidR="009D7C50" w:rsidRPr="009D7C50">
        <w:rPr>
          <w:rFonts w:asciiTheme="minorHAnsi" w:eastAsiaTheme="minorHAnsi" w:hAnsiTheme="minorHAnsi" w:cstheme="minorBidi"/>
          <w:sz w:val="22"/>
          <w:szCs w:val="22"/>
          <w:lang w:eastAsia="en-US"/>
        </w:rPr>
        <w:t xml:space="preserve">Mgr. </w:t>
      </w:r>
      <w:r w:rsidR="00F16FDE">
        <w:rPr>
          <w:rFonts w:asciiTheme="minorHAnsi" w:eastAsiaTheme="minorHAnsi" w:hAnsiTheme="minorHAnsi" w:cstheme="minorBidi"/>
          <w:sz w:val="22"/>
          <w:szCs w:val="22"/>
          <w:lang w:eastAsia="en-US"/>
        </w:rPr>
        <w:t>Zdeňka Valečková</w:t>
      </w:r>
      <w:r w:rsidR="002A5F33">
        <w:rPr>
          <w:rFonts w:asciiTheme="minorHAnsi" w:eastAsiaTheme="minorHAnsi" w:hAnsiTheme="minorHAnsi" w:cstheme="minorBidi"/>
          <w:sz w:val="22"/>
          <w:szCs w:val="22"/>
          <w:lang w:eastAsia="en-US"/>
        </w:rPr>
        <w:t>,</w:t>
      </w:r>
      <w:r w:rsidR="009D7C50" w:rsidRPr="009D7C50">
        <w:rPr>
          <w:rFonts w:asciiTheme="minorHAnsi" w:eastAsiaTheme="minorHAnsi" w:hAnsiTheme="minorHAnsi" w:cstheme="minorBidi"/>
          <w:sz w:val="22"/>
          <w:szCs w:val="22"/>
          <w:lang w:eastAsia="en-US"/>
        </w:rPr>
        <w:t xml:space="preserve"> ředitel</w:t>
      </w:r>
      <w:r w:rsidR="00F16FDE">
        <w:rPr>
          <w:rFonts w:asciiTheme="minorHAnsi" w:eastAsiaTheme="minorHAnsi" w:hAnsiTheme="minorHAnsi" w:cstheme="minorBidi"/>
          <w:sz w:val="22"/>
          <w:szCs w:val="22"/>
          <w:lang w:eastAsia="en-US"/>
        </w:rPr>
        <w:t>ka</w:t>
      </w:r>
    </w:p>
    <w:p w14:paraId="188A3DF9" w14:textId="62E0601E" w:rsidR="00FC5168" w:rsidRPr="00F1524E" w:rsidRDefault="00FC5168" w:rsidP="00F1524E">
      <w:pPr>
        <w:pStyle w:val="Styl"/>
        <w:tabs>
          <w:tab w:val="left" w:pos="1985"/>
        </w:tabs>
        <w:spacing w:line="270" w:lineRule="exact"/>
        <w:ind w:right="141"/>
        <w:jc w:val="both"/>
        <w:rPr>
          <w:rFonts w:ascii="Calibri" w:hAnsi="Calibri" w:cs="Calibri"/>
          <w:sz w:val="22"/>
          <w:szCs w:val="22"/>
        </w:rPr>
      </w:pPr>
      <w:r w:rsidRPr="00DF7BE3">
        <w:rPr>
          <w:rFonts w:ascii="Calibri" w:hAnsi="Calibri" w:cs="Calibri"/>
          <w:sz w:val="22"/>
          <w:szCs w:val="22"/>
        </w:rPr>
        <w:t>Osoba oprávněná jednat ve věcech technických</w:t>
      </w:r>
      <w:r w:rsidRPr="00DF7BE3">
        <w:rPr>
          <w:rFonts w:ascii="Calibri" w:hAnsi="Calibri" w:cs="Calibri"/>
          <w:sz w:val="22"/>
          <w:szCs w:val="22"/>
        </w:rPr>
        <w:tab/>
        <w:t>:</w:t>
      </w:r>
      <w:r w:rsidR="00DF7BE3">
        <w:rPr>
          <w:rFonts w:ascii="Calibri" w:hAnsi="Calibri" w:cs="Calibri"/>
          <w:sz w:val="22"/>
          <w:szCs w:val="22"/>
        </w:rPr>
        <w:t xml:space="preserve"> </w:t>
      </w:r>
      <w:r w:rsidR="00D524A8" w:rsidRPr="00DF7BE3">
        <w:rPr>
          <w:rFonts w:ascii="Calibri" w:hAnsi="Calibri" w:cs="Calibri"/>
          <w:sz w:val="22"/>
          <w:szCs w:val="22"/>
        </w:rPr>
        <w:t xml:space="preserve"> </w:t>
      </w:r>
      <w:r w:rsidR="0026407F">
        <w:rPr>
          <w:rFonts w:ascii="Calibri" w:hAnsi="Calibri" w:cs="Calibri"/>
          <w:sz w:val="22"/>
          <w:szCs w:val="22"/>
        </w:rPr>
        <w:t xml:space="preserve">   </w:t>
      </w:r>
      <w:r w:rsidR="004C16D5">
        <w:rPr>
          <w:rFonts w:ascii="Calibri" w:hAnsi="Calibri" w:cs="Calibri"/>
          <w:sz w:val="22"/>
          <w:szCs w:val="22"/>
        </w:rPr>
        <w:t>Mgr</w:t>
      </w:r>
      <w:r w:rsidR="009D7C50" w:rsidRPr="009D7C50">
        <w:rPr>
          <w:rFonts w:ascii="Calibri" w:hAnsi="Calibri" w:cs="Calibri"/>
          <w:sz w:val="22"/>
          <w:szCs w:val="22"/>
        </w:rPr>
        <w:t>.</w:t>
      </w:r>
      <w:r w:rsidR="002A5F33">
        <w:rPr>
          <w:rFonts w:ascii="Calibri" w:hAnsi="Calibri" w:cs="Calibri"/>
          <w:sz w:val="22"/>
          <w:szCs w:val="22"/>
        </w:rPr>
        <w:t xml:space="preserve"> </w:t>
      </w:r>
      <w:r w:rsidR="00F16FDE">
        <w:rPr>
          <w:rFonts w:ascii="Calibri" w:hAnsi="Calibri" w:cs="Calibri"/>
          <w:sz w:val="22"/>
          <w:szCs w:val="22"/>
        </w:rPr>
        <w:t>Zdeňka Valečková</w:t>
      </w:r>
      <w:r w:rsidR="009D7C50" w:rsidRPr="009D7C50">
        <w:rPr>
          <w:rFonts w:ascii="Calibri" w:hAnsi="Calibri" w:cs="Calibri"/>
          <w:sz w:val="22"/>
          <w:szCs w:val="22"/>
        </w:rPr>
        <w:t>, ředitel</w:t>
      </w:r>
      <w:r w:rsidR="00F16FDE">
        <w:rPr>
          <w:rFonts w:ascii="Calibri" w:hAnsi="Calibri" w:cs="Calibri"/>
          <w:sz w:val="22"/>
          <w:szCs w:val="22"/>
        </w:rPr>
        <w:t>ka</w:t>
      </w:r>
    </w:p>
    <w:p w14:paraId="0A7827C4" w14:textId="3732E4BB" w:rsidR="00FC5168" w:rsidRPr="001B04B7" w:rsidRDefault="00D52B67" w:rsidP="00DF7BE3">
      <w:pPr>
        <w:spacing w:after="0" w:line="270" w:lineRule="exact"/>
        <w:ind w:firstLine="708"/>
        <w:contextualSpacing/>
        <w:rPr>
          <w:rFonts w:asciiTheme="minorHAnsi" w:hAnsiTheme="minorHAnsi" w:cstheme="minorHAnsi"/>
        </w:rPr>
      </w:pPr>
      <w:r w:rsidRPr="001B04B7">
        <w:rPr>
          <w:rFonts w:asciiTheme="minorHAnsi" w:hAnsiTheme="minorHAnsi" w:cstheme="minorHAnsi"/>
        </w:rPr>
        <w:t>Telefon:</w:t>
      </w:r>
      <w:r w:rsidRPr="001B04B7">
        <w:rPr>
          <w:rFonts w:asciiTheme="minorHAnsi" w:hAnsiTheme="minorHAnsi" w:cstheme="minorHAnsi"/>
        </w:rPr>
        <w:tab/>
      </w:r>
      <w:r w:rsidR="002A5F33" w:rsidRPr="002A5F33">
        <w:rPr>
          <w:rFonts w:asciiTheme="minorHAnsi" w:eastAsiaTheme="minorHAnsi" w:hAnsiTheme="minorHAnsi" w:cstheme="minorBidi"/>
          <w:lang w:eastAsia="en-US"/>
        </w:rPr>
        <w:t xml:space="preserve">+420 </w:t>
      </w:r>
      <w:r w:rsidR="00F16FDE" w:rsidRPr="00F16FDE">
        <w:rPr>
          <w:rFonts w:asciiTheme="minorHAnsi" w:eastAsiaTheme="minorHAnsi" w:hAnsiTheme="minorHAnsi" w:cstheme="minorBidi"/>
          <w:lang w:eastAsia="en-US"/>
        </w:rPr>
        <w:t>374 790 538</w:t>
      </w:r>
    </w:p>
    <w:p w14:paraId="3E9A476C" w14:textId="347B842A" w:rsidR="00FC5168" w:rsidRDefault="00DF7BE3" w:rsidP="000B275E">
      <w:pPr>
        <w:spacing w:after="0" w:line="270" w:lineRule="exact"/>
        <w:ind w:firstLine="708"/>
        <w:contextualSpacing/>
        <w:rPr>
          <w:rFonts w:asciiTheme="minorHAnsi" w:hAnsiTheme="minorHAnsi" w:cstheme="minorHAnsi"/>
        </w:rPr>
      </w:pPr>
      <w:r w:rsidRPr="001B04B7">
        <w:rPr>
          <w:rFonts w:asciiTheme="minorHAnsi" w:hAnsiTheme="minorHAnsi" w:cstheme="minorHAnsi"/>
        </w:rPr>
        <w:t xml:space="preserve"> </w:t>
      </w:r>
      <w:r w:rsidR="00FC5168" w:rsidRPr="001B04B7">
        <w:rPr>
          <w:rFonts w:asciiTheme="minorHAnsi" w:hAnsiTheme="minorHAnsi" w:cstheme="minorHAnsi"/>
        </w:rPr>
        <w:t>E-mail:</w:t>
      </w:r>
      <w:r w:rsidR="00FC5168" w:rsidRPr="001B04B7">
        <w:rPr>
          <w:rFonts w:asciiTheme="minorHAnsi" w:hAnsiTheme="minorHAnsi" w:cstheme="minorHAnsi"/>
        </w:rPr>
        <w:tab/>
      </w:r>
      <w:r w:rsidR="00FC5168" w:rsidRPr="001B04B7">
        <w:rPr>
          <w:rFonts w:asciiTheme="minorHAnsi" w:hAnsiTheme="minorHAnsi" w:cstheme="minorHAnsi"/>
        </w:rPr>
        <w:tab/>
      </w:r>
      <w:r w:rsidR="00F16FDE" w:rsidRPr="00F16FDE">
        <w:t>reditel@ssbor.</w:t>
      </w:r>
      <w:r w:rsidR="00F16FDE">
        <w:t>cz</w:t>
      </w:r>
      <w:r w:rsidR="00FC5168" w:rsidRPr="004D68EC">
        <w:rPr>
          <w:rFonts w:asciiTheme="minorHAnsi" w:hAnsiTheme="minorHAnsi" w:cstheme="minorHAnsi"/>
        </w:rPr>
        <w:tab/>
      </w:r>
    </w:p>
    <w:p w14:paraId="3FB2BD12" w14:textId="77777777" w:rsidR="0026407F" w:rsidRDefault="0026407F" w:rsidP="000B275E">
      <w:pPr>
        <w:spacing w:after="0" w:line="270" w:lineRule="exact"/>
        <w:ind w:firstLine="708"/>
        <w:contextualSpacing/>
        <w:rPr>
          <w:rFonts w:asciiTheme="minorHAnsi" w:hAnsiTheme="minorHAnsi" w:cstheme="minorHAnsi"/>
        </w:rPr>
      </w:pPr>
    </w:p>
    <w:p w14:paraId="470C3647" w14:textId="77777777" w:rsidR="00FC5168" w:rsidRPr="004D68EC" w:rsidRDefault="00FC5168" w:rsidP="00FC5168">
      <w:pPr>
        <w:spacing w:before="120" w:after="120"/>
        <w:ind w:left="2835" w:hanging="2835"/>
        <w:jc w:val="center"/>
        <w:rPr>
          <w:rFonts w:asciiTheme="minorHAnsi" w:hAnsiTheme="minorHAnsi" w:cstheme="minorHAnsi"/>
        </w:rPr>
      </w:pPr>
      <w:r w:rsidRPr="004D68EC">
        <w:rPr>
          <w:rFonts w:asciiTheme="minorHAnsi" w:hAnsiTheme="minorHAnsi" w:cstheme="minorHAnsi"/>
        </w:rPr>
        <w:t>(2)</w:t>
      </w:r>
    </w:p>
    <w:p w14:paraId="3A8B1A5C" w14:textId="7CC082FD" w:rsidR="00FC5168" w:rsidRPr="004D68EC" w:rsidRDefault="00FC5168" w:rsidP="00D524A8">
      <w:pPr>
        <w:spacing w:before="120" w:after="120"/>
        <w:contextualSpacing/>
        <w:rPr>
          <w:rFonts w:asciiTheme="minorHAnsi" w:hAnsiTheme="minorHAnsi" w:cstheme="minorHAnsi"/>
          <w:b/>
        </w:rPr>
      </w:pPr>
      <w:r w:rsidRPr="004D68EC">
        <w:rPr>
          <w:rFonts w:asciiTheme="minorHAnsi" w:hAnsiTheme="minorHAnsi" w:cstheme="minorHAnsi"/>
          <w:b/>
        </w:rPr>
        <w:t>Zhotovitel:</w:t>
      </w:r>
      <w:r w:rsidR="00D52B67">
        <w:rPr>
          <w:rFonts w:asciiTheme="minorHAnsi" w:hAnsiTheme="minorHAnsi" w:cstheme="minorHAnsi"/>
          <w:b/>
        </w:rPr>
        <w:tab/>
      </w:r>
      <w:r w:rsidR="00D52B67">
        <w:rPr>
          <w:rFonts w:asciiTheme="minorHAnsi" w:hAnsiTheme="minorHAnsi" w:cstheme="minorHAnsi"/>
          <w:b/>
        </w:rPr>
        <w:tab/>
      </w:r>
      <w:r w:rsidR="00B6374E">
        <w:rPr>
          <w:rFonts w:asciiTheme="minorHAnsi" w:hAnsiTheme="minorHAnsi" w:cstheme="minorHAnsi"/>
          <w:b/>
        </w:rPr>
        <w:t xml:space="preserve">Ing. Milan Šitera </w:t>
      </w:r>
    </w:p>
    <w:p w14:paraId="057F09BA" w14:textId="77777777" w:rsidR="00D524A8" w:rsidRDefault="00D524A8" w:rsidP="00D524A8">
      <w:pPr>
        <w:spacing w:before="120" w:after="120"/>
        <w:contextualSpacing/>
        <w:rPr>
          <w:rFonts w:asciiTheme="minorHAnsi" w:hAnsiTheme="minorHAnsi" w:cstheme="minorHAnsi"/>
        </w:rPr>
      </w:pPr>
    </w:p>
    <w:p w14:paraId="75A4D0ED" w14:textId="3398A016" w:rsidR="00FC5168" w:rsidRPr="00B6374E"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Registrován v </w:t>
      </w:r>
      <w:r w:rsidR="00B6374E">
        <w:rPr>
          <w:rFonts w:asciiTheme="minorHAnsi" w:hAnsiTheme="minorHAnsi" w:cstheme="minorHAnsi"/>
        </w:rPr>
        <w:t>Ž</w:t>
      </w:r>
      <w:r w:rsidRPr="004D68EC">
        <w:rPr>
          <w:rFonts w:asciiTheme="minorHAnsi" w:hAnsiTheme="minorHAnsi" w:cstheme="minorHAnsi"/>
        </w:rPr>
        <w:t>R u:</w:t>
      </w:r>
      <w:r w:rsidRPr="004D68EC">
        <w:rPr>
          <w:rFonts w:asciiTheme="minorHAnsi" w:hAnsiTheme="minorHAnsi" w:cstheme="minorHAnsi"/>
          <w:b/>
          <w:bCs/>
        </w:rPr>
        <w:tab/>
      </w:r>
      <w:r w:rsidR="00B6374E" w:rsidRPr="00B6374E">
        <w:rPr>
          <w:rFonts w:asciiTheme="minorHAnsi" w:hAnsiTheme="minorHAnsi" w:cstheme="minorHAnsi"/>
          <w:b/>
          <w:bCs/>
        </w:rPr>
        <w:t>MěÚ Tachov</w:t>
      </w:r>
    </w:p>
    <w:p w14:paraId="4EF00251" w14:textId="79464700" w:rsidR="00D52B67" w:rsidRPr="00B6374E" w:rsidRDefault="00FC5168" w:rsidP="00D524A8">
      <w:pPr>
        <w:spacing w:before="120" w:after="120"/>
        <w:contextualSpacing/>
        <w:rPr>
          <w:rFonts w:asciiTheme="minorHAnsi" w:hAnsiTheme="minorHAnsi" w:cstheme="minorHAnsi"/>
        </w:rPr>
      </w:pPr>
      <w:r w:rsidRPr="00B6374E">
        <w:rPr>
          <w:rFonts w:asciiTheme="minorHAnsi" w:hAnsiTheme="minorHAnsi" w:cstheme="minorHAnsi"/>
        </w:rPr>
        <w:t>S</w:t>
      </w:r>
      <w:r w:rsidR="00D52B67" w:rsidRPr="00B6374E">
        <w:rPr>
          <w:rFonts w:asciiTheme="minorHAnsi" w:hAnsiTheme="minorHAnsi" w:cstheme="minorHAnsi"/>
        </w:rPr>
        <w:t>e sídlem</w:t>
      </w:r>
      <w:r w:rsidRPr="00B6374E">
        <w:rPr>
          <w:rFonts w:asciiTheme="minorHAnsi" w:hAnsiTheme="minorHAnsi" w:cstheme="minorHAnsi"/>
        </w:rPr>
        <w:t>:</w:t>
      </w:r>
      <w:r w:rsidRPr="00B6374E">
        <w:rPr>
          <w:rFonts w:asciiTheme="minorHAnsi" w:hAnsiTheme="minorHAnsi" w:cstheme="minorHAnsi"/>
        </w:rPr>
        <w:tab/>
      </w:r>
      <w:r w:rsidRPr="00B6374E">
        <w:rPr>
          <w:rFonts w:asciiTheme="minorHAnsi" w:hAnsiTheme="minorHAnsi" w:cstheme="minorHAnsi"/>
        </w:rPr>
        <w:tab/>
      </w:r>
      <w:r w:rsidR="00B6374E" w:rsidRPr="00B6374E">
        <w:rPr>
          <w:rFonts w:asciiTheme="minorHAnsi" w:hAnsiTheme="minorHAnsi" w:cstheme="minorHAnsi"/>
        </w:rPr>
        <w:t>Jabloňová 2049, 34701 Tachov</w:t>
      </w:r>
      <w:r w:rsidRPr="00B6374E">
        <w:rPr>
          <w:rFonts w:asciiTheme="minorHAnsi" w:hAnsiTheme="minorHAnsi" w:cstheme="minorHAnsi"/>
        </w:rPr>
        <w:tab/>
      </w:r>
    </w:p>
    <w:p w14:paraId="6895BEC1" w14:textId="04D25D0E" w:rsidR="00FC5168" w:rsidRPr="00B6374E" w:rsidRDefault="00FC5168" w:rsidP="00D524A8">
      <w:pPr>
        <w:spacing w:before="120" w:after="120"/>
        <w:contextualSpacing/>
        <w:rPr>
          <w:rFonts w:asciiTheme="minorHAnsi" w:hAnsiTheme="minorHAnsi" w:cstheme="minorHAnsi"/>
        </w:rPr>
      </w:pPr>
      <w:r w:rsidRPr="00B6374E">
        <w:rPr>
          <w:rFonts w:asciiTheme="minorHAnsi" w:hAnsiTheme="minorHAnsi" w:cstheme="minorHAnsi"/>
        </w:rPr>
        <w:t>Statutární zástupce:</w:t>
      </w:r>
      <w:r w:rsidRPr="00B6374E">
        <w:rPr>
          <w:rFonts w:asciiTheme="minorHAnsi" w:hAnsiTheme="minorHAnsi" w:cstheme="minorHAnsi"/>
        </w:rPr>
        <w:tab/>
      </w:r>
      <w:r w:rsidR="00B6374E" w:rsidRPr="00B6374E">
        <w:rPr>
          <w:rFonts w:cs="Calibri"/>
          <w:szCs w:val="24"/>
        </w:rPr>
        <w:t>ing. Milan Šitera</w:t>
      </w:r>
    </w:p>
    <w:p w14:paraId="53C3F071" w14:textId="0EDE6B8F" w:rsidR="00FC5168" w:rsidRPr="00B6374E" w:rsidRDefault="00FC5168" w:rsidP="00D524A8">
      <w:pPr>
        <w:spacing w:before="120" w:after="120"/>
        <w:contextualSpacing/>
        <w:rPr>
          <w:rFonts w:asciiTheme="minorHAnsi" w:hAnsiTheme="minorHAnsi" w:cstheme="minorHAnsi"/>
        </w:rPr>
      </w:pPr>
      <w:r w:rsidRPr="00B6374E">
        <w:rPr>
          <w:rFonts w:asciiTheme="minorHAnsi" w:hAnsiTheme="minorHAnsi" w:cstheme="minorHAnsi"/>
        </w:rPr>
        <w:t>IČO:</w:t>
      </w:r>
      <w:r w:rsidRPr="00B6374E">
        <w:rPr>
          <w:rFonts w:asciiTheme="minorHAnsi" w:hAnsiTheme="minorHAnsi" w:cstheme="minorHAnsi"/>
        </w:rPr>
        <w:tab/>
      </w:r>
      <w:r w:rsidRPr="00B6374E">
        <w:rPr>
          <w:rFonts w:asciiTheme="minorHAnsi" w:hAnsiTheme="minorHAnsi" w:cstheme="minorHAnsi"/>
        </w:rPr>
        <w:tab/>
      </w:r>
      <w:r w:rsidRPr="00B6374E">
        <w:rPr>
          <w:rFonts w:asciiTheme="minorHAnsi" w:hAnsiTheme="minorHAnsi" w:cstheme="minorHAnsi"/>
        </w:rPr>
        <w:tab/>
      </w:r>
      <w:r w:rsidR="00B6374E" w:rsidRPr="00B6374E">
        <w:rPr>
          <w:rFonts w:cs="Calibri"/>
          <w:szCs w:val="24"/>
        </w:rPr>
        <w:t>10370218</w:t>
      </w:r>
    </w:p>
    <w:p w14:paraId="1EEC0255" w14:textId="18EC8BD5" w:rsidR="00D52B67" w:rsidRPr="00B6374E" w:rsidRDefault="00FC5168" w:rsidP="00D524A8">
      <w:pPr>
        <w:spacing w:before="120" w:after="120"/>
        <w:contextualSpacing/>
        <w:rPr>
          <w:rFonts w:asciiTheme="minorHAnsi" w:hAnsiTheme="minorHAnsi" w:cstheme="minorHAnsi"/>
        </w:rPr>
      </w:pPr>
      <w:r w:rsidRPr="00B6374E">
        <w:rPr>
          <w:rFonts w:asciiTheme="minorHAnsi" w:hAnsiTheme="minorHAnsi" w:cstheme="minorHAnsi"/>
        </w:rPr>
        <w:t>DIČ:</w:t>
      </w:r>
      <w:r w:rsidR="00D524A8" w:rsidRPr="00B6374E">
        <w:rPr>
          <w:rFonts w:asciiTheme="minorHAnsi" w:hAnsiTheme="minorHAnsi" w:cstheme="minorHAnsi"/>
        </w:rPr>
        <w:tab/>
      </w:r>
      <w:r w:rsidR="00D524A8" w:rsidRPr="00B6374E">
        <w:rPr>
          <w:rFonts w:asciiTheme="minorHAnsi" w:hAnsiTheme="minorHAnsi" w:cstheme="minorHAnsi"/>
        </w:rPr>
        <w:tab/>
      </w:r>
      <w:r w:rsidR="00D524A8" w:rsidRPr="00B6374E">
        <w:rPr>
          <w:rFonts w:asciiTheme="minorHAnsi" w:hAnsiTheme="minorHAnsi" w:cstheme="minorHAnsi"/>
        </w:rPr>
        <w:tab/>
      </w:r>
      <w:r w:rsidR="00B6374E" w:rsidRPr="00B6374E">
        <w:rPr>
          <w:rFonts w:cs="Calibri"/>
          <w:szCs w:val="24"/>
        </w:rPr>
        <w:t>CZ5412081103</w:t>
      </w:r>
      <w:r w:rsidR="00D524A8" w:rsidRPr="00B6374E">
        <w:rPr>
          <w:rFonts w:asciiTheme="minorHAnsi" w:hAnsiTheme="minorHAnsi" w:cstheme="minorHAnsi"/>
        </w:rPr>
        <w:tab/>
      </w:r>
    </w:p>
    <w:p w14:paraId="5F224434" w14:textId="7F58D436" w:rsidR="00D52B67" w:rsidRPr="00B6374E" w:rsidRDefault="00D52B67" w:rsidP="00D524A8">
      <w:pPr>
        <w:spacing w:before="120" w:after="120"/>
        <w:contextualSpacing/>
        <w:rPr>
          <w:rFonts w:cs="Calibri"/>
          <w:szCs w:val="24"/>
        </w:rPr>
      </w:pPr>
      <w:r w:rsidRPr="00B6374E">
        <w:rPr>
          <w:rFonts w:asciiTheme="minorHAnsi" w:hAnsiTheme="minorHAnsi" w:cstheme="minorHAnsi"/>
        </w:rPr>
        <w:t>Bankovní spojení:</w:t>
      </w:r>
      <w:r w:rsidR="00D524A8" w:rsidRPr="00B6374E">
        <w:rPr>
          <w:rFonts w:asciiTheme="minorHAnsi" w:hAnsiTheme="minorHAnsi" w:cstheme="minorHAnsi"/>
        </w:rPr>
        <w:tab/>
      </w:r>
      <w:proofErr w:type="spellStart"/>
      <w:r w:rsidR="00B6374E" w:rsidRPr="00B6374E">
        <w:rPr>
          <w:rFonts w:cs="Calibri"/>
          <w:szCs w:val="24"/>
        </w:rPr>
        <w:t>Reifeisenbank</w:t>
      </w:r>
      <w:proofErr w:type="spellEnd"/>
      <w:r w:rsidR="00B6374E" w:rsidRPr="00B6374E">
        <w:rPr>
          <w:rFonts w:cs="Calibri"/>
          <w:szCs w:val="24"/>
        </w:rPr>
        <w:t xml:space="preserve"> Plzeň</w:t>
      </w:r>
    </w:p>
    <w:p w14:paraId="409F6A1D" w14:textId="480408DE" w:rsidR="00DF7BE3" w:rsidRPr="00B6374E" w:rsidRDefault="00DF7BE3" w:rsidP="00D524A8">
      <w:pPr>
        <w:spacing w:before="120" w:after="120"/>
        <w:contextualSpacing/>
        <w:rPr>
          <w:rFonts w:cs="Calibri"/>
          <w:szCs w:val="24"/>
        </w:rPr>
      </w:pPr>
      <w:r w:rsidRPr="00B6374E">
        <w:rPr>
          <w:rFonts w:cs="Calibri"/>
        </w:rPr>
        <w:t>Číslo účtu:</w:t>
      </w:r>
      <w:r w:rsidRPr="00B6374E">
        <w:rPr>
          <w:rFonts w:cs="Calibri"/>
        </w:rPr>
        <w:tab/>
      </w:r>
      <w:r w:rsidRPr="00B6374E">
        <w:rPr>
          <w:rFonts w:cs="Calibri"/>
        </w:rPr>
        <w:tab/>
      </w:r>
      <w:r w:rsidR="00B6374E" w:rsidRPr="00B6374E">
        <w:rPr>
          <w:rFonts w:cs="Calibri"/>
          <w:szCs w:val="24"/>
        </w:rPr>
        <w:t>151417001/5500</w:t>
      </w:r>
    </w:p>
    <w:p w14:paraId="3EB6B19A" w14:textId="6E7EFC59" w:rsidR="00D52B67" w:rsidRPr="00B6374E" w:rsidRDefault="00D52B67" w:rsidP="00D524A8">
      <w:pPr>
        <w:spacing w:before="120" w:after="120"/>
        <w:contextualSpacing/>
        <w:rPr>
          <w:rFonts w:asciiTheme="minorHAnsi" w:hAnsiTheme="minorHAnsi" w:cstheme="minorHAnsi"/>
        </w:rPr>
      </w:pPr>
      <w:r w:rsidRPr="00B6374E">
        <w:rPr>
          <w:rFonts w:asciiTheme="minorHAnsi" w:hAnsiTheme="minorHAnsi" w:cstheme="minorHAnsi"/>
        </w:rPr>
        <w:t>Osoba oprávněná jednat ve věcech smluvních:</w:t>
      </w:r>
      <w:r w:rsidR="00D524A8" w:rsidRPr="00B6374E">
        <w:rPr>
          <w:rFonts w:asciiTheme="minorHAnsi" w:hAnsiTheme="minorHAnsi" w:cstheme="minorHAnsi"/>
        </w:rPr>
        <w:tab/>
      </w:r>
      <w:r w:rsidR="00D524A8" w:rsidRPr="00B6374E">
        <w:rPr>
          <w:rFonts w:asciiTheme="minorHAnsi" w:hAnsiTheme="minorHAnsi" w:cstheme="minorHAnsi"/>
        </w:rPr>
        <w:tab/>
      </w:r>
      <w:r w:rsidR="00B6374E" w:rsidRPr="00B6374E">
        <w:rPr>
          <w:rFonts w:cs="Calibri"/>
          <w:szCs w:val="24"/>
        </w:rPr>
        <w:t xml:space="preserve">ing. Milan Šitera </w:t>
      </w:r>
    </w:p>
    <w:p w14:paraId="01C83D56" w14:textId="459FD4EA" w:rsidR="00FC5168" w:rsidRPr="00B6374E" w:rsidRDefault="00D52B67" w:rsidP="00D524A8">
      <w:pPr>
        <w:spacing w:before="120" w:after="120"/>
        <w:contextualSpacing/>
        <w:rPr>
          <w:rFonts w:asciiTheme="minorHAnsi" w:hAnsiTheme="minorHAnsi" w:cstheme="minorHAnsi"/>
        </w:rPr>
      </w:pPr>
      <w:r w:rsidRPr="00B6374E">
        <w:rPr>
          <w:rFonts w:asciiTheme="minorHAnsi" w:hAnsiTheme="minorHAnsi" w:cstheme="minorHAnsi"/>
        </w:rPr>
        <w:t>Osoba oprávněná jednat ve věcech technických</w:t>
      </w:r>
      <w:r w:rsidRPr="00B6374E">
        <w:rPr>
          <w:rFonts w:asciiTheme="minorHAnsi" w:hAnsiTheme="minorHAnsi" w:cstheme="minorHAnsi"/>
        </w:rPr>
        <w:tab/>
        <w:t>:</w:t>
      </w:r>
      <w:r w:rsidRPr="00B6374E">
        <w:rPr>
          <w:rFonts w:asciiTheme="minorHAnsi" w:hAnsiTheme="minorHAnsi" w:cstheme="minorHAnsi"/>
        </w:rPr>
        <w:tab/>
      </w:r>
      <w:r w:rsidR="00B6374E" w:rsidRPr="00B6374E">
        <w:rPr>
          <w:rFonts w:cs="Calibri"/>
          <w:szCs w:val="24"/>
        </w:rPr>
        <w:t>ing. Milan Šitera</w:t>
      </w:r>
    </w:p>
    <w:p w14:paraId="79E5BE4B" w14:textId="70413642" w:rsidR="00FC5168" w:rsidRPr="00B6374E" w:rsidRDefault="00FC5168" w:rsidP="00D524A8">
      <w:pPr>
        <w:tabs>
          <w:tab w:val="left" w:pos="680"/>
        </w:tabs>
        <w:spacing w:before="120" w:after="120"/>
        <w:ind w:left="720"/>
        <w:contextualSpacing/>
        <w:rPr>
          <w:rFonts w:asciiTheme="minorHAnsi" w:hAnsiTheme="minorHAnsi" w:cstheme="minorHAnsi"/>
        </w:rPr>
      </w:pPr>
      <w:r w:rsidRPr="00B6374E">
        <w:rPr>
          <w:rFonts w:asciiTheme="minorHAnsi" w:hAnsiTheme="minorHAnsi" w:cstheme="minorHAnsi"/>
        </w:rPr>
        <w:t>Telefon:</w:t>
      </w:r>
      <w:r w:rsidR="00D524A8" w:rsidRPr="00B6374E">
        <w:rPr>
          <w:rFonts w:asciiTheme="minorHAnsi" w:hAnsiTheme="minorHAnsi" w:cstheme="minorHAnsi"/>
        </w:rPr>
        <w:tab/>
      </w:r>
      <w:r w:rsidR="00B6374E" w:rsidRPr="00B6374E">
        <w:rPr>
          <w:rFonts w:cs="Calibri"/>
          <w:szCs w:val="24"/>
        </w:rPr>
        <w:t xml:space="preserve"> 602614034</w:t>
      </w:r>
      <w:r w:rsidRPr="00B6374E">
        <w:rPr>
          <w:rFonts w:asciiTheme="minorHAnsi" w:hAnsiTheme="minorHAnsi" w:cstheme="minorHAnsi"/>
        </w:rPr>
        <w:tab/>
      </w:r>
      <w:r w:rsidRPr="00B6374E">
        <w:rPr>
          <w:rFonts w:asciiTheme="minorHAnsi" w:hAnsiTheme="minorHAnsi" w:cstheme="minorHAnsi"/>
        </w:rPr>
        <w:tab/>
      </w:r>
    </w:p>
    <w:p w14:paraId="7DC229F9" w14:textId="2A96CE6E" w:rsidR="00FC5168" w:rsidRPr="00B6374E" w:rsidRDefault="00D52B67" w:rsidP="00D524A8">
      <w:pPr>
        <w:tabs>
          <w:tab w:val="left" w:pos="680"/>
        </w:tabs>
        <w:spacing w:before="120" w:after="120"/>
        <w:ind w:left="720"/>
        <w:contextualSpacing/>
        <w:rPr>
          <w:rFonts w:cs="Calibri"/>
          <w:szCs w:val="24"/>
        </w:rPr>
      </w:pPr>
      <w:r w:rsidRPr="00B6374E">
        <w:rPr>
          <w:rFonts w:asciiTheme="minorHAnsi" w:hAnsiTheme="minorHAnsi" w:cstheme="minorHAnsi"/>
        </w:rPr>
        <w:t>E</w:t>
      </w:r>
      <w:r w:rsidR="00FC5168" w:rsidRPr="00B6374E">
        <w:rPr>
          <w:rFonts w:asciiTheme="minorHAnsi" w:hAnsiTheme="minorHAnsi" w:cstheme="minorHAnsi"/>
        </w:rPr>
        <w:t>-mail:</w:t>
      </w:r>
      <w:r w:rsidR="00FC5168" w:rsidRPr="00B6374E">
        <w:rPr>
          <w:rFonts w:asciiTheme="minorHAnsi" w:hAnsiTheme="minorHAnsi" w:cstheme="minorHAnsi"/>
        </w:rPr>
        <w:tab/>
      </w:r>
      <w:r w:rsidR="00D524A8" w:rsidRPr="00B6374E">
        <w:rPr>
          <w:rFonts w:asciiTheme="minorHAnsi" w:hAnsiTheme="minorHAnsi" w:cstheme="minorHAnsi"/>
        </w:rPr>
        <w:tab/>
      </w:r>
      <w:r w:rsidR="00B6374E" w:rsidRPr="00B6374E">
        <w:rPr>
          <w:rFonts w:cs="Calibri"/>
          <w:szCs w:val="24"/>
        </w:rPr>
        <w:t xml:space="preserve"> </w:t>
      </w:r>
      <w:proofErr w:type="spellStart"/>
      <w:r w:rsidR="00B6374E" w:rsidRPr="00B6374E">
        <w:rPr>
          <w:rFonts w:cs="Calibri"/>
          <w:szCs w:val="24"/>
        </w:rPr>
        <w:t>ps.sitera</w:t>
      </w:r>
      <w:proofErr w:type="spellEnd"/>
      <w:r w:rsidR="00B6374E" w:rsidRPr="00B6374E">
        <w:rPr>
          <w:rFonts w:cs="Calibri"/>
          <w:szCs w:val="24"/>
          <w:lang w:val="de-DE"/>
        </w:rPr>
        <w:t>@gmail.com</w:t>
      </w:r>
    </w:p>
    <w:p w14:paraId="1CD1276D" w14:textId="77777777" w:rsidR="000B275E" w:rsidRPr="004D68EC" w:rsidRDefault="000B275E" w:rsidP="00D524A8">
      <w:pPr>
        <w:tabs>
          <w:tab w:val="left" w:pos="680"/>
        </w:tabs>
        <w:spacing w:before="120" w:after="120"/>
        <w:ind w:left="720"/>
        <w:contextualSpacing/>
        <w:rPr>
          <w:rFonts w:asciiTheme="minorHAnsi" w:hAnsiTheme="minorHAnsi" w:cstheme="minorHAnsi"/>
        </w:rPr>
      </w:pPr>
    </w:p>
    <w:p w14:paraId="1EE23EB7"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II. </w:t>
      </w:r>
      <w:r w:rsidRPr="004D68EC">
        <w:rPr>
          <w:rFonts w:asciiTheme="minorHAnsi" w:hAnsiTheme="minorHAnsi" w:cstheme="minorHAnsi"/>
          <w:b/>
          <w:caps/>
          <w:u w:val="single"/>
        </w:rPr>
        <w:t>Předmět smlouvy</w:t>
      </w:r>
    </w:p>
    <w:p w14:paraId="688CBC35"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(1)</w:t>
      </w:r>
    </w:p>
    <w:p w14:paraId="7A1D3343" w14:textId="77D28799"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Zhotovitel se uzavřením této smlouvy o dílo (dále „SOD“ nebo „smlouva“) zavazuje odborně provést pro objednatele dílo</w:t>
      </w:r>
      <w:r w:rsidR="00F16FDE">
        <w:rPr>
          <w:rFonts w:asciiTheme="minorHAnsi" w:hAnsiTheme="minorHAnsi" w:cstheme="minorHAnsi"/>
        </w:rPr>
        <w:t xml:space="preserve"> </w:t>
      </w:r>
      <w:r w:rsidR="00F16FDE" w:rsidRPr="00F16FDE">
        <w:rPr>
          <w:rFonts w:asciiTheme="minorHAnsi" w:hAnsiTheme="minorHAnsi" w:cstheme="minorHAnsi"/>
          <w:bCs/>
          <w:caps/>
          <w:color w:val="000000"/>
        </w:rPr>
        <w:t>„Střední škola, Bor – Zpracování projektových dokumentací“</w:t>
      </w:r>
      <w:r w:rsidR="00F16FDE">
        <w:rPr>
          <w:rFonts w:asciiTheme="minorHAnsi" w:hAnsiTheme="minorHAnsi" w:cstheme="minorHAnsi"/>
        </w:rPr>
        <w:t>, které obsahuje zpracování 2 samostatných projektových dokumentací (</w:t>
      </w:r>
      <w:bookmarkStart w:id="0" w:name="_Hlk72167038"/>
      <w:r w:rsidR="00F16FDE" w:rsidRPr="00F16FDE">
        <w:rPr>
          <w:rFonts w:asciiTheme="minorHAnsi" w:hAnsiTheme="minorHAnsi" w:cstheme="minorHAnsi"/>
        </w:rPr>
        <w:t xml:space="preserve">Zpracování projektové dokumentace </w:t>
      </w:r>
      <w:r w:rsidR="00F16FDE">
        <w:rPr>
          <w:rFonts w:asciiTheme="minorHAnsi" w:hAnsiTheme="minorHAnsi" w:cstheme="minorHAnsi"/>
        </w:rPr>
        <w:t>–</w:t>
      </w:r>
      <w:r w:rsidR="00F16FDE" w:rsidRPr="00F16FDE">
        <w:rPr>
          <w:rFonts w:asciiTheme="minorHAnsi" w:hAnsiTheme="minorHAnsi" w:cstheme="minorHAnsi"/>
        </w:rPr>
        <w:t xml:space="preserve"> KANALIZACE</w:t>
      </w:r>
      <w:r w:rsidR="00F16FDE">
        <w:rPr>
          <w:rFonts w:asciiTheme="minorHAnsi" w:hAnsiTheme="minorHAnsi" w:cstheme="minorHAnsi"/>
        </w:rPr>
        <w:t xml:space="preserve">; </w:t>
      </w:r>
      <w:r w:rsidR="00F16FDE" w:rsidRPr="00F16FDE">
        <w:rPr>
          <w:rFonts w:asciiTheme="minorHAnsi" w:hAnsiTheme="minorHAnsi" w:cstheme="minorHAnsi"/>
        </w:rPr>
        <w:t xml:space="preserve">Zpracování projektové dokumentace </w:t>
      </w:r>
      <w:r w:rsidR="00F16FDE">
        <w:rPr>
          <w:rFonts w:asciiTheme="minorHAnsi" w:hAnsiTheme="minorHAnsi" w:cstheme="minorHAnsi"/>
        </w:rPr>
        <w:t>–</w:t>
      </w:r>
      <w:r w:rsidR="00F16FDE" w:rsidRPr="00F16FDE">
        <w:rPr>
          <w:rFonts w:asciiTheme="minorHAnsi" w:hAnsiTheme="minorHAnsi" w:cstheme="minorHAnsi"/>
        </w:rPr>
        <w:t xml:space="preserve"> STAVBA</w:t>
      </w:r>
      <w:bookmarkEnd w:id="0"/>
      <w:r w:rsidR="00F16FDE">
        <w:rPr>
          <w:rFonts w:asciiTheme="minorHAnsi" w:hAnsiTheme="minorHAnsi" w:cstheme="minorHAnsi"/>
        </w:rPr>
        <w:t>).</w:t>
      </w:r>
    </w:p>
    <w:p w14:paraId="4D4494C3"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5B0BEDC1" w14:textId="77777777"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lastRenderedPageBreak/>
        <w:t>Objednatel se uzavřením této smlouvy zavazuje dílo převzít a zaplatit zhotoviteli za řádné provedení díla sjednanou cenu za dílo.</w:t>
      </w:r>
    </w:p>
    <w:p w14:paraId="73ACFB0C" w14:textId="77777777" w:rsidR="00FC5168" w:rsidRPr="004D68EC" w:rsidRDefault="00FC5168" w:rsidP="00FC5168">
      <w:pPr>
        <w:spacing w:before="240" w:after="240"/>
        <w:jc w:val="center"/>
        <w:rPr>
          <w:rFonts w:asciiTheme="minorHAnsi" w:hAnsiTheme="minorHAnsi" w:cstheme="minorHAnsi"/>
          <w:b/>
          <w:caps/>
          <w:u w:val="single"/>
        </w:rPr>
      </w:pPr>
      <w:r w:rsidRPr="004D68EC">
        <w:rPr>
          <w:rFonts w:asciiTheme="minorHAnsi" w:hAnsiTheme="minorHAnsi" w:cstheme="minorHAnsi"/>
          <w:b/>
          <w:u w:val="single"/>
        </w:rPr>
        <w:t xml:space="preserve">III. </w:t>
      </w:r>
      <w:r w:rsidRPr="004D68EC">
        <w:rPr>
          <w:rFonts w:asciiTheme="minorHAnsi" w:hAnsiTheme="minorHAnsi" w:cstheme="minorHAnsi"/>
          <w:b/>
          <w:caps/>
          <w:u w:val="single"/>
        </w:rPr>
        <w:t>Předmět díla</w:t>
      </w:r>
    </w:p>
    <w:p w14:paraId="4E27F7D1"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aps/>
        </w:rPr>
        <w:t>(1)</w:t>
      </w:r>
    </w:p>
    <w:p w14:paraId="0D948202" w14:textId="154C3B1B" w:rsidR="00F16FDE" w:rsidRPr="00AB04FD" w:rsidRDefault="002A5F33" w:rsidP="00AB04FD">
      <w:pPr>
        <w:jc w:val="both"/>
        <w:rPr>
          <w:rFonts w:asciiTheme="minorHAnsi" w:hAnsiTheme="minorHAnsi" w:cstheme="minorHAnsi"/>
          <w:color w:val="010000"/>
        </w:rPr>
      </w:pPr>
      <w:bookmarkStart w:id="1" w:name="_Hlk72165783"/>
      <w:r w:rsidRPr="00AB04FD">
        <w:rPr>
          <w:rFonts w:asciiTheme="minorHAnsi" w:hAnsiTheme="minorHAnsi" w:cstheme="minorHAnsi"/>
          <w:color w:val="010000"/>
        </w:rPr>
        <w:t xml:space="preserve">Předmětem poptávkového řízení je </w:t>
      </w:r>
      <w:r w:rsidR="00F16FDE" w:rsidRPr="00AB04FD">
        <w:rPr>
          <w:rFonts w:asciiTheme="minorHAnsi" w:hAnsiTheme="minorHAnsi" w:cstheme="minorHAnsi"/>
          <w:color w:val="010000"/>
        </w:rPr>
        <w:t>zpracování a dodání 2 samostatných projektových dokumentací:</w:t>
      </w:r>
    </w:p>
    <w:p w14:paraId="28842D03" w14:textId="37CF2A06" w:rsidR="00F16FDE" w:rsidRPr="00AB04FD" w:rsidRDefault="00F16FDE" w:rsidP="00AB04FD">
      <w:pPr>
        <w:jc w:val="both"/>
        <w:rPr>
          <w:rFonts w:asciiTheme="minorHAnsi" w:hAnsiTheme="minorHAnsi" w:cstheme="minorHAnsi"/>
        </w:rPr>
      </w:pPr>
      <w:r w:rsidRPr="00AB04FD">
        <w:rPr>
          <w:rFonts w:asciiTheme="minorHAnsi" w:hAnsiTheme="minorHAnsi" w:cstheme="minorHAnsi"/>
        </w:rPr>
        <w:t>Zpracování projektové dokumentace – KANALIZACE</w:t>
      </w:r>
    </w:p>
    <w:p w14:paraId="218BF92E" w14:textId="406F35C6" w:rsidR="00F16FDE" w:rsidRPr="00AB04FD" w:rsidRDefault="00F16FDE" w:rsidP="00AB04FD">
      <w:pPr>
        <w:jc w:val="both"/>
        <w:rPr>
          <w:rFonts w:asciiTheme="minorHAnsi" w:hAnsiTheme="minorHAnsi" w:cstheme="minorHAnsi"/>
          <w:color w:val="010000"/>
        </w:rPr>
      </w:pPr>
      <w:r w:rsidRPr="00AB04FD">
        <w:rPr>
          <w:rFonts w:asciiTheme="minorHAnsi" w:hAnsiTheme="minorHAnsi" w:cstheme="minorHAnsi"/>
        </w:rPr>
        <w:t>Zpracování projektové dokumentace – STAVBA</w:t>
      </w:r>
    </w:p>
    <w:p w14:paraId="42D1B63C" w14:textId="175828FC" w:rsidR="00B923FA" w:rsidRDefault="002A5F33" w:rsidP="00AB04FD">
      <w:pPr>
        <w:jc w:val="both"/>
        <w:rPr>
          <w:rFonts w:asciiTheme="minorHAnsi" w:hAnsiTheme="minorHAnsi" w:cstheme="minorHAnsi"/>
        </w:rPr>
      </w:pPr>
      <w:r w:rsidRPr="00AB04FD">
        <w:rPr>
          <w:rFonts w:asciiTheme="minorHAnsi" w:hAnsiTheme="minorHAnsi" w:cstheme="minorHAnsi"/>
          <w:color w:val="010000"/>
        </w:rPr>
        <w:t xml:space="preserve">Součástí </w:t>
      </w:r>
      <w:r w:rsidR="00F16FDE" w:rsidRPr="00AB04FD">
        <w:rPr>
          <w:rFonts w:asciiTheme="minorHAnsi" w:hAnsiTheme="minorHAnsi" w:cstheme="minorHAnsi"/>
          <w:color w:val="010000"/>
        </w:rPr>
        <w:t>služby</w:t>
      </w:r>
      <w:r w:rsidRPr="00AB04FD">
        <w:rPr>
          <w:rFonts w:asciiTheme="minorHAnsi" w:hAnsiTheme="minorHAnsi" w:cstheme="minorHAnsi"/>
          <w:color w:val="010000"/>
        </w:rPr>
        <w:t xml:space="preserve"> j</w:t>
      </w:r>
      <w:r w:rsidR="00F16FDE" w:rsidRPr="00AB04FD">
        <w:rPr>
          <w:rFonts w:asciiTheme="minorHAnsi" w:hAnsiTheme="minorHAnsi" w:cstheme="minorHAnsi"/>
          <w:color w:val="010000"/>
        </w:rPr>
        <w:t>sou</w:t>
      </w:r>
      <w:r w:rsidRPr="00AB04FD">
        <w:rPr>
          <w:rFonts w:asciiTheme="minorHAnsi" w:hAnsiTheme="minorHAnsi" w:cstheme="minorHAnsi"/>
          <w:color w:val="010000"/>
        </w:rPr>
        <w:t xml:space="preserve"> dále veškeré související práce nezbytné k zajištění kompletní </w:t>
      </w:r>
      <w:r w:rsidR="00F16FDE" w:rsidRPr="00AB04FD">
        <w:rPr>
          <w:rFonts w:asciiTheme="minorHAnsi" w:hAnsiTheme="minorHAnsi" w:cstheme="minorHAnsi"/>
          <w:color w:val="010000"/>
        </w:rPr>
        <w:t xml:space="preserve">projektové dokumentace na </w:t>
      </w:r>
      <w:proofErr w:type="gramStart"/>
      <w:r w:rsidR="00F16FDE" w:rsidRPr="00AB04FD">
        <w:rPr>
          <w:rFonts w:asciiTheme="minorHAnsi" w:hAnsiTheme="minorHAnsi" w:cstheme="minorHAnsi"/>
          <w:color w:val="010000"/>
        </w:rPr>
        <w:t>základě</w:t>
      </w:r>
      <w:proofErr w:type="gramEnd"/>
      <w:r w:rsidR="00F16FDE" w:rsidRPr="00AB04FD">
        <w:rPr>
          <w:rFonts w:asciiTheme="minorHAnsi" w:hAnsiTheme="minorHAnsi" w:cstheme="minorHAnsi"/>
          <w:color w:val="010000"/>
        </w:rPr>
        <w:t xml:space="preserve"> kter</w:t>
      </w:r>
      <w:r w:rsidR="00AB04FD">
        <w:rPr>
          <w:rFonts w:asciiTheme="minorHAnsi" w:hAnsiTheme="minorHAnsi" w:cstheme="minorHAnsi"/>
          <w:color w:val="010000"/>
        </w:rPr>
        <w:t>ých</w:t>
      </w:r>
      <w:r w:rsidR="00F16FDE" w:rsidRPr="00AB04FD">
        <w:rPr>
          <w:rFonts w:asciiTheme="minorHAnsi" w:hAnsiTheme="minorHAnsi" w:cstheme="minorHAnsi"/>
          <w:color w:val="010000"/>
        </w:rPr>
        <w:t xml:space="preserve"> bude možné získat stavební povolení a následně realizovat VZ a samotnou stavbu</w:t>
      </w:r>
      <w:r w:rsidRPr="00AB04FD">
        <w:rPr>
          <w:rFonts w:asciiTheme="minorHAnsi" w:hAnsiTheme="minorHAnsi" w:cstheme="minorHAnsi"/>
          <w:color w:val="010000"/>
        </w:rPr>
        <w:t>.</w:t>
      </w:r>
      <w:r w:rsidRPr="00AB04FD">
        <w:rPr>
          <w:rFonts w:asciiTheme="minorHAnsi" w:hAnsiTheme="minorHAnsi" w:cstheme="minorHAnsi"/>
        </w:rPr>
        <w:t xml:space="preserve"> </w:t>
      </w:r>
    </w:p>
    <w:p w14:paraId="0ADADB50" w14:textId="77777777" w:rsidR="00AB04FD" w:rsidRDefault="00AB04FD" w:rsidP="00AB04FD">
      <w:pPr>
        <w:rPr>
          <w:rFonts w:cstheme="minorHAnsi"/>
          <w:snapToGrid w:val="0"/>
          <w:szCs w:val="24"/>
        </w:rPr>
      </w:pPr>
      <w:r>
        <w:rPr>
          <w:rFonts w:cstheme="minorHAnsi"/>
          <w:snapToGrid w:val="0"/>
          <w:szCs w:val="24"/>
        </w:rPr>
        <w:t xml:space="preserve">Popis plnění a díla </w:t>
      </w:r>
      <w:r w:rsidRPr="00AE09EB">
        <w:rPr>
          <w:rFonts w:cstheme="minorHAnsi"/>
          <w:snapToGrid w:val="0"/>
          <w:szCs w:val="24"/>
        </w:rPr>
        <w:t>Zpracování projektové dokumentace – KANALIZACE</w:t>
      </w:r>
      <w:r>
        <w:rPr>
          <w:rFonts w:cstheme="minorHAnsi"/>
          <w:snapToGrid w:val="0"/>
          <w:szCs w:val="24"/>
        </w:rPr>
        <w:t xml:space="preserve">: Předmětem díla je zpracování projektové dokumentace pro stavební povolení a realizaci výběrového řízení. Název stavby „Přípojky objektu svařovna – dílny odborného výcviku SŠ Bor, Strážská 441, Bor“. Projektován bude objekt venkovní splaškové a dešťové kanalizace a nové vodovodní přípojky dle specifikace Zadavatele. </w:t>
      </w:r>
    </w:p>
    <w:p w14:paraId="1C90395E" w14:textId="77777777" w:rsidR="00AB04FD" w:rsidRPr="00AE09EB" w:rsidRDefault="00AB04FD" w:rsidP="00AB04FD">
      <w:pPr>
        <w:rPr>
          <w:rFonts w:cstheme="minorHAnsi"/>
          <w:snapToGrid w:val="0"/>
          <w:szCs w:val="24"/>
        </w:rPr>
      </w:pPr>
      <w:r>
        <w:rPr>
          <w:rFonts w:cstheme="minorHAnsi"/>
          <w:snapToGrid w:val="0"/>
          <w:szCs w:val="24"/>
        </w:rPr>
        <w:t xml:space="preserve">Popis plnění a díla </w:t>
      </w:r>
      <w:r w:rsidRPr="00AE09EB">
        <w:rPr>
          <w:rFonts w:cstheme="minorHAnsi"/>
          <w:snapToGrid w:val="0"/>
          <w:szCs w:val="24"/>
        </w:rPr>
        <w:t xml:space="preserve">Zpracování projektové dokumentace – </w:t>
      </w:r>
      <w:r>
        <w:rPr>
          <w:rFonts w:cstheme="minorHAnsi"/>
          <w:snapToGrid w:val="0"/>
          <w:szCs w:val="24"/>
        </w:rPr>
        <w:t>STAVBA: Předmětem díla je zpracování projektové dokumentace pro stavební povolení a realizaci výběrového řízení. Předběžný název stavby „</w:t>
      </w:r>
      <w:r w:rsidRPr="00924DA0">
        <w:rPr>
          <w:rFonts w:cstheme="minorHAnsi"/>
          <w:snapToGrid w:val="0"/>
          <w:szCs w:val="24"/>
        </w:rPr>
        <w:t xml:space="preserve">Rekonstrukce </w:t>
      </w:r>
      <w:r>
        <w:rPr>
          <w:rFonts w:cstheme="minorHAnsi"/>
          <w:snapToGrid w:val="0"/>
          <w:szCs w:val="24"/>
        </w:rPr>
        <w:t xml:space="preserve">a výstavba </w:t>
      </w:r>
      <w:r w:rsidRPr="00924DA0">
        <w:rPr>
          <w:rFonts w:cstheme="minorHAnsi"/>
          <w:snapToGrid w:val="0"/>
          <w:szCs w:val="24"/>
        </w:rPr>
        <w:t>dílen pro výuku odborného výcviku</w:t>
      </w:r>
      <w:r>
        <w:rPr>
          <w:rFonts w:cstheme="minorHAnsi"/>
          <w:snapToGrid w:val="0"/>
          <w:szCs w:val="24"/>
        </w:rPr>
        <w:t xml:space="preserve">“. Projektována bude </w:t>
      </w:r>
      <w:r w:rsidRPr="0090486F">
        <w:rPr>
          <w:rFonts w:cstheme="minorHAnsi"/>
          <w:snapToGrid w:val="0"/>
          <w:szCs w:val="24"/>
        </w:rPr>
        <w:t>př</w:t>
      </w:r>
      <w:r>
        <w:rPr>
          <w:rFonts w:cstheme="minorHAnsi"/>
          <w:snapToGrid w:val="0"/>
          <w:szCs w:val="24"/>
        </w:rPr>
        <w:t>í</w:t>
      </w:r>
      <w:r w:rsidRPr="0090486F">
        <w:rPr>
          <w:rFonts w:cstheme="minorHAnsi"/>
          <w:snapToGrid w:val="0"/>
          <w:szCs w:val="24"/>
        </w:rPr>
        <w:t>sta</w:t>
      </w:r>
      <w:r>
        <w:rPr>
          <w:rFonts w:cstheme="minorHAnsi"/>
          <w:snapToGrid w:val="0"/>
          <w:szCs w:val="24"/>
        </w:rPr>
        <w:t>vba</w:t>
      </w:r>
      <w:r w:rsidRPr="0090486F">
        <w:rPr>
          <w:rFonts w:cstheme="minorHAnsi"/>
          <w:snapToGrid w:val="0"/>
          <w:szCs w:val="24"/>
        </w:rPr>
        <w:t xml:space="preserve"> přízemní část</w:t>
      </w:r>
      <w:r>
        <w:rPr>
          <w:rFonts w:cstheme="minorHAnsi"/>
          <w:snapToGrid w:val="0"/>
          <w:szCs w:val="24"/>
        </w:rPr>
        <w:t>i a</w:t>
      </w:r>
      <w:r w:rsidRPr="0090486F">
        <w:rPr>
          <w:rFonts w:cstheme="minorHAnsi"/>
          <w:snapToGrid w:val="0"/>
          <w:szCs w:val="24"/>
        </w:rPr>
        <w:t xml:space="preserve"> rekonstrukce stávajíc</w:t>
      </w:r>
      <w:r>
        <w:rPr>
          <w:rFonts w:cstheme="minorHAnsi"/>
          <w:snapToGrid w:val="0"/>
          <w:szCs w:val="24"/>
        </w:rPr>
        <w:t>íc</w:t>
      </w:r>
      <w:r w:rsidRPr="0090486F">
        <w:rPr>
          <w:rFonts w:cstheme="minorHAnsi"/>
          <w:snapToGrid w:val="0"/>
          <w:szCs w:val="24"/>
        </w:rPr>
        <w:t>h dílen</w:t>
      </w:r>
      <w:r>
        <w:rPr>
          <w:rFonts w:cstheme="minorHAnsi"/>
          <w:snapToGrid w:val="0"/>
          <w:szCs w:val="24"/>
        </w:rPr>
        <w:t xml:space="preserve"> objektu dle specifikace Zadavatele.</w:t>
      </w:r>
    </w:p>
    <w:p w14:paraId="6E6B00D6" w14:textId="77777777" w:rsidR="00AB04FD" w:rsidRPr="00AB04FD" w:rsidRDefault="00AB04FD" w:rsidP="00AB04FD">
      <w:pPr>
        <w:jc w:val="both"/>
        <w:rPr>
          <w:rFonts w:asciiTheme="minorHAnsi" w:hAnsiTheme="minorHAnsi" w:cstheme="minorHAnsi"/>
          <w:color w:val="010000"/>
        </w:rPr>
      </w:pPr>
    </w:p>
    <w:bookmarkEnd w:id="1"/>
    <w:p w14:paraId="0248F950" w14:textId="33F86CC7" w:rsidR="00FC5168" w:rsidRPr="004D68EC" w:rsidRDefault="00FC5168" w:rsidP="00FC5168">
      <w:pPr>
        <w:keepNext/>
        <w:spacing w:before="120" w:after="120"/>
        <w:ind w:left="284" w:hanging="284"/>
        <w:jc w:val="center"/>
        <w:rPr>
          <w:rFonts w:asciiTheme="minorHAnsi" w:hAnsiTheme="minorHAnsi" w:cstheme="minorHAnsi"/>
        </w:rPr>
      </w:pPr>
      <w:r w:rsidRPr="004D68EC">
        <w:rPr>
          <w:rFonts w:asciiTheme="minorHAnsi" w:hAnsiTheme="minorHAnsi" w:cstheme="minorHAnsi"/>
        </w:rPr>
        <w:t>(</w:t>
      </w:r>
      <w:r w:rsidR="002A5F33">
        <w:rPr>
          <w:rFonts w:asciiTheme="minorHAnsi" w:hAnsiTheme="minorHAnsi" w:cstheme="minorHAnsi"/>
        </w:rPr>
        <w:t>2</w:t>
      </w:r>
      <w:r w:rsidRPr="004D68EC">
        <w:rPr>
          <w:rFonts w:asciiTheme="minorHAnsi" w:hAnsiTheme="minorHAnsi" w:cstheme="minorHAnsi"/>
        </w:rPr>
        <w:t>)</w:t>
      </w:r>
    </w:p>
    <w:p w14:paraId="4491198D" w14:textId="77777777" w:rsidR="00FC5168" w:rsidRPr="004D68EC" w:rsidRDefault="00FC5168" w:rsidP="00050675">
      <w:pPr>
        <w:spacing w:before="120" w:after="120"/>
        <w:ind w:left="284" w:hanging="284"/>
        <w:jc w:val="both"/>
        <w:rPr>
          <w:rFonts w:asciiTheme="minorHAnsi" w:hAnsiTheme="minorHAnsi" w:cstheme="minorHAnsi"/>
        </w:rPr>
      </w:pPr>
      <w:r w:rsidRPr="004D68EC">
        <w:rPr>
          <w:rFonts w:asciiTheme="minorHAnsi" w:hAnsiTheme="minorHAnsi" w:cstheme="minorHAnsi"/>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0D8E0581" w14:textId="620883F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3</w:t>
      </w:r>
      <w:r w:rsidR="00FC5168" w:rsidRPr="004D68EC">
        <w:rPr>
          <w:rFonts w:asciiTheme="minorHAnsi" w:hAnsiTheme="minorHAnsi" w:cstheme="minorHAnsi"/>
        </w:rPr>
        <w:t>)</w:t>
      </w:r>
    </w:p>
    <w:p w14:paraId="1C75D0BA"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6ED51F26" w14:textId="62B5C83A"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4</w:t>
      </w:r>
      <w:r w:rsidR="00FC5168" w:rsidRPr="004D68EC">
        <w:rPr>
          <w:rFonts w:asciiTheme="minorHAnsi" w:hAnsiTheme="minorHAnsi" w:cstheme="minorHAnsi"/>
        </w:rPr>
        <w:t>)</w:t>
      </w:r>
    </w:p>
    <w:p w14:paraId="0118DBC3"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 zpracuje předmět díla tak, aby nedošlo k porušení práv jiné osoby z průmyslového nebo jiného duševního vlastnictví. V opačném případě odpovídá objednateli za škodu takto vzniklou.</w:t>
      </w:r>
    </w:p>
    <w:p w14:paraId="31B36B22" w14:textId="5E704526"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5</w:t>
      </w:r>
      <w:r w:rsidR="00FC5168" w:rsidRPr="004D68EC">
        <w:rPr>
          <w:rFonts w:asciiTheme="minorHAnsi" w:hAnsiTheme="minorHAnsi" w:cstheme="minorHAnsi"/>
        </w:rPr>
        <w:t>)</w:t>
      </w:r>
    </w:p>
    <w:p w14:paraId="4B21C008"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w:t>
      </w:r>
      <w:r w:rsidRPr="004D68EC" w:rsidDel="006B1863">
        <w:rPr>
          <w:rFonts w:asciiTheme="minorHAnsi" w:hAnsiTheme="minorHAnsi" w:cstheme="minorHAnsi"/>
        </w:rPr>
        <w:t xml:space="preserve"> </w:t>
      </w:r>
      <w:r w:rsidRPr="004D68EC">
        <w:rPr>
          <w:rFonts w:asciiTheme="minorHAnsi" w:hAnsiTheme="minorHAnsi" w:cstheme="minorHAnsi"/>
        </w:rPr>
        <w:t>provede dílo s potřebnou péčí a v ujednaném čase a obstará vše, co je k provedení díla potřeba.</w:t>
      </w:r>
    </w:p>
    <w:p w14:paraId="68D0DF96" w14:textId="728A98FC"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6</w:t>
      </w:r>
      <w:r w:rsidR="00FC5168" w:rsidRPr="004D68EC">
        <w:rPr>
          <w:rFonts w:asciiTheme="minorHAnsi" w:hAnsiTheme="minorHAnsi" w:cstheme="minorHAnsi"/>
        </w:rPr>
        <w:t>)</w:t>
      </w:r>
    </w:p>
    <w:p w14:paraId="301E7C92" w14:textId="154D6FCC"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lastRenderedPageBreak/>
        <w:t>Je-li k provedení díla nutná součinnost objednatele, určí mu zhotovitel přiměřenou lhůtu k jejímu poskytnutí</w:t>
      </w:r>
      <w:r w:rsidR="00570CEA">
        <w:rPr>
          <w:rFonts w:asciiTheme="minorHAnsi" w:hAnsiTheme="minorHAnsi" w:cstheme="minorHAnsi"/>
        </w:rPr>
        <w:t>,</w:t>
      </w:r>
      <w:r w:rsidRPr="004D68EC">
        <w:rPr>
          <w:rFonts w:asciiTheme="minorHAnsi" w:hAnsiTheme="minorHAnsi" w:cstheme="minorHAnsi"/>
        </w:rPr>
        <w:t xml:space="preserve"> a to písemnou formou na kontaktní místo objednatele.</w:t>
      </w:r>
    </w:p>
    <w:p w14:paraId="1C9DC947"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IV. </w:t>
      </w:r>
      <w:r w:rsidRPr="004D68EC">
        <w:rPr>
          <w:rFonts w:asciiTheme="minorHAnsi" w:hAnsiTheme="minorHAnsi" w:cstheme="minorHAnsi"/>
          <w:b/>
          <w:caps/>
          <w:u w:val="single"/>
        </w:rPr>
        <w:t>Cena díla</w:t>
      </w:r>
    </w:p>
    <w:p w14:paraId="6C3F7345" w14:textId="77777777" w:rsidR="00FC5168" w:rsidRPr="004D68EC" w:rsidRDefault="00FC5168" w:rsidP="00407928">
      <w:pPr>
        <w:spacing w:before="120" w:after="120"/>
        <w:jc w:val="center"/>
        <w:rPr>
          <w:rFonts w:asciiTheme="minorHAnsi" w:hAnsiTheme="minorHAnsi" w:cstheme="minorHAnsi"/>
        </w:rPr>
      </w:pPr>
      <w:r w:rsidRPr="004D68EC">
        <w:rPr>
          <w:rFonts w:asciiTheme="minorHAnsi" w:hAnsiTheme="minorHAnsi" w:cstheme="minorHAnsi"/>
        </w:rPr>
        <w:t>(1)</w:t>
      </w:r>
    </w:p>
    <w:p w14:paraId="59360D09" w14:textId="4EF32A76" w:rsidR="00FC5168" w:rsidRPr="004D68EC" w:rsidRDefault="00FC5168" w:rsidP="00961E02">
      <w:pPr>
        <w:spacing w:before="120" w:after="120"/>
        <w:ind w:left="284"/>
        <w:contextualSpacing/>
        <w:jc w:val="both"/>
        <w:rPr>
          <w:rFonts w:asciiTheme="minorHAnsi" w:hAnsiTheme="minorHAnsi" w:cstheme="minorHAnsi"/>
        </w:rPr>
      </w:pPr>
      <w:r w:rsidRPr="004D68EC">
        <w:rPr>
          <w:rFonts w:asciiTheme="minorHAnsi" w:hAnsiTheme="minorHAnsi" w:cstheme="minorHAnsi"/>
        </w:rPr>
        <w:t>Cena díla je stanovena v souladu s obecně závaznými předpisy a je oběma smluvními stranami dohodnuta v</w:t>
      </w:r>
      <w:r w:rsidR="00F16FDE">
        <w:rPr>
          <w:rFonts w:asciiTheme="minorHAnsi" w:hAnsiTheme="minorHAnsi" w:cstheme="minorHAnsi"/>
        </w:rPr>
        <w:t xml:space="preserve"> celkové</w:t>
      </w:r>
      <w:r w:rsidRPr="004D68EC">
        <w:rPr>
          <w:rFonts w:asciiTheme="minorHAnsi" w:hAnsiTheme="minorHAnsi" w:cstheme="minorHAnsi"/>
        </w:rPr>
        <w:t xml:space="preserve"> výši:</w:t>
      </w:r>
    </w:p>
    <w:p w14:paraId="099EEC90" w14:textId="4FED0CBD" w:rsidR="00961E02" w:rsidRPr="00B6374E" w:rsidRDefault="00961E02" w:rsidP="00961E02">
      <w:pPr>
        <w:pStyle w:val="Styl"/>
        <w:spacing w:before="120" w:after="120"/>
        <w:contextualSpacing/>
        <w:jc w:val="both"/>
        <w:rPr>
          <w:rFonts w:asciiTheme="minorHAnsi" w:hAnsiTheme="minorHAnsi" w:cstheme="minorHAnsi"/>
          <w:bCs/>
          <w:sz w:val="22"/>
          <w:szCs w:val="22"/>
        </w:rPr>
      </w:pPr>
      <w:r>
        <w:rPr>
          <w:rFonts w:asciiTheme="minorHAnsi" w:hAnsiTheme="minorHAnsi" w:cstheme="minorHAnsi"/>
          <w:b/>
          <w:bCs/>
          <w:color w:val="010000"/>
          <w:sz w:val="22"/>
          <w:szCs w:val="22"/>
        </w:rPr>
        <w:tab/>
      </w:r>
      <w:bookmarkStart w:id="2" w:name="_Hlk72167136"/>
      <w:r w:rsidRPr="00B6374E">
        <w:rPr>
          <w:rFonts w:asciiTheme="minorHAnsi" w:hAnsiTheme="minorHAnsi" w:cstheme="minorHAnsi"/>
          <w:bCs/>
          <w:sz w:val="22"/>
          <w:szCs w:val="22"/>
        </w:rPr>
        <w:t>Cena celkem bez DPH</w:t>
      </w:r>
      <w:r w:rsidRPr="00B6374E">
        <w:rPr>
          <w:rFonts w:asciiTheme="minorHAnsi" w:hAnsiTheme="minorHAnsi" w:cstheme="minorHAnsi"/>
          <w:sz w:val="22"/>
          <w:szCs w:val="22"/>
        </w:rPr>
        <w:t xml:space="preserve"> </w:t>
      </w:r>
      <w:r w:rsidRPr="00B6374E">
        <w:rPr>
          <w:rFonts w:asciiTheme="minorHAnsi" w:hAnsiTheme="minorHAnsi" w:cstheme="minorHAnsi"/>
          <w:sz w:val="22"/>
          <w:szCs w:val="22"/>
        </w:rPr>
        <w:tab/>
      </w:r>
      <w:r w:rsidRPr="00B6374E">
        <w:rPr>
          <w:rFonts w:asciiTheme="minorHAnsi" w:hAnsiTheme="minorHAnsi" w:cstheme="minorHAnsi"/>
          <w:sz w:val="22"/>
          <w:szCs w:val="22"/>
        </w:rPr>
        <w:tab/>
      </w:r>
      <w:r w:rsidRPr="00B6374E">
        <w:rPr>
          <w:rFonts w:asciiTheme="minorHAnsi" w:hAnsiTheme="minorHAnsi" w:cstheme="minorHAnsi"/>
          <w:sz w:val="22"/>
          <w:szCs w:val="22"/>
        </w:rPr>
        <w:tab/>
      </w:r>
      <w:r w:rsidRPr="00B6374E">
        <w:rPr>
          <w:rFonts w:asciiTheme="minorHAnsi" w:hAnsiTheme="minorHAnsi" w:cstheme="minorHAnsi"/>
          <w:sz w:val="22"/>
          <w:szCs w:val="22"/>
        </w:rPr>
        <w:tab/>
      </w:r>
      <w:r w:rsidR="00B6374E" w:rsidRPr="00B6374E">
        <w:rPr>
          <w:rFonts w:asciiTheme="minorHAnsi" w:hAnsiTheme="minorHAnsi" w:cstheme="minorHAnsi"/>
          <w:sz w:val="22"/>
          <w:szCs w:val="22"/>
        </w:rPr>
        <w:t>710.000,-</w:t>
      </w:r>
      <w:r w:rsidRPr="00B6374E">
        <w:rPr>
          <w:rFonts w:asciiTheme="minorHAnsi" w:hAnsiTheme="minorHAnsi" w:cstheme="minorHAnsi"/>
          <w:sz w:val="22"/>
          <w:szCs w:val="22"/>
        </w:rPr>
        <w:tab/>
      </w:r>
      <w:r w:rsidRPr="00B6374E">
        <w:rPr>
          <w:rFonts w:asciiTheme="minorHAnsi" w:hAnsiTheme="minorHAnsi" w:cstheme="minorHAnsi"/>
          <w:bCs/>
          <w:sz w:val="22"/>
          <w:szCs w:val="22"/>
        </w:rPr>
        <w:t xml:space="preserve"> Kč</w:t>
      </w:r>
    </w:p>
    <w:p w14:paraId="30E5FF12" w14:textId="45A78932" w:rsidR="00961E02" w:rsidRPr="00B6374E" w:rsidRDefault="00961E02" w:rsidP="00961E02">
      <w:pPr>
        <w:pStyle w:val="Styl"/>
        <w:spacing w:before="120" w:after="120"/>
        <w:ind w:left="306"/>
        <w:contextualSpacing/>
        <w:jc w:val="both"/>
        <w:rPr>
          <w:rFonts w:asciiTheme="minorHAnsi" w:hAnsiTheme="minorHAnsi" w:cstheme="minorHAnsi"/>
          <w:bCs/>
          <w:sz w:val="22"/>
          <w:szCs w:val="22"/>
        </w:rPr>
      </w:pPr>
      <w:r w:rsidRPr="00B6374E">
        <w:rPr>
          <w:rFonts w:asciiTheme="minorHAnsi" w:hAnsiTheme="minorHAnsi" w:cstheme="minorHAnsi"/>
          <w:bCs/>
          <w:sz w:val="22"/>
          <w:szCs w:val="22"/>
        </w:rPr>
        <w:tab/>
        <w:t xml:space="preserve">DPH </w:t>
      </w:r>
      <w:r w:rsidR="00B6374E" w:rsidRPr="00B6374E">
        <w:rPr>
          <w:rFonts w:asciiTheme="minorHAnsi" w:hAnsiTheme="minorHAnsi" w:cstheme="minorHAnsi"/>
          <w:bCs/>
          <w:sz w:val="22"/>
          <w:szCs w:val="22"/>
        </w:rPr>
        <w:t>21</w:t>
      </w:r>
      <w:r w:rsidRPr="00B6374E">
        <w:rPr>
          <w:rFonts w:asciiTheme="minorHAnsi" w:hAnsiTheme="minorHAnsi" w:cstheme="minorHAnsi"/>
          <w:bCs/>
          <w:sz w:val="22"/>
          <w:szCs w:val="22"/>
        </w:rPr>
        <w:t>%</w:t>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00B6374E" w:rsidRPr="00B6374E">
        <w:rPr>
          <w:rFonts w:asciiTheme="minorHAnsi" w:hAnsiTheme="minorHAnsi" w:cstheme="minorHAnsi"/>
          <w:bCs/>
          <w:sz w:val="22"/>
          <w:szCs w:val="22"/>
        </w:rPr>
        <w:t>149.100,-</w:t>
      </w:r>
      <w:r w:rsidRPr="00B6374E">
        <w:rPr>
          <w:rFonts w:asciiTheme="minorHAnsi" w:hAnsiTheme="minorHAnsi" w:cstheme="minorHAnsi"/>
          <w:bCs/>
          <w:sz w:val="22"/>
          <w:szCs w:val="22"/>
        </w:rPr>
        <w:tab/>
        <w:t xml:space="preserve"> Kč</w:t>
      </w:r>
    </w:p>
    <w:p w14:paraId="02771635" w14:textId="0C612C67" w:rsidR="00FC5168" w:rsidRPr="00B6374E" w:rsidRDefault="00961E02" w:rsidP="00961E02">
      <w:pPr>
        <w:pStyle w:val="Styl"/>
        <w:spacing w:before="120" w:after="120"/>
        <w:ind w:left="709" w:hanging="709"/>
        <w:contextualSpacing/>
        <w:jc w:val="both"/>
        <w:rPr>
          <w:rFonts w:asciiTheme="minorHAnsi" w:hAnsiTheme="minorHAnsi" w:cstheme="minorHAnsi"/>
          <w:bCs/>
          <w:sz w:val="22"/>
          <w:szCs w:val="22"/>
        </w:rPr>
      </w:pPr>
      <w:r w:rsidRPr="00B6374E">
        <w:rPr>
          <w:rFonts w:asciiTheme="minorHAnsi" w:hAnsiTheme="minorHAnsi" w:cstheme="minorHAnsi"/>
          <w:bCs/>
          <w:sz w:val="22"/>
          <w:szCs w:val="22"/>
        </w:rPr>
        <w:tab/>
        <w:t>Cena celkem vč. DPH</w:t>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00B6374E" w:rsidRPr="00B6374E">
        <w:rPr>
          <w:rFonts w:asciiTheme="minorHAnsi" w:hAnsiTheme="minorHAnsi" w:cstheme="minorHAnsi"/>
          <w:bCs/>
          <w:sz w:val="22"/>
          <w:szCs w:val="22"/>
        </w:rPr>
        <w:t>859.100,-</w:t>
      </w:r>
      <w:r w:rsidRPr="00B6374E">
        <w:rPr>
          <w:rFonts w:asciiTheme="minorHAnsi" w:hAnsiTheme="minorHAnsi" w:cstheme="minorHAnsi"/>
          <w:bCs/>
          <w:sz w:val="22"/>
          <w:szCs w:val="22"/>
        </w:rPr>
        <w:tab/>
        <w:t xml:space="preserve"> Kč</w:t>
      </w:r>
    </w:p>
    <w:p w14:paraId="2D9B995D" w14:textId="77777777" w:rsidR="00FC5168" w:rsidRPr="00B6374E" w:rsidRDefault="00FC5168" w:rsidP="00961E02">
      <w:pPr>
        <w:pStyle w:val="Styl"/>
        <w:tabs>
          <w:tab w:val="left" w:pos="709"/>
          <w:tab w:val="right" w:pos="9072"/>
        </w:tabs>
        <w:spacing w:before="120" w:after="120"/>
        <w:contextualSpacing/>
        <w:jc w:val="both"/>
        <w:rPr>
          <w:rFonts w:asciiTheme="minorHAnsi" w:hAnsiTheme="minorHAnsi" w:cstheme="minorHAnsi"/>
          <w:bCs/>
          <w:sz w:val="22"/>
          <w:szCs w:val="22"/>
        </w:rPr>
      </w:pPr>
    </w:p>
    <w:p w14:paraId="455761C6" w14:textId="7724537A" w:rsidR="00FC5168" w:rsidRPr="00B6374E" w:rsidRDefault="00FC5168" w:rsidP="00961E02">
      <w:pPr>
        <w:spacing w:before="120" w:after="120"/>
        <w:ind w:left="284"/>
        <w:jc w:val="both"/>
        <w:rPr>
          <w:rFonts w:asciiTheme="minorHAnsi" w:hAnsiTheme="minorHAnsi" w:cstheme="minorHAnsi"/>
          <w:bCs/>
        </w:rPr>
      </w:pPr>
      <w:r w:rsidRPr="00B6374E">
        <w:rPr>
          <w:rFonts w:asciiTheme="minorHAnsi" w:hAnsiTheme="minorHAnsi" w:cstheme="minorHAnsi"/>
          <w:bCs/>
        </w:rPr>
        <w:t xml:space="preserve">V souladu se zadávacími podmínkami </w:t>
      </w:r>
      <w:r w:rsidR="00C65244" w:rsidRPr="00B6374E">
        <w:rPr>
          <w:rFonts w:asciiTheme="minorHAnsi" w:hAnsiTheme="minorHAnsi" w:cstheme="minorHAnsi"/>
          <w:bCs/>
        </w:rPr>
        <w:t>poptávkového řízení</w:t>
      </w:r>
      <w:r w:rsidR="007D0D03" w:rsidRPr="00B6374E">
        <w:rPr>
          <w:rFonts w:asciiTheme="minorHAnsi" w:hAnsiTheme="minorHAnsi" w:cstheme="minorHAnsi"/>
          <w:bCs/>
        </w:rPr>
        <w:t>, na jejímž základě je uzavírána tato smlouva,</w:t>
      </w:r>
      <w:r w:rsidRPr="00B6374E">
        <w:rPr>
          <w:rFonts w:asciiTheme="minorHAnsi" w:hAnsiTheme="minorHAnsi" w:cstheme="minorHAnsi"/>
          <w:bCs/>
        </w:rPr>
        <w:t xml:space="preserve"> </w:t>
      </w:r>
      <w:r w:rsidRPr="00B6374E">
        <w:rPr>
          <w:rFonts w:asciiTheme="minorHAnsi" w:hAnsiTheme="minorHAnsi" w:cstheme="minorHAnsi"/>
          <w:bCs/>
          <w:u w:val="single"/>
        </w:rPr>
        <w:t>je cena stanovena jako nejvýše přípustná</w:t>
      </w:r>
      <w:r w:rsidRPr="00B6374E">
        <w:rPr>
          <w:rFonts w:asciiTheme="minorHAnsi" w:hAnsiTheme="minorHAnsi" w:cstheme="minorHAnsi"/>
          <w:bCs/>
        </w:rPr>
        <w:t>.</w:t>
      </w:r>
    </w:p>
    <w:p w14:paraId="7D0FAA1A" w14:textId="5CFD9810" w:rsidR="00C65244" w:rsidRPr="00B6374E" w:rsidRDefault="00C65244" w:rsidP="00961E02">
      <w:pPr>
        <w:spacing w:before="120" w:after="120"/>
        <w:ind w:left="284"/>
        <w:jc w:val="both"/>
        <w:rPr>
          <w:rFonts w:asciiTheme="minorHAnsi" w:hAnsiTheme="minorHAnsi" w:cstheme="minorHAnsi"/>
          <w:bCs/>
        </w:rPr>
      </w:pPr>
    </w:p>
    <w:p w14:paraId="07BF77F4" w14:textId="5547FB6E" w:rsidR="00C65244" w:rsidRPr="00B6374E" w:rsidRDefault="00C65244" w:rsidP="00961E02">
      <w:pPr>
        <w:spacing w:before="120" w:after="120"/>
        <w:ind w:left="284"/>
        <w:jc w:val="both"/>
        <w:rPr>
          <w:rFonts w:asciiTheme="minorHAnsi" w:hAnsiTheme="minorHAnsi" w:cstheme="minorHAnsi"/>
          <w:bCs/>
        </w:rPr>
      </w:pPr>
      <w:r w:rsidRPr="00B6374E">
        <w:rPr>
          <w:rFonts w:asciiTheme="minorHAnsi" w:hAnsiTheme="minorHAnsi" w:cstheme="minorHAnsi"/>
          <w:bCs/>
        </w:rPr>
        <w:t>Přičemž cena za zpracování kompletní projektové dokumentace – KANALIZACE je následující:</w:t>
      </w:r>
    </w:p>
    <w:p w14:paraId="699048C9" w14:textId="625E4887" w:rsidR="00C65244" w:rsidRPr="00B6374E" w:rsidRDefault="00C65244" w:rsidP="00C65244">
      <w:pPr>
        <w:pStyle w:val="Styl"/>
        <w:spacing w:before="120" w:after="120"/>
        <w:ind w:firstLine="708"/>
        <w:contextualSpacing/>
        <w:jc w:val="both"/>
        <w:rPr>
          <w:rFonts w:asciiTheme="minorHAnsi" w:hAnsiTheme="minorHAnsi" w:cstheme="minorHAnsi"/>
          <w:bCs/>
          <w:sz w:val="22"/>
          <w:szCs w:val="22"/>
        </w:rPr>
      </w:pPr>
      <w:r w:rsidRPr="00B6374E">
        <w:rPr>
          <w:rFonts w:asciiTheme="minorHAnsi" w:hAnsiTheme="minorHAnsi" w:cstheme="minorHAnsi"/>
          <w:bCs/>
          <w:sz w:val="22"/>
          <w:szCs w:val="22"/>
        </w:rPr>
        <w:t>Cena celkem bez DPH</w:t>
      </w:r>
      <w:r w:rsidRPr="00B6374E">
        <w:rPr>
          <w:rFonts w:asciiTheme="minorHAnsi" w:hAnsiTheme="minorHAnsi" w:cstheme="minorHAnsi"/>
          <w:sz w:val="22"/>
          <w:szCs w:val="22"/>
        </w:rPr>
        <w:t xml:space="preserve"> </w:t>
      </w:r>
      <w:r w:rsidRPr="00B6374E">
        <w:rPr>
          <w:rFonts w:asciiTheme="minorHAnsi" w:hAnsiTheme="minorHAnsi" w:cstheme="minorHAnsi"/>
          <w:sz w:val="22"/>
          <w:szCs w:val="22"/>
        </w:rPr>
        <w:tab/>
      </w:r>
      <w:r w:rsidRPr="00B6374E">
        <w:rPr>
          <w:rFonts w:asciiTheme="minorHAnsi" w:hAnsiTheme="minorHAnsi" w:cstheme="minorHAnsi"/>
          <w:sz w:val="22"/>
          <w:szCs w:val="22"/>
        </w:rPr>
        <w:tab/>
      </w:r>
      <w:r w:rsidRPr="00B6374E">
        <w:rPr>
          <w:rFonts w:asciiTheme="minorHAnsi" w:hAnsiTheme="minorHAnsi" w:cstheme="minorHAnsi"/>
          <w:sz w:val="22"/>
          <w:szCs w:val="22"/>
        </w:rPr>
        <w:tab/>
      </w:r>
      <w:r w:rsidRPr="00B6374E">
        <w:rPr>
          <w:rFonts w:asciiTheme="minorHAnsi" w:hAnsiTheme="minorHAnsi" w:cstheme="minorHAnsi"/>
          <w:sz w:val="22"/>
          <w:szCs w:val="22"/>
        </w:rPr>
        <w:tab/>
      </w:r>
      <w:r w:rsidR="00B6374E" w:rsidRPr="00B6374E">
        <w:rPr>
          <w:rFonts w:asciiTheme="minorHAnsi" w:hAnsiTheme="minorHAnsi" w:cstheme="minorHAnsi"/>
          <w:sz w:val="22"/>
          <w:szCs w:val="22"/>
        </w:rPr>
        <w:t>190.000,-</w:t>
      </w:r>
      <w:r w:rsidRPr="00B6374E">
        <w:rPr>
          <w:rFonts w:asciiTheme="minorHAnsi" w:hAnsiTheme="minorHAnsi" w:cstheme="minorHAnsi"/>
          <w:sz w:val="22"/>
          <w:szCs w:val="22"/>
        </w:rPr>
        <w:tab/>
      </w:r>
      <w:r w:rsidRPr="00B6374E">
        <w:rPr>
          <w:rFonts w:asciiTheme="minorHAnsi" w:hAnsiTheme="minorHAnsi" w:cstheme="minorHAnsi"/>
          <w:bCs/>
          <w:sz w:val="22"/>
          <w:szCs w:val="22"/>
        </w:rPr>
        <w:t xml:space="preserve"> Kč</w:t>
      </w:r>
    </w:p>
    <w:p w14:paraId="5F4523A1" w14:textId="7F6C9D7C" w:rsidR="00C65244" w:rsidRPr="00B6374E" w:rsidRDefault="00C65244" w:rsidP="00C65244">
      <w:pPr>
        <w:pStyle w:val="Styl"/>
        <w:spacing w:before="120" w:after="120"/>
        <w:ind w:left="306"/>
        <w:contextualSpacing/>
        <w:jc w:val="both"/>
        <w:rPr>
          <w:rFonts w:asciiTheme="minorHAnsi" w:hAnsiTheme="minorHAnsi" w:cstheme="minorHAnsi"/>
          <w:bCs/>
          <w:sz w:val="22"/>
          <w:szCs w:val="22"/>
        </w:rPr>
      </w:pPr>
      <w:r w:rsidRPr="00B6374E">
        <w:rPr>
          <w:rFonts w:asciiTheme="minorHAnsi" w:hAnsiTheme="minorHAnsi" w:cstheme="minorHAnsi"/>
          <w:bCs/>
          <w:sz w:val="22"/>
          <w:szCs w:val="22"/>
        </w:rPr>
        <w:tab/>
        <w:t xml:space="preserve">DPH </w:t>
      </w:r>
      <w:r w:rsidR="00B6374E" w:rsidRPr="00B6374E">
        <w:rPr>
          <w:rFonts w:asciiTheme="minorHAnsi" w:hAnsiTheme="minorHAnsi" w:cstheme="minorHAnsi"/>
          <w:bCs/>
          <w:sz w:val="22"/>
          <w:szCs w:val="22"/>
        </w:rPr>
        <w:t>21</w:t>
      </w:r>
      <w:r w:rsidRPr="00B6374E">
        <w:rPr>
          <w:rFonts w:asciiTheme="minorHAnsi" w:hAnsiTheme="minorHAnsi" w:cstheme="minorHAnsi"/>
          <w:bCs/>
          <w:sz w:val="22"/>
          <w:szCs w:val="22"/>
        </w:rPr>
        <w:t>%</w:t>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00B6374E" w:rsidRPr="00B6374E">
        <w:rPr>
          <w:rFonts w:asciiTheme="minorHAnsi" w:hAnsiTheme="minorHAnsi" w:cstheme="minorHAnsi"/>
          <w:bCs/>
          <w:sz w:val="22"/>
          <w:szCs w:val="22"/>
        </w:rPr>
        <w:t xml:space="preserve">  39.900,-</w:t>
      </w:r>
      <w:r w:rsidRPr="00B6374E">
        <w:rPr>
          <w:rFonts w:asciiTheme="minorHAnsi" w:hAnsiTheme="minorHAnsi" w:cstheme="minorHAnsi"/>
          <w:bCs/>
          <w:sz w:val="22"/>
          <w:szCs w:val="22"/>
        </w:rPr>
        <w:tab/>
        <w:t xml:space="preserve"> Kč</w:t>
      </w:r>
    </w:p>
    <w:p w14:paraId="7A74C4CE" w14:textId="7C11CA2A" w:rsidR="00C65244" w:rsidRPr="00B6374E" w:rsidRDefault="00C65244" w:rsidP="00C65244">
      <w:pPr>
        <w:pStyle w:val="Styl"/>
        <w:spacing w:before="120" w:after="120"/>
        <w:ind w:left="709" w:hanging="709"/>
        <w:contextualSpacing/>
        <w:jc w:val="both"/>
        <w:rPr>
          <w:rFonts w:asciiTheme="minorHAnsi" w:hAnsiTheme="minorHAnsi" w:cstheme="minorHAnsi"/>
          <w:bCs/>
          <w:sz w:val="22"/>
          <w:szCs w:val="22"/>
        </w:rPr>
      </w:pPr>
      <w:r w:rsidRPr="00B6374E">
        <w:rPr>
          <w:rFonts w:asciiTheme="minorHAnsi" w:hAnsiTheme="minorHAnsi" w:cstheme="minorHAnsi"/>
          <w:bCs/>
          <w:sz w:val="22"/>
          <w:szCs w:val="22"/>
        </w:rPr>
        <w:tab/>
        <w:t>Cena celkem vč. DPH</w:t>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00B6374E" w:rsidRPr="00B6374E">
        <w:rPr>
          <w:rFonts w:asciiTheme="minorHAnsi" w:hAnsiTheme="minorHAnsi" w:cstheme="minorHAnsi"/>
          <w:sz w:val="22"/>
          <w:szCs w:val="22"/>
        </w:rPr>
        <w:t>229.900</w:t>
      </w:r>
      <w:r w:rsidRPr="00B6374E">
        <w:rPr>
          <w:rFonts w:asciiTheme="minorHAnsi" w:hAnsiTheme="minorHAnsi" w:cstheme="minorHAnsi"/>
          <w:bCs/>
          <w:sz w:val="22"/>
          <w:szCs w:val="22"/>
        </w:rPr>
        <w:tab/>
        <w:t xml:space="preserve"> Kč</w:t>
      </w:r>
    </w:p>
    <w:p w14:paraId="43DED6D3" w14:textId="56E44062" w:rsidR="00C65244" w:rsidRPr="00B6374E" w:rsidRDefault="00C65244" w:rsidP="00961E02">
      <w:pPr>
        <w:spacing w:before="120" w:after="120"/>
        <w:ind w:left="284"/>
        <w:jc w:val="both"/>
        <w:rPr>
          <w:rFonts w:asciiTheme="minorHAnsi" w:hAnsiTheme="minorHAnsi" w:cstheme="minorHAnsi"/>
          <w:bCs/>
        </w:rPr>
      </w:pPr>
    </w:p>
    <w:p w14:paraId="525E7C49" w14:textId="6CAF138F" w:rsidR="00C65244" w:rsidRPr="00B6374E" w:rsidRDefault="00C65244" w:rsidP="00C65244">
      <w:pPr>
        <w:spacing w:before="120" w:after="120"/>
        <w:ind w:left="284"/>
        <w:jc w:val="both"/>
        <w:rPr>
          <w:rFonts w:asciiTheme="minorHAnsi" w:hAnsiTheme="minorHAnsi" w:cstheme="minorHAnsi"/>
          <w:bCs/>
        </w:rPr>
      </w:pPr>
      <w:r w:rsidRPr="00B6374E">
        <w:rPr>
          <w:rFonts w:asciiTheme="minorHAnsi" w:hAnsiTheme="minorHAnsi" w:cstheme="minorHAnsi"/>
          <w:bCs/>
        </w:rPr>
        <w:t>Přičemž cena za zpracování kompletní projektové dokumentace – STAVBA je následující:</w:t>
      </w:r>
    </w:p>
    <w:p w14:paraId="56C186C6" w14:textId="64312C4E" w:rsidR="00C65244" w:rsidRPr="00B6374E" w:rsidRDefault="00C65244" w:rsidP="00C65244">
      <w:pPr>
        <w:pStyle w:val="Styl"/>
        <w:spacing w:before="120" w:after="120"/>
        <w:ind w:firstLine="708"/>
        <w:contextualSpacing/>
        <w:jc w:val="both"/>
        <w:rPr>
          <w:rFonts w:asciiTheme="minorHAnsi" w:hAnsiTheme="minorHAnsi" w:cstheme="minorHAnsi"/>
          <w:bCs/>
          <w:sz w:val="22"/>
          <w:szCs w:val="22"/>
        </w:rPr>
      </w:pPr>
      <w:r w:rsidRPr="00B6374E">
        <w:rPr>
          <w:rFonts w:asciiTheme="minorHAnsi" w:hAnsiTheme="minorHAnsi" w:cstheme="minorHAnsi"/>
          <w:bCs/>
          <w:sz w:val="22"/>
          <w:szCs w:val="22"/>
        </w:rPr>
        <w:t>Cena celkem bez DPH</w:t>
      </w:r>
      <w:r w:rsidRPr="00B6374E">
        <w:rPr>
          <w:rFonts w:asciiTheme="minorHAnsi" w:hAnsiTheme="minorHAnsi" w:cstheme="minorHAnsi"/>
          <w:sz w:val="22"/>
          <w:szCs w:val="22"/>
        </w:rPr>
        <w:t xml:space="preserve"> </w:t>
      </w:r>
      <w:r w:rsidRPr="00B6374E">
        <w:rPr>
          <w:rFonts w:asciiTheme="minorHAnsi" w:hAnsiTheme="minorHAnsi" w:cstheme="minorHAnsi"/>
          <w:sz w:val="22"/>
          <w:szCs w:val="22"/>
        </w:rPr>
        <w:tab/>
      </w:r>
      <w:r w:rsidRPr="00B6374E">
        <w:rPr>
          <w:rFonts w:asciiTheme="minorHAnsi" w:hAnsiTheme="minorHAnsi" w:cstheme="minorHAnsi"/>
          <w:sz w:val="22"/>
          <w:szCs w:val="22"/>
        </w:rPr>
        <w:tab/>
      </w:r>
      <w:r w:rsidRPr="00B6374E">
        <w:rPr>
          <w:rFonts w:asciiTheme="minorHAnsi" w:hAnsiTheme="minorHAnsi" w:cstheme="minorHAnsi"/>
          <w:sz w:val="22"/>
          <w:szCs w:val="22"/>
        </w:rPr>
        <w:tab/>
      </w:r>
      <w:r w:rsidRPr="00B6374E">
        <w:rPr>
          <w:rFonts w:asciiTheme="minorHAnsi" w:hAnsiTheme="minorHAnsi" w:cstheme="minorHAnsi"/>
          <w:sz w:val="22"/>
          <w:szCs w:val="22"/>
        </w:rPr>
        <w:tab/>
      </w:r>
      <w:r w:rsidR="00B6374E" w:rsidRPr="00B6374E">
        <w:rPr>
          <w:rFonts w:asciiTheme="minorHAnsi" w:hAnsiTheme="minorHAnsi" w:cstheme="minorHAnsi"/>
          <w:sz w:val="22"/>
          <w:szCs w:val="22"/>
        </w:rPr>
        <w:t>520.000,-</w:t>
      </w:r>
      <w:r w:rsidRPr="00B6374E">
        <w:rPr>
          <w:rFonts w:asciiTheme="minorHAnsi" w:hAnsiTheme="minorHAnsi" w:cstheme="minorHAnsi"/>
          <w:sz w:val="22"/>
          <w:szCs w:val="22"/>
        </w:rPr>
        <w:tab/>
      </w:r>
      <w:r w:rsidRPr="00B6374E">
        <w:rPr>
          <w:rFonts w:asciiTheme="minorHAnsi" w:hAnsiTheme="minorHAnsi" w:cstheme="minorHAnsi"/>
          <w:bCs/>
          <w:sz w:val="22"/>
          <w:szCs w:val="22"/>
        </w:rPr>
        <w:t xml:space="preserve"> Kč</w:t>
      </w:r>
    </w:p>
    <w:p w14:paraId="595C4FDE" w14:textId="0C67DB6F" w:rsidR="00C65244" w:rsidRPr="00B6374E" w:rsidRDefault="00C65244" w:rsidP="00C65244">
      <w:pPr>
        <w:pStyle w:val="Styl"/>
        <w:spacing w:before="120" w:after="120"/>
        <w:ind w:left="306"/>
        <w:contextualSpacing/>
        <w:jc w:val="both"/>
        <w:rPr>
          <w:rFonts w:asciiTheme="minorHAnsi" w:hAnsiTheme="minorHAnsi" w:cstheme="minorHAnsi"/>
          <w:bCs/>
          <w:sz w:val="22"/>
          <w:szCs w:val="22"/>
        </w:rPr>
      </w:pPr>
      <w:r w:rsidRPr="00B6374E">
        <w:rPr>
          <w:rFonts w:asciiTheme="minorHAnsi" w:hAnsiTheme="minorHAnsi" w:cstheme="minorHAnsi"/>
          <w:bCs/>
          <w:sz w:val="22"/>
          <w:szCs w:val="22"/>
        </w:rPr>
        <w:tab/>
        <w:t xml:space="preserve">DPH </w:t>
      </w:r>
      <w:r w:rsidR="00B6374E" w:rsidRPr="00B6374E">
        <w:rPr>
          <w:rFonts w:asciiTheme="minorHAnsi" w:hAnsiTheme="minorHAnsi" w:cstheme="minorHAnsi"/>
          <w:bCs/>
          <w:sz w:val="22"/>
          <w:szCs w:val="22"/>
        </w:rPr>
        <w:t>21</w:t>
      </w:r>
      <w:r w:rsidRPr="00B6374E">
        <w:rPr>
          <w:rFonts w:asciiTheme="minorHAnsi" w:hAnsiTheme="minorHAnsi" w:cstheme="minorHAnsi"/>
          <w:bCs/>
          <w:sz w:val="22"/>
          <w:szCs w:val="22"/>
        </w:rPr>
        <w:t>%</w:t>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00B6374E" w:rsidRPr="00B6374E">
        <w:rPr>
          <w:rFonts w:asciiTheme="minorHAnsi" w:hAnsiTheme="minorHAnsi" w:cstheme="minorHAnsi"/>
          <w:bCs/>
          <w:sz w:val="22"/>
          <w:szCs w:val="22"/>
        </w:rPr>
        <w:t>109.200,-</w:t>
      </w:r>
      <w:r w:rsidRPr="00B6374E">
        <w:rPr>
          <w:rFonts w:asciiTheme="minorHAnsi" w:hAnsiTheme="minorHAnsi" w:cstheme="minorHAnsi"/>
          <w:bCs/>
          <w:sz w:val="22"/>
          <w:szCs w:val="22"/>
        </w:rPr>
        <w:tab/>
        <w:t xml:space="preserve"> Kč</w:t>
      </w:r>
    </w:p>
    <w:p w14:paraId="4570CDBE" w14:textId="0F3AFC4D" w:rsidR="00C65244" w:rsidRPr="00B6374E" w:rsidRDefault="00C65244" w:rsidP="00C65244">
      <w:pPr>
        <w:pStyle w:val="Styl"/>
        <w:spacing w:before="120" w:after="120"/>
        <w:ind w:left="709" w:hanging="709"/>
        <w:contextualSpacing/>
        <w:jc w:val="both"/>
        <w:rPr>
          <w:rFonts w:asciiTheme="minorHAnsi" w:hAnsiTheme="minorHAnsi" w:cstheme="minorHAnsi"/>
          <w:bCs/>
          <w:sz w:val="22"/>
          <w:szCs w:val="22"/>
        </w:rPr>
      </w:pPr>
      <w:r w:rsidRPr="00B6374E">
        <w:rPr>
          <w:rFonts w:asciiTheme="minorHAnsi" w:hAnsiTheme="minorHAnsi" w:cstheme="minorHAnsi"/>
          <w:bCs/>
          <w:sz w:val="22"/>
          <w:szCs w:val="22"/>
        </w:rPr>
        <w:tab/>
        <w:t>Cena celkem vč. DPH</w:t>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Pr="00B6374E">
        <w:rPr>
          <w:rFonts w:asciiTheme="minorHAnsi" w:hAnsiTheme="minorHAnsi" w:cstheme="minorHAnsi"/>
          <w:bCs/>
          <w:sz w:val="22"/>
          <w:szCs w:val="22"/>
        </w:rPr>
        <w:tab/>
      </w:r>
      <w:r w:rsidR="00B6374E" w:rsidRPr="00B6374E">
        <w:rPr>
          <w:rFonts w:asciiTheme="minorHAnsi" w:hAnsiTheme="minorHAnsi" w:cstheme="minorHAnsi"/>
          <w:bCs/>
          <w:sz w:val="22"/>
          <w:szCs w:val="22"/>
        </w:rPr>
        <w:t>629.200,-</w:t>
      </w:r>
      <w:r w:rsidRPr="00B6374E">
        <w:rPr>
          <w:rFonts w:asciiTheme="minorHAnsi" w:hAnsiTheme="minorHAnsi" w:cstheme="minorHAnsi"/>
          <w:bCs/>
          <w:sz w:val="22"/>
          <w:szCs w:val="22"/>
        </w:rPr>
        <w:tab/>
        <w:t xml:space="preserve"> Kč</w:t>
      </w:r>
    </w:p>
    <w:bookmarkEnd w:id="2"/>
    <w:p w14:paraId="0D86CEC4" w14:textId="77777777" w:rsidR="00C65244" w:rsidRPr="00B6374E" w:rsidRDefault="00C65244" w:rsidP="00C65244">
      <w:pPr>
        <w:spacing w:before="120" w:after="120"/>
        <w:jc w:val="both"/>
        <w:rPr>
          <w:rFonts w:asciiTheme="minorHAnsi" w:hAnsiTheme="minorHAnsi" w:cstheme="minorHAnsi"/>
        </w:rPr>
      </w:pPr>
    </w:p>
    <w:p w14:paraId="7D254F7A" w14:textId="7CA2A067" w:rsidR="00FC5168" w:rsidRPr="004D68EC" w:rsidRDefault="00C65244"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2</w:t>
      </w:r>
      <w:r w:rsidR="00FC5168" w:rsidRPr="004D68EC">
        <w:rPr>
          <w:rFonts w:asciiTheme="minorHAnsi" w:hAnsiTheme="minorHAnsi" w:cstheme="minorHAnsi"/>
        </w:rPr>
        <w:t>)</w:t>
      </w:r>
    </w:p>
    <w:p w14:paraId="1B6708A3" w14:textId="63AA8BB3" w:rsidR="00FC5168" w:rsidRPr="004D68EC" w:rsidRDefault="00FC5168" w:rsidP="00E00529">
      <w:pPr>
        <w:spacing w:before="120" w:after="120"/>
        <w:ind w:left="284"/>
        <w:jc w:val="both"/>
        <w:rPr>
          <w:rFonts w:asciiTheme="minorHAnsi" w:hAnsiTheme="minorHAnsi" w:cstheme="minorHAnsi"/>
        </w:rPr>
      </w:pPr>
      <w:r w:rsidRPr="004D68EC">
        <w:rPr>
          <w:rFonts w:asciiTheme="minorHAnsi" w:hAnsiTheme="minorHAnsi" w:cstheme="minorHAnsi"/>
        </w:rPr>
        <w:t>Zhotovitel potvrzuje, že sjednaná cena obsahuje veškeré náklady</w:t>
      </w:r>
      <w:r w:rsidRPr="004D68EC">
        <w:rPr>
          <w:rFonts w:asciiTheme="minorHAnsi" w:hAnsiTheme="minorHAnsi" w:cstheme="minorHAnsi"/>
          <w:color w:val="000000" w:themeColor="text1"/>
        </w:rPr>
        <w:t>.</w:t>
      </w:r>
      <w:r w:rsidR="00673DA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Dále obsahuje daň z přidané hodnoty</w:t>
      </w:r>
      <w:r w:rsidRPr="004D68EC">
        <w:rPr>
          <w:rFonts w:asciiTheme="minorHAnsi" w:hAnsiTheme="minorHAnsi" w:cstheme="minorHAnsi"/>
        </w:rPr>
        <w:t xml:space="preserve"> a očekávaný vývoj cen k datu předání díla.</w:t>
      </w:r>
    </w:p>
    <w:p w14:paraId="5AC31EDE" w14:textId="77472994"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C65244">
        <w:rPr>
          <w:rFonts w:asciiTheme="minorHAnsi" w:hAnsiTheme="minorHAnsi" w:cstheme="minorHAnsi"/>
        </w:rPr>
        <w:t>3</w:t>
      </w:r>
      <w:r w:rsidRPr="004D68EC">
        <w:rPr>
          <w:rFonts w:asciiTheme="minorHAnsi" w:hAnsiTheme="minorHAnsi" w:cstheme="minorHAnsi"/>
        </w:rPr>
        <w:t>)</w:t>
      </w:r>
    </w:p>
    <w:p w14:paraId="0A8419B2"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14:paraId="08DA7C7D" w14:textId="730E50FA" w:rsidR="00FC5168" w:rsidRPr="004D68EC" w:rsidRDefault="00276BF1"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C65244">
        <w:rPr>
          <w:rFonts w:asciiTheme="minorHAnsi" w:hAnsiTheme="minorHAnsi" w:cstheme="minorHAnsi"/>
        </w:rPr>
        <w:t>4</w:t>
      </w:r>
      <w:r w:rsidR="00FC5168" w:rsidRPr="004D68EC">
        <w:rPr>
          <w:rFonts w:asciiTheme="minorHAnsi" w:hAnsiTheme="minorHAnsi" w:cstheme="minorHAnsi"/>
        </w:rPr>
        <w:t>)</w:t>
      </w:r>
    </w:p>
    <w:p w14:paraId="40E66B14"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Právo na zaplacení ceny díla zhotoviteli vzniká</w:t>
      </w:r>
      <w:r w:rsidR="00E84BD8">
        <w:rPr>
          <w:rFonts w:asciiTheme="minorHAnsi" w:hAnsiTheme="minorHAnsi" w:cstheme="minorHAnsi"/>
        </w:rPr>
        <w:t xml:space="preserve"> řádným</w:t>
      </w:r>
      <w:r w:rsidRPr="004D68EC">
        <w:rPr>
          <w:rFonts w:asciiTheme="minorHAnsi" w:hAnsiTheme="minorHAnsi" w:cstheme="minorHAnsi"/>
        </w:rPr>
        <w:t xml:space="preserve"> provedením díla</w:t>
      </w:r>
      <w:r w:rsidR="00E84BD8">
        <w:rPr>
          <w:rFonts w:asciiTheme="minorHAnsi" w:hAnsiTheme="minorHAnsi" w:cstheme="minorHAnsi"/>
        </w:rPr>
        <w:t xml:space="preserve"> </w:t>
      </w:r>
      <w:r w:rsidR="00E84BD8" w:rsidRPr="00E84BD8">
        <w:rPr>
          <w:rFonts w:asciiTheme="minorHAnsi" w:hAnsiTheme="minorHAnsi" w:cstheme="minorHAnsi"/>
        </w:rPr>
        <w:t>bez vad</w:t>
      </w:r>
      <w:r w:rsidR="00E84BD8">
        <w:rPr>
          <w:rFonts w:asciiTheme="minorHAnsi" w:hAnsiTheme="minorHAnsi" w:cstheme="minorHAnsi"/>
        </w:rPr>
        <w:t xml:space="preserve"> a nedodělků</w:t>
      </w:r>
      <w:r w:rsidRPr="004D68EC">
        <w:rPr>
          <w:rFonts w:asciiTheme="minorHAnsi" w:hAnsiTheme="minorHAnsi" w:cstheme="minorHAnsi"/>
        </w:rPr>
        <w:t xml:space="preserve">. </w:t>
      </w:r>
    </w:p>
    <w:p w14:paraId="62A6A36C" w14:textId="77777777" w:rsidR="00FC5168" w:rsidRPr="00605371" w:rsidRDefault="00FC5168" w:rsidP="00FC5168">
      <w:pPr>
        <w:keepNext/>
        <w:spacing w:before="240" w:after="240"/>
        <w:jc w:val="center"/>
        <w:rPr>
          <w:rFonts w:asciiTheme="minorHAnsi" w:hAnsiTheme="minorHAnsi" w:cstheme="minorHAnsi"/>
          <w:b/>
          <w:u w:val="single"/>
        </w:rPr>
      </w:pPr>
      <w:r w:rsidRPr="00605371">
        <w:rPr>
          <w:rFonts w:asciiTheme="minorHAnsi" w:hAnsiTheme="minorHAnsi" w:cstheme="minorHAnsi"/>
          <w:b/>
          <w:u w:val="single"/>
        </w:rPr>
        <w:t xml:space="preserve">V. </w:t>
      </w:r>
      <w:r w:rsidRPr="00605371">
        <w:rPr>
          <w:rFonts w:asciiTheme="minorHAnsi" w:hAnsiTheme="minorHAnsi" w:cstheme="minorHAnsi"/>
          <w:b/>
          <w:caps/>
          <w:u w:val="single"/>
        </w:rPr>
        <w:t>Termíny plnění</w:t>
      </w:r>
    </w:p>
    <w:p w14:paraId="752647C5" w14:textId="4FED9A57" w:rsidR="00383AD8" w:rsidRPr="00C65244" w:rsidRDefault="00FC5168" w:rsidP="00C65244">
      <w:pPr>
        <w:keepNext/>
        <w:spacing w:before="120" w:after="120"/>
        <w:jc w:val="center"/>
        <w:rPr>
          <w:rFonts w:asciiTheme="minorHAnsi" w:hAnsiTheme="minorHAnsi" w:cstheme="minorHAnsi"/>
        </w:rPr>
      </w:pPr>
      <w:r w:rsidRPr="00605371">
        <w:rPr>
          <w:rFonts w:asciiTheme="minorHAnsi" w:hAnsiTheme="minorHAnsi" w:cstheme="minorHAnsi"/>
        </w:rPr>
        <w:t>(1)</w:t>
      </w:r>
    </w:p>
    <w:p w14:paraId="5FE1DF40" w14:textId="5B742B15" w:rsidR="00FC5168" w:rsidRDefault="00C65244" w:rsidP="00FC5168">
      <w:pPr>
        <w:spacing w:before="120" w:after="120"/>
        <w:ind w:left="284"/>
        <w:rPr>
          <w:color w:val="000000"/>
        </w:rPr>
      </w:pPr>
      <w:bookmarkStart w:id="3" w:name="_Hlk72165896"/>
      <w:r>
        <w:rPr>
          <w:rFonts w:asciiTheme="minorHAnsi" w:hAnsiTheme="minorHAnsi" w:cstheme="minorHAnsi"/>
          <w:color w:val="000000" w:themeColor="text1"/>
        </w:rPr>
        <w:t xml:space="preserve">Dodání kompletní projektové </w:t>
      </w:r>
      <w:proofErr w:type="gramStart"/>
      <w:r>
        <w:rPr>
          <w:rFonts w:asciiTheme="minorHAnsi" w:hAnsiTheme="minorHAnsi" w:cstheme="minorHAnsi"/>
          <w:color w:val="000000" w:themeColor="text1"/>
        </w:rPr>
        <w:t>dokumentace - KANALIZACE</w:t>
      </w:r>
      <w:proofErr w:type="gramEnd"/>
      <w:r w:rsidR="00FC5168" w:rsidRPr="009E0D89">
        <w:rPr>
          <w:rFonts w:asciiTheme="minorHAnsi" w:hAnsiTheme="minorHAnsi" w:cstheme="minorHAnsi"/>
          <w:color w:val="000000" w:themeColor="text1"/>
        </w:rPr>
        <w:t xml:space="preserve">: </w:t>
      </w:r>
      <w:r w:rsidR="00FC5168" w:rsidRPr="009E0D89">
        <w:rPr>
          <w:rFonts w:asciiTheme="minorHAnsi" w:hAnsiTheme="minorHAnsi" w:cstheme="minorHAnsi"/>
          <w:color w:val="000000" w:themeColor="text1"/>
        </w:rPr>
        <w:tab/>
      </w:r>
      <w:r w:rsidR="00FC5168" w:rsidRPr="009E0D89">
        <w:rPr>
          <w:rFonts w:asciiTheme="minorHAnsi" w:hAnsiTheme="minorHAnsi" w:cstheme="minorHAnsi"/>
          <w:color w:val="000000" w:themeColor="text1"/>
        </w:rPr>
        <w:tab/>
      </w:r>
      <w:r w:rsidR="00673DAC" w:rsidRPr="009E0D89">
        <w:rPr>
          <w:rFonts w:asciiTheme="minorHAnsi" w:hAnsiTheme="minorHAnsi" w:cstheme="minorHAnsi"/>
          <w:color w:val="000000" w:themeColor="text1"/>
        </w:rPr>
        <w:tab/>
      </w:r>
      <w:r w:rsidR="000C2EB4" w:rsidRPr="009E0D89">
        <w:rPr>
          <w:color w:val="000000"/>
        </w:rPr>
        <w:t xml:space="preserve">do </w:t>
      </w:r>
      <w:r>
        <w:rPr>
          <w:color w:val="000000"/>
        </w:rPr>
        <w:t>30.6.2021</w:t>
      </w:r>
    </w:p>
    <w:p w14:paraId="12A5AB5C" w14:textId="19815E43" w:rsidR="00C65244" w:rsidRPr="009E0D89" w:rsidRDefault="00C65244" w:rsidP="00FC5168">
      <w:pPr>
        <w:spacing w:before="120" w:after="120"/>
        <w:ind w:left="284"/>
        <w:rPr>
          <w:rFonts w:asciiTheme="minorHAnsi" w:hAnsiTheme="minorHAnsi" w:cstheme="minorHAnsi"/>
          <w:color w:val="000000" w:themeColor="text1"/>
        </w:rPr>
      </w:pPr>
      <w:r>
        <w:rPr>
          <w:rFonts w:asciiTheme="minorHAnsi" w:hAnsiTheme="minorHAnsi" w:cstheme="minorHAnsi"/>
          <w:color w:val="000000" w:themeColor="text1"/>
        </w:rPr>
        <w:t>Dodání kompletní projektové dokumentace – STAVBA:</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do 30.9.2021</w:t>
      </w:r>
    </w:p>
    <w:bookmarkEnd w:id="3"/>
    <w:p w14:paraId="464D97BC" w14:textId="11572832" w:rsidR="00FC5168" w:rsidRPr="009E0D89" w:rsidRDefault="00D14B6B" w:rsidP="00D14B6B">
      <w:pPr>
        <w:tabs>
          <w:tab w:val="center" w:pos="4536"/>
          <w:tab w:val="left" w:pos="6612"/>
        </w:tabs>
        <w:spacing w:before="120" w:after="120"/>
        <w:rPr>
          <w:rFonts w:asciiTheme="minorHAnsi" w:hAnsiTheme="minorHAnsi" w:cstheme="minorHAnsi"/>
        </w:rPr>
      </w:pPr>
      <w:r>
        <w:rPr>
          <w:rFonts w:asciiTheme="minorHAnsi" w:hAnsiTheme="minorHAnsi" w:cstheme="minorHAnsi"/>
        </w:rPr>
        <w:tab/>
      </w:r>
      <w:r w:rsidR="00C65244" w:rsidRPr="009E0D89">
        <w:rPr>
          <w:rFonts w:asciiTheme="minorHAnsi" w:hAnsiTheme="minorHAnsi" w:cstheme="minorHAnsi"/>
        </w:rPr>
        <w:t xml:space="preserve"> </w:t>
      </w:r>
      <w:r w:rsidR="00FC5168" w:rsidRPr="009E0D89">
        <w:rPr>
          <w:rFonts w:asciiTheme="minorHAnsi" w:hAnsiTheme="minorHAnsi" w:cstheme="minorHAnsi"/>
        </w:rPr>
        <w:t>(</w:t>
      </w:r>
      <w:r w:rsidR="00C65244">
        <w:rPr>
          <w:rFonts w:asciiTheme="minorHAnsi" w:hAnsiTheme="minorHAnsi" w:cstheme="minorHAnsi"/>
        </w:rPr>
        <w:t>2</w:t>
      </w:r>
      <w:r w:rsidR="00FC5168" w:rsidRPr="009E0D89">
        <w:rPr>
          <w:rFonts w:asciiTheme="minorHAnsi" w:hAnsiTheme="minorHAnsi" w:cstheme="minorHAnsi"/>
        </w:rPr>
        <w:t>)</w:t>
      </w:r>
      <w:r>
        <w:rPr>
          <w:rFonts w:asciiTheme="minorHAnsi" w:hAnsiTheme="minorHAnsi" w:cstheme="minorHAnsi"/>
        </w:rPr>
        <w:tab/>
      </w:r>
    </w:p>
    <w:p w14:paraId="26C82D77" w14:textId="017CEAF4" w:rsidR="00E7060A" w:rsidRPr="00766AC7" w:rsidRDefault="00E00529" w:rsidP="009E0D89">
      <w:pPr>
        <w:spacing w:before="120" w:after="120"/>
        <w:ind w:left="284"/>
        <w:jc w:val="both"/>
      </w:pPr>
      <w:r w:rsidRPr="00766AC7">
        <w:lastRenderedPageBreak/>
        <w:t>Zhotovitel může předat dílo před smluveným termínem plnění.</w:t>
      </w:r>
    </w:p>
    <w:p w14:paraId="73BCEEC0" w14:textId="46159C5F" w:rsidR="00E00529" w:rsidRPr="00766AC7" w:rsidRDefault="00E7060A" w:rsidP="00E7060A">
      <w:pPr>
        <w:jc w:val="center"/>
      </w:pPr>
      <w:r w:rsidRPr="00766AC7">
        <w:t>(</w:t>
      </w:r>
      <w:r w:rsidR="00C65244">
        <w:t>3</w:t>
      </w:r>
      <w:r w:rsidRPr="00766AC7">
        <w:t>)</w:t>
      </w:r>
    </w:p>
    <w:p w14:paraId="32203848" w14:textId="6B7E082A" w:rsidR="00E00529" w:rsidRPr="00766AC7" w:rsidRDefault="00E00529" w:rsidP="00E7060A">
      <w:pPr>
        <w:spacing w:before="120" w:after="120"/>
        <w:ind w:left="284"/>
        <w:jc w:val="both"/>
      </w:pPr>
      <w:r w:rsidRPr="00766AC7">
        <w:t xml:space="preserve">V případě, že o to objednatel požádá, přeruší zhotovitel práce na díle. O tuto dobu se posunují termíny tím dotčené, za předpokladu, že přerušení nebylo způsobeno důvody ležícími na straně zhotovitele či zhotovitelovou činností či nečinností. </w:t>
      </w:r>
    </w:p>
    <w:p w14:paraId="56B5D4D7" w14:textId="794C9E3B"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 </w:t>
      </w:r>
      <w:r w:rsidRPr="004D68EC">
        <w:rPr>
          <w:rFonts w:asciiTheme="minorHAnsi" w:hAnsiTheme="minorHAnsi" w:cstheme="minorHAnsi"/>
          <w:b/>
          <w:caps/>
          <w:u w:val="single"/>
        </w:rPr>
        <w:t>Místo plnění</w:t>
      </w:r>
      <w:r w:rsidR="00C65244">
        <w:rPr>
          <w:rFonts w:asciiTheme="minorHAnsi" w:hAnsiTheme="minorHAnsi" w:cstheme="minorHAnsi"/>
          <w:b/>
          <w:caps/>
          <w:u w:val="single"/>
        </w:rPr>
        <w:t xml:space="preserve"> - předání</w:t>
      </w:r>
    </w:p>
    <w:p w14:paraId="18B3254F" w14:textId="77777777" w:rsidR="002C4DEB" w:rsidRPr="004D68EC" w:rsidRDefault="002C4DEB" w:rsidP="002C4DEB">
      <w:pPr>
        <w:keepNext/>
        <w:spacing w:before="120" w:after="120"/>
        <w:jc w:val="center"/>
        <w:rPr>
          <w:rFonts w:asciiTheme="minorHAnsi" w:hAnsiTheme="minorHAnsi" w:cstheme="minorHAnsi"/>
        </w:rPr>
      </w:pPr>
      <w:r w:rsidRPr="004D68EC">
        <w:rPr>
          <w:rFonts w:asciiTheme="minorHAnsi" w:hAnsiTheme="minorHAnsi" w:cstheme="minorHAnsi"/>
        </w:rPr>
        <w:t>(1)</w:t>
      </w:r>
    </w:p>
    <w:p w14:paraId="2BAAFC13" w14:textId="57B29210" w:rsidR="002C4DEB" w:rsidRPr="007160C2" w:rsidRDefault="002C4DEB" w:rsidP="00673DAC">
      <w:pPr>
        <w:spacing w:before="120" w:after="120"/>
        <w:ind w:left="284"/>
        <w:jc w:val="both"/>
        <w:rPr>
          <w:rFonts w:asciiTheme="minorHAnsi" w:hAnsiTheme="minorHAnsi" w:cstheme="minorHAnsi"/>
        </w:rPr>
      </w:pPr>
      <w:r w:rsidRPr="007160C2">
        <w:rPr>
          <w:rFonts w:asciiTheme="minorHAnsi" w:hAnsiTheme="minorHAnsi" w:cstheme="minorHAnsi"/>
        </w:rPr>
        <w:t>Míst</w:t>
      </w:r>
      <w:r w:rsidR="00540B2C">
        <w:rPr>
          <w:rFonts w:asciiTheme="minorHAnsi" w:hAnsiTheme="minorHAnsi" w:cstheme="minorHAnsi"/>
        </w:rPr>
        <w:t>o</w:t>
      </w:r>
      <w:r w:rsidRPr="007160C2">
        <w:rPr>
          <w:rFonts w:asciiTheme="minorHAnsi" w:hAnsiTheme="minorHAnsi" w:cstheme="minorHAnsi"/>
        </w:rPr>
        <w:t xml:space="preserve"> plnění</w:t>
      </w:r>
      <w:r w:rsidR="00C65244">
        <w:rPr>
          <w:rFonts w:asciiTheme="minorHAnsi" w:hAnsiTheme="minorHAnsi" w:cstheme="minorHAnsi"/>
        </w:rPr>
        <w:t xml:space="preserve"> - předání díla</w:t>
      </w:r>
      <w:r w:rsidRPr="007160C2">
        <w:rPr>
          <w:rFonts w:asciiTheme="minorHAnsi" w:hAnsiTheme="minorHAnsi" w:cstheme="minorHAnsi"/>
        </w:rPr>
        <w:t xml:space="preserve"> je</w:t>
      </w:r>
      <w:r w:rsidR="00540B2C">
        <w:rPr>
          <w:rFonts w:asciiTheme="minorHAnsi" w:hAnsiTheme="minorHAnsi" w:cstheme="minorHAnsi"/>
        </w:rPr>
        <w:t xml:space="preserve"> na adrese</w:t>
      </w:r>
      <w:r w:rsidR="00540B2C" w:rsidRPr="00540B2C">
        <w:rPr>
          <w:rFonts w:asciiTheme="minorHAnsi" w:hAnsiTheme="minorHAnsi" w:cstheme="minorHAnsi"/>
        </w:rPr>
        <w:t xml:space="preserve"> </w:t>
      </w:r>
      <w:bookmarkStart w:id="4" w:name="_Hlk72165970"/>
      <w:r w:rsidR="00C65244" w:rsidRPr="00C65244">
        <w:rPr>
          <w:rFonts w:asciiTheme="minorHAnsi" w:hAnsiTheme="minorHAnsi" w:cstheme="minorHAnsi"/>
        </w:rPr>
        <w:t>Střední škola, Bor, Plzeňská 231</w:t>
      </w:r>
      <w:r w:rsidR="00673DAC" w:rsidRPr="00673DAC">
        <w:rPr>
          <w:rFonts w:asciiTheme="minorHAnsi" w:hAnsiTheme="minorHAnsi" w:cstheme="minorHAnsi"/>
        </w:rPr>
        <w:t>,</w:t>
      </w:r>
      <w:r w:rsidR="00C65244">
        <w:rPr>
          <w:rFonts w:asciiTheme="minorHAnsi" w:hAnsiTheme="minorHAnsi" w:cstheme="minorHAnsi"/>
        </w:rPr>
        <w:t xml:space="preserve"> </w:t>
      </w:r>
      <w:r w:rsidR="00C65244" w:rsidRPr="00C65244">
        <w:rPr>
          <w:rFonts w:asciiTheme="minorHAnsi" w:hAnsiTheme="minorHAnsi" w:cstheme="minorHAnsi"/>
        </w:rPr>
        <w:t>Plzeňská 231, 348 02 Bor</w:t>
      </w:r>
      <w:bookmarkEnd w:id="4"/>
      <w:r w:rsidRPr="007160C2">
        <w:rPr>
          <w:rFonts w:asciiTheme="minorHAnsi" w:hAnsiTheme="minorHAnsi" w:cstheme="minorHAnsi"/>
        </w:rPr>
        <w:t>.</w:t>
      </w:r>
    </w:p>
    <w:p w14:paraId="59953D77" w14:textId="77777777" w:rsidR="00FC5168" w:rsidRPr="004D68EC" w:rsidRDefault="00FC5168" w:rsidP="00FC5168">
      <w:pPr>
        <w:spacing w:before="240" w:after="240"/>
        <w:jc w:val="center"/>
        <w:rPr>
          <w:rFonts w:asciiTheme="minorHAnsi" w:hAnsiTheme="minorHAnsi" w:cstheme="minorHAnsi"/>
          <w:b/>
          <w:u w:val="single"/>
        </w:rPr>
      </w:pPr>
      <w:r w:rsidRPr="000C7DB5">
        <w:rPr>
          <w:rFonts w:asciiTheme="minorHAnsi" w:hAnsiTheme="minorHAnsi" w:cstheme="minorHAnsi"/>
          <w:b/>
          <w:u w:val="single"/>
        </w:rPr>
        <w:t xml:space="preserve">VII. </w:t>
      </w:r>
      <w:r w:rsidRPr="000C7DB5">
        <w:rPr>
          <w:rFonts w:asciiTheme="minorHAnsi" w:hAnsiTheme="minorHAnsi" w:cstheme="minorHAnsi"/>
          <w:b/>
          <w:caps/>
          <w:u w:val="single"/>
        </w:rPr>
        <w:t>Platební podmínky, fakturace</w:t>
      </w:r>
    </w:p>
    <w:p w14:paraId="4D63F2E5" w14:textId="77777777" w:rsidR="00FC5168" w:rsidRPr="0050377E" w:rsidRDefault="00FC5168" w:rsidP="00FC5168">
      <w:pPr>
        <w:keepNext/>
        <w:spacing w:before="120" w:after="120"/>
        <w:jc w:val="center"/>
        <w:rPr>
          <w:rFonts w:asciiTheme="minorHAnsi" w:hAnsiTheme="minorHAnsi" w:cstheme="minorHAnsi"/>
        </w:rPr>
      </w:pPr>
      <w:r w:rsidRPr="0050377E">
        <w:rPr>
          <w:rFonts w:asciiTheme="minorHAnsi" w:hAnsiTheme="minorHAnsi" w:cstheme="minorHAnsi"/>
        </w:rPr>
        <w:t>(1)</w:t>
      </w:r>
    </w:p>
    <w:p w14:paraId="0E6A0DEA" w14:textId="65D8D8E2" w:rsidR="00FC5168" w:rsidRPr="00C465F3" w:rsidRDefault="00D60811" w:rsidP="00BD0031">
      <w:pPr>
        <w:spacing w:before="120" w:after="120"/>
        <w:ind w:left="284"/>
        <w:jc w:val="both"/>
        <w:rPr>
          <w:rFonts w:asciiTheme="minorHAnsi" w:hAnsiTheme="minorHAnsi" w:cstheme="minorHAnsi"/>
        </w:rPr>
      </w:pPr>
      <w:r>
        <w:rPr>
          <w:rFonts w:asciiTheme="minorHAnsi" w:hAnsiTheme="minorHAnsi" w:cstheme="minorHAnsi"/>
        </w:rPr>
        <w:t>Z</w:t>
      </w:r>
      <w:r w:rsidR="005047F8">
        <w:rPr>
          <w:rFonts w:asciiTheme="minorHAnsi" w:hAnsiTheme="minorHAnsi" w:cstheme="minorHAnsi"/>
        </w:rPr>
        <w:t>hotovitel fakturuje každou část zakázky zvlášť, samostatně. A to vždy jednorázově, až po úplném dokončení a převzetí díla ze strany Objednatele</w:t>
      </w:r>
      <w:r w:rsidR="0080319B">
        <w:rPr>
          <w:rFonts w:asciiTheme="minorHAnsi" w:hAnsiTheme="minorHAnsi" w:cstheme="minorHAnsi"/>
        </w:rPr>
        <w:t xml:space="preserve">. Datum zdanitelného plnění je </w:t>
      </w:r>
      <w:r w:rsidR="005047F8">
        <w:rPr>
          <w:rFonts w:asciiTheme="minorHAnsi" w:hAnsiTheme="minorHAnsi" w:cstheme="minorHAnsi"/>
        </w:rPr>
        <w:t xml:space="preserve">u každé části zakázky vždy </w:t>
      </w:r>
      <w:r w:rsidR="0080319B">
        <w:rPr>
          <w:rFonts w:asciiTheme="minorHAnsi" w:hAnsiTheme="minorHAnsi" w:cstheme="minorHAnsi"/>
        </w:rPr>
        <w:t>posle</w:t>
      </w:r>
      <w:r w:rsidR="00665B8B">
        <w:rPr>
          <w:rFonts w:asciiTheme="minorHAnsi" w:hAnsiTheme="minorHAnsi" w:cstheme="minorHAnsi"/>
        </w:rPr>
        <w:t xml:space="preserve">dní den, </w:t>
      </w:r>
      <w:r w:rsidR="005047F8">
        <w:rPr>
          <w:rFonts w:asciiTheme="minorHAnsi" w:hAnsiTheme="minorHAnsi" w:cstheme="minorHAnsi"/>
        </w:rPr>
        <w:t>kdy bylo dotyčné dílo kompletně předáno a převzato ze Objednatelem bez vad a nedodělků</w:t>
      </w:r>
      <w:r w:rsidR="0080319B">
        <w:rPr>
          <w:rFonts w:asciiTheme="minorHAnsi" w:hAnsiTheme="minorHAnsi" w:cstheme="minorHAnsi"/>
        </w:rPr>
        <w:t>.</w:t>
      </w:r>
    </w:p>
    <w:p w14:paraId="15A491DE" w14:textId="77777777" w:rsidR="00FC5168" w:rsidRPr="00C465F3" w:rsidRDefault="00FC5168" w:rsidP="00FC5168">
      <w:pPr>
        <w:keepNext/>
        <w:spacing w:before="120" w:after="120"/>
        <w:jc w:val="center"/>
        <w:rPr>
          <w:rFonts w:asciiTheme="minorHAnsi" w:hAnsiTheme="minorHAnsi" w:cstheme="minorHAnsi"/>
        </w:rPr>
      </w:pPr>
      <w:r w:rsidRPr="00C465F3">
        <w:rPr>
          <w:rFonts w:asciiTheme="minorHAnsi" w:hAnsiTheme="minorHAnsi" w:cstheme="minorHAnsi"/>
        </w:rPr>
        <w:t>(2)</w:t>
      </w:r>
    </w:p>
    <w:p w14:paraId="657CAC8A" w14:textId="77777777" w:rsidR="00FC5168" w:rsidRPr="00C465F3" w:rsidRDefault="00FC5168" w:rsidP="00BD0031">
      <w:pPr>
        <w:spacing w:before="120" w:after="120"/>
        <w:ind w:left="284"/>
        <w:jc w:val="both"/>
        <w:rPr>
          <w:rFonts w:asciiTheme="minorHAnsi" w:hAnsiTheme="minorHAnsi" w:cstheme="minorHAnsi"/>
        </w:rPr>
      </w:pPr>
      <w:r w:rsidRPr="00C465F3">
        <w:rPr>
          <w:rFonts w:asciiTheme="minorHAnsi" w:hAnsiTheme="minorHAnsi" w:cstheme="minorHAnsi"/>
        </w:rPr>
        <w:t xml:space="preserve">Splatnost veškerých daňových účetních dokladů (faktur) se stanovuje na </w:t>
      </w:r>
      <w:r w:rsidR="00BD0031" w:rsidRPr="00C465F3">
        <w:rPr>
          <w:rFonts w:asciiTheme="minorHAnsi" w:hAnsiTheme="minorHAnsi" w:cstheme="minorHAnsi"/>
        </w:rPr>
        <w:t>3</w:t>
      </w:r>
      <w:r w:rsidRPr="00C465F3">
        <w:rPr>
          <w:rFonts w:asciiTheme="minorHAnsi" w:hAnsiTheme="minorHAnsi" w:cstheme="minorHAnsi"/>
        </w:rPr>
        <w:t>0 kalendářních dnů ode dne převzetí faktury objednatelem. Dnem úhrady se rozumí den, kdy byla celková účtovaná částka prokazatelně odepsána z účtu objednatele ve prospěch účtu zhotovitele.</w:t>
      </w:r>
    </w:p>
    <w:p w14:paraId="36504A5F" w14:textId="62FA1EFC" w:rsidR="00C465F3" w:rsidRPr="00C465F3" w:rsidRDefault="00665B8B" w:rsidP="00C465F3">
      <w:pPr>
        <w:keepNext/>
        <w:spacing w:before="120" w:after="120"/>
        <w:jc w:val="center"/>
        <w:rPr>
          <w:rFonts w:asciiTheme="minorHAnsi" w:hAnsiTheme="minorHAnsi" w:cstheme="minorHAnsi"/>
        </w:rPr>
      </w:pPr>
      <w:r w:rsidRPr="00C465F3">
        <w:rPr>
          <w:rFonts w:asciiTheme="minorHAnsi" w:hAnsiTheme="minorHAnsi" w:cstheme="minorHAnsi"/>
        </w:rPr>
        <w:t xml:space="preserve"> </w:t>
      </w:r>
      <w:r w:rsidR="00FC5168" w:rsidRPr="00C465F3">
        <w:rPr>
          <w:rFonts w:asciiTheme="minorHAnsi" w:hAnsiTheme="minorHAnsi" w:cstheme="minorHAnsi"/>
        </w:rPr>
        <w:t>(</w:t>
      </w:r>
      <w:r>
        <w:rPr>
          <w:rFonts w:asciiTheme="minorHAnsi" w:hAnsiTheme="minorHAnsi" w:cstheme="minorHAnsi"/>
        </w:rPr>
        <w:t>3</w:t>
      </w:r>
      <w:r w:rsidR="00FC5168" w:rsidRPr="00C465F3">
        <w:rPr>
          <w:rFonts w:asciiTheme="minorHAnsi" w:hAnsiTheme="minorHAnsi" w:cstheme="minorHAnsi"/>
        </w:rPr>
        <w:t>)</w:t>
      </w:r>
    </w:p>
    <w:p w14:paraId="4141EFF6" w14:textId="77777777"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Zhotovitel předloží objednateli vždy </w:t>
      </w:r>
      <w:r w:rsidR="00762F49">
        <w:rPr>
          <w:rFonts w:asciiTheme="minorHAnsi" w:hAnsiTheme="minorHAnsi" w:cstheme="minorHAnsi"/>
        </w:rPr>
        <w:t>dva</w:t>
      </w:r>
      <w:r w:rsidRPr="00C465F3">
        <w:rPr>
          <w:rFonts w:asciiTheme="minorHAnsi" w:hAnsiTheme="minorHAnsi" w:cstheme="minorHAnsi"/>
        </w:rPr>
        <w:t xml:space="preserve"> originál</w:t>
      </w:r>
      <w:r w:rsidR="00762F49">
        <w:rPr>
          <w:rFonts w:asciiTheme="minorHAnsi" w:hAnsiTheme="minorHAnsi" w:cstheme="minorHAnsi"/>
        </w:rPr>
        <w:t>y</w:t>
      </w:r>
      <w:r w:rsidRPr="00C465F3">
        <w:rPr>
          <w:rFonts w:asciiTheme="minorHAnsi" w:hAnsiTheme="minorHAnsi" w:cstheme="minorHAnsi"/>
        </w:rPr>
        <w:t xml:space="preserve"> daňového účetního dokladu (faktury).</w:t>
      </w:r>
    </w:p>
    <w:p w14:paraId="199F74DB" w14:textId="42E68105" w:rsidR="00C465F3" w:rsidRPr="00C465F3" w:rsidRDefault="00C465F3" w:rsidP="00C465F3">
      <w:pPr>
        <w:spacing w:before="120" w:after="120"/>
        <w:jc w:val="center"/>
        <w:rPr>
          <w:rFonts w:asciiTheme="minorHAnsi" w:hAnsiTheme="minorHAnsi" w:cstheme="minorHAnsi"/>
        </w:rPr>
      </w:pPr>
      <w:r w:rsidRPr="00C465F3">
        <w:rPr>
          <w:rFonts w:asciiTheme="minorHAnsi" w:hAnsiTheme="minorHAnsi" w:cstheme="minorHAnsi"/>
        </w:rPr>
        <w:t xml:space="preserve"> </w:t>
      </w:r>
      <w:r w:rsidR="00FC5168" w:rsidRPr="00C465F3">
        <w:rPr>
          <w:rFonts w:asciiTheme="minorHAnsi" w:hAnsiTheme="minorHAnsi" w:cstheme="minorHAnsi"/>
        </w:rPr>
        <w:t>(</w:t>
      </w:r>
      <w:r w:rsidR="00665B8B">
        <w:rPr>
          <w:rFonts w:asciiTheme="minorHAnsi" w:hAnsiTheme="minorHAnsi" w:cstheme="minorHAnsi"/>
        </w:rPr>
        <w:t>4</w:t>
      </w:r>
      <w:r w:rsidR="00FC5168" w:rsidRPr="00C465F3">
        <w:rPr>
          <w:rFonts w:asciiTheme="minorHAnsi" w:hAnsiTheme="minorHAnsi" w:cstheme="minorHAnsi"/>
        </w:rPr>
        <w:t>)</w:t>
      </w:r>
    </w:p>
    <w:p w14:paraId="33FE0CD9" w14:textId="4B053E07" w:rsid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Objednatel nebude poskytovat zálohy.</w:t>
      </w:r>
    </w:p>
    <w:p w14:paraId="343FB2CE" w14:textId="06D0E18C" w:rsidR="00FC5168" w:rsidRPr="004D68EC" w:rsidRDefault="00C465F3"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5047F8">
        <w:rPr>
          <w:rFonts w:asciiTheme="minorHAnsi" w:hAnsiTheme="minorHAnsi" w:cstheme="minorHAnsi"/>
        </w:rPr>
        <w:t>5</w:t>
      </w:r>
      <w:r w:rsidR="00FC5168" w:rsidRPr="004D68EC">
        <w:rPr>
          <w:rFonts w:asciiTheme="minorHAnsi" w:hAnsiTheme="minorHAnsi" w:cstheme="minorHAnsi"/>
        </w:rPr>
        <w:t>)</w:t>
      </w:r>
    </w:p>
    <w:p w14:paraId="0ABB57BD" w14:textId="77777777"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 xml:space="preserve">Zhotovitel na sebe bere odpovědnost za to, že sazba a výše daně z přidané hodnoty bude stanovena v souladu s platnými právními předpisy. </w:t>
      </w:r>
    </w:p>
    <w:p w14:paraId="5021AB67" w14:textId="77777777" w:rsidR="00FC5168" w:rsidRPr="004D68EC" w:rsidRDefault="00FC5168" w:rsidP="00836426">
      <w:pPr>
        <w:pStyle w:val="Nadpis2"/>
        <w:spacing w:before="120" w:after="120"/>
        <w:ind w:left="284"/>
        <w:rPr>
          <w:rFonts w:asciiTheme="minorHAnsi" w:hAnsiTheme="minorHAnsi" w:cstheme="minorHAnsi"/>
          <w:b w:val="0"/>
          <w:bCs w:val="0"/>
          <w:i w:val="0"/>
          <w:iCs w:val="0"/>
          <w:sz w:val="22"/>
          <w:szCs w:val="22"/>
        </w:rPr>
      </w:pPr>
      <w:r w:rsidRPr="004D68EC">
        <w:rPr>
          <w:rFonts w:asciiTheme="minorHAnsi" w:hAnsiTheme="minorHAnsi" w:cstheme="minorHAnsi"/>
          <w:b w:val="0"/>
          <w:bCs w:val="0"/>
          <w:i w:val="0"/>
          <w:iCs w:val="0"/>
          <w:sz w:val="22"/>
          <w:szCs w:val="22"/>
        </w:rPr>
        <w:t>V případě, že dojde mezi dnem podpisu této smlouvy a dnem uskutečnění zdanitelného plnění ke změ</w:t>
      </w:r>
      <w:r w:rsidR="00836426">
        <w:rPr>
          <w:rFonts w:asciiTheme="minorHAnsi" w:hAnsiTheme="minorHAnsi" w:cstheme="minorHAnsi"/>
          <w:b w:val="0"/>
          <w:bCs w:val="0"/>
          <w:i w:val="0"/>
          <w:iCs w:val="0"/>
          <w:sz w:val="22"/>
          <w:szCs w:val="22"/>
        </w:rPr>
        <w:t>ně sazby DPH podle zákona o DPH</w:t>
      </w:r>
      <w:r w:rsidRPr="004D68EC">
        <w:rPr>
          <w:rFonts w:asciiTheme="minorHAnsi" w:hAnsiTheme="minorHAnsi" w:cstheme="minorHAnsi"/>
          <w:b w:val="0"/>
          <w:bCs w:val="0"/>
          <w:i w:val="0"/>
          <w:iCs w:val="0"/>
          <w:sz w:val="22"/>
          <w:szCs w:val="22"/>
        </w:rPr>
        <w:t>, bude daň z přidané hodnoty vyčíslena v daňovém účetním dokladu ve výši dle právní úpravy platné ke dni uskutečnění zdanitelného plnění.</w:t>
      </w:r>
    </w:p>
    <w:p w14:paraId="36B95BAC" w14:textId="77777777"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Daňový účetní doklad (faktura) musí splňovat náležitosti daňového dokladu v souladu s platnými právními. Daňový účetní doklad musí obsahovat zejména tyto náležitosti:</w:t>
      </w:r>
    </w:p>
    <w:p w14:paraId="7FFE935F" w14:textId="77777777"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plátce, který uskutečňuje plnění,</w:t>
      </w:r>
    </w:p>
    <w:p w14:paraId="6468A510"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plátce, který uskutečňuje plnění,</w:t>
      </w:r>
    </w:p>
    <w:p w14:paraId="1D9132E7" w14:textId="77777777"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osoby, pro kterou se uskutečňuje plnění,</w:t>
      </w:r>
    </w:p>
    <w:p w14:paraId="665A8475"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pokud je osoba, pro kterou se uskutečňuje plnění, plátcem,</w:t>
      </w:r>
    </w:p>
    <w:p w14:paraId="399873B7"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evidenční číslo daňového dokladu,</w:t>
      </w:r>
    </w:p>
    <w:p w14:paraId="289C0CF2"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lastRenderedPageBreak/>
        <w:t>rozsah a předmět plnění,</w:t>
      </w:r>
    </w:p>
    <w:p w14:paraId="05A9751D"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vystavení daňového dokladu,</w:t>
      </w:r>
    </w:p>
    <w:p w14:paraId="50FE7ACD"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uskutečnění plnění nebo datum přijetí úplaty, a to ten den, který nastane dříve, pokud se liší od data vystavení daňového dokladu,</w:t>
      </w:r>
    </w:p>
    <w:p w14:paraId="4DB9FD30"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jednotkovou cenu bez daně a slevu, pokud není obsažena v jednotkové ceně,</w:t>
      </w:r>
    </w:p>
    <w:p w14:paraId="7332F7CC"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základ daně,</w:t>
      </w:r>
    </w:p>
    <w:p w14:paraId="05593364"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sazbu daně nebo sdělení, že se jedná o plnění osvobozené od daně, a odkaz na příslušné ustanovení zákona,</w:t>
      </w:r>
    </w:p>
    <w:p w14:paraId="276441E6" w14:textId="39156B61" w:rsidR="00FC5168" w:rsidRPr="004D68EC" w:rsidRDefault="00665B8B"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7</w:t>
      </w:r>
      <w:r w:rsidR="00FC5168" w:rsidRPr="004D68EC">
        <w:rPr>
          <w:rFonts w:asciiTheme="minorHAnsi" w:hAnsiTheme="minorHAnsi" w:cstheme="minorHAnsi"/>
        </w:rPr>
        <w:t>)</w:t>
      </w:r>
    </w:p>
    <w:p w14:paraId="4C40D78A" w14:textId="1669596E" w:rsidR="00FC5168" w:rsidRDefault="00FC5168" w:rsidP="00836426">
      <w:pPr>
        <w:spacing w:before="120" w:after="120"/>
        <w:ind w:left="360"/>
        <w:jc w:val="both"/>
        <w:rPr>
          <w:rFonts w:asciiTheme="minorHAnsi" w:hAnsiTheme="minorHAnsi" w:cstheme="minorHAnsi"/>
          <w:bCs/>
        </w:rPr>
      </w:pPr>
      <w:r w:rsidRPr="004D68EC">
        <w:rPr>
          <w:rFonts w:asciiTheme="minorHAnsi" w:hAnsiTheme="minorHAnsi" w:cstheme="minorHAnsi"/>
          <w:bCs/>
        </w:rPr>
        <w:t>V případě, že daňový účetní doklad (faktura) nebude obsahovat náležitosti výše uvedené,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66932101" w14:textId="2294A515" w:rsidR="00FC5168" w:rsidRPr="004D68EC" w:rsidRDefault="005047F8" w:rsidP="00FC5168">
      <w:pPr>
        <w:spacing w:before="240" w:after="240"/>
        <w:jc w:val="center"/>
        <w:rPr>
          <w:rFonts w:asciiTheme="minorHAnsi" w:hAnsiTheme="minorHAnsi" w:cstheme="minorHAnsi"/>
          <w:b/>
          <w:u w:val="single"/>
        </w:rPr>
      </w:pPr>
      <w:r>
        <w:rPr>
          <w:rFonts w:asciiTheme="minorHAnsi" w:hAnsiTheme="minorHAnsi" w:cstheme="minorHAnsi"/>
          <w:b/>
          <w:u w:val="single"/>
        </w:rPr>
        <w:t>VIII</w:t>
      </w:r>
      <w:r w:rsidR="00FC5168" w:rsidRPr="004D68EC">
        <w:rPr>
          <w:rFonts w:asciiTheme="minorHAnsi" w:hAnsiTheme="minorHAnsi" w:cstheme="minorHAnsi"/>
          <w:b/>
          <w:u w:val="single"/>
        </w:rPr>
        <w:t xml:space="preserve">. </w:t>
      </w:r>
      <w:r w:rsidR="00FC5168" w:rsidRPr="004D68EC">
        <w:rPr>
          <w:rFonts w:asciiTheme="minorHAnsi" w:hAnsiTheme="minorHAnsi" w:cstheme="minorHAnsi"/>
          <w:b/>
          <w:caps/>
          <w:u w:val="single"/>
        </w:rPr>
        <w:t>Komunikace mezi smluvními stranami</w:t>
      </w:r>
    </w:p>
    <w:p w14:paraId="3565FF8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2508A18E" w14:textId="77777777" w:rsidR="00FC5168" w:rsidRPr="00862995" w:rsidRDefault="00FC5168" w:rsidP="00FC5168">
      <w:pPr>
        <w:spacing w:before="120" w:after="120"/>
        <w:rPr>
          <w:rFonts w:asciiTheme="minorHAnsi" w:hAnsiTheme="minorHAnsi" w:cstheme="minorHAnsi"/>
        </w:rPr>
      </w:pPr>
      <w:r w:rsidRPr="004D68EC">
        <w:rPr>
          <w:rFonts w:asciiTheme="minorHAnsi" w:hAnsiTheme="minorHAnsi" w:cstheme="minorHAnsi"/>
        </w:rPr>
        <w:t>Pro účely vzáje</w:t>
      </w:r>
      <w:r w:rsidRPr="00862995">
        <w:rPr>
          <w:rFonts w:asciiTheme="minorHAnsi" w:hAnsiTheme="minorHAnsi" w:cstheme="minorHAnsi"/>
        </w:rPr>
        <w:t>mné komunikace mezi smluvními stranami jsou oprávněny jednat níže uvedené osoby:</w:t>
      </w:r>
    </w:p>
    <w:p w14:paraId="572A9150" w14:textId="4A51F135" w:rsidR="00915757" w:rsidRPr="00C62EB7" w:rsidRDefault="00FC5168" w:rsidP="00556C1B">
      <w:pPr>
        <w:spacing w:before="120" w:after="120"/>
        <w:contextualSpacing/>
        <w:rPr>
          <w:rFonts w:asciiTheme="minorHAnsi" w:hAnsiTheme="minorHAnsi" w:cstheme="minorHAnsi"/>
        </w:rPr>
      </w:pPr>
      <w:r w:rsidRPr="00C62EB7">
        <w:rPr>
          <w:rFonts w:asciiTheme="minorHAnsi" w:hAnsiTheme="minorHAnsi" w:cstheme="minorHAnsi"/>
        </w:rPr>
        <w:t xml:space="preserve">Za objednatele: </w:t>
      </w:r>
      <w:r w:rsidRPr="00C62EB7">
        <w:rPr>
          <w:rFonts w:asciiTheme="minorHAnsi" w:hAnsiTheme="minorHAnsi" w:cstheme="minorHAnsi"/>
        </w:rPr>
        <w:tab/>
      </w:r>
      <w:r w:rsidR="004D1175" w:rsidRPr="00C62EB7">
        <w:rPr>
          <w:rFonts w:cs="Calibri"/>
        </w:rPr>
        <w:t xml:space="preserve">Mgr. </w:t>
      </w:r>
      <w:r w:rsidR="005047F8">
        <w:rPr>
          <w:rFonts w:cs="Calibri"/>
        </w:rPr>
        <w:t>Zdeňka Valečková</w:t>
      </w:r>
      <w:r w:rsidR="004D1175" w:rsidRPr="00C62EB7">
        <w:rPr>
          <w:rFonts w:cs="Calibri"/>
        </w:rPr>
        <w:t>, ředitel</w:t>
      </w:r>
      <w:r w:rsidR="005047F8">
        <w:rPr>
          <w:rFonts w:cs="Calibri"/>
        </w:rPr>
        <w:t>ka</w:t>
      </w:r>
    </w:p>
    <w:p w14:paraId="4F6EBA8F" w14:textId="77777777" w:rsidR="005047F8" w:rsidRPr="001B04B7" w:rsidRDefault="005047F8" w:rsidP="005047F8">
      <w:pPr>
        <w:spacing w:after="0" w:line="270" w:lineRule="exact"/>
        <w:ind w:firstLine="708"/>
        <w:contextualSpacing/>
        <w:rPr>
          <w:rFonts w:asciiTheme="minorHAnsi" w:hAnsiTheme="minorHAnsi" w:cstheme="minorHAnsi"/>
        </w:rPr>
      </w:pPr>
      <w:r w:rsidRPr="001B04B7">
        <w:rPr>
          <w:rFonts w:asciiTheme="minorHAnsi" w:hAnsiTheme="minorHAnsi" w:cstheme="minorHAnsi"/>
        </w:rPr>
        <w:t>Telefon:</w:t>
      </w:r>
      <w:r w:rsidRPr="001B04B7">
        <w:rPr>
          <w:rFonts w:asciiTheme="minorHAnsi" w:hAnsiTheme="minorHAnsi" w:cstheme="minorHAnsi"/>
        </w:rPr>
        <w:tab/>
      </w:r>
      <w:r w:rsidRPr="002A5F33">
        <w:rPr>
          <w:rFonts w:asciiTheme="minorHAnsi" w:eastAsiaTheme="minorHAnsi" w:hAnsiTheme="minorHAnsi" w:cstheme="minorBidi"/>
          <w:lang w:eastAsia="en-US"/>
        </w:rPr>
        <w:t xml:space="preserve">+420 </w:t>
      </w:r>
      <w:r w:rsidRPr="00F16FDE">
        <w:rPr>
          <w:rFonts w:asciiTheme="minorHAnsi" w:eastAsiaTheme="minorHAnsi" w:hAnsiTheme="minorHAnsi" w:cstheme="minorBidi"/>
          <w:lang w:eastAsia="en-US"/>
        </w:rPr>
        <w:t>374 790 538</w:t>
      </w:r>
    </w:p>
    <w:p w14:paraId="2F720697" w14:textId="65F7CE19" w:rsidR="00915757" w:rsidRDefault="005047F8" w:rsidP="005047F8">
      <w:pPr>
        <w:spacing w:after="0" w:line="270" w:lineRule="exact"/>
        <w:ind w:firstLine="708"/>
        <w:contextualSpacing/>
        <w:rPr>
          <w:rFonts w:asciiTheme="minorHAnsi" w:hAnsiTheme="minorHAnsi" w:cstheme="minorHAnsi"/>
        </w:rPr>
      </w:pPr>
      <w:r w:rsidRPr="001B04B7">
        <w:rPr>
          <w:rFonts w:asciiTheme="minorHAnsi" w:hAnsiTheme="minorHAnsi" w:cstheme="minorHAnsi"/>
        </w:rPr>
        <w:t xml:space="preserve"> E-mail:</w:t>
      </w:r>
      <w:r w:rsidRPr="001B04B7">
        <w:rPr>
          <w:rFonts w:asciiTheme="minorHAnsi" w:hAnsiTheme="minorHAnsi" w:cstheme="minorHAnsi"/>
        </w:rPr>
        <w:tab/>
      </w:r>
      <w:r w:rsidRPr="001B04B7">
        <w:rPr>
          <w:rFonts w:asciiTheme="minorHAnsi" w:hAnsiTheme="minorHAnsi" w:cstheme="minorHAnsi"/>
        </w:rPr>
        <w:tab/>
      </w:r>
      <w:r w:rsidRPr="00F16FDE">
        <w:t>reditel@ssbor.</w:t>
      </w:r>
      <w:r>
        <w:t>cz</w:t>
      </w:r>
      <w:r w:rsidR="004D1175">
        <w:rPr>
          <w:rFonts w:asciiTheme="minorHAnsi" w:hAnsiTheme="minorHAnsi" w:cstheme="minorHAnsi"/>
        </w:rPr>
        <w:t xml:space="preserve"> </w:t>
      </w:r>
      <w:r w:rsidR="00915757" w:rsidRPr="004D68EC">
        <w:rPr>
          <w:rFonts w:asciiTheme="minorHAnsi" w:hAnsiTheme="minorHAnsi" w:cstheme="minorHAnsi"/>
        </w:rPr>
        <w:tab/>
      </w:r>
    </w:p>
    <w:p w14:paraId="4473A83F" w14:textId="77777777" w:rsidR="00FC5168" w:rsidRDefault="00FC5168" w:rsidP="00FC5168">
      <w:pPr>
        <w:spacing w:before="120" w:after="120"/>
        <w:contextualSpacing/>
        <w:rPr>
          <w:rFonts w:asciiTheme="minorHAnsi" w:hAnsiTheme="minorHAnsi" w:cstheme="minorHAnsi"/>
        </w:rPr>
      </w:pPr>
    </w:p>
    <w:p w14:paraId="240A471D" w14:textId="77CDDDD3" w:rsidR="00887A0C" w:rsidRPr="004D68EC"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r w:rsidR="00B6374E">
        <w:rPr>
          <w:rFonts w:asciiTheme="minorHAnsi" w:hAnsiTheme="minorHAnsi" w:cstheme="minorHAnsi"/>
        </w:rPr>
        <w:t>ing. Milan Šitera</w:t>
      </w:r>
    </w:p>
    <w:p w14:paraId="3956EF4A" w14:textId="2F42135D" w:rsidR="00887A0C" w:rsidRPr="004D68EC"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Tel</w:t>
      </w:r>
      <w:r w:rsidR="00887A0C">
        <w:rPr>
          <w:rFonts w:asciiTheme="minorHAnsi" w:hAnsiTheme="minorHAnsi" w:cstheme="minorHAnsi"/>
        </w:rPr>
        <w:t xml:space="preserve">.: </w:t>
      </w:r>
      <w:r w:rsidR="00B6374E">
        <w:rPr>
          <w:rFonts w:asciiTheme="minorHAnsi" w:hAnsiTheme="minorHAnsi" w:cstheme="minorHAnsi"/>
        </w:rPr>
        <w:t>602 614 034</w:t>
      </w:r>
    </w:p>
    <w:p w14:paraId="031B99CF" w14:textId="2DB3C018" w:rsidR="00556C1B" w:rsidRPr="00B6374E" w:rsidRDefault="00FC5168" w:rsidP="00887A0C">
      <w:pPr>
        <w:spacing w:before="120" w:after="120"/>
        <w:contextualSpacing/>
        <w:rPr>
          <w:rFonts w:cs="Calibri"/>
          <w:color w:val="FF0000"/>
          <w:szCs w:val="24"/>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E-mail</w:t>
      </w:r>
      <w:r w:rsidRPr="00B6374E">
        <w:rPr>
          <w:rFonts w:asciiTheme="minorHAnsi" w:hAnsiTheme="minorHAnsi" w:cstheme="minorHAnsi"/>
        </w:rPr>
        <w:t>:</w:t>
      </w:r>
      <w:r w:rsidR="00887A0C" w:rsidRPr="00B6374E">
        <w:rPr>
          <w:rFonts w:cs="Calibri"/>
          <w:szCs w:val="24"/>
        </w:rPr>
        <w:t xml:space="preserve"> </w:t>
      </w:r>
      <w:proofErr w:type="spellStart"/>
      <w:r w:rsidR="00B6374E" w:rsidRPr="00B6374E">
        <w:rPr>
          <w:rFonts w:cs="Calibri"/>
          <w:szCs w:val="24"/>
        </w:rPr>
        <w:t>ps.sitera</w:t>
      </w:r>
      <w:proofErr w:type="spellEnd"/>
      <w:r w:rsidR="00B6374E" w:rsidRPr="00B6374E">
        <w:rPr>
          <w:rFonts w:cs="Calibri"/>
          <w:szCs w:val="24"/>
          <w:lang w:val="en-US"/>
        </w:rPr>
        <w:t>@</w:t>
      </w:r>
      <w:r w:rsidR="00B6374E" w:rsidRPr="00B6374E">
        <w:rPr>
          <w:rFonts w:cs="Calibri"/>
          <w:szCs w:val="24"/>
        </w:rPr>
        <w:t>gmail.com</w:t>
      </w:r>
    </w:p>
    <w:p w14:paraId="30835700" w14:textId="77777777" w:rsidR="00B6374E" w:rsidRPr="004D68EC" w:rsidRDefault="00B6374E" w:rsidP="00887A0C">
      <w:pPr>
        <w:spacing w:before="120" w:after="120"/>
        <w:contextualSpacing/>
        <w:rPr>
          <w:rFonts w:asciiTheme="minorHAnsi" w:hAnsiTheme="minorHAnsi" w:cstheme="minorHAnsi"/>
          <w:b/>
        </w:rPr>
      </w:pPr>
    </w:p>
    <w:p w14:paraId="4835942D" w14:textId="0FA70401" w:rsidR="00FC5168" w:rsidRPr="004D68EC" w:rsidRDefault="005047F8" w:rsidP="00FC5168">
      <w:pPr>
        <w:keepNext/>
        <w:spacing w:before="240" w:after="240"/>
        <w:jc w:val="center"/>
        <w:rPr>
          <w:rFonts w:asciiTheme="minorHAnsi" w:hAnsiTheme="minorHAnsi" w:cstheme="minorHAnsi"/>
          <w:b/>
          <w:spacing w:val="-2"/>
          <w:u w:val="single"/>
        </w:rPr>
      </w:pPr>
      <w:r>
        <w:rPr>
          <w:rFonts w:asciiTheme="minorHAnsi" w:hAnsiTheme="minorHAnsi" w:cstheme="minorHAnsi"/>
          <w:b/>
          <w:spacing w:val="-2"/>
          <w:u w:val="single"/>
        </w:rPr>
        <w:t>IX</w:t>
      </w:r>
      <w:r w:rsidR="00FC5168" w:rsidRPr="004D68EC">
        <w:rPr>
          <w:rFonts w:asciiTheme="minorHAnsi" w:hAnsiTheme="minorHAnsi" w:cstheme="minorHAnsi"/>
          <w:b/>
          <w:spacing w:val="-2"/>
          <w:u w:val="single"/>
        </w:rPr>
        <w:t>. ZMĚNA SMLOUVY</w:t>
      </w:r>
    </w:p>
    <w:p w14:paraId="4A824D80" w14:textId="77777777" w:rsidR="00FC5168" w:rsidRPr="004D68EC" w:rsidRDefault="00FC5168" w:rsidP="00FC5168">
      <w:pPr>
        <w:keepNext/>
        <w:spacing w:before="120" w:after="120"/>
        <w:jc w:val="center"/>
        <w:rPr>
          <w:rFonts w:asciiTheme="minorHAnsi" w:hAnsiTheme="minorHAnsi" w:cstheme="minorHAnsi"/>
          <w:spacing w:val="-2"/>
        </w:rPr>
      </w:pPr>
      <w:r w:rsidRPr="004D68EC">
        <w:rPr>
          <w:rFonts w:asciiTheme="minorHAnsi" w:hAnsiTheme="minorHAnsi" w:cstheme="minorHAnsi"/>
          <w:spacing w:val="-2"/>
        </w:rPr>
        <w:t>(1)</w:t>
      </w:r>
    </w:p>
    <w:p w14:paraId="03E40876" w14:textId="77777777" w:rsidR="00FC5168" w:rsidRPr="004D68EC" w:rsidRDefault="00FC5168" w:rsidP="000055C1">
      <w:pPr>
        <w:spacing w:before="120" w:after="120"/>
        <w:jc w:val="both"/>
        <w:rPr>
          <w:rFonts w:asciiTheme="minorHAnsi" w:hAnsiTheme="minorHAnsi" w:cstheme="minorHAnsi"/>
        </w:rPr>
      </w:pPr>
      <w:r w:rsidRPr="004D68EC">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5E254BF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(2) </w:t>
      </w:r>
    </w:p>
    <w:p w14:paraId="57E120CB"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14:paraId="72B3FD8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(3)</w:t>
      </w:r>
    </w:p>
    <w:p w14:paraId="7E1353C7"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14:paraId="24A6D687" w14:textId="77777777" w:rsidR="00790361" w:rsidRPr="004D68EC" w:rsidRDefault="00790361" w:rsidP="008F3864">
      <w:pPr>
        <w:pStyle w:val="Odstavecseseznamem"/>
        <w:spacing w:before="120" w:after="120"/>
        <w:ind w:left="0"/>
        <w:jc w:val="both"/>
        <w:rPr>
          <w:rFonts w:asciiTheme="minorHAnsi" w:hAnsiTheme="minorHAnsi" w:cstheme="minorHAnsi"/>
          <w:color w:val="000000"/>
        </w:rPr>
      </w:pPr>
    </w:p>
    <w:p w14:paraId="48115551" w14:textId="6ADC2602"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 ODSTOUPENÍ OD SMLOUVY</w:t>
      </w:r>
    </w:p>
    <w:p w14:paraId="5C02CCA8" w14:textId="77777777"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14:paraId="727226C4"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Zhotovitel je oprávněn odstoupit od smlouvy:</w:t>
      </w:r>
    </w:p>
    <w:p w14:paraId="20460FF6" w14:textId="47486B96" w:rsidR="00FC5168" w:rsidRPr="004D68EC" w:rsidRDefault="00FC5168" w:rsidP="00FC5168">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není-li </w:t>
      </w:r>
      <w:r w:rsidR="005047F8">
        <w:rPr>
          <w:rFonts w:asciiTheme="minorHAnsi" w:hAnsiTheme="minorHAnsi" w:cstheme="minorHAnsi"/>
        </w:rPr>
        <w:t>mu poskytována ze strany Zhotovitele dostatečná součinnost, která je nezbytná k řádnému plnění díla</w:t>
      </w:r>
      <w:r w:rsidR="00D00387">
        <w:rPr>
          <w:rFonts w:asciiTheme="minorHAnsi" w:hAnsiTheme="minorHAnsi" w:cstheme="minorHAnsi"/>
        </w:rPr>
        <w:t xml:space="preserve"> </w:t>
      </w:r>
      <w:r w:rsidRPr="004D68EC">
        <w:rPr>
          <w:rFonts w:asciiTheme="minorHAnsi" w:hAnsiTheme="minorHAnsi" w:cstheme="minorHAnsi"/>
        </w:rPr>
        <w:t xml:space="preserve">přes </w:t>
      </w:r>
      <w:r w:rsidR="005047F8">
        <w:rPr>
          <w:rFonts w:asciiTheme="minorHAnsi" w:hAnsiTheme="minorHAnsi" w:cstheme="minorHAnsi"/>
        </w:rPr>
        <w:t xml:space="preserve">jeho </w:t>
      </w:r>
      <w:r w:rsidRPr="004D68EC">
        <w:rPr>
          <w:rFonts w:asciiTheme="minorHAnsi" w:hAnsiTheme="minorHAnsi" w:cstheme="minorHAnsi"/>
        </w:rPr>
        <w:t>písemnou výzvu ani po 15</w:t>
      </w:r>
      <w:r w:rsidR="005047F8">
        <w:rPr>
          <w:rFonts w:asciiTheme="minorHAnsi" w:hAnsiTheme="minorHAnsi" w:cstheme="minorHAnsi"/>
        </w:rPr>
        <w:t xml:space="preserve"> dnech ode odeslání/předání takové písemné výzvy</w:t>
      </w:r>
      <w:r w:rsidRPr="004D68EC">
        <w:rPr>
          <w:rFonts w:asciiTheme="minorHAnsi" w:hAnsiTheme="minorHAnsi" w:cstheme="minorHAnsi"/>
        </w:rPr>
        <w:t>.</w:t>
      </w:r>
    </w:p>
    <w:p w14:paraId="3ADF136E"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olor w:val="000000" w:themeColor="text1"/>
        </w:rPr>
        <w:t>(2)</w:t>
      </w:r>
    </w:p>
    <w:p w14:paraId="1AF92C3E"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Objednatel je oprávněn odstoupit od smlouvy:</w:t>
      </w:r>
    </w:p>
    <w:p w14:paraId="642312B9" w14:textId="10E6926D" w:rsidR="00FC5168" w:rsidRPr="004D68EC" w:rsidRDefault="005047F8" w:rsidP="00FC5168">
      <w:pPr>
        <w:pStyle w:val="Odstavecseseznamem"/>
        <w:numPr>
          <w:ilvl w:val="0"/>
          <w:numId w:val="12"/>
        </w:numPr>
        <w:spacing w:before="120" w:after="120" w:line="240" w:lineRule="auto"/>
        <w:jc w:val="both"/>
        <w:rPr>
          <w:rFonts w:asciiTheme="minorHAnsi" w:hAnsiTheme="minorHAnsi" w:cstheme="minorHAnsi"/>
        </w:rPr>
      </w:pPr>
      <w:r>
        <w:rPr>
          <w:rFonts w:asciiTheme="minorHAnsi" w:hAnsiTheme="minorHAnsi" w:cstheme="minorHAnsi"/>
        </w:rPr>
        <w:t xml:space="preserve">nezahájil-li zhotovitel práce včas po </w:t>
      </w:r>
      <w:r w:rsidR="00DE7267">
        <w:rPr>
          <w:rFonts w:asciiTheme="minorHAnsi" w:hAnsiTheme="minorHAnsi" w:cstheme="minorHAnsi"/>
        </w:rPr>
        <w:t>podpisu této Smlouvy ani</w:t>
      </w:r>
      <w:r>
        <w:rPr>
          <w:rFonts w:asciiTheme="minorHAnsi" w:hAnsiTheme="minorHAnsi" w:cstheme="minorHAnsi"/>
        </w:rPr>
        <w:t xml:space="preserve"> </w:t>
      </w:r>
      <w:r w:rsidR="00FC5168" w:rsidRPr="004D68EC">
        <w:rPr>
          <w:rFonts w:asciiTheme="minorHAnsi" w:hAnsiTheme="minorHAnsi" w:cstheme="minorHAnsi"/>
        </w:rPr>
        <w:t>přes písemnou výzvu</w:t>
      </w:r>
      <w:r w:rsidR="00DE7267">
        <w:rPr>
          <w:rFonts w:asciiTheme="minorHAnsi" w:hAnsiTheme="minorHAnsi" w:cstheme="minorHAnsi"/>
        </w:rPr>
        <w:t xml:space="preserve"> Objednavatele</w:t>
      </w:r>
      <w:r w:rsidR="00FC5168" w:rsidRPr="004D68EC">
        <w:rPr>
          <w:rFonts w:asciiTheme="minorHAnsi" w:hAnsiTheme="minorHAnsi" w:cstheme="minorHAnsi"/>
        </w:rPr>
        <w:t xml:space="preserve"> </w:t>
      </w:r>
      <w:r>
        <w:rPr>
          <w:rFonts w:asciiTheme="minorHAnsi" w:hAnsiTheme="minorHAnsi" w:cstheme="minorHAnsi"/>
        </w:rPr>
        <w:t xml:space="preserve">ani </w:t>
      </w:r>
      <w:r w:rsidR="00FC5168" w:rsidRPr="004D68EC">
        <w:rPr>
          <w:rFonts w:asciiTheme="minorHAnsi" w:hAnsiTheme="minorHAnsi" w:cstheme="minorHAnsi"/>
        </w:rPr>
        <w:t>do 1</w:t>
      </w:r>
      <w:r w:rsidR="002B0A9A">
        <w:rPr>
          <w:rFonts w:asciiTheme="minorHAnsi" w:hAnsiTheme="minorHAnsi" w:cstheme="minorHAnsi"/>
        </w:rPr>
        <w:t>0</w:t>
      </w:r>
      <w:r w:rsidR="00FC5168" w:rsidRPr="004D68EC">
        <w:rPr>
          <w:rFonts w:asciiTheme="minorHAnsi" w:hAnsiTheme="minorHAnsi" w:cstheme="minorHAnsi"/>
        </w:rPr>
        <w:t xml:space="preserve"> dnů ode dne </w:t>
      </w:r>
      <w:r>
        <w:rPr>
          <w:rFonts w:asciiTheme="minorHAnsi" w:hAnsiTheme="minorHAnsi" w:cstheme="minorHAnsi"/>
        </w:rPr>
        <w:t xml:space="preserve">odeslání </w:t>
      </w:r>
      <w:r w:rsidR="00DE7267">
        <w:rPr>
          <w:rFonts w:asciiTheme="minorHAnsi" w:hAnsiTheme="minorHAnsi" w:cstheme="minorHAnsi"/>
        </w:rPr>
        <w:t>takové</w:t>
      </w:r>
      <w:r>
        <w:rPr>
          <w:rFonts w:asciiTheme="minorHAnsi" w:hAnsiTheme="minorHAnsi" w:cstheme="minorHAnsi"/>
        </w:rPr>
        <w:t xml:space="preserve"> písemné výz</w:t>
      </w:r>
      <w:r w:rsidR="00DE7267">
        <w:rPr>
          <w:rFonts w:asciiTheme="minorHAnsi" w:hAnsiTheme="minorHAnsi" w:cstheme="minorHAnsi"/>
        </w:rPr>
        <w:t>v</w:t>
      </w:r>
      <w:r>
        <w:rPr>
          <w:rFonts w:asciiTheme="minorHAnsi" w:hAnsiTheme="minorHAnsi" w:cstheme="minorHAnsi"/>
        </w:rPr>
        <w:t>y</w:t>
      </w:r>
      <w:r w:rsidR="00FC5168" w:rsidRPr="004D68EC">
        <w:rPr>
          <w:rFonts w:asciiTheme="minorHAnsi" w:hAnsiTheme="minorHAnsi" w:cstheme="minorHAnsi"/>
        </w:rPr>
        <w:t xml:space="preserve">, </w:t>
      </w:r>
    </w:p>
    <w:p w14:paraId="309238FF" w14:textId="5AF82660"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ne</w:t>
      </w:r>
      <w:r w:rsidR="00DE7267">
        <w:rPr>
          <w:rFonts w:asciiTheme="minorHAnsi" w:hAnsiTheme="minorHAnsi" w:cstheme="minorHAnsi"/>
        </w:rPr>
        <w:t xml:space="preserve">ní-li </w:t>
      </w:r>
      <w:r w:rsidRPr="004D68EC">
        <w:rPr>
          <w:rFonts w:asciiTheme="minorHAnsi" w:hAnsiTheme="minorHAnsi" w:cstheme="minorHAnsi"/>
        </w:rPr>
        <w:t xml:space="preserve">dokončené </w:t>
      </w:r>
      <w:r w:rsidR="00DE7267">
        <w:rPr>
          <w:rFonts w:asciiTheme="minorHAnsi" w:hAnsiTheme="minorHAnsi" w:cstheme="minorHAnsi"/>
        </w:rPr>
        <w:t>dílo</w:t>
      </w:r>
      <w:r w:rsidR="002B0A9A">
        <w:rPr>
          <w:rFonts w:asciiTheme="minorHAnsi" w:hAnsiTheme="minorHAnsi" w:cstheme="minorHAnsi"/>
        </w:rPr>
        <w:t xml:space="preserve"> přes písemnou vý</w:t>
      </w:r>
      <w:r w:rsidR="00DE7267">
        <w:rPr>
          <w:rFonts w:asciiTheme="minorHAnsi" w:hAnsiTheme="minorHAnsi" w:cstheme="minorHAnsi"/>
        </w:rPr>
        <w:t>zvu</w:t>
      </w:r>
      <w:r w:rsidR="002B0A9A">
        <w:rPr>
          <w:rFonts w:asciiTheme="minorHAnsi" w:hAnsiTheme="minorHAnsi" w:cstheme="minorHAnsi"/>
        </w:rPr>
        <w:t xml:space="preserve"> ani po 15</w:t>
      </w:r>
      <w:r w:rsidRPr="004D68EC">
        <w:rPr>
          <w:rFonts w:asciiTheme="minorHAnsi" w:hAnsiTheme="minorHAnsi" w:cstheme="minorHAnsi"/>
        </w:rPr>
        <w:t xml:space="preserve"> dnech ode dne specifikovaného v čl. V. odst. </w:t>
      </w:r>
      <w:r w:rsidR="00DE7267">
        <w:rPr>
          <w:rFonts w:asciiTheme="minorHAnsi" w:hAnsiTheme="minorHAnsi" w:cstheme="minorHAnsi"/>
        </w:rPr>
        <w:t>1</w:t>
      </w:r>
      <w:r w:rsidRPr="004D68EC">
        <w:rPr>
          <w:rFonts w:asciiTheme="minorHAnsi" w:hAnsiTheme="minorHAnsi" w:cstheme="minorHAnsi"/>
        </w:rPr>
        <w:t xml:space="preserve"> SOD, </w:t>
      </w:r>
    </w:p>
    <w:p w14:paraId="74A156CA" w14:textId="67CA84C1" w:rsidR="00FC5168" w:rsidRPr="004D68EC" w:rsidRDefault="00FC5168" w:rsidP="00393653">
      <w:pPr>
        <w:pStyle w:val="Odstavecseseznamem"/>
        <w:numPr>
          <w:ilvl w:val="0"/>
          <w:numId w:val="12"/>
        </w:numPr>
        <w:spacing w:after="0" w:line="240" w:lineRule="auto"/>
        <w:jc w:val="both"/>
        <w:rPr>
          <w:rFonts w:asciiTheme="minorHAnsi" w:hAnsiTheme="minorHAnsi" w:cstheme="minorHAnsi"/>
        </w:rPr>
      </w:pPr>
      <w:r w:rsidRPr="004D68EC">
        <w:rPr>
          <w:rFonts w:asciiTheme="minorHAnsi" w:hAnsiTheme="minorHAnsi" w:cstheme="minorHAnsi"/>
        </w:rPr>
        <w:t>pokud zhotovitel provede dílo nekvalitním způsobem v rozporu s ustanoveními obsaženými v této smlouvě, a nezjedná ihned nápravu a neprovede neprodleně odpovídajícím způsobem a kvalitně nutné opravy, úpravy apod.,</w:t>
      </w:r>
    </w:p>
    <w:p w14:paraId="3ECE089E" w14:textId="7096CDBF" w:rsidR="00393653" w:rsidRDefault="00393653" w:rsidP="00393653">
      <w:pPr>
        <w:pStyle w:val="Odstavecseseznamem"/>
        <w:numPr>
          <w:ilvl w:val="0"/>
          <w:numId w:val="12"/>
        </w:numPr>
        <w:spacing w:after="0" w:line="240" w:lineRule="auto"/>
        <w:ind w:left="1418" w:hanging="293"/>
        <w:jc w:val="both"/>
        <w:rPr>
          <w:rFonts w:asciiTheme="minorHAnsi" w:hAnsiTheme="minorHAnsi" w:cstheme="minorHAnsi"/>
        </w:rPr>
      </w:pPr>
      <w:r w:rsidRPr="004D68EC">
        <w:rPr>
          <w:rFonts w:asciiTheme="minorHAnsi" w:hAnsiTheme="minorHAnsi" w:cstheme="minorHAnsi"/>
        </w:rPr>
        <w:t>pro případ nedostatku svých disponibilních prostře</w:t>
      </w:r>
      <w:r>
        <w:rPr>
          <w:rFonts w:asciiTheme="minorHAnsi" w:hAnsiTheme="minorHAnsi" w:cstheme="minorHAnsi"/>
        </w:rPr>
        <w:t>dků pro financování tohoto díla.</w:t>
      </w:r>
    </w:p>
    <w:p w14:paraId="012D65F3" w14:textId="77777777" w:rsidR="00FC5168" w:rsidRPr="004D68EC" w:rsidRDefault="00393653" w:rsidP="00393653">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 xml:space="preserve"> </w:t>
      </w:r>
      <w:r w:rsidR="00FC5168" w:rsidRPr="004D68EC">
        <w:rPr>
          <w:rFonts w:asciiTheme="minorHAnsi" w:hAnsiTheme="minorHAnsi" w:cstheme="minorHAnsi"/>
          <w:color w:val="000000" w:themeColor="text1"/>
        </w:rPr>
        <w:t>(3)</w:t>
      </w:r>
    </w:p>
    <w:p w14:paraId="45ACD8DE"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Odstoupení od smlouvy musí být učiněno smluvní stranou písemně a musí být doručeno druhé ze smluvních stran.</w:t>
      </w:r>
      <w:r>
        <w:rPr>
          <w:rFonts w:asciiTheme="minorHAnsi" w:hAnsiTheme="minorHAnsi" w:cstheme="minorHAnsi"/>
        </w:rPr>
        <w:t xml:space="preserve"> </w:t>
      </w:r>
      <w:r w:rsidRPr="004D68EC">
        <w:rPr>
          <w:rFonts w:asciiTheme="minorHAnsi" w:hAnsiTheme="minorHAnsi" w:cstheme="minorHAnsi"/>
        </w:rPr>
        <w:t>V odstoupení musí být dále uveden důvod, pro který smluvní strana od smlouvy odstupuje a přesná citace toho bodu smlouvy, který ji k takovému kroku opravňuje. Bez těchto náležitostí je odstoupení neplatné.</w:t>
      </w:r>
      <w:r>
        <w:rPr>
          <w:rFonts w:asciiTheme="minorHAnsi" w:hAnsiTheme="minorHAnsi" w:cstheme="minorHAnsi"/>
        </w:rPr>
        <w:t xml:space="preserve"> </w:t>
      </w:r>
      <w:r w:rsidRPr="004D68EC">
        <w:rPr>
          <w:rFonts w:asciiTheme="minorHAnsi" w:hAnsiTheme="minorHAnsi" w:cstheme="minorHAnsi"/>
        </w:rPr>
        <w:t>Odstoupení od smlouvy je účinné dnem, kdy bylo doručeno té které smluvní straně.</w:t>
      </w:r>
    </w:p>
    <w:p w14:paraId="1308A255" w14:textId="77777777" w:rsidR="000D3348" w:rsidRPr="004D68EC" w:rsidRDefault="000D3348" w:rsidP="000D334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14:paraId="4D48421D" w14:textId="27B7ADC0" w:rsidR="00FC5168" w:rsidRPr="004D68EC" w:rsidRDefault="000D3348" w:rsidP="00562896">
      <w:pPr>
        <w:spacing w:before="120" w:after="120"/>
        <w:jc w:val="both"/>
        <w:rPr>
          <w:rFonts w:asciiTheme="minorHAnsi" w:hAnsiTheme="minorHAnsi" w:cstheme="minorHAnsi"/>
          <w:b/>
          <w:color w:val="000000" w:themeColor="text1"/>
        </w:rPr>
      </w:pPr>
      <w:r w:rsidRPr="004D68EC">
        <w:rPr>
          <w:rFonts w:asciiTheme="minorHAnsi" w:hAnsiTheme="minorHAnsi" w:cstheme="minorHAnsi"/>
        </w:rPr>
        <w:t xml:space="preserve"> </w:t>
      </w:r>
      <w:r w:rsidR="00FC5168" w:rsidRPr="004D68EC">
        <w:rPr>
          <w:rStyle w:val="Siln"/>
          <w:rFonts w:asciiTheme="minorHAnsi" w:hAnsiTheme="minorHAnsi" w:cstheme="minorHAnsi"/>
          <w:b w:val="0"/>
          <w:color w:val="000000" w:themeColor="text1"/>
        </w:rPr>
        <w:t xml:space="preserve">V případě odstoupení od SOD se smlouva ruší k okamžiku doručení prohlášení o odstoupení druhé smluvní straně. Pokud objednatel odstoupí od smlouvy z důvodů </w:t>
      </w:r>
      <w:r w:rsidR="00DE7267">
        <w:rPr>
          <w:rStyle w:val="Siln"/>
          <w:rFonts w:asciiTheme="minorHAnsi" w:hAnsiTheme="minorHAnsi" w:cstheme="minorHAnsi"/>
          <w:b w:val="0"/>
          <w:color w:val="000000" w:themeColor="text1"/>
        </w:rPr>
        <w:t>zcela nezaviněných Zhotovitelem</w:t>
      </w:r>
      <w:r w:rsidR="00FC5168" w:rsidRPr="004D68EC">
        <w:rPr>
          <w:rStyle w:val="Siln"/>
          <w:rFonts w:asciiTheme="minorHAnsi" w:hAnsiTheme="minorHAnsi" w:cstheme="minorHAnsi"/>
          <w:b w:val="0"/>
          <w:color w:val="000000" w:themeColor="text1"/>
        </w:rPr>
        <w:t>, náleží zhotoviteli úhrada dosud provedených výkonů sjednaných v této smlouvě za předpokladu, že tyto výkony odpovídají požadavkům vyplývajícím z této smlouvy. Objednatel je povinen uhradit zhotoviteli pouze ty práce, které byly provedeny do okamžiku zrušení smlouvy</w:t>
      </w:r>
      <w:r w:rsidR="00DE7267">
        <w:rPr>
          <w:rStyle w:val="Siln"/>
          <w:rFonts w:asciiTheme="minorHAnsi" w:hAnsiTheme="minorHAnsi" w:cstheme="minorHAnsi"/>
          <w:b w:val="0"/>
          <w:color w:val="000000" w:themeColor="text1"/>
        </w:rPr>
        <w:t xml:space="preserve">. Vyčíslení proběhne dle bodu 6 tohoto článku SOD. </w:t>
      </w:r>
    </w:p>
    <w:p w14:paraId="681D24F4" w14:textId="77777777" w:rsidR="00FC5168"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14:paraId="411F9D5A"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Nesouhlasí-li jedna ze smluvních stran s důvodem odstoupení druhé strany nebo popírá-li jeho existenci, je povinna oznámit nejpozději do 10 dnů po obdržení oznámení o odstoupení. Pokud tak neučiní, má se za to, že s důvodem odstoupení souhlasí.</w:t>
      </w:r>
    </w:p>
    <w:p w14:paraId="74E45112"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lastRenderedPageBreak/>
        <w:t>(6</w:t>
      </w:r>
      <w:r w:rsidRPr="004D68EC">
        <w:rPr>
          <w:rFonts w:asciiTheme="minorHAnsi" w:hAnsiTheme="minorHAnsi" w:cstheme="minorHAnsi"/>
        </w:rPr>
        <w:t>)</w:t>
      </w:r>
    </w:p>
    <w:p w14:paraId="76071566"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14:paraId="08CCDF9F"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14:paraId="36AB8A17"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14:paraId="6DDD5817" w14:textId="2D3F12B7" w:rsidR="000D3348" w:rsidRPr="004D68EC" w:rsidRDefault="000D3348" w:rsidP="000D3348">
      <w:pPr>
        <w:numPr>
          <w:ilvl w:val="0"/>
          <w:numId w:val="8"/>
        </w:numPr>
        <w:spacing w:before="120" w:after="120" w:line="240" w:lineRule="auto"/>
        <w:ind w:left="714"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w:t>
      </w:r>
      <w:r w:rsidR="00067734">
        <w:rPr>
          <w:rFonts w:asciiTheme="minorHAnsi" w:hAnsiTheme="minorHAnsi" w:cstheme="minorHAnsi"/>
        </w:rPr>
        <w:t>.</w:t>
      </w:r>
      <w:r w:rsidRPr="004D68EC">
        <w:rPr>
          <w:rFonts w:asciiTheme="minorHAnsi" w:hAnsiTheme="minorHAnsi" w:cstheme="minorHAnsi"/>
        </w:rPr>
        <w:t xml:space="preserve"> Po dílčím předání a převzetí provedených prací sjednají obě smluvní strany písemné zrušení smlouvy o dílo.</w:t>
      </w:r>
    </w:p>
    <w:p w14:paraId="5DB8E818" w14:textId="77777777" w:rsidR="000D3348" w:rsidRDefault="000D3348" w:rsidP="004417B1">
      <w:pPr>
        <w:pStyle w:val="Odstavecseseznamem"/>
        <w:spacing w:before="120" w:after="120"/>
        <w:ind w:left="0"/>
        <w:jc w:val="both"/>
        <w:rPr>
          <w:rFonts w:asciiTheme="minorHAnsi" w:hAnsiTheme="minorHAnsi" w:cstheme="minorHAnsi"/>
        </w:rPr>
      </w:pPr>
    </w:p>
    <w:p w14:paraId="19ACD4EF" w14:textId="2521129E" w:rsidR="000D3348" w:rsidRDefault="004417B1" w:rsidP="000D3348">
      <w:pPr>
        <w:tabs>
          <w:tab w:val="left" w:pos="3450"/>
        </w:tabs>
        <w:jc w:val="center"/>
        <w:rPr>
          <w:rFonts w:asciiTheme="minorHAnsi" w:hAnsiTheme="minorHAnsi" w:cstheme="minorHAnsi"/>
          <w:b/>
          <w:u w:val="single"/>
        </w:rPr>
      </w:pPr>
      <w:r>
        <w:rPr>
          <w:rFonts w:asciiTheme="minorHAnsi" w:hAnsiTheme="minorHAnsi" w:cstheme="minorHAnsi"/>
          <w:b/>
          <w:u w:val="single"/>
        </w:rPr>
        <w:t>X</w:t>
      </w:r>
      <w:r w:rsidR="004B74DD">
        <w:rPr>
          <w:rFonts w:asciiTheme="minorHAnsi" w:hAnsiTheme="minorHAnsi" w:cstheme="minorHAnsi"/>
          <w:b/>
          <w:u w:val="single"/>
        </w:rPr>
        <w:t>VII</w:t>
      </w:r>
      <w:r w:rsidR="00FC5168" w:rsidRPr="004D68EC">
        <w:rPr>
          <w:rFonts w:asciiTheme="minorHAnsi" w:hAnsiTheme="minorHAnsi" w:cstheme="minorHAnsi"/>
          <w:b/>
          <w:u w:val="single"/>
        </w:rPr>
        <w:t>. ROZHODNÉ PRÁVO A ZPŮSOB ŘEŠENÍ SPORŮ</w:t>
      </w:r>
    </w:p>
    <w:p w14:paraId="1671A41A" w14:textId="77777777" w:rsidR="000D3348" w:rsidRDefault="00FC5168" w:rsidP="000D3348">
      <w:pPr>
        <w:tabs>
          <w:tab w:val="left" w:pos="3450"/>
        </w:tabs>
        <w:jc w:val="center"/>
        <w:rPr>
          <w:rFonts w:asciiTheme="minorHAnsi" w:hAnsiTheme="minorHAnsi" w:cstheme="minorHAnsi"/>
        </w:rPr>
      </w:pPr>
      <w:r w:rsidRPr="004D68EC">
        <w:rPr>
          <w:rFonts w:asciiTheme="minorHAnsi" w:hAnsiTheme="minorHAnsi" w:cstheme="minorHAnsi"/>
        </w:rPr>
        <w:t>(1)</w:t>
      </w:r>
    </w:p>
    <w:p w14:paraId="20B133AB" w14:textId="77777777" w:rsidR="000D3348" w:rsidRPr="00657B78" w:rsidRDefault="00FC5168" w:rsidP="00657B78">
      <w:pPr>
        <w:tabs>
          <w:tab w:val="left" w:pos="3975"/>
        </w:tabs>
        <w:jc w:val="both"/>
        <w:rPr>
          <w:rFonts w:asciiTheme="minorHAnsi" w:hAnsiTheme="minorHAnsi" w:cstheme="minorHAnsi"/>
        </w:rPr>
      </w:pPr>
      <w:r w:rsidRPr="00657B78">
        <w:rPr>
          <w:iCs/>
        </w:rPr>
        <w:t xml:space="preserve">Strany této smlouvy se dohodly, že se </w:t>
      </w:r>
      <w:r w:rsidRPr="0076092B">
        <w:rPr>
          <w:iCs/>
        </w:rPr>
        <w:t>t</w:t>
      </w:r>
      <w:r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Pr="00657B78">
        <w:rPr>
          <w:iCs/>
        </w:rPr>
        <w:t>rozhodným právem pro eventuální spory vzniklé z předmětu této smlouvy je právo České republiky.</w:t>
      </w:r>
    </w:p>
    <w:p w14:paraId="4917DFC4" w14:textId="77777777" w:rsidR="000D3348" w:rsidRDefault="00FC5168" w:rsidP="000D3348">
      <w:pPr>
        <w:tabs>
          <w:tab w:val="left" w:pos="3975"/>
        </w:tabs>
        <w:jc w:val="center"/>
        <w:rPr>
          <w:rFonts w:asciiTheme="minorHAnsi" w:hAnsiTheme="minorHAnsi" w:cstheme="minorHAnsi"/>
        </w:rPr>
      </w:pPr>
      <w:r w:rsidRPr="004D68EC">
        <w:rPr>
          <w:rFonts w:asciiTheme="minorHAnsi" w:hAnsiTheme="minorHAnsi" w:cstheme="minorHAnsi"/>
        </w:rPr>
        <w:t>(2)</w:t>
      </w:r>
    </w:p>
    <w:p w14:paraId="33F04855" w14:textId="77777777" w:rsidR="00FC5168" w:rsidRPr="004D68EC" w:rsidRDefault="00FC5168" w:rsidP="000D3348">
      <w:pPr>
        <w:tabs>
          <w:tab w:val="left" w:pos="3975"/>
        </w:tabs>
        <w:jc w:val="both"/>
        <w:rPr>
          <w:rFonts w:asciiTheme="minorHAnsi" w:hAnsiTheme="minorHAnsi" w:cstheme="minorHAnsi"/>
          <w:bCs/>
        </w:rPr>
      </w:pPr>
      <w:r w:rsidRPr="004D68EC">
        <w:rPr>
          <w:rFonts w:asciiTheme="minorHAnsi" w:hAnsiTheme="minorHAnsi" w:cstheme="minorHAnsi"/>
          <w:bCs/>
        </w:rPr>
        <w:t xml:space="preserve">Všechny </w:t>
      </w:r>
      <w:r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14:paraId="3D32CC6C" w14:textId="2AA1C92B" w:rsidR="005823C1" w:rsidRPr="004D68EC" w:rsidRDefault="005823C1" w:rsidP="005823C1">
      <w:pPr>
        <w:pStyle w:val="Odstavecseseznamem"/>
        <w:keepNext/>
        <w:spacing w:before="240" w:after="240"/>
        <w:ind w:left="0"/>
        <w:contextualSpacing w:val="0"/>
        <w:jc w:val="center"/>
        <w:rPr>
          <w:rFonts w:asciiTheme="minorHAnsi" w:hAnsiTheme="minorHAnsi" w:cstheme="minorHAnsi"/>
          <w:color w:val="C00000"/>
        </w:rPr>
      </w:pPr>
      <w:r>
        <w:rPr>
          <w:rFonts w:asciiTheme="minorHAnsi" w:hAnsiTheme="minorHAnsi" w:cstheme="minorHAnsi"/>
          <w:b/>
          <w:u w:val="single"/>
        </w:rPr>
        <w:t>X</w:t>
      </w:r>
      <w:r w:rsidR="004B74DD">
        <w:rPr>
          <w:rFonts w:asciiTheme="minorHAnsi" w:hAnsiTheme="minorHAnsi" w:cstheme="minorHAnsi"/>
          <w:b/>
          <w:u w:val="single"/>
        </w:rPr>
        <w:t>VIII</w:t>
      </w:r>
      <w:r w:rsidRPr="004D68EC">
        <w:rPr>
          <w:rFonts w:asciiTheme="minorHAnsi" w:hAnsiTheme="minorHAnsi" w:cstheme="minorHAnsi"/>
          <w:b/>
          <w:u w:val="single"/>
        </w:rPr>
        <w:t>. ZÁVĚREČNÁ USTANOVENÍ</w:t>
      </w:r>
    </w:p>
    <w:p w14:paraId="1BDADE69" w14:textId="0E3CF537" w:rsidR="00FC5168" w:rsidRPr="004D68EC" w:rsidRDefault="00DE7267" w:rsidP="00FC5168">
      <w:pPr>
        <w:keepNext/>
        <w:spacing w:before="120" w:after="120"/>
        <w:jc w:val="center"/>
        <w:rPr>
          <w:rFonts w:asciiTheme="minorHAnsi" w:hAnsiTheme="minorHAnsi" w:cstheme="minorHAnsi"/>
        </w:rPr>
      </w:pPr>
      <w:r>
        <w:rPr>
          <w:rFonts w:asciiTheme="minorHAnsi" w:hAnsiTheme="minorHAnsi" w:cstheme="minorHAnsi"/>
        </w:rPr>
        <w:t>(1</w:t>
      </w:r>
      <w:r w:rsidR="00FC5168" w:rsidRPr="004D68EC">
        <w:rPr>
          <w:rFonts w:asciiTheme="minorHAnsi" w:hAnsiTheme="minorHAnsi" w:cstheme="minorHAnsi"/>
        </w:rPr>
        <w:t>)</w:t>
      </w:r>
    </w:p>
    <w:p w14:paraId="36931433"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Smlouva je uzavřena okamžikem, kdy je podepsána oběma smluvními stranami.</w:t>
      </w:r>
    </w:p>
    <w:p w14:paraId="437ABFE5" w14:textId="0914AEF8" w:rsidR="00FC5168"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DE7267">
        <w:rPr>
          <w:rFonts w:asciiTheme="minorHAnsi" w:hAnsiTheme="minorHAnsi" w:cstheme="minorHAnsi"/>
        </w:rPr>
        <w:t>2</w:t>
      </w:r>
      <w:r w:rsidRPr="004D68EC">
        <w:rPr>
          <w:rFonts w:asciiTheme="minorHAnsi" w:hAnsiTheme="minorHAnsi" w:cstheme="minorHAnsi"/>
        </w:rPr>
        <w:t>)</w:t>
      </w:r>
    </w:p>
    <w:p w14:paraId="57208616" w14:textId="77777777" w:rsidR="00AF4715" w:rsidRDefault="00AF4715" w:rsidP="00AF4715">
      <w:pPr>
        <w:autoSpaceDE w:val="0"/>
        <w:autoSpaceDN w:val="0"/>
        <w:spacing w:after="120"/>
        <w:jc w:val="both"/>
      </w:pPr>
      <w:r>
        <w:t>Pokud by kterékoli ustanovení této smlouvy bylo shledáno neplatným či nevykonatelným, ostatní ustanovení této smlouvy tím zůstávají nedotčena.</w:t>
      </w:r>
    </w:p>
    <w:p w14:paraId="15C4E84A" w14:textId="1CE2C124" w:rsidR="00AF4715" w:rsidRDefault="00AF4715" w:rsidP="00AF4715">
      <w:pPr>
        <w:keepNext/>
        <w:spacing w:before="120" w:after="120"/>
        <w:jc w:val="center"/>
        <w:rPr>
          <w:rFonts w:asciiTheme="minorHAnsi" w:hAnsiTheme="minorHAnsi" w:cstheme="minorHAnsi"/>
        </w:rPr>
      </w:pPr>
      <w:r w:rsidRPr="004D68EC">
        <w:rPr>
          <w:rFonts w:asciiTheme="minorHAnsi" w:hAnsiTheme="minorHAnsi" w:cstheme="minorHAnsi"/>
        </w:rPr>
        <w:t>(</w:t>
      </w:r>
      <w:r w:rsidR="00DE7267">
        <w:rPr>
          <w:rFonts w:asciiTheme="minorHAnsi" w:hAnsiTheme="minorHAnsi" w:cstheme="minorHAnsi"/>
        </w:rPr>
        <w:t>3</w:t>
      </w:r>
      <w:r w:rsidRPr="004D68EC">
        <w:rPr>
          <w:rFonts w:asciiTheme="minorHAnsi" w:hAnsiTheme="minorHAnsi" w:cstheme="minorHAnsi"/>
        </w:rPr>
        <w:t>)</w:t>
      </w:r>
    </w:p>
    <w:p w14:paraId="3E1020BF"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BC50C44" w14:textId="391E33FA"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w:t>
      </w:r>
      <w:r w:rsidR="00DE7267">
        <w:rPr>
          <w:rFonts w:asciiTheme="minorHAnsi" w:hAnsiTheme="minorHAnsi" w:cstheme="minorHAnsi"/>
        </w:rPr>
        <w:t>4</w:t>
      </w:r>
      <w:r w:rsidR="00FC5168" w:rsidRPr="004D68EC">
        <w:rPr>
          <w:rFonts w:asciiTheme="minorHAnsi" w:hAnsiTheme="minorHAnsi" w:cstheme="minorHAnsi"/>
        </w:rPr>
        <w:t>)</w:t>
      </w:r>
    </w:p>
    <w:p w14:paraId="21744E1E"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strany prohlašují, že došlo k dohodě o celém rozsahu této smlouvy.</w:t>
      </w:r>
    </w:p>
    <w:p w14:paraId="05E59E55" w14:textId="26C3F365" w:rsidR="00FC5168" w:rsidRPr="004D68EC" w:rsidRDefault="00D978E5" w:rsidP="00FC5168">
      <w:pPr>
        <w:spacing w:before="120" w:after="120"/>
        <w:jc w:val="center"/>
        <w:rPr>
          <w:rFonts w:asciiTheme="minorHAnsi" w:hAnsiTheme="minorHAnsi" w:cstheme="minorHAnsi"/>
        </w:rPr>
      </w:pPr>
      <w:r>
        <w:rPr>
          <w:rFonts w:asciiTheme="minorHAnsi" w:hAnsiTheme="minorHAnsi" w:cstheme="minorHAnsi"/>
        </w:rPr>
        <w:t>(</w:t>
      </w:r>
      <w:r w:rsidR="00DE7267">
        <w:rPr>
          <w:rFonts w:asciiTheme="minorHAnsi" w:hAnsiTheme="minorHAnsi" w:cstheme="minorHAnsi"/>
        </w:rPr>
        <w:t>5</w:t>
      </w:r>
      <w:r w:rsidR="00FC5168" w:rsidRPr="004D68EC">
        <w:rPr>
          <w:rFonts w:asciiTheme="minorHAnsi" w:hAnsiTheme="minorHAnsi" w:cstheme="minorHAnsi"/>
        </w:rPr>
        <w:t>)</w:t>
      </w:r>
    </w:p>
    <w:p w14:paraId="54F7D6A7"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Tato SOD je vyhotovena ve čtyřech stejnopisech, z nichž každá ze smluvních stran obdrží dva.</w:t>
      </w:r>
    </w:p>
    <w:p w14:paraId="42F2B237" w14:textId="7FDB2DC5"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DE7267">
        <w:rPr>
          <w:rFonts w:asciiTheme="minorHAnsi" w:hAnsiTheme="minorHAnsi" w:cstheme="minorHAnsi"/>
        </w:rPr>
        <w:t>6</w:t>
      </w:r>
      <w:r w:rsidRPr="004D68EC">
        <w:rPr>
          <w:rFonts w:asciiTheme="minorHAnsi" w:hAnsiTheme="minorHAnsi" w:cstheme="minorHAnsi"/>
        </w:rPr>
        <w:t>)</w:t>
      </w:r>
    </w:p>
    <w:p w14:paraId="73ABB0E2" w14:textId="3C0449E0"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lastRenderedPageBreak/>
        <w:t>Obě smluvní strany prohlašují, že se seznámily s celým textem SOD včetně příloh a s celým obsahem SOD souhlasí. Současně prohlašují, že SOD nebyla sjednána v tísni ani za jinak jednostranně nevýhodných podmínek.</w:t>
      </w:r>
    </w:p>
    <w:p w14:paraId="714076B6" w14:textId="0D93555F" w:rsidR="005B36CF" w:rsidRPr="004D68EC" w:rsidRDefault="005B36CF" w:rsidP="005B36CF">
      <w:pPr>
        <w:spacing w:before="120" w:after="120"/>
        <w:jc w:val="center"/>
        <w:rPr>
          <w:rFonts w:asciiTheme="minorHAnsi" w:hAnsiTheme="minorHAnsi" w:cstheme="minorHAnsi"/>
        </w:rPr>
      </w:pPr>
      <w:r w:rsidRPr="004D68EC">
        <w:rPr>
          <w:rFonts w:asciiTheme="minorHAnsi" w:hAnsiTheme="minorHAnsi" w:cstheme="minorHAnsi"/>
        </w:rPr>
        <w:t>(</w:t>
      </w:r>
      <w:r w:rsidR="00DE7267">
        <w:rPr>
          <w:rFonts w:asciiTheme="minorHAnsi" w:hAnsiTheme="minorHAnsi" w:cstheme="minorHAnsi"/>
        </w:rPr>
        <w:t>7</w:t>
      </w:r>
      <w:r w:rsidRPr="004D68EC">
        <w:rPr>
          <w:rFonts w:asciiTheme="minorHAnsi" w:hAnsiTheme="minorHAnsi" w:cstheme="minorHAnsi"/>
        </w:rPr>
        <w:t>)</w:t>
      </w:r>
    </w:p>
    <w:p w14:paraId="3BACC7BE" w14:textId="10B55B07" w:rsidR="005B36CF" w:rsidRDefault="005B36CF" w:rsidP="005F3632">
      <w:pPr>
        <w:spacing w:before="120" w:after="120"/>
        <w:jc w:val="both"/>
        <w:rPr>
          <w:rFonts w:asciiTheme="minorHAnsi" w:hAnsiTheme="minorHAnsi" w:cstheme="minorHAnsi"/>
        </w:rPr>
      </w:pPr>
      <w:r w:rsidRPr="005B36CF">
        <w:rPr>
          <w:rFonts w:asciiTheme="minorHAnsi" w:hAnsiTheme="minorHAnsi" w:cstheme="minorHAnsi"/>
        </w:rPr>
        <w:t xml:space="preserve">Smluvní strany souhlasí s tím, aby tato uzavřená Smlouva vč. jejích změn a dodatků byla uveřejněna v registru smluv v souladu se zákonem č. 340/2015 Sb., o registru smluv. Uveřejnění se zavazuje provést </w:t>
      </w:r>
      <w:r>
        <w:rPr>
          <w:rFonts w:asciiTheme="minorHAnsi" w:hAnsiTheme="minorHAnsi" w:cstheme="minorHAnsi"/>
        </w:rPr>
        <w:t>Objednatel</w:t>
      </w:r>
      <w:r w:rsidRPr="005B36CF">
        <w:rPr>
          <w:rFonts w:asciiTheme="minorHAnsi" w:hAnsiTheme="minorHAnsi" w:cstheme="minorHAnsi"/>
        </w:rPr>
        <w:t>.</w:t>
      </w:r>
    </w:p>
    <w:p w14:paraId="3A298BA4" w14:textId="77777777" w:rsidR="00AB2146" w:rsidRPr="004D68EC" w:rsidRDefault="00AB2146" w:rsidP="0076092B">
      <w:pPr>
        <w:tabs>
          <w:tab w:val="center" w:pos="2340"/>
          <w:tab w:val="center" w:pos="6840"/>
        </w:tabs>
        <w:spacing w:after="0" w:line="240" w:lineRule="auto"/>
        <w:rPr>
          <w:rFonts w:asciiTheme="minorHAnsi" w:hAnsiTheme="minorHAnsi" w:cstheme="minorHAnsi"/>
        </w:rPr>
      </w:pPr>
    </w:p>
    <w:tbl>
      <w:tblPr>
        <w:tblW w:w="9531" w:type="dxa"/>
        <w:jc w:val="center"/>
        <w:tblCellMar>
          <w:left w:w="70" w:type="dxa"/>
          <w:right w:w="70" w:type="dxa"/>
        </w:tblCellMar>
        <w:tblLook w:val="0000" w:firstRow="0" w:lastRow="0" w:firstColumn="0" w:lastColumn="0" w:noHBand="0" w:noVBand="0"/>
      </w:tblPr>
      <w:tblGrid>
        <w:gridCol w:w="4460"/>
        <w:gridCol w:w="901"/>
        <w:gridCol w:w="4170"/>
      </w:tblGrid>
      <w:tr w:rsidR="0076092B" w:rsidRPr="00A33DCA" w14:paraId="762CFC23" w14:textId="77777777" w:rsidTr="00B14DB9">
        <w:trPr>
          <w:jc w:val="center"/>
        </w:trPr>
        <w:tc>
          <w:tcPr>
            <w:tcW w:w="4460" w:type="dxa"/>
          </w:tcPr>
          <w:p w14:paraId="66DED2B7" w14:textId="673803E0" w:rsidR="0076092B" w:rsidRPr="00B6374E" w:rsidRDefault="0076092B" w:rsidP="00B6374E">
            <w:pPr>
              <w:spacing w:after="0" w:line="240" w:lineRule="auto"/>
              <w:rPr>
                <w:rFonts w:cs="Calibri"/>
              </w:rPr>
            </w:pPr>
            <w:r w:rsidRPr="00B6374E">
              <w:rPr>
                <w:rFonts w:cs="Calibri"/>
              </w:rPr>
              <w:t xml:space="preserve">V </w:t>
            </w:r>
            <w:r w:rsidR="00B6374E" w:rsidRPr="00B6374E">
              <w:rPr>
                <w:rFonts w:cs="Calibri"/>
              </w:rPr>
              <w:t>Tachově</w:t>
            </w:r>
            <w:r w:rsidR="00B14DB9" w:rsidRPr="00B6374E">
              <w:rPr>
                <w:rFonts w:cs="Calibri"/>
              </w:rPr>
              <w:t xml:space="preserve"> </w:t>
            </w:r>
            <w:r w:rsidRPr="00B6374E">
              <w:rPr>
                <w:rFonts w:cs="Calibri"/>
              </w:rPr>
              <w:t xml:space="preserve">dne </w:t>
            </w:r>
            <w:r w:rsidR="00760C76">
              <w:rPr>
                <w:rFonts w:cs="Calibri"/>
              </w:rPr>
              <w:t>31</w:t>
            </w:r>
            <w:r w:rsidR="00B6374E" w:rsidRPr="00B6374E">
              <w:rPr>
                <w:rFonts w:cs="Calibri"/>
              </w:rPr>
              <w:t>.5.2021</w:t>
            </w:r>
          </w:p>
        </w:tc>
        <w:tc>
          <w:tcPr>
            <w:tcW w:w="901" w:type="dxa"/>
          </w:tcPr>
          <w:p w14:paraId="0D46A2E8" w14:textId="77777777" w:rsidR="0076092B" w:rsidRPr="00A33DCA" w:rsidRDefault="0076092B" w:rsidP="0076092B">
            <w:pPr>
              <w:spacing w:after="0" w:line="240" w:lineRule="auto"/>
              <w:rPr>
                <w:rFonts w:cs="Calibri"/>
              </w:rPr>
            </w:pPr>
          </w:p>
        </w:tc>
        <w:tc>
          <w:tcPr>
            <w:tcW w:w="4170" w:type="dxa"/>
          </w:tcPr>
          <w:p w14:paraId="69E44B63" w14:textId="0799FFAC" w:rsidR="0076092B" w:rsidRPr="00A33DCA" w:rsidRDefault="0076092B" w:rsidP="00773E87">
            <w:pPr>
              <w:spacing w:after="0" w:line="240" w:lineRule="auto"/>
              <w:rPr>
                <w:rFonts w:cs="Calibri"/>
              </w:rPr>
            </w:pPr>
            <w:r w:rsidRPr="00A33DCA">
              <w:rPr>
                <w:rFonts w:cs="Calibri"/>
              </w:rPr>
              <w:t>V</w:t>
            </w:r>
            <w:r w:rsidR="00DE7267">
              <w:rPr>
                <w:rFonts w:cs="Calibri"/>
              </w:rPr>
              <w:t xml:space="preserve"> Boru</w:t>
            </w:r>
            <w:r w:rsidRPr="00A33DCA">
              <w:rPr>
                <w:rFonts w:cs="Calibri"/>
              </w:rPr>
              <w:t xml:space="preserve"> dne </w:t>
            </w:r>
            <w:r w:rsidR="00760C76">
              <w:rPr>
                <w:rFonts w:cs="Calibri"/>
              </w:rPr>
              <w:t>31.5.2021</w:t>
            </w:r>
          </w:p>
        </w:tc>
      </w:tr>
      <w:tr w:rsidR="0076092B" w:rsidRPr="00A33DCA" w14:paraId="61ABC265" w14:textId="77777777" w:rsidTr="00B14DB9">
        <w:trPr>
          <w:jc w:val="center"/>
        </w:trPr>
        <w:tc>
          <w:tcPr>
            <w:tcW w:w="4460" w:type="dxa"/>
            <w:tcBorders>
              <w:bottom w:val="dashed" w:sz="4" w:space="0" w:color="auto"/>
            </w:tcBorders>
          </w:tcPr>
          <w:p w14:paraId="36D1CF7D" w14:textId="77777777" w:rsidR="0076092B" w:rsidRPr="00B6374E" w:rsidRDefault="0076092B" w:rsidP="0076092B">
            <w:pPr>
              <w:spacing w:after="0" w:line="240" w:lineRule="auto"/>
              <w:rPr>
                <w:rFonts w:cs="Calibri"/>
              </w:rPr>
            </w:pPr>
          </w:p>
          <w:p w14:paraId="2A11C328" w14:textId="77777777" w:rsidR="0076092B" w:rsidRPr="00B6374E" w:rsidRDefault="0076092B" w:rsidP="0076092B">
            <w:pPr>
              <w:spacing w:after="0" w:line="240" w:lineRule="auto"/>
              <w:rPr>
                <w:rFonts w:cs="Calibri"/>
              </w:rPr>
            </w:pPr>
            <w:r w:rsidRPr="00B6374E">
              <w:rPr>
                <w:rFonts w:cs="Calibri"/>
              </w:rPr>
              <w:t>Za zhotovitele:</w:t>
            </w:r>
          </w:p>
          <w:p w14:paraId="067899B8" w14:textId="77777777" w:rsidR="0076092B" w:rsidRPr="00B6374E" w:rsidRDefault="0076092B" w:rsidP="0076092B">
            <w:pPr>
              <w:spacing w:after="0" w:line="240" w:lineRule="auto"/>
              <w:jc w:val="center"/>
              <w:rPr>
                <w:rFonts w:cs="Calibri"/>
              </w:rPr>
            </w:pPr>
          </w:p>
          <w:p w14:paraId="5BADE68F" w14:textId="77777777" w:rsidR="00514A33" w:rsidRPr="00B6374E" w:rsidRDefault="00514A33" w:rsidP="0076092B">
            <w:pPr>
              <w:spacing w:after="0" w:line="240" w:lineRule="auto"/>
              <w:jc w:val="center"/>
              <w:rPr>
                <w:rFonts w:cs="Calibri"/>
              </w:rPr>
            </w:pPr>
          </w:p>
          <w:p w14:paraId="3972D710" w14:textId="77777777" w:rsidR="00514A33" w:rsidRPr="00B6374E" w:rsidRDefault="00514A33" w:rsidP="0076092B">
            <w:pPr>
              <w:spacing w:after="0" w:line="240" w:lineRule="auto"/>
              <w:jc w:val="center"/>
              <w:rPr>
                <w:rFonts w:cs="Calibri"/>
              </w:rPr>
            </w:pPr>
          </w:p>
          <w:p w14:paraId="05B155DC" w14:textId="77777777" w:rsidR="00AB2146" w:rsidRPr="00B6374E" w:rsidRDefault="00AB2146" w:rsidP="0076092B">
            <w:pPr>
              <w:spacing w:after="0" w:line="240" w:lineRule="auto"/>
              <w:jc w:val="center"/>
              <w:rPr>
                <w:rFonts w:cs="Calibri"/>
              </w:rPr>
            </w:pPr>
          </w:p>
          <w:p w14:paraId="12008BFF" w14:textId="717E5388" w:rsidR="0076092B" w:rsidRPr="00B6374E" w:rsidRDefault="00B6374E" w:rsidP="0076092B">
            <w:pPr>
              <w:spacing w:after="0" w:line="240" w:lineRule="auto"/>
              <w:jc w:val="center"/>
              <w:rPr>
                <w:rFonts w:cs="Calibri"/>
                <w:i/>
              </w:rPr>
            </w:pPr>
            <w:r w:rsidRPr="00B6374E">
              <w:rPr>
                <w:rFonts w:cs="Calibri"/>
              </w:rPr>
              <w:t xml:space="preserve"> </w:t>
            </w:r>
          </w:p>
          <w:p w14:paraId="3A076BF6" w14:textId="77777777" w:rsidR="0076092B" w:rsidRPr="00B6374E" w:rsidRDefault="0076092B" w:rsidP="0076092B">
            <w:pPr>
              <w:spacing w:after="0" w:line="240" w:lineRule="auto"/>
              <w:rPr>
                <w:rFonts w:cs="Calibri"/>
              </w:rPr>
            </w:pPr>
          </w:p>
        </w:tc>
        <w:tc>
          <w:tcPr>
            <w:tcW w:w="901" w:type="dxa"/>
          </w:tcPr>
          <w:p w14:paraId="49C58A4B" w14:textId="77777777" w:rsidR="0076092B" w:rsidRPr="00A33DCA" w:rsidRDefault="0076092B" w:rsidP="0076092B">
            <w:pPr>
              <w:spacing w:after="0" w:line="240" w:lineRule="auto"/>
              <w:rPr>
                <w:rFonts w:cs="Calibri"/>
              </w:rPr>
            </w:pPr>
          </w:p>
        </w:tc>
        <w:tc>
          <w:tcPr>
            <w:tcW w:w="4170" w:type="dxa"/>
            <w:tcBorders>
              <w:bottom w:val="dashed" w:sz="4" w:space="0" w:color="auto"/>
            </w:tcBorders>
          </w:tcPr>
          <w:p w14:paraId="3A57357D" w14:textId="77777777" w:rsidR="0076092B" w:rsidRPr="00A33DCA" w:rsidRDefault="0076092B" w:rsidP="0076092B">
            <w:pPr>
              <w:spacing w:after="0" w:line="240" w:lineRule="auto"/>
              <w:rPr>
                <w:rFonts w:cs="Calibri"/>
              </w:rPr>
            </w:pPr>
          </w:p>
          <w:p w14:paraId="3EABD8DF" w14:textId="77777777" w:rsidR="0076092B" w:rsidRPr="00A33DCA" w:rsidRDefault="0076092B" w:rsidP="0076092B">
            <w:pPr>
              <w:spacing w:after="0" w:line="240" w:lineRule="auto"/>
              <w:rPr>
                <w:rFonts w:cs="Calibri"/>
              </w:rPr>
            </w:pPr>
            <w:r>
              <w:rPr>
                <w:rFonts w:cs="Calibri"/>
              </w:rPr>
              <w:t>Za objednatele</w:t>
            </w:r>
            <w:r w:rsidRPr="00A33DCA">
              <w:rPr>
                <w:rFonts w:cs="Calibri"/>
              </w:rPr>
              <w:t>:</w:t>
            </w:r>
          </w:p>
        </w:tc>
      </w:tr>
      <w:tr w:rsidR="0076092B" w:rsidRPr="00A33DCA" w14:paraId="5B08E690" w14:textId="77777777" w:rsidTr="00B14DB9">
        <w:trPr>
          <w:jc w:val="center"/>
        </w:trPr>
        <w:tc>
          <w:tcPr>
            <w:tcW w:w="4460" w:type="dxa"/>
            <w:tcBorders>
              <w:top w:val="dashed" w:sz="4" w:space="0" w:color="auto"/>
            </w:tcBorders>
          </w:tcPr>
          <w:p w14:paraId="39C11E8F" w14:textId="40BE2745" w:rsidR="0076092B" w:rsidRPr="00B6374E" w:rsidRDefault="00B6374E" w:rsidP="0076092B">
            <w:pPr>
              <w:spacing w:after="0" w:line="240" w:lineRule="auto"/>
              <w:jc w:val="center"/>
              <w:rPr>
                <w:rFonts w:cs="Calibri"/>
              </w:rPr>
            </w:pPr>
            <w:r w:rsidRPr="00B6374E">
              <w:rPr>
                <w:rFonts w:cs="Calibri"/>
              </w:rPr>
              <w:t xml:space="preserve"> Ing. Milan Šitera</w:t>
            </w:r>
          </w:p>
          <w:p w14:paraId="3DCF6ADD" w14:textId="4D9AC582" w:rsidR="00B6374E" w:rsidRPr="00B6374E" w:rsidRDefault="00B6374E" w:rsidP="0076092B">
            <w:pPr>
              <w:spacing w:after="0" w:line="240" w:lineRule="auto"/>
              <w:jc w:val="center"/>
              <w:rPr>
                <w:rFonts w:cs="Calibri"/>
              </w:rPr>
            </w:pPr>
            <w:r w:rsidRPr="00B6374E">
              <w:rPr>
                <w:rFonts w:cs="Calibri"/>
              </w:rPr>
              <w:t>Majitel firmy</w:t>
            </w:r>
          </w:p>
        </w:tc>
        <w:tc>
          <w:tcPr>
            <w:tcW w:w="901" w:type="dxa"/>
          </w:tcPr>
          <w:p w14:paraId="594373FB" w14:textId="77777777" w:rsidR="0076092B" w:rsidRPr="00A33DCA" w:rsidRDefault="0076092B" w:rsidP="0076092B">
            <w:pPr>
              <w:spacing w:after="0" w:line="240" w:lineRule="auto"/>
              <w:rPr>
                <w:rFonts w:cs="Calibri"/>
              </w:rPr>
            </w:pPr>
          </w:p>
        </w:tc>
        <w:tc>
          <w:tcPr>
            <w:tcW w:w="4170" w:type="dxa"/>
            <w:tcBorders>
              <w:top w:val="dashed" w:sz="4" w:space="0" w:color="auto"/>
            </w:tcBorders>
          </w:tcPr>
          <w:p w14:paraId="0BC539E8" w14:textId="01660995" w:rsidR="00773E87" w:rsidRPr="005B36CF" w:rsidRDefault="00937376" w:rsidP="0076092B">
            <w:pPr>
              <w:spacing w:after="0" w:line="240" w:lineRule="auto"/>
              <w:jc w:val="center"/>
              <w:rPr>
                <w:rFonts w:cs="Calibri"/>
                <w:b/>
                <w:bCs/>
              </w:rPr>
            </w:pPr>
            <w:r w:rsidRPr="005B36CF">
              <w:rPr>
                <w:rFonts w:asciiTheme="minorHAnsi" w:eastAsiaTheme="minorHAnsi" w:hAnsiTheme="minorHAnsi" w:cstheme="minorBidi"/>
                <w:b/>
                <w:bCs/>
                <w:lang w:eastAsia="en-US"/>
              </w:rPr>
              <w:t xml:space="preserve">Mgr. </w:t>
            </w:r>
            <w:r w:rsidR="00DE7267">
              <w:rPr>
                <w:rFonts w:asciiTheme="minorHAnsi" w:eastAsiaTheme="minorHAnsi" w:hAnsiTheme="minorHAnsi" w:cstheme="minorBidi"/>
                <w:b/>
                <w:bCs/>
                <w:lang w:eastAsia="en-US"/>
              </w:rPr>
              <w:t>Zdeňka Valečková</w:t>
            </w:r>
          </w:p>
          <w:p w14:paraId="284B24F7" w14:textId="4D8D14C9" w:rsidR="00D5422D" w:rsidRDefault="00937376" w:rsidP="00773E87">
            <w:pPr>
              <w:spacing w:after="0" w:line="240" w:lineRule="auto"/>
              <w:jc w:val="center"/>
            </w:pPr>
            <w:r>
              <w:rPr>
                <w:rFonts w:asciiTheme="minorHAnsi" w:eastAsiaTheme="minorHAnsi" w:hAnsiTheme="minorHAnsi" w:cstheme="minorBidi"/>
                <w:lang w:eastAsia="en-US"/>
              </w:rPr>
              <w:t>ředitel</w:t>
            </w:r>
            <w:r w:rsidR="00DE7267">
              <w:rPr>
                <w:rFonts w:asciiTheme="minorHAnsi" w:eastAsiaTheme="minorHAnsi" w:hAnsiTheme="minorHAnsi" w:cstheme="minorBidi"/>
                <w:lang w:eastAsia="en-US"/>
              </w:rPr>
              <w:t>ka</w:t>
            </w:r>
          </w:p>
          <w:p w14:paraId="65D5ED99" w14:textId="4291C7E6" w:rsidR="0076092B" w:rsidRPr="00325C3B" w:rsidRDefault="00DE7267" w:rsidP="00D5422D">
            <w:pPr>
              <w:spacing w:after="0" w:line="240" w:lineRule="auto"/>
              <w:jc w:val="center"/>
              <w:rPr>
                <w:rFonts w:cs="Calibri"/>
              </w:rPr>
            </w:pPr>
            <w:r w:rsidRPr="00DE7267">
              <w:t>Střední škola, Bor, Plzeňská 231</w:t>
            </w:r>
          </w:p>
        </w:tc>
      </w:tr>
    </w:tbl>
    <w:p w14:paraId="7F82164C" w14:textId="77777777" w:rsidR="00F90248" w:rsidRPr="004D68EC" w:rsidRDefault="00F90248" w:rsidP="0076092B">
      <w:pPr>
        <w:spacing w:after="0" w:line="240" w:lineRule="auto"/>
        <w:rPr>
          <w:rFonts w:asciiTheme="minorHAnsi" w:hAnsiTheme="minorHAnsi" w:cstheme="minorHAnsi"/>
        </w:rPr>
      </w:pPr>
    </w:p>
    <w:sectPr w:rsidR="00F90248" w:rsidRPr="004D68EC" w:rsidSect="0041565A">
      <w:footerReference w:type="default" r:id="rId8"/>
      <w:footerReference w:type="first" r:id="rId9"/>
      <w:pgSz w:w="11906" w:h="16838"/>
      <w:pgMar w:top="1240"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0A2E" w14:textId="77777777" w:rsidR="0038389F" w:rsidRDefault="0038389F" w:rsidP="00BB3A08">
      <w:pPr>
        <w:spacing w:after="0" w:line="240" w:lineRule="auto"/>
      </w:pPr>
      <w:r>
        <w:separator/>
      </w:r>
    </w:p>
  </w:endnote>
  <w:endnote w:type="continuationSeparator" w:id="0">
    <w:p w14:paraId="15475033" w14:textId="77777777" w:rsidR="0038389F" w:rsidRDefault="0038389F"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5ED7" w14:textId="77777777" w:rsidR="00A45E6A" w:rsidRDefault="00A45E6A" w:rsidP="00D52B67">
    <w:pPr>
      <w:pStyle w:val="Zpat"/>
      <w:spacing w:before="240"/>
      <w:jc w:val="center"/>
    </w:pPr>
    <w:r>
      <w:t xml:space="preserve">Stránka </w:t>
    </w:r>
    <w:r>
      <w:rPr>
        <w:b/>
      </w:rPr>
      <w:fldChar w:fldCharType="begin"/>
    </w:r>
    <w:r>
      <w:rPr>
        <w:b/>
      </w:rPr>
      <w:instrText>PAGE</w:instrText>
    </w:r>
    <w:r>
      <w:rPr>
        <w:b/>
      </w:rPr>
      <w:fldChar w:fldCharType="separate"/>
    </w:r>
    <w:r w:rsidR="00B6374E">
      <w:rPr>
        <w:b/>
        <w:noProof/>
      </w:rPr>
      <w:t>8</w:t>
    </w:r>
    <w:r>
      <w:rPr>
        <w:b/>
      </w:rPr>
      <w:fldChar w:fldCharType="end"/>
    </w:r>
    <w:r>
      <w:t xml:space="preserve"> z </w:t>
    </w:r>
    <w:r>
      <w:rPr>
        <w:b/>
      </w:rPr>
      <w:fldChar w:fldCharType="begin"/>
    </w:r>
    <w:r>
      <w:rPr>
        <w:b/>
      </w:rPr>
      <w:instrText>NUMPAGES</w:instrText>
    </w:r>
    <w:r>
      <w:rPr>
        <w:b/>
      </w:rPr>
      <w:fldChar w:fldCharType="separate"/>
    </w:r>
    <w:r w:rsidR="00B6374E">
      <w:rPr>
        <w:b/>
        <w:noProof/>
      </w:rPr>
      <w:t>8</w:t>
    </w:r>
    <w:r>
      <w:rPr>
        <w:b/>
      </w:rPr>
      <w:fldChar w:fldCharType="end"/>
    </w:r>
  </w:p>
  <w:p w14:paraId="2CA469A0" w14:textId="77777777" w:rsidR="00A45E6A" w:rsidRDefault="00A45E6A" w:rsidP="00D52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2122" w14:textId="77777777" w:rsidR="00A45E6A" w:rsidRDefault="00A45E6A" w:rsidP="00D52B67">
    <w:pPr>
      <w:pStyle w:val="Zpat"/>
      <w:spacing w:before="240"/>
      <w:jc w:val="center"/>
    </w:pPr>
    <w:r>
      <w:t xml:space="preserve">Stránka </w:t>
    </w:r>
    <w:r>
      <w:rPr>
        <w:b/>
      </w:rPr>
      <w:fldChar w:fldCharType="begin"/>
    </w:r>
    <w:r>
      <w:rPr>
        <w:b/>
      </w:rPr>
      <w:instrText>PAGE</w:instrText>
    </w:r>
    <w:r>
      <w:rPr>
        <w:b/>
      </w:rPr>
      <w:fldChar w:fldCharType="separate"/>
    </w:r>
    <w:r w:rsidR="00B6374E">
      <w:rPr>
        <w:b/>
        <w:noProof/>
      </w:rPr>
      <w:t>1</w:t>
    </w:r>
    <w:r>
      <w:rPr>
        <w:b/>
      </w:rPr>
      <w:fldChar w:fldCharType="end"/>
    </w:r>
    <w:r>
      <w:t xml:space="preserve"> z </w:t>
    </w:r>
    <w:r>
      <w:rPr>
        <w:b/>
      </w:rPr>
      <w:fldChar w:fldCharType="begin"/>
    </w:r>
    <w:r>
      <w:rPr>
        <w:b/>
      </w:rPr>
      <w:instrText>NUMPAGES</w:instrText>
    </w:r>
    <w:r>
      <w:rPr>
        <w:b/>
      </w:rPr>
      <w:fldChar w:fldCharType="separate"/>
    </w:r>
    <w:r w:rsidR="00B6374E">
      <w:rPr>
        <w:b/>
        <w:noProof/>
      </w:rPr>
      <w:t>8</w:t>
    </w:r>
    <w:r>
      <w:rPr>
        <w:b/>
      </w:rPr>
      <w:fldChar w:fldCharType="end"/>
    </w:r>
  </w:p>
  <w:p w14:paraId="5CBDED8A" w14:textId="77777777" w:rsidR="00A45E6A" w:rsidRDefault="00A4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6E36" w14:textId="77777777" w:rsidR="0038389F" w:rsidRDefault="0038389F" w:rsidP="00BB3A08">
      <w:pPr>
        <w:spacing w:after="0" w:line="240" w:lineRule="auto"/>
      </w:pPr>
      <w:r>
        <w:separator/>
      </w:r>
    </w:p>
  </w:footnote>
  <w:footnote w:type="continuationSeparator" w:id="0">
    <w:p w14:paraId="5A3EDB88" w14:textId="77777777" w:rsidR="0038389F" w:rsidRDefault="0038389F" w:rsidP="00BB3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15:restartNumberingAfterBreak="0">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15:restartNumberingAfterBreak="0">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15:restartNumberingAfterBreak="0">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15:restartNumberingAfterBreak="0">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5"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7" w15:restartNumberingAfterBreak="0">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18"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15:restartNumberingAfterBreak="0">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22"/>
  </w:num>
  <w:num w:numId="4">
    <w:abstractNumId w:val="8"/>
  </w:num>
  <w:num w:numId="5">
    <w:abstractNumId w:val="16"/>
  </w:num>
  <w:num w:numId="6">
    <w:abstractNumId w:val="21"/>
  </w:num>
  <w:num w:numId="7">
    <w:abstractNumId w:val="12"/>
  </w:num>
  <w:num w:numId="8">
    <w:abstractNumId w:val="5"/>
  </w:num>
  <w:num w:numId="9">
    <w:abstractNumId w:val="6"/>
  </w:num>
  <w:num w:numId="10">
    <w:abstractNumId w:val="10"/>
  </w:num>
  <w:num w:numId="11">
    <w:abstractNumId w:val="11"/>
  </w:num>
  <w:num w:numId="12">
    <w:abstractNumId w:val="20"/>
  </w:num>
  <w:num w:numId="13">
    <w:abstractNumId w:val="13"/>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08"/>
    <w:rsid w:val="000001D5"/>
    <w:rsid w:val="00000D83"/>
    <w:rsid w:val="00002244"/>
    <w:rsid w:val="00004330"/>
    <w:rsid w:val="000055C1"/>
    <w:rsid w:val="000055F3"/>
    <w:rsid w:val="000100DF"/>
    <w:rsid w:val="00010553"/>
    <w:rsid w:val="00010C78"/>
    <w:rsid w:val="000162BA"/>
    <w:rsid w:val="00016734"/>
    <w:rsid w:val="00016769"/>
    <w:rsid w:val="00022037"/>
    <w:rsid w:val="0002214C"/>
    <w:rsid w:val="00023627"/>
    <w:rsid w:val="00023919"/>
    <w:rsid w:val="00025891"/>
    <w:rsid w:val="000264CC"/>
    <w:rsid w:val="00026E4A"/>
    <w:rsid w:val="00027348"/>
    <w:rsid w:val="000308C6"/>
    <w:rsid w:val="00030FAA"/>
    <w:rsid w:val="00031320"/>
    <w:rsid w:val="00032CF8"/>
    <w:rsid w:val="00033A11"/>
    <w:rsid w:val="00036215"/>
    <w:rsid w:val="00037A55"/>
    <w:rsid w:val="00037B3C"/>
    <w:rsid w:val="00040694"/>
    <w:rsid w:val="0004283B"/>
    <w:rsid w:val="0004357D"/>
    <w:rsid w:val="000442CF"/>
    <w:rsid w:val="000454C0"/>
    <w:rsid w:val="0005005D"/>
    <w:rsid w:val="00050675"/>
    <w:rsid w:val="00051E65"/>
    <w:rsid w:val="00053DFE"/>
    <w:rsid w:val="0005607D"/>
    <w:rsid w:val="00057748"/>
    <w:rsid w:val="000606FC"/>
    <w:rsid w:val="000613CA"/>
    <w:rsid w:val="0006309C"/>
    <w:rsid w:val="00063E9A"/>
    <w:rsid w:val="00064095"/>
    <w:rsid w:val="00065084"/>
    <w:rsid w:val="0006513E"/>
    <w:rsid w:val="00067218"/>
    <w:rsid w:val="00067734"/>
    <w:rsid w:val="00070221"/>
    <w:rsid w:val="00070428"/>
    <w:rsid w:val="00070561"/>
    <w:rsid w:val="00070BFE"/>
    <w:rsid w:val="00070C62"/>
    <w:rsid w:val="000714D0"/>
    <w:rsid w:val="0007204A"/>
    <w:rsid w:val="000751F2"/>
    <w:rsid w:val="0007612F"/>
    <w:rsid w:val="000762D5"/>
    <w:rsid w:val="000764EA"/>
    <w:rsid w:val="000767D9"/>
    <w:rsid w:val="00076C7B"/>
    <w:rsid w:val="00080374"/>
    <w:rsid w:val="00082540"/>
    <w:rsid w:val="00083D72"/>
    <w:rsid w:val="00084A9F"/>
    <w:rsid w:val="00086288"/>
    <w:rsid w:val="00086F48"/>
    <w:rsid w:val="00087B46"/>
    <w:rsid w:val="000901AB"/>
    <w:rsid w:val="00090A88"/>
    <w:rsid w:val="00092061"/>
    <w:rsid w:val="00092356"/>
    <w:rsid w:val="0009271C"/>
    <w:rsid w:val="00095B7F"/>
    <w:rsid w:val="000A0192"/>
    <w:rsid w:val="000A0A58"/>
    <w:rsid w:val="000A0AB7"/>
    <w:rsid w:val="000A0E78"/>
    <w:rsid w:val="000A15EF"/>
    <w:rsid w:val="000A4355"/>
    <w:rsid w:val="000A5CA0"/>
    <w:rsid w:val="000A7343"/>
    <w:rsid w:val="000B275E"/>
    <w:rsid w:val="000B32AA"/>
    <w:rsid w:val="000B3CCF"/>
    <w:rsid w:val="000B44A9"/>
    <w:rsid w:val="000B63DF"/>
    <w:rsid w:val="000B771E"/>
    <w:rsid w:val="000C0E19"/>
    <w:rsid w:val="000C11C2"/>
    <w:rsid w:val="000C161D"/>
    <w:rsid w:val="000C16A1"/>
    <w:rsid w:val="000C2A8F"/>
    <w:rsid w:val="000C2DCB"/>
    <w:rsid w:val="000C2EB4"/>
    <w:rsid w:val="000C3789"/>
    <w:rsid w:val="000C5F14"/>
    <w:rsid w:val="000C6EBB"/>
    <w:rsid w:val="000C7B4A"/>
    <w:rsid w:val="000C7D60"/>
    <w:rsid w:val="000C7DB5"/>
    <w:rsid w:val="000D000F"/>
    <w:rsid w:val="000D0131"/>
    <w:rsid w:val="000D02A9"/>
    <w:rsid w:val="000D0711"/>
    <w:rsid w:val="000D0A3E"/>
    <w:rsid w:val="000D0E0B"/>
    <w:rsid w:val="000D106D"/>
    <w:rsid w:val="000D182A"/>
    <w:rsid w:val="000D26DF"/>
    <w:rsid w:val="000D2862"/>
    <w:rsid w:val="000D32BC"/>
    <w:rsid w:val="000D3348"/>
    <w:rsid w:val="000D4281"/>
    <w:rsid w:val="000D4B17"/>
    <w:rsid w:val="000D5ED6"/>
    <w:rsid w:val="000D6561"/>
    <w:rsid w:val="000D7D2B"/>
    <w:rsid w:val="000D7FCF"/>
    <w:rsid w:val="000E1054"/>
    <w:rsid w:val="000E34C3"/>
    <w:rsid w:val="000E4863"/>
    <w:rsid w:val="000E4E96"/>
    <w:rsid w:val="000E54B4"/>
    <w:rsid w:val="000E59AD"/>
    <w:rsid w:val="000E5D4B"/>
    <w:rsid w:val="000E5D5E"/>
    <w:rsid w:val="000E6EED"/>
    <w:rsid w:val="000F221F"/>
    <w:rsid w:val="000F2475"/>
    <w:rsid w:val="000F2EB4"/>
    <w:rsid w:val="000F3A57"/>
    <w:rsid w:val="000F4846"/>
    <w:rsid w:val="000F490D"/>
    <w:rsid w:val="000F598A"/>
    <w:rsid w:val="000F5C1C"/>
    <w:rsid w:val="000F689E"/>
    <w:rsid w:val="000F6B74"/>
    <w:rsid w:val="000F7FE3"/>
    <w:rsid w:val="00100141"/>
    <w:rsid w:val="0010064C"/>
    <w:rsid w:val="001018F2"/>
    <w:rsid w:val="00101EE7"/>
    <w:rsid w:val="00103EB1"/>
    <w:rsid w:val="001051A8"/>
    <w:rsid w:val="0010528B"/>
    <w:rsid w:val="00106492"/>
    <w:rsid w:val="00107188"/>
    <w:rsid w:val="00107811"/>
    <w:rsid w:val="00107D8C"/>
    <w:rsid w:val="00110606"/>
    <w:rsid w:val="00110B16"/>
    <w:rsid w:val="00112BC7"/>
    <w:rsid w:val="00114421"/>
    <w:rsid w:val="00114BAE"/>
    <w:rsid w:val="00115773"/>
    <w:rsid w:val="001203F7"/>
    <w:rsid w:val="0012092E"/>
    <w:rsid w:val="001212E8"/>
    <w:rsid w:val="00122310"/>
    <w:rsid w:val="001231A8"/>
    <w:rsid w:val="001245E4"/>
    <w:rsid w:val="00125D7F"/>
    <w:rsid w:val="001277C0"/>
    <w:rsid w:val="00127F77"/>
    <w:rsid w:val="001307B7"/>
    <w:rsid w:val="0013130B"/>
    <w:rsid w:val="00131B6E"/>
    <w:rsid w:val="00132A95"/>
    <w:rsid w:val="001344B9"/>
    <w:rsid w:val="0013496B"/>
    <w:rsid w:val="00135BFE"/>
    <w:rsid w:val="001362C5"/>
    <w:rsid w:val="0013681E"/>
    <w:rsid w:val="00137381"/>
    <w:rsid w:val="0014132C"/>
    <w:rsid w:val="00142675"/>
    <w:rsid w:val="00142F06"/>
    <w:rsid w:val="00143EBF"/>
    <w:rsid w:val="0014742F"/>
    <w:rsid w:val="00150481"/>
    <w:rsid w:val="0015151F"/>
    <w:rsid w:val="0015219B"/>
    <w:rsid w:val="00152385"/>
    <w:rsid w:val="00156C24"/>
    <w:rsid w:val="00156F3A"/>
    <w:rsid w:val="00157561"/>
    <w:rsid w:val="00157A4C"/>
    <w:rsid w:val="00161101"/>
    <w:rsid w:val="0016202F"/>
    <w:rsid w:val="001669B2"/>
    <w:rsid w:val="00170692"/>
    <w:rsid w:val="001744C5"/>
    <w:rsid w:val="00174F61"/>
    <w:rsid w:val="00175163"/>
    <w:rsid w:val="00175193"/>
    <w:rsid w:val="001755DC"/>
    <w:rsid w:val="00175CF9"/>
    <w:rsid w:val="00175DB7"/>
    <w:rsid w:val="00175E1B"/>
    <w:rsid w:val="00177A84"/>
    <w:rsid w:val="0018083E"/>
    <w:rsid w:val="00181346"/>
    <w:rsid w:val="001847A7"/>
    <w:rsid w:val="00185D55"/>
    <w:rsid w:val="00186686"/>
    <w:rsid w:val="001866E3"/>
    <w:rsid w:val="00186FFE"/>
    <w:rsid w:val="00192135"/>
    <w:rsid w:val="00193CDE"/>
    <w:rsid w:val="00195565"/>
    <w:rsid w:val="001962E8"/>
    <w:rsid w:val="001979F3"/>
    <w:rsid w:val="001A149C"/>
    <w:rsid w:val="001A1AB6"/>
    <w:rsid w:val="001A1F2A"/>
    <w:rsid w:val="001A2C56"/>
    <w:rsid w:val="001A465E"/>
    <w:rsid w:val="001A58A6"/>
    <w:rsid w:val="001A5923"/>
    <w:rsid w:val="001A60E3"/>
    <w:rsid w:val="001A6348"/>
    <w:rsid w:val="001A7488"/>
    <w:rsid w:val="001B04B7"/>
    <w:rsid w:val="001B0E36"/>
    <w:rsid w:val="001B1160"/>
    <w:rsid w:val="001B16BA"/>
    <w:rsid w:val="001B26AB"/>
    <w:rsid w:val="001B3DA0"/>
    <w:rsid w:val="001B44D0"/>
    <w:rsid w:val="001B56E5"/>
    <w:rsid w:val="001B64E6"/>
    <w:rsid w:val="001B6548"/>
    <w:rsid w:val="001C014A"/>
    <w:rsid w:val="001C0DA6"/>
    <w:rsid w:val="001C10BD"/>
    <w:rsid w:val="001C3A99"/>
    <w:rsid w:val="001C56B9"/>
    <w:rsid w:val="001C5E9A"/>
    <w:rsid w:val="001C7028"/>
    <w:rsid w:val="001D0574"/>
    <w:rsid w:val="001D05E7"/>
    <w:rsid w:val="001D0E33"/>
    <w:rsid w:val="001D17A2"/>
    <w:rsid w:val="001D17FA"/>
    <w:rsid w:val="001D18AD"/>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3A19"/>
    <w:rsid w:val="00207E8A"/>
    <w:rsid w:val="0021019C"/>
    <w:rsid w:val="0021126D"/>
    <w:rsid w:val="00211D87"/>
    <w:rsid w:val="00212126"/>
    <w:rsid w:val="00213022"/>
    <w:rsid w:val="00214654"/>
    <w:rsid w:val="00215B10"/>
    <w:rsid w:val="002164C9"/>
    <w:rsid w:val="00217253"/>
    <w:rsid w:val="0021771A"/>
    <w:rsid w:val="0022033F"/>
    <w:rsid w:val="0022527D"/>
    <w:rsid w:val="00227F51"/>
    <w:rsid w:val="00230C3D"/>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7287"/>
    <w:rsid w:val="00247996"/>
    <w:rsid w:val="002503A5"/>
    <w:rsid w:val="00250E85"/>
    <w:rsid w:val="00252267"/>
    <w:rsid w:val="002535DE"/>
    <w:rsid w:val="00254698"/>
    <w:rsid w:val="00256E7F"/>
    <w:rsid w:val="002577E0"/>
    <w:rsid w:val="00257EB3"/>
    <w:rsid w:val="00257FC3"/>
    <w:rsid w:val="00260905"/>
    <w:rsid w:val="00260C15"/>
    <w:rsid w:val="00260C56"/>
    <w:rsid w:val="00260F4B"/>
    <w:rsid w:val="002628FB"/>
    <w:rsid w:val="00262F4C"/>
    <w:rsid w:val="0026407F"/>
    <w:rsid w:val="00264557"/>
    <w:rsid w:val="00266D94"/>
    <w:rsid w:val="00266F85"/>
    <w:rsid w:val="002717F5"/>
    <w:rsid w:val="00273155"/>
    <w:rsid w:val="0027610C"/>
    <w:rsid w:val="002761EE"/>
    <w:rsid w:val="00276BF1"/>
    <w:rsid w:val="0027788D"/>
    <w:rsid w:val="00281B77"/>
    <w:rsid w:val="00282CA2"/>
    <w:rsid w:val="00283396"/>
    <w:rsid w:val="002835AF"/>
    <w:rsid w:val="002837A8"/>
    <w:rsid w:val="00284762"/>
    <w:rsid w:val="002863B6"/>
    <w:rsid w:val="00286EEF"/>
    <w:rsid w:val="00287EF7"/>
    <w:rsid w:val="00290FC7"/>
    <w:rsid w:val="002917E7"/>
    <w:rsid w:val="00291B5C"/>
    <w:rsid w:val="00292954"/>
    <w:rsid w:val="00292AD6"/>
    <w:rsid w:val="00292C62"/>
    <w:rsid w:val="002934C5"/>
    <w:rsid w:val="00293744"/>
    <w:rsid w:val="00294EAE"/>
    <w:rsid w:val="002958A2"/>
    <w:rsid w:val="0029687C"/>
    <w:rsid w:val="00297CAD"/>
    <w:rsid w:val="002A0C3C"/>
    <w:rsid w:val="002A18D1"/>
    <w:rsid w:val="002A2668"/>
    <w:rsid w:val="002A2D46"/>
    <w:rsid w:val="002A48D0"/>
    <w:rsid w:val="002A5F33"/>
    <w:rsid w:val="002A615D"/>
    <w:rsid w:val="002A6B67"/>
    <w:rsid w:val="002A6E80"/>
    <w:rsid w:val="002A75E8"/>
    <w:rsid w:val="002A79F5"/>
    <w:rsid w:val="002A7CB9"/>
    <w:rsid w:val="002B0A9A"/>
    <w:rsid w:val="002B1D69"/>
    <w:rsid w:val="002B24A8"/>
    <w:rsid w:val="002B271A"/>
    <w:rsid w:val="002B392B"/>
    <w:rsid w:val="002B4617"/>
    <w:rsid w:val="002B5E08"/>
    <w:rsid w:val="002B614D"/>
    <w:rsid w:val="002B7383"/>
    <w:rsid w:val="002B7C4B"/>
    <w:rsid w:val="002C086F"/>
    <w:rsid w:val="002C0B36"/>
    <w:rsid w:val="002C2B50"/>
    <w:rsid w:val="002C35A0"/>
    <w:rsid w:val="002C3F43"/>
    <w:rsid w:val="002C42CE"/>
    <w:rsid w:val="002C44F3"/>
    <w:rsid w:val="002C49E4"/>
    <w:rsid w:val="002C4DEB"/>
    <w:rsid w:val="002C7512"/>
    <w:rsid w:val="002C7D5D"/>
    <w:rsid w:val="002C7E33"/>
    <w:rsid w:val="002D0463"/>
    <w:rsid w:val="002D05F4"/>
    <w:rsid w:val="002D0BE7"/>
    <w:rsid w:val="002D0E1A"/>
    <w:rsid w:val="002D1385"/>
    <w:rsid w:val="002D20B8"/>
    <w:rsid w:val="002D3DC7"/>
    <w:rsid w:val="002D3E55"/>
    <w:rsid w:val="002D47CE"/>
    <w:rsid w:val="002D5E1F"/>
    <w:rsid w:val="002D6702"/>
    <w:rsid w:val="002D6707"/>
    <w:rsid w:val="002D783E"/>
    <w:rsid w:val="002D7AD7"/>
    <w:rsid w:val="002E04C9"/>
    <w:rsid w:val="002E0DC3"/>
    <w:rsid w:val="002E1680"/>
    <w:rsid w:val="002E2D74"/>
    <w:rsid w:val="002E4ECD"/>
    <w:rsid w:val="002E5B32"/>
    <w:rsid w:val="002E5BDF"/>
    <w:rsid w:val="002E5E5C"/>
    <w:rsid w:val="002E624A"/>
    <w:rsid w:val="002E6B21"/>
    <w:rsid w:val="002E6EC2"/>
    <w:rsid w:val="002F1502"/>
    <w:rsid w:val="002F25CF"/>
    <w:rsid w:val="002F2740"/>
    <w:rsid w:val="002F2896"/>
    <w:rsid w:val="002F38EF"/>
    <w:rsid w:val="002F3BC2"/>
    <w:rsid w:val="002F52BC"/>
    <w:rsid w:val="002F6A01"/>
    <w:rsid w:val="002F6EB7"/>
    <w:rsid w:val="002F71AC"/>
    <w:rsid w:val="003000D0"/>
    <w:rsid w:val="003005BB"/>
    <w:rsid w:val="00301E70"/>
    <w:rsid w:val="0030214A"/>
    <w:rsid w:val="00302B95"/>
    <w:rsid w:val="00303011"/>
    <w:rsid w:val="00303400"/>
    <w:rsid w:val="0030545F"/>
    <w:rsid w:val="00305D39"/>
    <w:rsid w:val="00306C29"/>
    <w:rsid w:val="00306E0D"/>
    <w:rsid w:val="00306E6E"/>
    <w:rsid w:val="00306F51"/>
    <w:rsid w:val="003071B1"/>
    <w:rsid w:val="003074E1"/>
    <w:rsid w:val="0030752B"/>
    <w:rsid w:val="00307DDA"/>
    <w:rsid w:val="00310DA6"/>
    <w:rsid w:val="00312395"/>
    <w:rsid w:val="00312436"/>
    <w:rsid w:val="003126B1"/>
    <w:rsid w:val="00312F26"/>
    <w:rsid w:val="00315166"/>
    <w:rsid w:val="00315867"/>
    <w:rsid w:val="00317472"/>
    <w:rsid w:val="00317878"/>
    <w:rsid w:val="00317E7F"/>
    <w:rsid w:val="003203B8"/>
    <w:rsid w:val="00320A00"/>
    <w:rsid w:val="00321F32"/>
    <w:rsid w:val="0032255E"/>
    <w:rsid w:val="00322B3E"/>
    <w:rsid w:val="00323D3A"/>
    <w:rsid w:val="00324F2F"/>
    <w:rsid w:val="00325C3B"/>
    <w:rsid w:val="0032627A"/>
    <w:rsid w:val="003262C9"/>
    <w:rsid w:val="003337F4"/>
    <w:rsid w:val="003348E8"/>
    <w:rsid w:val="00334AF7"/>
    <w:rsid w:val="00334AFD"/>
    <w:rsid w:val="00335BD5"/>
    <w:rsid w:val="00337EDF"/>
    <w:rsid w:val="00341477"/>
    <w:rsid w:val="00343621"/>
    <w:rsid w:val="00343F84"/>
    <w:rsid w:val="00344568"/>
    <w:rsid w:val="003476D8"/>
    <w:rsid w:val="0035188C"/>
    <w:rsid w:val="00351A45"/>
    <w:rsid w:val="003527A2"/>
    <w:rsid w:val="003527D1"/>
    <w:rsid w:val="0035297F"/>
    <w:rsid w:val="0035314B"/>
    <w:rsid w:val="00353AD8"/>
    <w:rsid w:val="00353B9F"/>
    <w:rsid w:val="003547B7"/>
    <w:rsid w:val="00354E13"/>
    <w:rsid w:val="00356740"/>
    <w:rsid w:val="003567E1"/>
    <w:rsid w:val="00360DA3"/>
    <w:rsid w:val="0036127A"/>
    <w:rsid w:val="0036153D"/>
    <w:rsid w:val="00361A35"/>
    <w:rsid w:val="00361BD8"/>
    <w:rsid w:val="0036534D"/>
    <w:rsid w:val="0036569C"/>
    <w:rsid w:val="00366417"/>
    <w:rsid w:val="0037014A"/>
    <w:rsid w:val="00371608"/>
    <w:rsid w:val="003721D7"/>
    <w:rsid w:val="0037288B"/>
    <w:rsid w:val="00372CD8"/>
    <w:rsid w:val="00373121"/>
    <w:rsid w:val="0037486D"/>
    <w:rsid w:val="00374A29"/>
    <w:rsid w:val="00375856"/>
    <w:rsid w:val="00376ACE"/>
    <w:rsid w:val="003776CC"/>
    <w:rsid w:val="003813C8"/>
    <w:rsid w:val="00381861"/>
    <w:rsid w:val="00381C83"/>
    <w:rsid w:val="0038389F"/>
    <w:rsid w:val="00383AD8"/>
    <w:rsid w:val="0038523E"/>
    <w:rsid w:val="00386143"/>
    <w:rsid w:val="00386287"/>
    <w:rsid w:val="00386E09"/>
    <w:rsid w:val="003876D5"/>
    <w:rsid w:val="003913F5"/>
    <w:rsid w:val="003916D2"/>
    <w:rsid w:val="003922DF"/>
    <w:rsid w:val="00393653"/>
    <w:rsid w:val="003945F6"/>
    <w:rsid w:val="00395578"/>
    <w:rsid w:val="00395631"/>
    <w:rsid w:val="003959C7"/>
    <w:rsid w:val="00395E94"/>
    <w:rsid w:val="00396DB3"/>
    <w:rsid w:val="00397A81"/>
    <w:rsid w:val="00397E5B"/>
    <w:rsid w:val="003A0078"/>
    <w:rsid w:val="003A02FC"/>
    <w:rsid w:val="003A0FFF"/>
    <w:rsid w:val="003A1644"/>
    <w:rsid w:val="003A31C7"/>
    <w:rsid w:val="003A446F"/>
    <w:rsid w:val="003A48BD"/>
    <w:rsid w:val="003A49CA"/>
    <w:rsid w:val="003A4C7F"/>
    <w:rsid w:val="003A759C"/>
    <w:rsid w:val="003A7D2A"/>
    <w:rsid w:val="003B1243"/>
    <w:rsid w:val="003B2856"/>
    <w:rsid w:val="003B39BA"/>
    <w:rsid w:val="003B69A3"/>
    <w:rsid w:val="003B70D8"/>
    <w:rsid w:val="003C0997"/>
    <w:rsid w:val="003C0F68"/>
    <w:rsid w:val="003C17C1"/>
    <w:rsid w:val="003C1A09"/>
    <w:rsid w:val="003C240E"/>
    <w:rsid w:val="003C3B72"/>
    <w:rsid w:val="003C531F"/>
    <w:rsid w:val="003C6011"/>
    <w:rsid w:val="003C698C"/>
    <w:rsid w:val="003C7982"/>
    <w:rsid w:val="003D23D6"/>
    <w:rsid w:val="003D27BE"/>
    <w:rsid w:val="003D4A92"/>
    <w:rsid w:val="003D54B0"/>
    <w:rsid w:val="003D5D9E"/>
    <w:rsid w:val="003E210C"/>
    <w:rsid w:val="003E25DE"/>
    <w:rsid w:val="003E2A9B"/>
    <w:rsid w:val="003E3162"/>
    <w:rsid w:val="003E3F8E"/>
    <w:rsid w:val="003E47EB"/>
    <w:rsid w:val="003E4A74"/>
    <w:rsid w:val="003E546F"/>
    <w:rsid w:val="003E7F59"/>
    <w:rsid w:val="003F13B6"/>
    <w:rsid w:val="003F1445"/>
    <w:rsid w:val="003F153A"/>
    <w:rsid w:val="003F1939"/>
    <w:rsid w:val="003F2417"/>
    <w:rsid w:val="003F66D1"/>
    <w:rsid w:val="00400B87"/>
    <w:rsid w:val="00402D7C"/>
    <w:rsid w:val="004043CB"/>
    <w:rsid w:val="00405117"/>
    <w:rsid w:val="004058C7"/>
    <w:rsid w:val="00407762"/>
    <w:rsid w:val="00407928"/>
    <w:rsid w:val="00411CFC"/>
    <w:rsid w:val="00412BF9"/>
    <w:rsid w:val="004141CB"/>
    <w:rsid w:val="0041459C"/>
    <w:rsid w:val="004145D6"/>
    <w:rsid w:val="0041565A"/>
    <w:rsid w:val="00415719"/>
    <w:rsid w:val="00415E41"/>
    <w:rsid w:val="00416F02"/>
    <w:rsid w:val="00417166"/>
    <w:rsid w:val="00417213"/>
    <w:rsid w:val="004174A1"/>
    <w:rsid w:val="00421053"/>
    <w:rsid w:val="004250EC"/>
    <w:rsid w:val="00426710"/>
    <w:rsid w:val="00430AA5"/>
    <w:rsid w:val="00430EC7"/>
    <w:rsid w:val="00431677"/>
    <w:rsid w:val="00431D50"/>
    <w:rsid w:val="004332D7"/>
    <w:rsid w:val="004358A1"/>
    <w:rsid w:val="00436845"/>
    <w:rsid w:val="00437E6B"/>
    <w:rsid w:val="0044105F"/>
    <w:rsid w:val="0044115F"/>
    <w:rsid w:val="004417B1"/>
    <w:rsid w:val="00442098"/>
    <w:rsid w:val="00442A12"/>
    <w:rsid w:val="00442BDA"/>
    <w:rsid w:val="00442BE4"/>
    <w:rsid w:val="004445F2"/>
    <w:rsid w:val="004453F3"/>
    <w:rsid w:val="00445638"/>
    <w:rsid w:val="0044581D"/>
    <w:rsid w:val="00445D20"/>
    <w:rsid w:val="004470CD"/>
    <w:rsid w:val="00447FDE"/>
    <w:rsid w:val="004505F4"/>
    <w:rsid w:val="00450CA3"/>
    <w:rsid w:val="00453A92"/>
    <w:rsid w:val="00453B9C"/>
    <w:rsid w:val="00453DF2"/>
    <w:rsid w:val="0045465B"/>
    <w:rsid w:val="00454923"/>
    <w:rsid w:val="0045565A"/>
    <w:rsid w:val="0045620F"/>
    <w:rsid w:val="00457340"/>
    <w:rsid w:val="00457740"/>
    <w:rsid w:val="004606F1"/>
    <w:rsid w:val="004607BD"/>
    <w:rsid w:val="004609F2"/>
    <w:rsid w:val="00461557"/>
    <w:rsid w:val="0046352C"/>
    <w:rsid w:val="00463C79"/>
    <w:rsid w:val="004676E5"/>
    <w:rsid w:val="00467970"/>
    <w:rsid w:val="004679CF"/>
    <w:rsid w:val="0047058D"/>
    <w:rsid w:val="00470B34"/>
    <w:rsid w:val="00472860"/>
    <w:rsid w:val="00473EDF"/>
    <w:rsid w:val="00474EB3"/>
    <w:rsid w:val="00474FA8"/>
    <w:rsid w:val="00475561"/>
    <w:rsid w:val="00475640"/>
    <w:rsid w:val="00477A9D"/>
    <w:rsid w:val="00477F41"/>
    <w:rsid w:val="004818A2"/>
    <w:rsid w:val="004836EA"/>
    <w:rsid w:val="00485784"/>
    <w:rsid w:val="00486398"/>
    <w:rsid w:val="00487382"/>
    <w:rsid w:val="00492F3E"/>
    <w:rsid w:val="0049374B"/>
    <w:rsid w:val="004949B3"/>
    <w:rsid w:val="0049627D"/>
    <w:rsid w:val="004974CB"/>
    <w:rsid w:val="004A010C"/>
    <w:rsid w:val="004A03AA"/>
    <w:rsid w:val="004A0962"/>
    <w:rsid w:val="004A18B6"/>
    <w:rsid w:val="004A1C70"/>
    <w:rsid w:val="004A48B7"/>
    <w:rsid w:val="004A6E92"/>
    <w:rsid w:val="004B000C"/>
    <w:rsid w:val="004B0897"/>
    <w:rsid w:val="004B5CF7"/>
    <w:rsid w:val="004B5F91"/>
    <w:rsid w:val="004B6FF8"/>
    <w:rsid w:val="004B74DD"/>
    <w:rsid w:val="004C017E"/>
    <w:rsid w:val="004C0ED0"/>
    <w:rsid w:val="004C16D5"/>
    <w:rsid w:val="004C2190"/>
    <w:rsid w:val="004C24E7"/>
    <w:rsid w:val="004C29B8"/>
    <w:rsid w:val="004C2BEE"/>
    <w:rsid w:val="004C396E"/>
    <w:rsid w:val="004C4246"/>
    <w:rsid w:val="004C43B5"/>
    <w:rsid w:val="004C5291"/>
    <w:rsid w:val="004C6848"/>
    <w:rsid w:val="004D1149"/>
    <w:rsid w:val="004D1175"/>
    <w:rsid w:val="004D188C"/>
    <w:rsid w:val="004D26C4"/>
    <w:rsid w:val="004D34BE"/>
    <w:rsid w:val="004D5F01"/>
    <w:rsid w:val="004D5FFA"/>
    <w:rsid w:val="004D627A"/>
    <w:rsid w:val="004D6689"/>
    <w:rsid w:val="004D68EC"/>
    <w:rsid w:val="004D7BDF"/>
    <w:rsid w:val="004E0A0B"/>
    <w:rsid w:val="004E12F2"/>
    <w:rsid w:val="004E1607"/>
    <w:rsid w:val="004E2C27"/>
    <w:rsid w:val="004E2DDC"/>
    <w:rsid w:val="004E40E5"/>
    <w:rsid w:val="004F11FC"/>
    <w:rsid w:val="004F27E4"/>
    <w:rsid w:val="004F2B92"/>
    <w:rsid w:val="004F320F"/>
    <w:rsid w:val="004F3D58"/>
    <w:rsid w:val="004F45EE"/>
    <w:rsid w:val="004F74DC"/>
    <w:rsid w:val="004F7C79"/>
    <w:rsid w:val="004F7CDE"/>
    <w:rsid w:val="004F7CF7"/>
    <w:rsid w:val="00501F94"/>
    <w:rsid w:val="005025FA"/>
    <w:rsid w:val="0050377E"/>
    <w:rsid w:val="00504071"/>
    <w:rsid w:val="00504478"/>
    <w:rsid w:val="005044E1"/>
    <w:rsid w:val="005047F8"/>
    <w:rsid w:val="005051C5"/>
    <w:rsid w:val="00505657"/>
    <w:rsid w:val="00506921"/>
    <w:rsid w:val="00506F1A"/>
    <w:rsid w:val="0050721E"/>
    <w:rsid w:val="00507B4D"/>
    <w:rsid w:val="005115B3"/>
    <w:rsid w:val="00511C04"/>
    <w:rsid w:val="00511D0A"/>
    <w:rsid w:val="005125CA"/>
    <w:rsid w:val="005127D4"/>
    <w:rsid w:val="0051306B"/>
    <w:rsid w:val="005140FB"/>
    <w:rsid w:val="005147EA"/>
    <w:rsid w:val="00514A33"/>
    <w:rsid w:val="005151D5"/>
    <w:rsid w:val="00515ABC"/>
    <w:rsid w:val="00516E06"/>
    <w:rsid w:val="00517FC5"/>
    <w:rsid w:val="0052023C"/>
    <w:rsid w:val="00521218"/>
    <w:rsid w:val="00521772"/>
    <w:rsid w:val="00521D66"/>
    <w:rsid w:val="00522AAB"/>
    <w:rsid w:val="00522B52"/>
    <w:rsid w:val="00524E63"/>
    <w:rsid w:val="00530754"/>
    <w:rsid w:val="00531050"/>
    <w:rsid w:val="0053302D"/>
    <w:rsid w:val="005347F8"/>
    <w:rsid w:val="00534C5D"/>
    <w:rsid w:val="00535C76"/>
    <w:rsid w:val="00536089"/>
    <w:rsid w:val="00537A25"/>
    <w:rsid w:val="00540B2C"/>
    <w:rsid w:val="00541686"/>
    <w:rsid w:val="005426F1"/>
    <w:rsid w:val="00542870"/>
    <w:rsid w:val="0054377C"/>
    <w:rsid w:val="00544259"/>
    <w:rsid w:val="00545224"/>
    <w:rsid w:val="00545A71"/>
    <w:rsid w:val="00546386"/>
    <w:rsid w:val="005473DC"/>
    <w:rsid w:val="00547756"/>
    <w:rsid w:val="005500AC"/>
    <w:rsid w:val="00550566"/>
    <w:rsid w:val="005510FD"/>
    <w:rsid w:val="00551D6C"/>
    <w:rsid w:val="00551EDF"/>
    <w:rsid w:val="00551FE0"/>
    <w:rsid w:val="00552188"/>
    <w:rsid w:val="00553F69"/>
    <w:rsid w:val="00556C1B"/>
    <w:rsid w:val="00557846"/>
    <w:rsid w:val="00557D16"/>
    <w:rsid w:val="0056069A"/>
    <w:rsid w:val="00560AE2"/>
    <w:rsid w:val="00561B6D"/>
    <w:rsid w:val="00561BCF"/>
    <w:rsid w:val="005627DE"/>
    <w:rsid w:val="00562896"/>
    <w:rsid w:val="005638E8"/>
    <w:rsid w:val="00563A24"/>
    <w:rsid w:val="00563A7C"/>
    <w:rsid w:val="005648BE"/>
    <w:rsid w:val="00566CDD"/>
    <w:rsid w:val="00566CFC"/>
    <w:rsid w:val="00567275"/>
    <w:rsid w:val="00567A39"/>
    <w:rsid w:val="00567C2F"/>
    <w:rsid w:val="00567FA6"/>
    <w:rsid w:val="00570A37"/>
    <w:rsid w:val="00570CEA"/>
    <w:rsid w:val="00570ED4"/>
    <w:rsid w:val="00572716"/>
    <w:rsid w:val="00572A2B"/>
    <w:rsid w:val="00573171"/>
    <w:rsid w:val="00573B88"/>
    <w:rsid w:val="005746AF"/>
    <w:rsid w:val="00574CF0"/>
    <w:rsid w:val="00580914"/>
    <w:rsid w:val="0058097B"/>
    <w:rsid w:val="00580BC9"/>
    <w:rsid w:val="00581ACD"/>
    <w:rsid w:val="005823C1"/>
    <w:rsid w:val="00582923"/>
    <w:rsid w:val="00582E16"/>
    <w:rsid w:val="00582E8D"/>
    <w:rsid w:val="00582FF6"/>
    <w:rsid w:val="00584E10"/>
    <w:rsid w:val="0058554B"/>
    <w:rsid w:val="00586AD6"/>
    <w:rsid w:val="005901D2"/>
    <w:rsid w:val="00590F27"/>
    <w:rsid w:val="00591BA7"/>
    <w:rsid w:val="00592383"/>
    <w:rsid w:val="0059339F"/>
    <w:rsid w:val="005943BF"/>
    <w:rsid w:val="00594B1F"/>
    <w:rsid w:val="00596CD5"/>
    <w:rsid w:val="00596F1D"/>
    <w:rsid w:val="005A0363"/>
    <w:rsid w:val="005A329E"/>
    <w:rsid w:val="005A3828"/>
    <w:rsid w:val="005A58FA"/>
    <w:rsid w:val="005A6B27"/>
    <w:rsid w:val="005B0221"/>
    <w:rsid w:val="005B0FDC"/>
    <w:rsid w:val="005B115C"/>
    <w:rsid w:val="005B16D8"/>
    <w:rsid w:val="005B1922"/>
    <w:rsid w:val="005B1D93"/>
    <w:rsid w:val="005B36CF"/>
    <w:rsid w:val="005B3944"/>
    <w:rsid w:val="005B516C"/>
    <w:rsid w:val="005B5C37"/>
    <w:rsid w:val="005B5ED1"/>
    <w:rsid w:val="005B6224"/>
    <w:rsid w:val="005C35A8"/>
    <w:rsid w:val="005C428A"/>
    <w:rsid w:val="005C5756"/>
    <w:rsid w:val="005C5A79"/>
    <w:rsid w:val="005C7DEF"/>
    <w:rsid w:val="005D5C1E"/>
    <w:rsid w:val="005D701B"/>
    <w:rsid w:val="005D73CC"/>
    <w:rsid w:val="005D778D"/>
    <w:rsid w:val="005D7C38"/>
    <w:rsid w:val="005E0B06"/>
    <w:rsid w:val="005E1891"/>
    <w:rsid w:val="005E1CFA"/>
    <w:rsid w:val="005E1D03"/>
    <w:rsid w:val="005E29AA"/>
    <w:rsid w:val="005E43E1"/>
    <w:rsid w:val="005E55F0"/>
    <w:rsid w:val="005E5847"/>
    <w:rsid w:val="005E7585"/>
    <w:rsid w:val="005E77F0"/>
    <w:rsid w:val="005F126B"/>
    <w:rsid w:val="005F2E94"/>
    <w:rsid w:val="005F32C4"/>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5371"/>
    <w:rsid w:val="00606901"/>
    <w:rsid w:val="0060752C"/>
    <w:rsid w:val="006108A1"/>
    <w:rsid w:val="0061283A"/>
    <w:rsid w:val="0061345A"/>
    <w:rsid w:val="00613D5E"/>
    <w:rsid w:val="00614F29"/>
    <w:rsid w:val="0061516A"/>
    <w:rsid w:val="00615357"/>
    <w:rsid w:val="00615A9E"/>
    <w:rsid w:val="0061669A"/>
    <w:rsid w:val="00617C84"/>
    <w:rsid w:val="006217E6"/>
    <w:rsid w:val="00621D75"/>
    <w:rsid w:val="00621F43"/>
    <w:rsid w:val="00623A10"/>
    <w:rsid w:val="00624115"/>
    <w:rsid w:val="00626128"/>
    <w:rsid w:val="00626E17"/>
    <w:rsid w:val="00627273"/>
    <w:rsid w:val="00627910"/>
    <w:rsid w:val="00631403"/>
    <w:rsid w:val="00632EC9"/>
    <w:rsid w:val="00633E70"/>
    <w:rsid w:val="006373F5"/>
    <w:rsid w:val="00640075"/>
    <w:rsid w:val="00641D98"/>
    <w:rsid w:val="0064225A"/>
    <w:rsid w:val="00642D62"/>
    <w:rsid w:val="0064339B"/>
    <w:rsid w:val="00644633"/>
    <w:rsid w:val="0064481F"/>
    <w:rsid w:val="006458F2"/>
    <w:rsid w:val="00646B15"/>
    <w:rsid w:val="0064791A"/>
    <w:rsid w:val="00647D5C"/>
    <w:rsid w:val="006502CC"/>
    <w:rsid w:val="0065055F"/>
    <w:rsid w:val="00650FBE"/>
    <w:rsid w:val="00652CFD"/>
    <w:rsid w:val="00653961"/>
    <w:rsid w:val="00655ED1"/>
    <w:rsid w:val="0065642E"/>
    <w:rsid w:val="0065726D"/>
    <w:rsid w:val="00657AD6"/>
    <w:rsid w:val="00657B78"/>
    <w:rsid w:val="00657D7A"/>
    <w:rsid w:val="006611C4"/>
    <w:rsid w:val="00661290"/>
    <w:rsid w:val="00662024"/>
    <w:rsid w:val="00662C5F"/>
    <w:rsid w:val="0066367C"/>
    <w:rsid w:val="00664E29"/>
    <w:rsid w:val="00665B8B"/>
    <w:rsid w:val="00667CFA"/>
    <w:rsid w:val="00671849"/>
    <w:rsid w:val="00671B38"/>
    <w:rsid w:val="006727E7"/>
    <w:rsid w:val="0067396A"/>
    <w:rsid w:val="00673DAC"/>
    <w:rsid w:val="00673EB0"/>
    <w:rsid w:val="00676CBC"/>
    <w:rsid w:val="00676CFA"/>
    <w:rsid w:val="00680A10"/>
    <w:rsid w:val="00680C77"/>
    <w:rsid w:val="00683BAE"/>
    <w:rsid w:val="00684DDB"/>
    <w:rsid w:val="00686259"/>
    <w:rsid w:val="00686949"/>
    <w:rsid w:val="00686FDE"/>
    <w:rsid w:val="00691918"/>
    <w:rsid w:val="006922FB"/>
    <w:rsid w:val="006928C2"/>
    <w:rsid w:val="00694755"/>
    <w:rsid w:val="0069527A"/>
    <w:rsid w:val="00695553"/>
    <w:rsid w:val="00695D92"/>
    <w:rsid w:val="00696AF7"/>
    <w:rsid w:val="00697540"/>
    <w:rsid w:val="00697D05"/>
    <w:rsid w:val="006A002A"/>
    <w:rsid w:val="006A4B04"/>
    <w:rsid w:val="006A5436"/>
    <w:rsid w:val="006A5D9C"/>
    <w:rsid w:val="006A5F95"/>
    <w:rsid w:val="006B02AB"/>
    <w:rsid w:val="006B07DC"/>
    <w:rsid w:val="006B0B64"/>
    <w:rsid w:val="006B1ACF"/>
    <w:rsid w:val="006B201A"/>
    <w:rsid w:val="006B29CA"/>
    <w:rsid w:val="006B34C0"/>
    <w:rsid w:val="006B690B"/>
    <w:rsid w:val="006B77A6"/>
    <w:rsid w:val="006C0CCC"/>
    <w:rsid w:val="006C1B09"/>
    <w:rsid w:val="006C290A"/>
    <w:rsid w:val="006C4089"/>
    <w:rsid w:val="006C678A"/>
    <w:rsid w:val="006C7E10"/>
    <w:rsid w:val="006D119C"/>
    <w:rsid w:val="006D1ABD"/>
    <w:rsid w:val="006D212A"/>
    <w:rsid w:val="006D264E"/>
    <w:rsid w:val="006D3EF3"/>
    <w:rsid w:val="006D5F7C"/>
    <w:rsid w:val="006D7ACF"/>
    <w:rsid w:val="006D7FF3"/>
    <w:rsid w:val="006E0DE7"/>
    <w:rsid w:val="006E238D"/>
    <w:rsid w:val="006E25B4"/>
    <w:rsid w:val="006E3154"/>
    <w:rsid w:val="006E36A1"/>
    <w:rsid w:val="006E4313"/>
    <w:rsid w:val="006E5307"/>
    <w:rsid w:val="006E5FB3"/>
    <w:rsid w:val="006E6BDE"/>
    <w:rsid w:val="006E6F3F"/>
    <w:rsid w:val="006E743E"/>
    <w:rsid w:val="006E74F9"/>
    <w:rsid w:val="006E79F6"/>
    <w:rsid w:val="006E7B51"/>
    <w:rsid w:val="006E7C26"/>
    <w:rsid w:val="006F20BA"/>
    <w:rsid w:val="006F21BC"/>
    <w:rsid w:val="006F3843"/>
    <w:rsid w:val="006F4201"/>
    <w:rsid w:val="006F4A60"/>
    <w:rsid w:val="006F4DE2"/>
    <w:rsid w:val="006F5161"/>
    <w:rsid w:val="006F5E04"/>
    <w:rsid w:val="006F6D28"/>
    <w:rsid w:val="006F6EAB"/>
    <w:rsid w:val="006F78C8"/>
    <w:rsid w:val="00700BFB"/>
    <w:rsid w:val="00700E85"/>
    <w:rsid w:val="00701134"/>
    <w:rsid w:val="007018AB"/>
    <w:rsid w:val="00701EFE"/>
    <w:rsid w:val="0070237C"/>
    <w:rsid w:val="00703A01"/>
    <w:rsid w:val="00704B2B"/>
    <w:rsid w:val="007054F4"/>
    <w:rsid w:val="00705852"/>
    <w:rsid w:val="00705ABC"/>
    <w:rsid w:val="00710310"/>
    <w:rsid w:val="007103B9"/>
    <w:rsid w:val="00710C8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2E8A"/>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247D"/>
    <w:rsid w:val="00754140"/>
    <w:rsid w:val="0075588E"/>
    <w:rsid w:val="00757264"/>
    <w:rsid w:val="00757491"/>
    <w:rsid w:val="00757565"/>
    <w:rsid w:val="00757F63"/>
    <w:rsid w:val="0076086F"/>
    <w:rsid w:val="0076092B"/>
    <w:rsid w:val="00760C76"/>
    <w:rsid w:val="007620FD"/>
    <w:rsid w:val="00762B71"/>
    <w:rsid w:val="00762F49"/>
    <w:rsid w:val="00762FD1"/>
    <w:rsid w:val="007635B2"/>
    <w:rsid w:val="00765802"/>
    <w:rsid w:val="00765FC4"/>
    <w:rsid w:val="0076693A"/>
    <w:rsid w:val="00766A4E"/>
    <w:rsid w:val="00766AC7"/>
    <w:rsid w:val="007673C5"/>
    <w:rsid w:val="0076761D"/>
    <w:rsid w:val="00771668"/>
    <w:rsid w:val="0077211F"/>
    <w:rsid w:val="00772D4D"/>
    <w:rsid w:val="00772FED"/>
    <w:rsid w:val="0077357D"/>
    <w:rsid w:val="007739B1"/>
    <w:rsid w:val="00773E87"/>
    <w:rsid w:val="007754A1"/>
    <w:rsid w:val="007758C8"/>
    <w:rsid w:val="00775DB5"/>
    <w:rsid w:val="007808DA"/>
    <w:rsid w:val="00780AFB"/>
    <w:rsid w:val="00781FDC"/>
    <w:rsid w:val="007829BB"/>
    <w:rsid w:val="00782B70"/>
    <w:rsid w:val="007833ED"/>
    <w:rsid w:val="00783788"/>
    <w:rsid w:val="00783972"/>
    <w:rsid w:val="007845A0"/>
    <w:rsid w:val="00785609"/>
    <w:rsid w:val="00785941"/>
    <w:rsid w:val="0078597A"/>
    <w:rsid w:val="0078605A"/>
    <w:rsid w:val="00786809"/>
    <w:rsid w:val="00786C08"/>
    <w:rsid w:val="00787120"/>
    <w:rsid w:val="00787A28"/>
    <w:rsid w:val="00787B7F"/>
    <w:rsid w:val="00790361"/>
    <w:rsid w:val="0079166C"/>
    <w:rsid w:val="00793214"/>
    <w:rsid w:val="007948CE"/>
    <w:rsid w:val="00794AC4"/>
    <w:rsid w:val="00795716"/>
    <w:rsid w:val="00796EC2"/>
    <w:rsid w:val="0079705D"/>
    <w:rsid w:val="007A04F0"/>
    <w:rsid w:val="007A073A"/>
    <w:rsid w:val="007A0977"/>
    <w:rsid w:val="007A0F4B"/>
    <w:rsid w:val="007A2F21"/>
    <w:rsid w:val="007A34EC"/>
    <w:rsid w:val="007A36D2"/>
    <w:rsid w:val="007A4160"/>
    <w:rsid w:val="007A4469"/>
    <w:rsid w:val="007A4B7C"/>
    <w:rsid w:val="007A6C53"/>
    <w:rsid w:val="007A7D2E"/>
    <w:rsid w:val="007B0E20"/>
    <w:rsid w:val="007B24F6"/>
    <w:rsid w:val="007B2ADC"/>
    <w:rsid w:val="007B2C90"/>
    <w:rsid w:val="007B4840"/>
    <w:rsid w:val="007B669F"/>
    <w:rsid w:val="007B66CC"/>
    <w:rsid w:val="007C01C4"/>
    <w:rsid w:val="007C11A6"/>
    <w:rsid w:val="007C187F"/>
    <w:rsid w:val="007C28E9"/>
    <w:rsid w:val="007C3827"/>
    <w:rsid w:val="007C65AE"/>
    <w:rsid w:val="007D0D03"/>
    <w:rsid w:val="007D3D88"/>
    <w:rsid w:val="007D40CA"/>
    <w:rsid w:val="007D5D44"/>
    <w:rsid w:val="007D685C"/>
    <w:rsid w:val="007D6A67"/>
    <w:rsid w:val="007D6FD3"/>
    <w:rsid w:val="007D7511"/>
    <w:rsid w:val="007E0C55"/>
    <w:rsid w:val="007E11FD"/>
    <w:rsid w:val="007E19BD"/>
    <w:rsid w:val="007E2D2D"/>
    <w:rsid w:val="007E46F5"/>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6E48"/>
    <w:rsid w:val="007F737A"/>
    <w:rsid w:val="007F789E"/>
    <w:rsid w:val="007F78CA"/>
    <w:rsid w:val="00800896"/>
    <w:rsid w:val="00800D99"/>
    <w:rsid w:val="008019C4"/>
    <w:rsid w:val="00801BA2"/>
    <w:rsid w:val="0080319B"/>
    <w:rsid w:val="00810562"/>
    <w:rsid w:val="00810629"/>
    <w:rsid w:val="008107C5"/>
    <w:rsid w:val="00812540"/>
    <w:rsid w:val="0081471D"/>
    <w:rsid w:val="008156B6"/>
    <w:rsid w:val="00815920"/>
    <w:rsid w:val="0081627E"/>
    <w:rsid w:val="0081689B"/>
    <w:rsid w:val="0081701E"/>
    <w:rsid w:val="008171F4"/>
    <w:rsid w:val="00817B44"/>
    <w:rsid w:val="00821DBF"/>
    <w:rsid w:val="00822BBD"/>
    <w:rsid w:val="008258BD"/>
    <w:rsid w:val="00825B64"/>
    <w:rsid w:val="00826318"/>
    <w:rsid w:val="00826449"/>
    <w:rsid w:val="00826881"/>
    <w:rsid w:val="00827014"/>
    <w:rsid w:val="00827A34"/>
    <w:rsid w:val="00830BB1"/>
    <w:rsid w:val="00830BED"/>
    <w:rsid w:val="008319BB"/>
    <w:rsid w:val="00832FAA"/>
    <w:rsid w:val="0083471B"/>
    <w:rsid w:val="00834CE3"/>
    <w:rsid w:val="00836426"/>
    <w:rsid w:val="00836A75"/>
    <w:rsid w:val="00837907"/>
    <w:rsid w:val="00837A85"/>
    <w:rsid w:val="00837F64"/>
    <w:rsid w:val="00842F0E"/>
    <w:rsid w:val="00843067"/>
    <w:rsid w:val="0084320C"/>
    <w:rsid w:val="00843799"/>
    <w:rsid w:val="00846317"/>
    <w:rsid w:val="00847659"/>
    <w:rsid w:val="008478FD"/>
    <w:rsid w:val="0085121E"/>
    <w:rsid w:val="00851DA2"/>
    <w:rsid w:val="00851E48"/>
    <w:rsid w:val="00851F07"/>
    <w:rsid w:val="00854089"/>
    <w:rsid w:val="008543F2"/>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67DE6"/>
    <w:rsid w:val="00870D87"/>
    <w:rsid w:val="0087174F"/>
    <w:rsid w:val="008733C3"/>
    <w:rsid w:val="00874E44"/>
    <w:rsid w:val="00874E7D"/>
    <w:rsid w:val="00875395"/>
    <w:rsid w:val="00880A9B"/>
    <w:rsid w:val="00881FA5"/>
    <w:rsid w:val="008821A2"/>
    <w:rsid w:val="008837BD"/>
    <w:rsid w:val="00883DAA"/>
    <w:rsid w:val="00884787"/>
    <w:rsid w:val="00884EF8"/>
    <w:rsid w:val="00884F77"/>
    <w:rsid w:val="00886326"/>
    <w:rsid w:val="00887A0C"/>
    <w:rsid w:val="00890FC3"/>
    <w:rsid w:val="00891A60"/>
    <w:rsid w:val="00891CC0"/>
    <w:rsid w:val="00893945"/>
    <w:rsid w:val="00894BC7"/>
    <w:rsid w:val="00895A95"/>
    <w:rsid w:val="008964F0"/>
    <w:rsid w:val="00897175"/>
    <w:rsid w:val="008A0592"/>
    <w:rsid w:val="008A0DE6"/>
    <w:rsid w:val="008A0ED8"/>
    <w:rsid w:val="008A27C6"/>
    <w:rsid w:val="008A2A28"/>
    <w:rsid w:val="008A5CD8"/>
    <w:rsid w:val="008A5F34"/>
    <w:rsid w:val="008B213E"/>
    <w:rsid w:val="008B2D95"/>
    <w:rsid w:val="008B3FB4"/>
    <w:rsid w:val="008B4E8D"/>
    <w:rsid w:val="008B5A49"/>
    <w:rsid w:val="008B67BA"/>
    <w:rsid w:val="008B6E0E"/>
    <w:rsid w:val="008B71A3"/>
    <w:rsid w:val="008B7988"/>
    <w:rsid w:val="008B7BAA"/>
    <w:rsid w:val="008C0790"/>
    <w:rsid w:val="008C0AD6"/>
    <w:rsid w:val="008C13A0"/>
    <w:rsid w:val="008C2872"/>
    <w:rsid w:val="008C36C7"/>
    <w:rsid w:val="008C5450"/>
    <w:rsid w:val="008C719B"/>
    <w:rsid w:val="008C7ADA"/>
    <w:rsid w:val="008C7E0A"/>
    <w:rsid w:val="008D028B"/>
    <w:rsid w:val="008D102D"/>
    <w:rsid w:val="008D16A7"/>
    <w:rsid w:val="008D35EF"/>
    <w:rsid w:val="008D3F83"/>
    <w:rsid w:val="008D54B6"/>
    <w:rsid w:val="008D67FF"/>
    <w:rsid w:val="008D774E"/>
    <w:rsid w:val="008D77DA"/>
    <w:rsid w:val="008D7D13"/>
    <w:rsid w:val="008E02FD"/>
    <w:rsid w:val="008E235E"/>
    <w:rsid w:val="008E2BC8"/>
    <w:rsid w:val="008E344A"/>
    <w:rsid w:val="008E3948"/>
    <w:rsid w:val="008E3A4E"/>
    <w:rsid w:val="008E4DEF"/>
    <w:rsid w:val="008E5198"/>
    <w:rsid w:val="008E551A"/>
    <w:rsid w:val="008E5F46"/>
    <w:rsid w:val="008E7243"/>
    <w:rsid w:val="008E7E4B"/>
    <w:rsid w:val="008E7FE6"/>
    <w:rsid w:val="008F0774"/>
    <w:rsid w:val="008F3864"/>
    <w:rsid w:val="008F5C36"/>
    <w:rsid w:val="008F6B71"/>
    <w:rsid w:val="008F716B"/>
    <w:rsid w:val="009009BD"/>
    <w:rsid w:val="00900E7A"/>
    <w:rsid w:val="00901AEE"/>
    <w:rsid w:val="009020E9"/>
    <w:rsid w:val="00902299"/>
    <w:rsid w:val="00902778"/>
    <w:rsid w:val="00905B04"/>
    <w:rsid w:val="00906659"/>
    <w:rsid w:val="0090777E"/>
    <w:rsid w:val="00907D27"/>
    <w:rsid w:val="00907D4D"/>
    <w:rsid w:val="00910998"/>
    <w:rsid w:val="00912546"/>
    <w:rsid w:val="00914ADF"/>
    <w:rsid w:val="00915757"/>
    <w:rsid w:val="00915DEC"/>
    <w:rsid w:val="00916E5F"/>
    <w:rsid w:val="00917034"/>
    <w:rsid w:val="0091733D"/>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376"/>
    <w:rsid w:val="009377FE"/>
    <w:rsid w:val="00941460"/>
    <w:rsid w:val="009418F2"/>
    <w:rsid w:val="009434B0"/>
    <w:rsid w:val="009435FF"/>
    <w:rsid w:val="009440BA"/>
    <w:rsid w:val="0094593B"/>
    <w:rsid w:val="009463FD"/>
    <w:rsid w:val="00946532"/>
    <w:rsid w:val="00950334"/>
    <w:rsid w:val="00952BE1"/>
    <w:rsid w:val="00954C3D"/>
    <w:rsid w:val="00954D2A"/>
    <w:rsid w:val="00955440"/>
    <w:rsid w:val="00956F71"/>
    <w:rsid w:val="0096000C"/>
    <w:rsid w:val="009616CD"/>
    <w:rsid w:val="00961E02"/>
    <w:rsid w:val="0096286D"/>
    <w:rsid w:val="00962D20"/>
    <w:rsid w:val="00962EAB"/>
    <w:rsid w:val="0096349C"/>
    <w:rsid w:val="0096446E"/>
    <w:rsid w:val="0096591D"/>
    <w:rsid w:val="00966CBD"/>
    <w:rsid w:val="00967346"/>
    <w:rsid w:val="00967425"/>
    <w:rsid w:val="00967928"/>
    <w:rsid w:val="009719F7"/>
    <w:rsid w:val="00971DE0"/>
    <w:rsid w:val="00972317"/>
    <w:rsid w:val="0097292E"/>
    <w:rsid w:val="00973100"/>
    <w:rsid w:val="009738E9"/>
    <w:rsid w:val="00973C4E"/>
    <w:rsid w:val="00975F24"/>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1F69"/>
    <w:rsid w:val="009B2DE4"/>
    <w:rsid w:val="009B4206"/>
    <w:rsid w:val="009B467A"/>
    <w:rsid w:val="009B4A67"/>
    <w:rsid w:val="009B4DCD"/>
    <w:rsid w:val="009B6494"/>
    <w:rsid w:val="009B6ACF"/>
    <w:rsid w:val="009B6F2F"/>
    <w:rsid w:val="009B76FF"/>
    <w:rsid w:val="009B7859"/>
    <w:rsid w:val="009B7BE4"/>
    <w:rsid w:val="009B7EEF"/>
    <w:rsid w:val="009C0016"/>
    <w:rsid w:val="009C4A51"/>
    <w:rsid w:val="009C7022"/>
    <w:rsid w:val="009C7887"/>
    <w:rsid w:val="009D057C"/>
    <w:rsid w:val="009D1D23"/>
    <w:rsid w:val="009D291E"/>
    <w:rsid w:val="009D296D"/>
    <w:rsid w:val="009D3AFC"/>
    <w:rsid w:val="009D3DE2"/>
    <w:rsid w:val="009D4D9A"/>
    <w:rsid w:val="009D5652"/>
    <w:rsid w:val="009D572F"/>
    <w:rsid w:val="009D5A39"/>
    <w:rsid w:val="009D7C50"/>
    <w:rsid w:val="009D7D60"/>
    <w:rsid w:val="009E0D89"/>
    <w:rsid w:val="009E20E4"/>
    <w:rsid w:val="009E2EF9"/>
    <w:rsid w:val="009E3CB5"/>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2E63"/>
    <w:rsid w:val="00A1386C"/>
    <w:rsid w:val="00A1391F"/>
    <w:rsid w:val="00A13D54"/>
    <w:rsid w:val="00A14112"/>
    <w:rsid w:val="00A14D2B"/>
    <w:rsid w:val="00A151B4"/>
    <w:rsid w:val="00A15BF6"/>
    <w:rsid w:val="00A16165"/>
    <w:rsid w:val="00A1670C"/>
    <w:rsid w:val="00A17B02"/>
    <w:rsid w:val="00A2080D"/>
    <w:rsid w:val="00A20DA6"/>
    <w:rsid w:val="00A20EEA"/>
    <w:rsid w:val="00A210AC"/>
    <w:rsid w:val="00A22C97"/>
    <w:rsid w:val="00A2303F"/>
    <w:rsid w:val="00A23993"/>
    <w:rsid w:val="00A241E3"/>
    <w:rsid w:val="00A25315"/>
    <w:rsid w:val="00A25CC9"/>
    <w:rsid w:val="00A267BA"/>
    <w:rsid w:val="00A26CF4"/>
    <w:rsid w:val="00A308B9"/>
    <w:rsid w:val="00A31DCB"/>
    <w:rsid w:val="00A320BB"/>
    <w:rsid w:val="00A333E3"/>
    <w:rsid w:val="00A336AF"/>
    <w:rsid w:val="00A344B4"/>
    <w:rsid w:val="00A35597"/>
    <w:rsid w:val="00A35D2A"/>
    <w:rsid w:val="00A36046"/>
    <w:rsid w:val="00A3680F"/>
    <w:rsid w:val="00A40560"/>
    <w:rsid w:val="00A4228E"/>
    <w:rsid w:val="00A42E29"/>
    <w:rsid w:val="00A43B69"/>
    <w:rsid w:val="00A44DF7"/>
    <w:rsid w:val="00A451BD"/>
    <w:rsid w:val="00A45E6A"/>
    <w:rsid w:val="00A507CC"/>
    <w:rsid w:val="00A51C8A"/>
    <w:rsid w:val="00A51DB0"/>
    <w:rsid w:val="00A52E90"/>
    <w:rsid w:val="00A53744"/>
    <w:rsid w:val="00A53D4A"/>
    <w:rsid w:val="00A54264"/>
    <w:rsid w:val="00A56779"/>
    <w:rsid w:val="00A56946"/>
    <w:rsid w:val="00A56DAF"/>
    <w:rsid w:val="00A57C72"/>
    <w:rsid w:val="00A609D3"/>
    <w:rsid w:val="00A61C2F"/>
    <w:rsid w:val="00A6200C"/>
    <w:rsid w:val="00A62641"/>
    <w:rsid w:val="00A63EEA"/>
    <w:rsid w:val="00A650A0"/>
    <w:rsid w:val="00A66322"/>
    <w:rsid w:val="00A73443"/>
    <w:rsid w:val="00A734DB"/>
    <w:rsid w:val="00A738DD"/>
    <w:rsid w:val="00A73D00"/>
    <w:rsid w:val="00A74002"/>
    <w:rsid w:val="00A74ADA"/>
    <w:rsid w:val="00A76496"/>
    <w:rsid w:val="00A77285"/>
    <w:rsid w:val="00A827F4"/>
    <w:rsid w:val="00A82D3F"/>
    <w:rsid w:val="00A83E29"/>
    <w:rsid w:val="00A84971"/>
    <w:rsid w:val="00A84C34"/>
    <w:rsid w:val="00A8571E"/>
    <w:rsid w:val="00A860F1"/>
    <w:rsid w:val="00A867C1"/>
    <w:rsid w:val="00A87075"/>
    <w:rsid w:val="00A87078"/>
    <w:rsid w:val="00A87D2C"/>
    <w:rsid w:val="00A90B95"/>
    <w:rsid w:val="00A915DF"/>
    <w:rsid w:val="00A92239"/>
    <w:rsid w:val="00A92574"/>
    <w:rsid w:val="00A93002"/>
    <w:rsid w:val="00A93AF5"/>
    <w:rsid w:val="00A93E54"/>
    <w:rsid w:val="00A93FC8"/>
    <w:rsid w:val="00A9462B"/>
    <w:rsid w:val="00A94A1E"/>
    <w:rsid w:val="00A95FE3"/>
    <w:rsid w:val="00A966C4"/>
    <w:rsid w:val="00AA15DA"/>
    <w:rsid w:val="00AA15F1"/>
    <w:rsid w:val="00AA2342"/>
    <w:rsid w:val="00AA2ACE"/>
    <w:rsid w:val="00AA4A9F"/>
    <w:rsid w:val="00AA4E22"/>
    <w:rsid w:val="00AA551D"/>
    <w:rsid w:val="00AA6332"/>
    <w:rsid w:val="00AA776C"/>
    <w:rsid w:val="00AA77AE"/>
    <w:rsid w:val="00AB00EF"/>
    <w:rsid w:val="00AB04FD"/>
    <w:rsid w:val="00AB05F4"/>
    <w:rsid w:val="00AB071E"/>
    <w:rsid w:val="00AB07C6"/>
    <w:rsid w:val="00AB2146"/>
    <w:rsid w:val="00AB236D"/>
    <w:rsid w:val="00AB237F"/>
    <w:rsid w:val="00AB2420"/>
    <w:rsid w:val="00AB2A30"/>
    <w:rsid w:val="00AB2A65"/>
    <w:rsid w:val="00AB2F26"/>
    <w:rsid w:val="00AB31B5"/>
    <w:rsid w:val="00AB3FED"/>
    <w:rsid w:val="00AB41E4"/>
    <w:rsid w:val="00AB5B27"/>
    <w:rsid w:val="00AB6D0E"/>
    <w:rsid w:val="00AC0083"/>
    <w:rsid w:val="00AC0515"/>
    <w:rsid w:val="00AC1A88"/>
    <w:rsid w:val="00AC227A"/>
    <w:rsid w:val="00AD1163"/>
    <w:rsid w:val="00AD2C3A"/>
    <w:rsid w:val="00AD50E5"/>
    <w:rsid w:val="00AD50EC"/>
    <w:rsid w:val="00AD51B4"/>
    <w:rsid w:val="00AD6315"/>
    <w:rsid w:val="00AD66CC"/>
    <w:rsid w:val="00AE05F2"/>
    <w:rsid w:val="00AE1BDE"/>
    <w:rsid w:val="00AE345A"/>
    <w:rsid w:val="00AE4C37"/>
    <w:rsid w:val="00AE66B6"/>
    <w:rsid w:val="00AE6830"/>
    <w:rsid w:val="00AF088D"/>
    <w:rsid w:val="00AF1822"/>
    <w:rsid w:val="00AF254D"/>
    <w:rsid w:val="00AF2713"/>
    <w:rsid w:val="00AF2ABB"/>
    <w:rsid w:val="00AF2DB8"/>
    <w:rsid w:val="00AF4715"/>
    <w:rsid w:val="00AF635E"/>
    <w:rsid w:val="00AF7608"/>
    <w:rsid w:val="00AF79B2"/>
    <w:rsid w:val="00B00CBC"/>
    <w:rsid w:val="00B01998"/>
    <w:rsid w:val="00B04CC7"/>
    <w:rsid w:val="00B06366"/>
    <w:rsid w:val="00B0651F"/>
    <w:rsid w:val="00B07859"/>
    <w:rsid w:val="00B07D97"/>
    <w:rsid w:val="00B105B1"/>
    <w:rsid w:val="00B11A02"/>
    <w:rsid w:val="00B14DB9"/>
    <w:rsid w:val="00B15EB2"/>
    <w:rsid w:val="00B174C2"/>
    <w:rsid w:val="00B21388"/>
    <w:rsid w:val="00B215E1"/>
    <w:rsid w:val="00B21D23"/>
    <w:rsid w:val="00B221E4"/>
    <w:rsid w:val="00B22309"/>
    <w:rsid w:val="00B244E8"/>
    <w:rsid w:val="00B24A4C"/>
    <w:rsid w:val="00B27007"/>
    <w:rsid w:val="00B304F9"/>
    <w:rsid w:val="00B31556"/>
    <w:rsid w:val="00B3171C"/>
    <w:rsid w:val="00B320C8"/>
    <w:rsid w:val="00B32906"/>
    <w:rsid w:val="00B34A0C"/>
    <w:rsid w:val="00B35D4E"/>
    <w:rsid w:val="00B36FFE"/>
    <w:rsid w:val="00B40623"/>
    <w:rsid w:val="00B41D79"/>
    <w:rsid w:val="00B42F29"/>
    <w:rsid w:val="00B43B50"/>
    <w:rsid w:val="00B44FF9"/>
    <w:rsid w:val="00B45C93"/>
    <w:rsid w:val="00B46773"/>
    <w:rsid w:val="00B50DAF"/>
    <w:rsid w:val="00B50F5A"/>
    <w:rsid w:val="00B52304"/>
    <w:rsid w:val="00B526C5"/>
    <w:rsid w:val="00B5469A"/>
    <w:rsid w:val="00B54C7F"/>
    <w:rsid w:val="00B55EB8"/>
    <w:rsid w:val="00B56610"/>
    <w:rsid w:val="00B56BEB"/>
    <w:rsid w:val="00B57738"/>
    <w:rsid w:val="00B62266"/>
    <w:rsid w:val="00B62C15"/>
    <w:rsid w:val="00B6374E"/>
    <w:rsid w:val="00B63850"/>
    <w:rsid w:val="00B63A87"/>
    <w:rsid w:val="00B65542"/>
    <w:rsid w:val="00B65673"/>
    <w:rsid w:val="00B671FF"/>
    <w:rsid w:val="00B72D80"/>
    <w:rsid w:val="00B72F70"/>
    <w:rsid w:val="00B73A02"/>
    <w:rsid w:val="00B73F07"/>
    <w:rsid w:val="00B741DD"/>
    <w:rsid w:val="00B7458D"/>
    <w:rsid w:val="00B74E3B"/>
    <w:rsid w:val="00B75778"/>
    <w:rsid w:val="00B75AAF"/>
    <w:rsid w:val="00B76F64"/>
    <w:rsid w:val="00B77168"/>
    <w:rsid w:val="00B810C1"/>
    <w:rsid w:val="00B822D8"/>
    <w:rsid w:val="00B85917"/>
    <w:rsid w:val="00B86179"/>
    <w:rsid w:val="00B87855"/>
    <w:rsid w:val="00B923FA"/>
    <w:rsid w:val="00B9255C"/>
    <w:rsid w:val="00B92CE8"/>
    <w:rsid w:val="00B9335C"/>
    <w:rsid w:val="00B9390E"/>
    <w:rsid w:val="00B93BCC"/>
    <w:rsid w:val="00B952DB"/>
    <w:rsid w:val="00B95AB4"/>
    <w:rsid w:val="00B96325"/>
    <w:rsid w:val="00B97F36"/>
    <w:rsid w:val="00B97F99"/>
    <w:rsid w:val="00BA02A2"/>
    <w:rsid w:val="00BA13B2"/>
    <w:rsid w:val="00BA33FB"/>
    <w:rsid w:val="00BA62C8"/>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3F69"/>
    <w:rsid w:val="00BC604F"/>
    <w:rsid w:val="00BC60CF"/>
    <w:rsid w:val="00BC6D9E"/>
    <w:rsid w:val="00BC7D03"/>
    <w:rsid w:val="00BC7D7E"/>
    <w:rsid w:val="00BD0031"/>
    <w:rsid w:val="00BD0656"/>
    <w:rsid w:val="00BD09F4"/>
    <w:rsid w:val="00BD18E7"/>
    <w:rsid w:val="00BD1BFC"/>
    <w:rsid w:val="00BD27E9"/>
    <w:rsid w:val="00BD333F"/>
    <w:rsid w:val="00BD4059"/>
    <w:rsid w:val="00BD441C"/>
    <w:rsid w:val="00BD4A10"/>
    <w:rsid w:val="00BD4B82"/>
    <w:rsid w:val="00BD59FF"/>
    <w:rsid w:val="00BD5CE1"/>
    <w:rsid w:val="00BD7115"/>
    <w:rsid w:val="00BD7163"/>
    <w:rsid w:val="00BD73EA"/>
    <w:rsid w:val="00BE02F4"/>
    <w:rsid w:val="00BE399C"/>
    <w:rsid w:val="00BE3B59"/>
    <w:rsid w:val="00BE59CA"/>
    <w:rsid w:val="00BE70C2"/>
    <w:rsid w:val="00BE7191"/>
    <w:rsid w:val="00BE74BE"/>
    <w:rsid w:val="00BE7AFB"/>
    <w:rsid w:val="00BF03B4"/>
    <w:rsid w:val="00BF237E"/>
    <w:rsid w:val="00BF2AB5"/>
    <w:rsid w:val="00BF3B04"/>
    <w:rsid w:val="00BF4679"/>
    <w:rsid w:val="00BF4E85"/>
    <w:rsid w:val="00BF6153"/>
    <w:rsid w:val="00C01708"/>
    <w:rsid w:val="00C031E7"/>
    <w:rsid w:val="00C033DC"/>
    <w:rsid w:val="00C03F90"/>
    <w:rsid w:val="00C0606C"/>
    <w:rsid w:val="00C06B48"/>
    <w:rsid w:val="00C07242"/>
    <w:rsid w:val="00C11A88"/>
    <w:rsid w:val="00C13ECD"/>
    <w:rsid w:val="00C14E9A"/>
    <w:rsid w:val="00C153E5"/>
    <w:rsid w:val="00C21CBB"/>
    <w:rsid w:val="00C2205D"/>
    <w:rsid w:val="00C237EC"/>
    <w:rsid w:val="00C23AE2"/>
    <w:rsid w:val="00C2404B"/>
    <w:rsid w:val="00C258C3"/>
    <w:rsid w:val="00C27387"/>
    <w:rsid w:val="00C275C5"/>
    <w:rsid w:val="00C30BD4"/>
    <w:rsid w:val="00C3113B"/>
    <w:rsid w:val="00C31BF8"/>
    <w:rsid w:val="00C332E9"/>
    <w:rsid w:val="00C33F49"/>
    <w:rsid w:val="00C34D07"/>
    <w:rsid w:val="00C34D93"/>
    <w:rsid w:val="00C361B2"/>
    <w:rsid w:val="00C3757D"/>
    <w:rsid w:val="00C37C72"/>
    <w:rsid w:val="00C41DAE"/>
    <w:rsid w:val="00C42369"/>
    <w:rsid w:val="00C42506"/>
    <w:rsid w:val="00C42AC4"/>
    <w:rsid w:val="00C44558"/>
    <w:rsid w:val="00C44D07"/>
    <w:rsid w:val="00C44F76"/>
    <w:rsid w:val="00C461FC"/>
    <w:rsid w:val="00C465EC"/>
    <w:rsid w:val="00C465F3"/>
    <w:rsid w:val="00C477DF"/>
    <w:rsid w:val="00C47D53"/>
    <w:rsid w:val="00C507FA"/>
    <w:rsid w:val="00C51442"/>
    <w:rsid w:val="00C51729"/>
    <w:rsid w:val="00C52A39"/>
    <w:rsid w:val="00C54365"/>
    <w:rsid w:val="00C56E86"/>
    <w:rsid w:val="00C5763B"/>
    <w:rsid w:val="00C6116C"/>
    <w:rsid w:val="00C6127F"/>
    <w:rsid w:val="00C61D47"/>
    <w:rsid w:val="00C62EB7"/>
    <w:rsid w:val="00C65244"/>
    <w:rsid w:val="00C65EC1"/>
    <w:rsid w:val="00C66E62"/>
    <w:rsid w:val="00C713A7"/>
    <w:rsid w:val="00C7182F"/>
    <w:rsid w:val="00C728F2"/>
    <w:rsid w:val="00C7354D"/>
    <w:rsid w:val="00C74320"/>
    <w:rsid w:val="00C749F2"/>
    <w:rsid w:val="00C75328"/>
    <w:rsid w:val="00C76FA0"/>
    <w:rsid w:val="00C77944"/>
    <w:rsid w:val="00C77C04"/>
    <w:rsid w:val="00C80BCB"/>
    <w:rsid w:val="00C813C8"/>
    <w:rsid w:val="00C81C99"/>
    <w:rsid w:val="00C81EAF"/>
    <w:rsid w:val="00C81F41"/>
    <w:rsid w:val="00C8211D"/>
    <w:rsid w:val="00C829F4"/>
    <w:rsid w:val="00C8482D"/>
    <w:rsid w:val="00C84921"/>
    <w:rsid w:val="00C84E71"/>
    <w:rsid w:val="00C86E92"/>
    <w:rsid w:val="00C8718E"/>
    <w:rsid w:val="00C87362"/>
    <w:rsid w:val="00C87446"/>
    <w:rsid w:val="00C87887"/>
    <w:rsid w:val="00C87E35"/>
    <w:rsid w:val="00C916FF"/>
    <w:rsid w:val="00C91AD3"/>
    <w:rsid w:val="00C92138"/>
    <w:rsid w:val="00C92579"/>
    <w:rsid w:val="00C92FBA"/>
    <w:rsid w:val="00C93877"/>
    <w:rsid w:val="00C941E8"/>
    <w:rsid w:val="00C943CC"/>
    <w:rsid w:val="00C948A2"/>
    <w:rsid w:val="00C95509"/>
    <w:rsid w:val="00C965FB"/>
    <w:rsid w:val="00CA05B0"/>
    <w:rsid w:val="00CA0FEC"/>
    <w:rsid w:val="00CA39ED"/>
    <w:rsid w:val="00CA4D35"/>
    <w:rsid w:val="00CA606F"/>
    <w:rsid w:val="00CA6234"/>
    <w:rsid w:val="00CA65B3"/>
    <w:rsid w:val="00CB09C6"/>
    <w:rsid w:val="00CB1175"/>
    <w:rsid w:val="00CB3F19"/>
    <w:rsid w:val="00CB43CE"/>
    <w:rsid w:val="00CB4437"/>
    <w:rsid w:val="00CB6DA9"/>
    <w:rsid w:val="00CC0711"/>
    <w:rsid w:val="00CC2248"/>
    <w:rsid w:val="00CC2406"/>
    <w:rsid w:val="00CC2BE3"/>
    <w:rsid w:val="00CC4590"/>
    <w:rsid w:val="00CC54E8"/>
    <w:rsid w:val="00CC5572"/>
    <w:rsid w:val="00CC5D18"/>
    <w:rsid w:val="00CC5ED3"/>
    <w:rsid w:val="00CC62A5"/>
    <w:rsid w:val="00CC6B65"/>
    <w:rsid w:val="00CC6B9B"/>
    <w:rsid w:val="00CD0114"/>
    <w:rsid w:val="00CD02B5"/>
    <w:rsid w:val="00CD0549"/>
    <w:rsid w:val="00CD2965"/>
    <w:rsid w:val="00CD4514"/>
    <w:rsid w:val="00CD5251"/>
    <w:rsid w:val="00CD5298"/>
    <w:rsid w:val="00CD56D0"/>
    <w:rsid w:val="00CD7C0F"/>
    <w:rsid w:val="00CE047D"/>
    <w:rsid w:val="00CE1679"/>
    <w:rsid w:val="00CE2136"/>
    <w:rsid w:val="00CE32D5"/>
    <w:rsid w:val="00CE73C4"/>
    <w:rsid w:val="00CE7BE6"/>
    <w:rsid w:val="00CF1462"/>
    <w:rsid w:val="00CF34BB"/>
    <w:rsid w:val="00CF5780"/>
    <w:rsid w:val="00CF6E6E"/>
    <w:rsid w:val="00D00336"/>
    <w:rsid w:val="00D00387"/>
    <w:rsid w:val="00D01BCA"/>
    <w:rsid w:val="00D0247E"/>
    <w:rsid w:val="00D02526"/>
    <w:rsid w:val="00D025F4"/>
    <w:rsid w:val="00D028E8"/>
    <w:rsid w:val="00D02FDB"/>
    <w:rsid w:val="00D030FB"/>
    <w:rsid w:val="00D03EEB"/>
    <w:rsid w:val="00D045FA"/>
    <w:rsid w:val="00D04731"/>
    <w:rsid w:val="00D04B64"/>
    <w:rsid w:val="00D05A7F"/>
    <w:rsid w:val="00D07E14"/>
    <w:rsid w:val="00D11752"/>
    <w:rsid w:val="00D1275E"/>
    <w:rsid w:val="00D12811"/>
    <w:rsid w:val="00D13C17"/>
    <w:rsid w:val="00D14B6B"/>
    <w:rsid w:val="00D156A6"/>
    <w:rsid w:val="00D15E5B"/>
    <w:rsid w:val="00D16245"/>
    <w:rsid w:val="00D178E3"/>
    <w:rsid w:val="00D22000"/>
    <w:rsid w:val="00D2240C"/>
    <w:rsid w:val="00D22BFD"/>
    <w:rsid w:val="00D240FA"/>
    <w:rsid w:val="00D24937"/>
    <w:rsid w:val="00D24EAC"/>
    <w:rsid w:val="00D2501E"/>
    <w:rsid w:val="00D25FF8"/>
    <w:rsid w:val="00D26F0B"/>
    <w:rsid w:val="00D27B1E"/>
    <w:rsid w:val="00D30D81"/>
    <w:rsid w:val="00D31564"/>
    <w:rsid w:val="00D319F8"/>
    <w:rsid w:val="00D32ADC"/>
    <w:rsid w:val="00D32B9A"/>
    <w:rsid w:val="00D34495"/>
    <w:rsid w:val="00D35BC4"/>
    <w:rsid w:val="00D36064"/>
    <w:rsid w:val="00D379A6"/>
    <w:rsid w:val="00D37F32"/>
    <w:rsid w:val="00D4294B"/>
    <w:rsid w:val="00D43CBB"/>
    <w:rsid w:val="00D449D4"/>
    <w:rsid w:val="00D457BF"/>
    <w:rsid w:val="00D46F08"/>
    <w:rsid w:val="00D50C3A"/>
    <w:rsid w:val="00D524A8"/>
    <w:rsid w:val="00D52788"/>
    <w:rsid w:val="00D52B67"/>
    <w:rsid w:val="00D52BD9"/>
    <w:rsid w:val="00D5302A"/>
    <w:rsid w:val="00D53188"/>
    <w:rsid w:val="00D53E1E"/>
    <w:rsid w:val="00D5422D"/>
    <w:rsid w:val="00D546DB"/>
    <w:rsid w:val="00D556FC"/>
    <w:rsid w:val="00D559C8"/>
    <w:rsid w:val="00D561A9"/>
    <w:rsid w:val="00D56337"/>
    <w:rsid w:val="00D56D15"/>
    <w:rsid w:val="00D60811"/>
    <w:rsid w:val="00D60969"/>
    <w:rsid w:val="00D616B3"/>
    <w:rsid w:val="00D6305C"/>
    <w:rsid w:val="00D655CE"/>
    <w:rsid w:val="00D67704"/>
    <w:rsid w:val="00D67E27"/>
    <w:rsid w:val="00D70C5A"/>
    <w:rsid w:val="00D71209"/>
    <w:rsid w:val="00D73220"/>
    <w:rsid w:val="00D75FA5"/>
    <w:rsid w:val="00D770E4"/>
    <w:rsid w:val="00D77944"/>
    <w:rsid w:val="00D77C7C"/>
    <w:rsid w:val="00D811F6"/>
    <w:rsid w:val="00D853E5"/>
    <w:rsid w:val="00D8617D"/>
    <w:rsid w:val="00D86404"/>
    <w:rsid w:val="00D86E5F"/>
    <w:rsid w:val="00D90143"/>
    <w:rsid w:val="00D9046F"/>
    <w:rsid w:val="00D909D1"/>
    <w:rsid w:val="00D93B2E"/>
    <w:rsid w:val="00D93FD1"/>
    <w:rsid w:val="00D9543D"/>
    <w:rsid w:val="00D95C61"/>
    <w:rsid w:val="00D97256"/>
    <w:rsid w:val="00D9745B"/>
    <w:rsid w:val="00D975D9"/>
    <w:rsid w:val="00D978E5"/>
    <w:rsid w:val="00D979EB"/>
    <w:rsid w:val="00DA01E6"/>
    <w:rsid w:val="00DA053B"/>
    <w:rsid w:val="00DA190E"/>
    <w:rsid w:val="00DA2697"/>
    <w:rsid w:val="00DA5F34"/>
    <w:rsid w:val="00DA69B2"/>
    <w:rsid w:val="00DA6C7A"/>
    <w:rsid w:val="00DB0D90"/>
    <w:rsid w:val="00DB24C0"/>
    <w:rsid w:val="00DB25AC"/>
    <w:rsid w:val="00DB2E11"/>
    <w:rsid w:val="00DB346A"/>
    <w:rsid w:val="00DB596C"/>
    <w:rsid w:val="00DB77C1"/>
    <w:rsid w:val="00DB7A8B"/>
    <w:rsid w:val="00DC0FA3"/>
    <w:rsid w:val="00DC16BF"/>
    <w:rsid w:val="00DC1C38"/>
    <w:rsid w:val="00DC20C7"/>
    <w:rsid w:val="00DC236C"/>
    <w:rsid w:val="00DC3C0B"/>
    <w:rsid w:val="00DC43C5"/>
    <w:rsid w:val="00DC4D96"/>
    <w:rsid w:val="00DC5F86"/>
    <w:rsid w:val="00DC61A2"/>
    <w:rsid w:val="00DC7AB6"/>
    <w:rsid w:val="00DD05BB"/>
    <w:rsid w:val="00DD072C"/>
    <w:rsid w:val="00DD1F6A"/>
    <w:rsid w:val="00DD2F21"/>
    <w:rsid w:val="00DD501F"/>
    <w:rsid w:val="00DD73FD"/>
    <w:rsid w:val="00DD7FE7"/>
    <w:rsid w:val="00DE185F"/>
    <w:rsid w:val="00DE1F4A"/>
    <w:rsid w:val="00DE2A93"/>
    <w:rsid w:val="00DE3385"/>
    <w:rsid w:val="00DE348C"/>
    <w:rsid w:val="00DE4258"/>
    <w:rsid w:val="00DE465F"/>
    <w:rsid w:val="00DE4E54"/>
    <w:rsid w:val="00DE5FEA"/>
    <w:rsid w:val="00DE6744"/>
    <w:rsid w:val="00DE6FE0"/>
    <w:rsid w:val="00DE704B"/>
    <w:rsid w:val="00DE7267"/>
    <w:rsid w:val="00DE7CEB"/>
    <w:rsid w:val="00DF1216"/>
    <w:rsid w:val="00DF3FE2"/>
    <w:rsid w:val="00DF46E5"/>
    <w:rsid w:val="00DF7BE3"/>
    <w:rsid w:val="00E00529"/>
    <w:rsid w:val="00E02E8F"/>
    <w:rsid w:val="00E02F45"/>
    <w:rsid w:val="00E04611"/>
    <w:rsid w:val="00E0486D"/>
    <w:rsid w:val="00E05394"/>
    <w:rsid w:val="00E053A2"/>
    <w:rsid w:val="00E054B0"/>
    <w:rsid w:val="00E05FD0"/>
    <w:rsid w:val="00E1083C"/>
    <w:rsid w:val="00E12295"/>
    <w:rsid w:val="00E1365C"/>
    <w:rsid w:val="00E1441C"/>
    <w:rsid w:val="00E1472C"/>
    <w:rsid w:val="00E14A2E"/>
    <w:rsid w:val="00E154A6"/>
    <w:rsid w:val="00E154F9"/>
    <w:rsid w:val="00E15D2B"/>
    <w:rsid w:val="00E1613A"/>
    <w:rsid w:val="00E17D4C"/>
    <w:rsid w:val="00E21868"/>
    <w:rsid w:val="00E21DAF"/>
    <w:rsid w:val="00E220C1"/>
    <w:rsid w:val="00E23C35"/>
    <w:rsid w:val="00E25E2B"/>
    <w:rsid w:val="00E268A2"/>
    <w:rsid w:val="00E27D4E"/>
    <w:rsid w:val="00E30FD4"/>
    <w:rsid w:val="00E31B8E"/>
    <w:rsid w:val="00E31B8F"/>
    <w:rsid w:val="00E32D29"/>
    <w:rsid w:val="00E32D44"/>
    <w:rsid w:val="00E33986"/>
    <w:rsid w:val="00E350F1"/>
    <w:rsid w:val="00E35FEF"/>
    <w:rsid w:val="00E36523"/>
    <w:rsid w:val="00E366EF"/>
    <w:rsid w:val="00E36F88"/>
    <w:rsid w:val="00E4072B"/>
    <w:rsid w:val="00E40DB0"/>
    <w:rsid w:val="00E41118"/>
    <w:rsid w:val="00E41A24"/>
    <w:rsid w:val="00E420C4"/>
    <w:rsid w:val="00E426C8"/>
    <w:rsid w:val="00E43EB0"/>
    <w:rsid w:val="00E44AFF"/>
    <w:rsid w:val="00E450C7"/>
    <w:rsid w:val="00E45C6F"/>
    <w:rsid w:val="00E45E9B"/>
    <w:rsid w:val="00E463DF"/>
    <w:rsid w:val="00E502EB"/>
    <w:rsid w:val="00E506CE"/>
    <w:rsid w:val="00E50D91"/>
    <w:rsid w:val="00E51019"/>
    <w:rsid w:val="00E51800"/>
    <w:rsid w:val="00E52E78"/>
    <w:rsid w:val="00E53253"/>
    <w:rsid w:val="00E539C5"/>
    <w:rsid w:val="00E54A36"/>
    <w:rsid w:val="00E6023B"/>
    <w:rsid w:val="00E60319"/>
    <w:rsid w:val="00E61F79"/>
    <w:rsid w:val="00E62292"/>
    <w:rsid w:val="00E6266E"/>
    <w:rsid w:val="00E62D49"/>
    <w:rsid w:val="00E64320"/>
    <w:rsid w:val="00E64DE5"/>
    <w:rsid w:val="00E65208"/>
    <w:rsid w:val="00E6521E"/>
    <w:rsid w:val="00E6666B"/>
    <w:rsid w:val="00E6793E"/>
    <w:rsid w:val="00E67CA8"/>
    <w:rsid w:val="00E7060A"/>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BD8"/>
    <w:rsid w:val="00E85690"/>
    <w:rsid w:val="00E860D2"/>
    <w:rsid w:val="00E86B12"/>
    <w:rsid w:val="00E86B26"/>
    <w:rsid w:val="00E86BE1"/>
    <w:rsid w:val="00E8758D"/>
    <w:rsid w:val="00E87AB6"/>
    <w:rsid w:val="00E87C52"/>
    <w:rsid w:val="00E90823"/>
    <w:rsid w:val="00E914C1"/>
    <w:rsid w:val="00E91D70"/>
    <w:rsid w:val="00E92827"/>
    <w:rsid w:val="00E9387D"/>
    <w:rsid w:val="00E967B3"/>
    <w:rsid w:val="00EA07F9"/>
    <w:rsid w:val="00EA16FF"/>
    <w:rsid w:val="00EA18D7"/>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397"/>
    <w:rsid w:val="00EB7569"/>
    <w:rsid w:val="00EC00F9"/>
    <w:rsid w:val="00EC05ED"/>
    <w:rsid w:val="00EC1AE6"/>
    <w:rsid w:val="00EC1BA2"/>
    <w:rsid w:val="00EC24CE"/>
    <w:rsid w:val="00EC35C8"/>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764"/>
    <w:rsid w:val="00ED4ADF"/>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32F5"/>
    <w:rsid w:val="00F04AEA"/>
    <w:rsid w:val="00F052DD"/>
    <w:rsid w:val="00F05D13"/>
    <w:rsid w:val="00F063BF"/>
    <w:rsid w:val="00F101A6"/>
    <w:rsid w:val="00F10285"/>
    <w:rsid w:val="00F12CE2"/>
    <w:rsid w:val="00F12E78"/>
    <w:rsid w:val="00F13484"/>
    <w:rsid w:val="00F14254"/>
    <w:rsid w:val="00F1524E"/>
    <w:rsid w:val="00F1585E"/>
    <w:rsid w:val="00F15BE3"/>
    <w:rsid w:val="00F16FDE"/>
    <w:rsid w:val="00F1731C"/>
    <w:rsid w:val="00F175BA"/>
    <w:rsid w:val="00F20798"/>
    <w:rsid w:val="00F22E69"/>
    <w:rsid w:val="00F2398E"/>
    <w:rsid w:val="00F23E15"/>
    <w:rsid w:val="00F24412"/>
    <w:rsid w:val="00F248C1"/>
    <w:rsid w:val="00F24BF9"/>
    <w:rsid w:val="00F256CC"/>
    <w:rsid w:val="00F2596F"/>
    <w:rsid w:val="00F26BD4"/>
    <w:rsid w:val="00F26FAA"/>
    <w:rsid w:val="00F27255"/>
    <w:rsid w:val="00F27408"/>
    <w:rsid w:val="00F31584"/>
    <w:rsid w:val="00F32436"/>
    <w:rsid w:val="00F32B44"/>
    <w:rsid w:val="00F3337C"/>
    <w:rsid w:val="00F34973"/>
    <w:rsid w:val="00F360AB"/>
    <w:rsid w:val="00F3613E"/>
    <w:rsid w:val="00F36AD7"/>
    <w:rsid w:val="00F36FAC"/>
    <w:rsid w:val="00F37422"/>
    <w:rsid w:val="00F400C7"/>
    <w:rsid w:val="00F4040E"/>
    <w:rsid w:val="00F4219D"/>
    <w:rsid w:val="00F43A98"/>
    <w:rsid w:val="00F45135"/>
    <w:rsid w:val="00F45708"/>
    <w:rsid w:val="00F463E6"/>
    <w:rsid w:val="00F473F0"/>
    <w:rsid w:val="00F505BF"/>
    <w:rsid w:val="00F51D23"/>
    <w:rsid w:val="00F51E63"/>
    <w:rsid w:val="00F53469"/>
    <w:rsid w:val="00F53FF2"/>
    <w:rsid w:val="00F55640"/>
    <w:rsid w:val="00F5633F"/>
    <w:rsid w:val="00F56DA2"/>
    <w:rsid w:val="00F57B3E"/>
    <w:rsid w:val="00F602AA"/>
    <w:rsid w:val="00F61EFC"/>
    <w:rsid w:val="00F62992"/>
    <w:rsid w:val="00F6433B"/>
    <w:rsid w:val="00F6476F"/>
    <w:rsid w:val="00F648C1"/>
    <w:rsid w:val="00F67148"/>
    <w:rsid w:val="00F67B95"/>
    <w:rsid w:val="00F702CD"/>
    <w:rsid w:val="00F721EB"/>
    <w:rsid w:val="00F73791"/>
    <w:rsid w:val="00F750C1"/>
    <w:rsid w:val="00F75966"/>
    <w:rsid w:val="00F763C4"/>
    <w:rsid w:val="00F76528"/>
    <w:rsid w:val="00F76628"/>
    <w:rsid w:val="00F775AA"/>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777"/>
    <w:rsid w:val="00FA5F13"/>
    <w:rsid w:val="00FA65D2"/>
    <w:rsid w:val="00FA6D1F"/>
    <w:rsid w:val="00FA7EF6"/>
    <w:rsid w:val="00FA7FFA"/>
    <w:rsid w:val="00FB1C6F"/>
    <w:rsid w:val="00FB1FB4"/>
    <w:rsid w:val="00FB2137"/>
    <w:rsid w:val="00FB2552"/>
    <w:rsid w:val="00FB4934"/>
    <w:rsid w:val="00FB5453"/>
    <w:rsid w:val="00FB64E3"/>
    <w:rsid w:val="00FC02A8"/>
    <w:rsid w:val="00FC1459"/>
    <w:rsid w:val="00FC2910"/>
    <w:rsid w:val="00FC3089"/>
    <w:rsid w:val="00FC46D8"/>
    <w:rsid w:val="00FC5168"/>
    <w:rsid w:val="00FC5539"/>
    <w:rsid w:val="00FC57CC"/>
    <w:rsid w:val="00FD1B9E"/>
    <w:rsid w:val="00FD21F5"/>
    <w:rsid w:val="00FD3322"/>
    <w:rsid w:val="00FD4036"/>
    <w:rsid w:val="00FD5ACA"/>
    <w:rsid w:val="00FD6580"/>
    <w:rsid w:val="00FE01B7"/>
    <w:rsid w:val="00FE0BD6"/>
    <w:rsid w:val="00FE1F40"/>
    <w:rsid w:val="00FE6E49"/>
    <w:rsid w:val="00FE72B8"/>
    <w:rsid w:val="00FE74A7"/>
    <w:rsid w:val="00FF062B"/>
    <w:rsid w:val="00FF078A"/>
    <w:rsid w:val="00FF1276"/>
    <w:rsid w:val="00FF1F13"/>
    <w:rsid w:val="00FF26FD"/>
    <w:rsid w:val="00FF2DEC"/>
    <w:rsid w:val="00FF31B6"/>
    <w:rsid w:val="00FF3511"/>
    <w:rsid w:val="00FF48CF"/>
    <w:rsid w:val="00FF5040"/>
    <w:rsid w:val="00FF522C"/>
    <w:rsid w:val="00FF59DF"/>
    <w:rsid w:val="00FF62BE"/>
    <w:rsid w:val="00FF72BD"/>
    <w:rsid w:val="00FF78AB"/>
    <w:rsid w:val="00FF7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50B50"/>
  <w15:docId w15:val="{933139AF-421B-4BE3-8BC7-00CF433C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nadpis"/>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nadpis">
    <w:name w:val="Subtitle"/>
    <w:basedOn w:val="Normln"/>
    <w:next w:val="Zkladntext"/>
    <w:link w:val="Podnadpis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nadpisChar">
    <w:name w:val="Podnadpis Char"/>
    <w:basedOn w:val="Standardnpsmoodstavce"/>
    <w:link w:val="Podnadpis"/>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paragraph" w:customStyle="1" w:styleId="Text">
    <w:name w:val="Text"/>
    <w:basedOn w:val="Normln"/>
    <w:rsid w:val="00C753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hAnsi="Times New Roman"/>
      <w:color w:val="000000"/>
      <w:sz w:val="20"/>
      <w:szCs w:val="20"/>
    </w:rPr>
  </w:style>
  <w:style w:type="character" w:customStyle="1" w:styleId="Nevyeenzmnka1">
    <w:name w:val="Nevyřešená zmínka1"/>
    <w:basedOn w:val="Standardnpsmoodstavce"/>
    <w:uiPriority w:val="99"/>
    <w:semiHidden/>
    <w:unhideWhenUsed/>
    <w:rsid w:val="009D7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9091">
      <w:bodyDiv w:val="1"/>
      <w:marLeft w:val="0"/>
      <w:marRight w:val="0"/>
      <w:marTop w:val="0"/>
      <w:marBottom w:val="0"/>
      <w:divBdr>
        <w:top w:val="none" w:sz="0" w:space="0" w:color="auto"/>
        <w:left w:val="none" w:sz="0" w:space="0" w:color="auto"/>
        <w:bottom w:val="none" w:sz="0" w:space="0" w:color="auto"/>
        <w:right w:val="none" w:sz="0" w:space="0" w:color="auto"/>
      </w:divBdr>
    </w:div>
    <w:div w:id="311955001">
      <w:bodyDiv w:val="1"/>
      <w:marLeft w:val="0"/>
      <w:marRight w:val="0"/>
      <w:marTop w:val="0"/>
      <w:marBottom w:val="0"/>
      <w:divBdr>
        <w:top w:val="none" w:sz="0" w:space="0" w:color="auto"/>
        <w:left w:val="none" w:sz="0" w:space="0" w:color="auto"/>
        <w:bottom w:val="none" w:sz="0" w:space="0" w:color="auto"/>
        <w:right w:val="none" w:sz="0" w:space="0" w:color="auto"/>
      </w:divBdr>
      <w:divsChild>
        <w:div w:id="1823228339">
          <w:marLeft w:val="0"/>
          <w:marRight w:val="0"/>
          <w:marTop w:val="0"/>
          <w:marBottom w:val="0"/>
          <w:divBdr>
            <w:top w:val="none" w:sz="0" w:space="0" w:color="auto"/>
            <w:left w:val="none" w:sz="0" w:space="0" w:color="auto"/>
            <w:bottom w:val="none" w:sz="0" w:space="0" w:color="auto"/>
            <w:right w:val="none" w:sz="0" w:space="0" w:color="auto"/>
          </w:divBdr>
          <w:divsChild>
            <w:div w:id="387534262">
              <w:marLeft w:val="0"/>
              <w:marRight w:val="0"/>
              <w:marTop w:val="0"/>
              <w:marBottom w:val="0"/>
              <w:divBdr>
                <w:top w:val="none" w:sz="0" w:space="0" w:color="auto"/>
                <w:left w:val="none" w:sz="0" w:space="0" w:color="auto"/>
                <w:bottom w:val="none" w:sz="0" w:space="0" w:color="auto"/>
                <w:right w:val="none" w:sz="0" w:space="0" w:color="auto"/>
              </w:divBdr>
              <w:divsChild>
                <w:div w:id="1745948490">
                  <w:marLeft w:val="0"/>
                  <w:marRight w:val="0"/>
                  <w:marTop w:val="0"/>
                  <w:marBottom w:val="0"/>
                  <w:divBdr>
                    <w:top w:val="none" w:sz="0" w:space="0" w:color="auto"/>
                    <w:left w:val="none" w:sz="0" w:space="0" w:color="auto"/>
                    <w:bottom w:val="none" w:sz="0" w:space="0" w:color="auto"/>
                    <w:right w:val="none" w:sz="0" w:space="0" w:color="auto"/>
                  </w:divBdr>
                  <w:divsChild>
                    <w:div w:id="1143277765">
                      <w:marLeft w:val="0"/>
                      <w:marRight w:val="0"/>
                      <w:marTop w:val="0"/>
                      <w:marBottom w:val="0"/>
                      <w:divBdr>
                        <w:top w:val="none" w:sz="0" w:space="0" w:color="auto"/>
                        <w:left w:val="none" w:sz="0" w:space="0" w:color="auto"/>
                        <w:bottom w:val="none" w:sz="0" w:space="0" w:color="auto"/>
                        <w:right w:val="none" w:sz="0" w:space="0" w:color="auto"/>
                      </w:divBdr>
                      <w:divsChild>
                        <w:div w:id="1680156937">
                          <w:marLeft w:val="0"/>
                          <w:marRight w:val="0"/>
                          <w:marTop w:val="0"/>
                          <w:marBottom w:val="0"/>
                          <w:divBdr>
                            <w:top w:val="none" w:sz="0" w:space="0" w:color="auto"/>
                            <w:left w:val="none" w:sz="0" w:space="0" w:color="auto"/>
                            <w:bottom w:val="none" w:sz="0" w:space="0" w:color="auto"/>
                            <w:right w:val="none" w:sz="0" w:space="0" w:color="auto"/>
                          </w:divBdr>
                          <w:divsChild>
                            <w:div w:id="12339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425494093">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sChild>
        <w:div w:id="2095011421">
          <w:marLeft w:val="0"/>
          <w:marRight w:val="0"/>
          <w:marTop w:val="0"/>
          <w:marBottom w:val="0"/>
          <w:divBdr>
            <w:top w:val="none" w:sz="0" w:space="0" w:color="auto"/>
            <w:left w:val="none" w:sz="0" w:space="0" w:color="auto"/>
            <w:bottom w:val="none" w:sz="0" w:space="0" w:color="auto"/>
            <w:right w:val="none" w:sz="0" w:space="0" w:color="auto"/>
          </w:divBdr>
          <w:divsChild>
            <w:div w:id="627589905">
              <w:marLeft w:val="0"/>
              <w:marRight w:val="0"/>
              <w:marTop w:val="0"/>
              <w:marBottom w:val="0"/>
              <w:divBdr>
                <w:top w:val="none" w:sz="0" w:space="0" w:color="auto"/>
                <w:left w:val="none" w:sz="0" w:space="0" w:color="auto"/>
                <w:bottom w:val="none" w:sz="0" w:space="0" w:color="auto"/>
                <w:right w:val="none" w:sz="0" w:space="0" w:color="auto"/>
              </w:divBdr>
              <w:divsChild>
                <w:div w:id="1176766299">
                  <w:marLeft w:val="0"/>
                  <w:marRight w:val="0"/>
                  <w:marTop w:val="0"/>
                  <w:marBottom w:val="0"/>
                  <w:divBdr>
                    <w:top w:val="none" w:sz="0" w:space="0" w:color="auto"/>
                    <w:left w:val="none" w:sz="0" w:space="0" w:color="auto"/>
                    <w:bottom w:val="none" w:sz="0" w:space="0" w:color="auto"/>
                    <w:right w:val="none" w:sz="0" w:space="0" w:color="auto"/>
                  </w:divBdr>
                  <w:divsChild>
                    <w:div w:id="1020935034">
                      <w:marLeft w:val="0"/>
                      <w:marRight w:val="0"/>
                      <w:marTop w:val="0"/>
                      <w:marBottom w:val="0"/>
                      <w:divBdr>
                        <w:top w:val="none" w:sz="0" w:space="0" w:color="auto"/>
                        <w:left w:val="none" w:sz="0" w:space="0" w:color="auto"/>
                        <w:bottom w:val="none" w:sz="0" w:space="0" w:color="auto"/>
                        <w:right w:val="none" w:sz="0" w:space="0" w:color="auto"/>
                      </w:divBdr>
                      <w:divsChild>
                        <w:div w:id="80222221">
                          <w:marLeft w:val="0"/>
                          <w:marRight w:val="0"/>
                          <w:marTop w:val="0"/>
                          <w:marBottom w:val="0"/>
                          <w:divBdr>
                            <w:top w:val="none" w:sz="0" w:space="0" w:color="auto"/>
                            <w:left w:val="none" w:sz="0" w:space="0" w:color="auto"/>
                            <w:bottom w:val="none" w:sz="0" w:space="0" w:color="auto"/>
                            <w:right w:val="none" w:sz="0" w:space="0" w:color="auto"/>
                          </w:divBdr>
                          <w:divsChild>
                            <w:div w:id="10146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48290">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CA0F8-D603-4754-90C2-5DF1E356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2028</Words>
  <Characters>11969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Kvěš</dc:creator>
  <cp:lastModifiedBy>Zdeňka Valečková</cp:lastModifiedBy>
  <cp:revision>2</cp:revision>
  <cp:lastPrinted>2021-05-18T07:31:00Z</cp:lastPrinted>
  <dcterms:created xsi:type="dcterms:W3CDTF">2021-06-15T06:21:00Z</dcterms:created>
  <dcterms:modified xsi:type="dcterms:W3CDTF">2021-06-15T06:21:00Z</dcterms:modified>
</cp:coreProperties>
</file>