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F9F4" w14:textId="77777777" w:rsidR="00450468" w:rsidRDefault="006B5549" w:rsidP="006B5549">
      <w:pPr>
        <w:pStyle w:val="Nzev"/>
        <w:spacing w:line="240" w:lineRule="auto"/>
        <w:rPr>
          <w:szCs w:val="28"/>
          <w:lang w:val="cs-CZ"/>
        </w:rPr>
      </w:pPr>
      <w:r>
        <w:rPr>
          <w:szCs w:val="28"/>
          <w:lang w:val="cs-CZ"/>
        </w:rPr>
        <w:t>Dodatek č. 1</w:t>
      </w:r>
    </w:p>
    <w:p w14:paraId="5568F2A9" w14:textId="77777777" w:rsidR="006B5549" w:rsidRPr="006B5549" w:rsidRDefault="006B5549" w:rsidP="006B5549">
      <w:pPr>
        <w:pStyle w:val="Nzev"/>
        <w:spacing w:line="240" w:lineRule="auto"/>
        <w:rPr>
          <w:sz w:val="24"/>
          <w:szCs w:val="24"/>
          <w:lang w:val="cs-CZ"/>
        </w:rPr>
      </w:pPr>
      <w:r w:rsidRPr="006B5549">
        <w:rPr>
          <w:sz w:val="24"/>
          <w:szCs w:val="24"/>
          <w:lang w:val="cs-CZ"/>
        </w:rPr>
        <w:t>Ke smlouvě o poskytování služeb BOZP a PO</w:t>
      </w:r>
    </w:p>
    <w:p w14:paraId="36322253" w14:textId="77777777" w:rsidR="00BF1D4C" w:rsidRDefault="00BF1D4C" w:rsidP="00F66B1F">
      <w:pPr>
        <w:jc w:val="center"/>
      </w:pPr>
      <w:r>
        <w:t xml:space="preserve">uzavřená dle § </w:t>
      </w:r>
      <w:r w:rsidR="004050C1">
        <w:t>1745</w:t>
      </w:r>
      <w:r>
        <w:t xml:space="preserve"> a násl. zákona č. 89/2012 Sb., občanského zákoníku (dále jen „</w:t>
      </w:r>
      <w:r w:rsidR="006B5549">
        <w:rPr>
          <w:b/>
        </w:rPr>
        <w:t>Dodatek</w:t>
      </w:r>
      <w:r>
        <w:t>“)</w:t>
      </w:r>
    </w:p>
    <w:p w14:paraId="3C5B9754" w14:textId="77777777" w:rsidR="005B4E92" w:rsidRDefault="005B4E92" w:rsidP="00F66B1F">
      <w:pPr>
        <w:jc w:val="center"/>
      </w:pPr>
    </w:p>
    <w:p w14:paraId="20C94ECE" w14:textId="77777777" w:rsidR="00BF1D4C" w:rsidRPr="00BF1D4C" w:rsidRDefault="00BF1D4C" w:rsidP="00BF1D4C">
      <w:pPr>
        <w:rPr>
          <w:b/>
        </w:rPr>
      </w:pPr>
      <w:r w:rsidRPr="00BF1D4C">
        <w:rPr>
          <w:b/>
        </w:rPr>
        <w:t>Smluvní strany:</w:t>
      </w:r>
    </w:p>
    <w:p w14:paraId="7EF4A56C" w14:textId="0A7B23F6" w:rsidR="00553B56" w:rsidRPr="00553B56" w:rsidRDefault="00BF1D4C" w:rsidP="00553B56">
      <w:pPr>
        <w:pStyle w:val="Odstavecseseznamem"/>
        <w:numPr>
          <w:ilvl w:val="0"/>
          <w:numId w:val="6"/>
        </w:numPr>
      </w:pPr>
      <w:r w:rsidRPr="00BF1D4C">
        <w:rPr>
          <w:b/>
        </w:rPr>
        <w:t>OMEGA, spol. s r.o.</w:t>
      </w:r>
      <w:r>
        <w:t xml:space="preserve">, IČ: 469 67 885, se sídlem Prostějov, Havlíčkova </w:t>
      </w:r>
      <w:proofErr w:type="gramStart"/>
      <w:r>
        <w:t>3a</w:t>
      </w:r>
      <w:proofErr w:type="gramEnd"/>
      <w:r>
        <w:t xml:space="preserve">, PSČ 796 01, zapsaná ve veřejném rejstříku vedeném Krajským soudem v Brně, </w:t>
      </w:r>
      <w:proofErr w:type="spellStart"/>
      <w:r>
        <w:t>sp</w:t>
      </w:r>
      <w:proofErr w:type="spellEnd"/>
      <w:r>
        <w:t xml:space="preserve">. zn. C 6958, zastoupená jednatelem </w:t>
      </w:r>
      <w:r w:rsidR="00553B56">
        <w:t>Ing. arch. Vladimírem Erbenem</w:t>
      </w:r>
      <w:r>
        <w:t xml:space="preserve"> (dále jen „</w:t>
      </w:r>
      <w:r w:rsidR="004050C1">
        <w:rPr>
          <w:b/>
        </w:rPr>
        <w:t>Poskytovatel“)</w:t>
      </w:r>
    </w:p>
    <w:p w14:paraId="311F546F" w14:textId="1B16A64A" w:rsidR="00553B56" w:rsidRPr="00553B56" w:rsidRDefault="00553B56" w:rsidP="00553B56">
      <w:pPr>
        <w:ind w:left="360"/>
      </w:pPr>
      <w:r>
        <w:t>a</w:t>
      </w:r>
    </w:p>
    <w:p w14:paraId="33C323F8" w14:textId="47901EA6" w:rsidR="00BF1D4C" w:rsidRDefault="00553B56" w:rsidP="00553B56">
      <w:pPr>
        <w:pStyle w:val="Odstavecseseznamem"/>
        <w:numPr>
          <w:ilvl w:val="0"/>
          <w:numId w:val="6"/>
        </w:numPr>
      </w:pPr>
      <w:r w:rsidRPr="00553B56">
        <w:rPr>
          <w:b/>
        </w:rPr>
        <w:t xml:space="preserve">Domovní správa Prostějov, s.r.o., </w:t>
      </w:r>
      <w:r w:rsidRPr="00553B56">
        <w:rPr>
          <w:bCs/>
        </w:rPr>
        <w:t>se sídlem</w:t>
      </w:r>
      <w:r w:rsidRPr="00553B5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553B56">
        <w:rPr>
          <w:bCs/>
        </w:rPr>
        <w:t xml:space="preserve">Pernštýnské nám. 176/8, 796 01 Prostějov, IČ: 262 59 893, zapsaná ve veřejném rejstříku vedeném Krajským soudem v Brně, </w:t>
      </w:r>
      <w:proofErr w:type="spellStart"/>
      <w:r w:rsidRPr="00553B56">
        <w:rPr>
          <w:bCs/>
        </w:rPr>
        <w:t>sp</w:t>
      </w:r>
      <w:proofErr w:type="spellEnd"/>
      <w:r w:rsidRPr="00553B56">
        <w:rPr>
          <w:bCs/>
        </w:rPr>
        <w:t xml:space="preserve">. zn. C 40603, zastoupená jednatelem Ing. Vladimírem Průšou </w:t>
      </w:r>
      <w:r>
        <w:t>(dále jen „</w:t>
      </w:r>
      <w:r w:rsidRPr="00553B56">
        <w:rPr>
          <w:b/>
        </w:rPr>
        <w:t>Objednatel</w:t>
      </w:r>
      <w:r>
        <w:t>“);</w:t>
      </w:r>
    </w:p>
    <w:p w14:paraId="60479D72" w14:textId="77777777" w:rsidR="009425B8" w:rsidRDefault="009425B8" w:rsidP="00F66B1F">
      <w:pPr>
        <w:pStyle w:val="Odstavecseseznamem"/>
      </w:pPr>
    </w:p>
    <w:p w14:paraId="36701763" w14:textId="77777777" w:rsidR="00BF1D4C" w:rsidRDefault="004050C1" w:rsidP="00BF1D4C">
      <w:pPr>
        <w:ind w:left="360"/>
      </w:pPr>
      <w:r>
        <w:t>Poskytovatel a Objednatel</w:t>
      </w:r>
      <w:r w:rsidR="00BF1D4C">
        <w:t xml:space="preserve"> společně rovněž „</w:t>
      </w:r>
      <w:r w:rsidR="00BF1D4C" w:rsidRPr="00BF1D4C">
        <w:rPr>
          <w:b/>
        </w:rPr>
        <w:t>Smluvní strany</w:t>
      </w:r>
      <w:r w:rsidR="00BF1D4C">
        <w:t>“ nebo jednotlivě „</w:t>
      </w:r>
      <w:r w:rsidR="00BF1D4C" w:rsidRPr="00BF1D4C">
        <w:rPr>
          <w:b/>
        </w:rPr>
        <w:t>Smluvní strana</w:t>
      </w:r>
      <w:r w:rsidR="00BF1D4C">
        <w:t>“.</w:t>
      </w:r>
    </w:p>
    <w:p w14:paraId="053E0197" w14:textId="77777777" w:rsidR="00F66B1F" w:rsidRDefault="00F66B1F" w:rsidP="00BF1D4C">
      <w:pPr>
        <w:ind w:left="360"/>
      </w:pPr>
    </w:p>
    <w:p w14:paraId="36CFC26A" w14:textId="77777777" w:rsidR="00DF0BE0" w:rsidRDefault="00C95ACE" w:rsidP="004050C1">
      <w:pPr>
        <w:pStyle w:val="Nadpis1"/>
      </w:pPr>
      <w:r>
        <w:t>ÚVODNÍ USTANOVENÍ</w:t>
      </w:r>
    </w:p>
    <w:p w14:paraId="5B623E10" w14:textId="3BCCD94D" w:rsidR="004050C1" w:rsidRDefault="00C95ACE" w:rsidP="006B5549">
      <w:pPr>
        <w:pStyle w:val="Styl2"/>
      </w:pPr>
      <w:r>
        <w:t xml:space="preserve">Poskytovatel s Objednatelem uzavřeli </w:t>
      </w:r>
      <w:r w:rsidRPr="00AF2CE4">
        <w:t>dne</w:t>
      </w:r>
      <w:r w:rsidR="00106179">
        <w:t xml:space="preserve"> </w:t>
      </w:r>
      <w:r w:rsidR="00553B56">
        <w:t>1. 6. 2021</w:t>
      </w:r>
      <w:r w:rsidR="00DE4B66">
        <w:t xml:space="preserve"> </w:t>
      </w:r>
      <w:r>
        <w:t>smlouvu o poskytování služeb BOZP a PO, jejíž předmětem je poskytování poradenství v oblasti BOZP a PO (dále jen „</w:t>
      </w:r>
      <w:r w:rsidRPr="00C95ACE">
        <w:rPr>
          <w:b/>
          <w:bCs/>
        </w:rPr>
        <w:t>Smlouva</w:t>
      </w:r>
      <w:r>
        <w:t>“).</w:t>
      </w:r>
    </w:p>
    <w:p w14:paraId="62F3D8AE" w14:textId="2C5DADAE" w:rsidR="00452184" w:rsidRPr="00377771" w:rsidRDefault="00553B56" w:rsidP="00377771">
      <w:pPr>
        <w:pStyle w:val="Styl2"/>
      </w:pPr>
      <w:r>
        <w:t>Tento Dodatek stanovuje odměnu Poskytovatele za poskytované služby dle Smlouvy.</w:t>
      </w:r>
    </w:p>
    <w:p w14:paraId="249D183A" w14:textId="77777777" w:rsidR="00C95ACE" w:rsidRDefault="00C95ACE" w:rsidP="006B5549">
      <w:pPr>
        <w:pStyle w:val="m-6975618259060939391msolistparagraph"/>
        <w:spacing w:before="0" w:beforeAutospacing="0" w:after="0" w:afterAutospacing="0"/>
        <w:ind w:left="993"/>
        <w:jc w:val="both"/>
        <w:rPr>
          <w:rFonts w:ascii="Arial" w:hAnsi="Arial" w:cs="Arial"/>
          <w:kern w:val="32"/>
          <w:sz w:val="20"/>
          <w:szCs w:val="20"/>
        </w:rPr>
      </w:pPr>
    </w:p>
    <w:p w14:paraId="39B7235E" w14:textId="77777777" w:rsidR="00C95ACE" w:rsidRDefault="00C95ACE" w:rsidP="006B5549">
      <w:pPr>
        <w:pStyle w:val="Nadpis1"/>
      </w:pPr>
      <w:r>
        <w:t>ODMĚNA</w:t>
      </w:r>
    </w:p>
    <w:p w14:paraId="41D48CC3" w14:textId="4B5283D1" w:rsidR="00C95ACE" w:rsidRDefault="00C95ACE" w:rsidP="006B5549">
      <w:pPr>
        <w:pStyle w:val="Styl2"/>
      </w:pPr>
      <w:r>
        <w:t>Za První stupe</w:t>
      </w:r>
      <w:r w:rsidRPr="00335924">
        <w:t>ň</w:t>
      </w:r>
      <w:r>
        <w:t xml:space="preserve"> spolupráce se Objednatel Poskytovateli uhradit odměnu ve výši</w:t>
      </w:r>
      <w:r w:rsidR="00106179">
        <w:t xml:space="preserve"> </w:t>
      </w:r>
      <w:r w:rsidR="00106179" w:rsidRPr="00106179">
        <w:rPr>
          <w:b/>
          <w:bCs/>
        </w:rPr>
        <w:t>1</w:t>
      </w:r>
      <w:r w:rsidR="00553B56">
        <w:rPr>
          <w:b/>
          <w:bCs/>
        </w:rPr>
        <w:t>9</w:t>
      </w:r>
      <w:r w:rsidR="00106179" w:rsidRPr="00106179">
        <w:rPr>
          <w:b/>
          <w:bCs/>
        </w:rPr>
        <w:t>.</w:t>
      </w:r>
      <w:r w:rsidR="005B258C">
        <w:rPr>
          <w:b/>
          <w:bCs/>
        </w:rPr>
        <w:t>1</w:t>
      </w:r>
      <w:r w:rsidR="00553B56">
        <w:rPr>
          <w:b/>
          <w:bCs/>
        </w:rPr>
        <w:t>4</w:t>
      </w:r>
      <w:r w:rsidR="00106179" w:rsidRPr="00106179">
        <w:rPr>
          <w:b/>
          <w:bCs/>
        </w:rPr>
        <w:t>0</w:t>
      </w:r>
      <w:r w:rsidR="00553B56">
        <w:rPr>
          <w:b/>
          <w:bCs/>
        </w:rPr>
        <w:t> </w:t>
      </w:r>
      <w:r w:rsidR="00106179" w:rsidRPr="00106179">
        <w:rPr>
          <w:b/>
          <w:bCs/>
        </w:rPr>
        <w:t>Kč</w:t>
      </w:r>
      <w:r w:rsidR="006B5549" w:rsidRPr="00106179">
        <w:rPr>
          <w:b/>
          <w:bCs/>
        </w:rPr>
        <w:t> </w:t>
      </w:r>
      <w:r w:rsidRPr="00106179">
        <w:rPr>
          <w:b/>
          <w:bCs/>
        </w:rPr>
        <w:t>+ DPH</w:t>
      </w:r>
      <w:r>
        <w:t xml:space="preserve"> </w:t>
      </w:r>
      <w:r w:rsidR="00DE4B66">
        <w:t>měsíčně.</w:t>
      </w:r>
      <w:r w:rsidR="00553B56">
        <w:t xml:space="preserve"> V této odměně je zahrnuto poskytování služeb uvedených ve Smlouvě. Případná další školení a zkoušky neuvedené ve Smlouvě, stejně jako revize technického zařízení, hasební techniky a požárních vodovodů budou zajištěny na písemnou žádost Objednatele Poskytovatelem dodavatelským způsobem od vybraných smluvních subdodavatelů a budou Objednateli účtovány formou dodavatelských faktur s připočtením </w:t>
      </w:r>
      <w:proofErr w:type="gramStart"/>
      <w:r w:rsidR="00553B56">
        <w:t>10%</w:t>
      </w:r>
      <w:proofErr w:type="gramEnd"/>
      <w:r w:rsidR="00553B56">
        <w:t xml:space="preserve"> provizí pro Poskytovatele z cen bez DPH účtovaných smluvními subdodavateli Poskytovatele.</w:t>
      </w:r>
    </w:p>
    <w:p w14:paraId="1228F6D9" w14:textId="21FC1DBE" w:rsidR="00C95ACE" w:rsidRDefault="00C95ACE" w:rsidP="006B5549">
      <w:pPr>
        <w:pStyle w:val="Styl2"/>
      </w:pPr>
      <w:r>
        <w:t xml:space="preserve">Odměna Poskytovatele je splatná do </w:t>
      </w:r>
      <w:r w:rsidR="00553B56">
        <w:t>30</w:t>
      </w:r>
      <w:r>
        <w:t xml:space="preserve"> dnů ode dne vystavení daňového dokladu Poskytovatelem.</w:t>
      </w:r>
    </w:p>
    <w:p w14:paraId="600DD797" w14:textId="77777777" w:rsidR="00CD68EC" w:rsidRDefault="00CD68EC" w:rsidP="00CD68EC"/>
    <w:p w14:paraId="4892ACC9" w14:textId="77777777" w:rsidR="00C95ACE" w:rsidRDefault="00C95ACE" w:rsidP="006B5549">
      <w:pPr>
        <w:pStyle w:val="Nadpis1"/>
      </w:pPr>
      <w:r>
        <w:t>Doba trvání</w:t>
      </w:r>
    </w:p>
    <w:p w14:paraId="3C07A494" w14:textId="0E14A655" w:rsidR="00495701" w:rsidRDefault="00C95ACE" w:rsidP="00495701">
      <w:pPr>
        <w:pStyle w:val="Styl2"/>
      </w:pPr>
      <w:r>
        <w:t>Dodatek se uzavírá na dobu určitou, a to 12 kalendářních měsíců od oboustranného podpisu všemi účastníky Dodatku.</w:t>
      </w:r>
    </w:p>
    <w:p w14:paraId="27395DDE" w14:textId="15AF1388" w:rsidR="00CD68EC" w:rsidRDefault="00CD68EC" w:rsidP="00CD68EC">
      <w:pPr>
        <w:pStyle w:val="Styl2"/>
      </w:pPr>
      <w:r>
        <w:t>Odměna stanovená tímto Dodatkem zůstává v platnosti i po uplynutí doby trvání Dodatku do okamžiku, kdy bude uzavřen nový dodatek.</w:t>
      </w:r>
    </w:p>
    <w:p w14:paraId="4D780160" w14:textId="77777777" w:rsidR="00495701" w:rsidRDefault="00495701">
      <w:pPr>
        <w:spacing w:line="259" w:lineRule="auto"/>
        <w:jc w:val="left"/>
        <w:rPr>
          <w:rFonts w:eastAsia="Times New Roman" w:cs="Arial"/>
          <w:b/>
          <w:bCs/>
          <w:caps/>
          <w:kern w:val="32"/>
          <w:szCs w:val="20"/>
          <w:lang w:val="en-GB" w:eastAsia="cs-CZ"/>
        </w:rPr>
      </w:pPr>
      <w:r>
        <w:br w:type="page"/>
      </w:r>
    </w:p>
    <w:p w14:paraId="2BDBDE1F" w14:textId="7FB492FD" w:rsidR="00495701" w:rsidRDefault="00495701" w:rsidP="006B5549">
      <w:pPr>
        <w:pStyle w:val="Nadpis1"/>
      </w:pPr>
      <w:r>
        <w:lastRenderedPageBreak/>
        <w:t>OBJEKTY A PRACOVIŠTĚ ČINNOSTI</w:t>
      </w:r>
    </w:p>
    <w:p w14:paraId="45745D18" w14:textId="2C20E7CB" w:rsidR="0072683E" w:rsidRDefault="00495701" w:rsidP="0072683E">
      <w:pPr>
        <w:pStyle w:val="Styl2"/>
      </w:pPr>
      <w:r>
        <w:t>Objekty, ve kterých bude činnost dle Smlouvy probíhat průběžně, přičemž kontrola s písemným záznamem bude proveden</w:t>
      </w:r>
      <w:r w:rsidR="000F5EB2">
        <w:t>a</w:t>
      </w:r>
      <w:r w:rsidR="0072683E">
        <w:t xml:space="preserve"> jednou za </w:t>
      </w:r>
      <w:r w:rsidR="00B147B0">
        <w:t>šest</w:t>
      </w:r>
      <w:r w:rsidR="0072683E">
        <w:t xml:space="preserve"> měsíc</w:t>
      </w:r>
      <w:r w:rsidR="00B147B0">
        <w:t>ů</w:t>
      </w:r>
      <w:r w:rsidR="0072683E">
        <w:t>:</w:t>
      </w:r>
    </w:p>
    <w:p w14:paraId="26D913CF" w14:textId="513E3E1B" w:rsidR="0072683E" w:rsidRDefault="0072683E" w:rsidP="0072683E">
      <w:pPr>
        <w:rPr>
          <w:b/>
        </w:rPr>
      </w:pPr>
      <w:r w:rsidRPr="0072683E">
        <w:rPr>
          <w:rFonts w:eastAsia="Times New Roman" w:cs="Arial"/>
          <w:b/>
          <w:w w:val="105"/>
          <w:szCs w:val="20"/>
        </w:rPr>
        <w:t>Adresa nemovitostí</w:t>
      </w:r>
      <w:r w:rsidRPr="0072683E">
        <w:rPr>
          <w:b/>
        </w:rPr>
        <w:t>:</w:t>
      </w:r>
    </w:p>
    <w:tbl>
      <w:tblPr>
        <w:tblStyle w:val="Mkatabulky"/>
        <w:tblW w:w="8784" w:type="dxa"/>
        <w:tblInd w:w="142" w:type="dxa"/>
        <w:tblLook w:val="04A0" w:firstRow="1" w:lastRow="0" w:firstColumn="1" w:lastColumn="0" w:noHBand="0" w:noVBand="1"/>
      </w:tblPr>
      <w:tblGrid>
        <w:gridCol w:w="562"/>
        <w:gridCol w:w="8222"/>
      </w:tblGrid>
      <w:tr w:rsidR="0072683E" w:rsidRPr="0072683E" w14:paraId="7AF6785E" w14:textId="77777777" w:rsidTr="0072683E">
        <w:trPr>
          <w:trHeight w:val="300"/>
        </w:trPr>
        <w:tc>
          <w:tcPr>
            <w:tcW w:w="562" w:type="dxa"/>
            <w:noWrap/>
            <w:hideMark/>
          </w:tcPr>
          <w:p w14:paraId="64DC4D26" w14:textId="77777777" w:rsidR="0072683E" w:rsidRPr="0072683E" w:rsidRDefault="0072683E" w:rsidP="0072683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8222" w:type="dxa"/>
            <w:noWrap/>
            <w:hideMark/>
          </w:tcPr>
          <w:p w14:paraId="728888D6" w14:textId="416F89BA" w:rsidR="0072683E" w:rsidRPr="0072683E" w:rsidRDefault="0072683E" w:rsidP="0072683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position w:val="1"/>
                <w:sz w:val="22"/>
                <w:lang w:eastAsia="cs-CZ"/>
              </w:rPr>
              <w:t xml:space="preserve">Domovní správa Prostějov, </w:t>
            </w:r>
            <w:proofErr w:type="spellStart"/>
            <w:r w:rsidRPr="0072683E">
              <w:rPr>
                <w:rFonts w:ascii="Calibri" w:eastAsia="Times New Roman" w:hAnsi="Calibri" w:cs="Calibri"/>
                <w:color w:val="000000"/>
                <w:position w:val="1"/>
                <w:sz w:val="22"/>
                <w:lang w:eastAsia="cs-CZ"/>
              </w:rPr>
              <w:t>s.r.</w:t>
            </w:r>
            <w:proofErr w:type="gramStart"/>
            <w:r w:rsidRPr="0072683E">
              <w:rPr>
                <w:rFonts w:ascii="Calibri" w:eastAsia="Times New Roman" w:hAnsi="Calibri" w:cs="Calibri"/>
                <w:color w:val="000000"/>
                <w:position w:val="1"/>
                <w:sz w:val="22"/>
                <w:lang w:eastAsia="cs-CZ"/>
              </w:rPr>
              <w:t>o</w:t>
            </w:r>
            <w:proofErr w:type="spellEnd"/>
            <w:r w:rsidRPr="0072683E">
              <w:rPr>
                <w:rFonts w:ascii="Calibri" w:eastAsia="Times New Roman" w:hAnsi="Calibri" w:cs="Calibri"/>
                <w:color w:val="000000"/>
                <w:position w:val="1"/>
                <w:sz w:val="22"/>
                <w:lang w:eastAsia="cs-CZ"/>
              </w:rPr>
              <w:t xml:space="preserve"> - administrativní</w:t>
            </w:r>
            <w:proofErr w:type="gramEnd"/>
            <w:r w:rsidRPr="0072683E">
              <w:rPr>
                <w:rFonts w:ascii="Calibri" w:eastAsia="Times New Roman" w:hAnsi="Calibri" w:cs="Calibri"/>
                <w:color w:val="000000"/>
                <w:position w:val="1"/>
                <w:sz w:val="22"/>
                <w:lang w:eastAsia="cs-CZ"/>
              </w:rPr>
              <w:t xml:space="preserve"> prostory </w:t>
            </w:r>
            <w:proofErr w:type="spellStart"/>
            <w:r w:rsidRPr="0072683E">
              <w:rPr>
                <w:rFonts w:ascii="Calibri" w:eastAsia="Times New Roman" w:hAnsi="Calibri" w:cs="Calibri"/>
                <w:color w:val="000000"/>
                <w:position w:val="1"/>
                <w:sz w:val="22"/>
                <w:lang w:eastAsia="cs-CZ"/>
              </w:rPr>
              <w:t>Perštýnské</w:t>
            </w:r>
            <w:proofErr w:type="spellEnd"/>
            <w:r w:rsidRPr="0072683E">
              <w:rPr>
                <w:rFonts w:ascii="Calibri" w:eastAsia="Times New Roman" w:hAnsi="Calibri" w:cs="Calibri"/>
                <w:color w:val="000000"/>
                <w:position w:val="1"/>
                <w:sz w:val="22"/>
                <w:lang w:eastAsia="cs-CZ"/>
              </w:rPr>
              <w:t xml:space="preserve"> nám. 8, Prostějov</w:t>
            </w:r>
          </w:p>
        </w:tc>
      </w:tr>
      <w:tr w:rsidR="0072683E" w:rsidRPr="0072683E" w14:paraId="3E05CCB9" w14:textId="77777777" w:rsidTr="0072683E">
        <w:trPr>
          <w:trHeight w:val="300"/>
        </w:trPr>
        <w:tc>
          <w:tcPr>
            <w:tcW w:w="562" w:type="dxa"/>
            <w:noWrap/>
            <w:hideMark/>
          </w:tcPr>
          <w:p w14:paraId="5C74AD73" w14:textId="77777777" w:rsidR="0072683E" w:rsidRPr="0072683E" w:rsidRDefault="0072683E" w:rsidP="0072683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8222" w:type="dxa"/>
            <w:noWrap/>
            <w:hideMark/>
          </w:tcPr>
          <w:p w14:paraId="032F05FF" w14:textId="3FB2979F" w:rsidR="0072683E" w:rsidRPr="0072683E" w:rsidRDefault="0072683E" w:rsidP="0072683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Městské lázně, </w:t>
            </w:r>
            <w:proofErr w:type="spellStart"/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Florianské</w:t>
            </w:r>
            <w:proofErr w:type="spellEnd"/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nám. 1, Prostějov</w:t>
            </w:r>
          </w:p>
        </w:tc>
      </w:tr>
      <w:tr w:rsidR="0072683E" w:rsidRPr="0072683E" w14:paraId="25DFA331" w14:textId="77777777" w:rsidTr="0072683E">
        <w:trPr>
          <w:trHeight w:val="300"/>
        </w:trPr>
        <w:tc>
          <w:tcPr>
            <w:tcW w:w="562" w:type="dxa"/>
            <w:noWrap/>
            <w:hideMark/>
          </w:tcPr>
          <w:p w14:paraId="7F8B9AD0" w14:textId="77777777" w:rsidR="0072683E" w:rsidRPr="0072683E" w:rsidRDefault="0072683E" w:rsidP="0072683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8222" w:type="dxa"/>
            <w:noWrap/>
            <w:hideMark/>
          </w:tcPr>
          <w:p w14:paraId="29BF2AF4" w14:textId="548CFC29" w:rsidR="0072683E" w:rsidRPr="0072683E" w:rsidRDefault="0072683E" w:rsidP="0072683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Městské oddychové a sportovní centrum, Prostějov</w:t>
            </w:r>
          </w:p>
        </w:tc>
      </w:tr>
      <w:tr w:rsidR="0072683E" w:rsidRPr="0072683E" w14:paraId="26B5D8DC" w14:textId="77777777" w:rsidTr="0072683E">
        <w:trPr>
          <w:trHeight w:val="300"/>
        </w:trPr>
        <w:tc>
          <w:tcPr>
            <w:tcW w:w="562" w:type="dxa"/>
            <w:noWrap/>
            <w:hideMark/>
          </w:tcPr>
          <w:p w14:paraId="0F844C65" w14:textId="77777777" w:rsidR="0072683E" w:rsidRPr="0072683E" w:rsidRDefault="0072683E" w:rsidP="0072683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8222" w:type="dxa"/>
            <w:noWrap/>
            <w:hideMark/>
          </w:tcPr>
          <w:p w14:paraId="61737E01" w14:textId="7E5D18CA" w:rsidR="0072683E" w:rsidRPr="0072683E" w:rsidRDefault="0072683E" w:rsidP="0072683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Velodrom, Za kosteleckou ul. Prostějov</w:t>
            </w:r>
          </w:p>
        </w:tc>
      </w:tr>
      <w:tr w:rsidR="0072683E" w:rsidRPr="0072683E" w14:paraId="1CA8BD1B" w14:textId="77777777" w:rsidTr="0072683E">
        <w:trPr>
          <w:trHeight w:val="300"/>
        </w:trPr>
        <w:tc>
          <w:tcPr>
            <w:tcW w:w="562" w:type="dxa"/>
            <w:noWrap/>
            <w:hideMark/>
          </w:tcPr>
          <w:p w14:paraId="294D4A5D" w14:textId="77777777" w:rsidR="0072683E" w:rsidRPr="0072683E" w:rsidRDefault="0072683E" w:rsidP="0072683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8222" w:type="dxa"/>
            <w:noWrap/>
            <w:hideMark/>
          </w:tcPr>
          <w:p w14:paraId="152A8E7B" w14:textId="77777777" w:rsidR="0072683E" w:rsidRPr="0072683E" w:rsidRDefault="0072683E" w:rsidP="0072683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Městská tržnice Prostějov</w:t>
            </w:r>
          </w:p>
        </w:tc>
      </w:tr>
      <w:tr w:rsidR="0072683E" w:rsidRPr="0072683E" w14:paraId="44D089C9" w14:textId="77777777" w:rsidTr="0072683E">
        <w:trPr>
          <w:trHeight w:val="300"/>
        </w:trPr>
        <w:tc>
          <w:tcPr>
            <w:tcW w:w="562" w:type="dxa"/>
            <w:noWrap/>
            <w:hideMark/>
          </w:tcPr>
          <w:p w14:paraId="106B8609" w14:textId="77777777" w:rsidR="0072683E" w:rsidRPr="0072683E" w:rsidRDefault="0072683E" w:rsidP="0072683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8222" w:type="dxa"/>
            <w:noWrap/>
            <w:hideMark/>
          </w:tcPr>
          <w:p w14:paraId="0801B6DA" w14:textId="6147ECE2" w:rsidR="0072683E" w:rsidRPr="0072683E" w:rsidRDefault="0072683E" w:rsidP="0072683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Společenský dům, Prostějov</w:t>
            </w:r>
          </w:p>
        </w:tc>
      </w:tr>
      <w:tr w:rsidR="0072683E" w:rsidRPr="0072683E" w14:paraId="2294DE72" w14:textId="77777777" w:rsidTr="0072683E">
        <w:trPr>
          <w:trHeight w:val="300"/>
        </w:trPr>
        <w:tc>
          <w:tcPr>
            <w:tcW w:w="562" w:type="dxa"/>
            <w:noWrap/>
            <w:hideMark/>
          </w:tcPr>
          <w:p w14:paraId="0F42AD87" w14:textId="77777777" w:rsidR="0072683E" w:rsidRPr="0072683E" w:rsidRDefault="0072683E" w:rsidP="0072683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8222" w:type="dxa"/>
            <w:noWrap/>
            <w:hideMark/>
          </w:tcPr>
          <w:p w14:paraId="0C07CECA" w14:textId="1F579789" w:rsidR="0072683E" w:rsidRPr="0072683E" w:rsidRDefault="0072683E" w:rsidP="0072683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Fotbalový stadion, Prostějov</w:t>
            </w:r>
          </w:p>
        </w:tc>
      </w:tr>
      <w:tr w:rsidR="0072683E" w:rsidRPr="0072683E" w14:paraId="42065013" w14:textId="77777777" w:rsidTr="0072683E">
        <w:trPr>
          <w:trHeight w:val="300"/>
        </w:trPr>
        <w:tc>
          <w:tcPr>
            <w:tcW w:w="562" w:type="dxa"/>
            <w:noWrap/>
            <w:hideMark/>
          </w:tcPr>
          <w:p w14:paraId="442684B2" w14:textId="77777777" w:rsidR="0072683E" w:rsidRPr="0072683E" w:rsidRDefault="0072683E" w:rsidP="0072683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8222" w:type="dxa"/>
            <w:noWrap/>
            <w:hideMark/>
          </w:tcPr>
          <w:p w14:paraId="14BD6CDE" w14:textId="77777777" w:rsidR="0072683E" w:rsidRPr="0072683E" w:rsidRDefault="0072683E" w:rsidP="0072683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Koupaliště </w:t>
            </w:r>
            <w:proofErr w:type="spellStart"/>
            <w:r w:rsidRPr="007268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Vrahovice</w:t>
            </w:r>
            <w:proofErr w:type="spellEnd"/>
          </w:p>
        </w:tc>
      </w:tr>
    </w:tbl>
    <w:p w14:paraId="75A1A912" w14:textId="77777777" w:rsidR="000F5EB2" w:rsidRDefault="000F5EB2" w:rsidP="000F5EB2">
      <w:pPr>
        <w:pStyle w:val="Styl2"/>
        <w:numPr>
          <w:ilvl w:val="0"/>
          <w:numId w:val="0"/>
        </w:numPr>
        <w:ind w:left="142"/>
      </w:pPr>
    </w:p>
    <w:p w14:paraId="2B08520D" w14:textId="639AC306" w:rsidR="00495701" w:rsidRDefault="006F3D47" w:rsidP="006F3D47">
      <w:pPr>
        <w:pStyle w:val="Styl2"/>
      </w:pPr>
      <w:r>
        <w:t>Objekty, ve kterých bude kontrolní činnost s písemným záznamem probíhat jednou za dvanáct měsíců:</w:t>
      </w:r>
    </w:p>
    <w:p w14:paraId="12C71431" w14:textId="37F92A16" w:rsidR="00FE161C" w:rsidRPr="00266645" w:rsidRDefault="00F04450" w:rsidP="00266645">
      <w:pPr>
        <w:rPr>
          <w:rFonts w:eastAsia="Times New Roman" w:cs="Arial"/>
          <w:b/>
          <w:w w:val="105"/>
          <w:szCs w:val="20"/>
        </w:rPr>
      </w:pPr>
      <w:r w:rsidRPr="00266645">
        <w:rPr>
          <w:rFonts w:eastAsia="Times New Roman" w:cs="Arial"/>
          <w:b/>
          <w:w w:val="105"/>
          <w:szCs w:val="20"/>
        </w:rPr>
        <w:t>Adresa nemovitosti: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562"/>
        <w:gridCol w:w="8222"/>
      </w:tblGrid>
      <w:tr w:rsidR="00F04450" w14:paraId="76D7A496" w14:textId="77777777" w:rsidTr="00F04450">
        <w:trPr>
          <w:trHeight w:val="869"/>
        </w:trPr>
        <w:tc>
          <w:tcPr>
            <w:tcW w:w="562" w:type="dxa"/>
            <w:vAlign w:val="center"/>
          </w:tcPr>
          <w:p w14:paraId="6FF754C5" w14:textId="3B27CEB5" w:rsidR="00F04450" w:rsidRPr="00F04450" w:rsidRDefault="00F04450" w:rsidP="00F044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8222" w:type="dxa"/>
          </w:tcPr>
          <w:p w14:paraId="7E7C04F8" w14:textId="68162558" w:rsidR="00F04450" w:rsidRDefault="00F04450" w:rsidP="00F04450">
            <w:pPr>
              <w:pStyle w:val="TableParagraph"/>
              <w:spacing w:before="97"/>
              <w:rPr>
                <w:rFonts w:ascii="Arial" w:hAnsi="Arial" w:cs="Arial"/>
                <w:b/>
                <w:w w:val="105"/>
                <w:sz w:val="20"/>
                <w:szCs w:val="20"/>
                <w:lang w:val="cs-CZ"/>
              </w:rPr>
            </w:pP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Tepeln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é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 xml:space="preserve"> hospod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ář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stv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í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 xml:space="preserve">: </w:t>
            </w:r>
            <w:proofErr w:type="gramStart"/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Prost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ě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jov - Anglick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á</w:t>
            </w:r>
            <w:proofErr w:type="gramEnd"/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, Bar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á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kova, Doln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í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, E. Bene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š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e, Finsk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á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 xml:space="preserve"> 9, Hlou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č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ela</w:t>
            </w:r>
            <w:r w:rsidRPr="006F3D47">
              <w:rPr>
                <w:rFonts w:ascii="Arial" w:hAnsi="Arial" w:cs="Arial"/>
                <w:spacing w:val="1"/>
                <w:sz w:val="20"/>
                <w:szCs w:val="20"/>
                <w:lang w:val="cs-CZ"/>
              </w:rPr>
              <w:t xml:space="preserve"> 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Pr="006F3D47">
              <w:rPr>
                <w:rFonts w:ascii="Arial" w:hAnsi="Arial" w:cs="Arial"/>
                <w:spacing w:val="1"/>
                <w:sz w:val="20"/>
                <w:szCs w:val="20"/>
                <w:lang w:val="cs-CZ"/>
              </w:rPr>
              <w:t xml:space="preserve"> 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Hlou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č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ela K3, Kosteleck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á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Krasick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á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 xml:space="preserve"> Melantrichova, Mozartova, Okru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ž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í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, S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ídliště S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vobody,</w:t>
            </w:r>
            <w:r w:rsidRPr="006F3D47">
              <w:rPr>
                <w:rFonts w:ascii="Arial" w:hAnsi="Arial" w:cs="Arial"/>
                <w:spacing w:val="1"/>
                <w:sz w:val="20"/>
                <w:szCs w:val="20"/>
                <w:lang w:val="cs-CZ"/>
              </w:rPr>
              <w:t xml:space="preserve"> 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Spojenc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 w:rsidRPr="006F3D47">
              <w:rPr>
                <w:rFonts w:ascii="Arial" w:hAnsi="Arial" w:cs="Arial"/>
                <w:spacing w:val="9"/>
                <w:sz w:val="20"/>
                <w:szCs w:val="20"/>
                <w:lang w:val="cs-CZ"/>
              </w:rPr>
              <w:t xml:space="preserve"> 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6,</w:t>
            </w:r>
            <w:r w:rsidRPr="006F3D47">
              <w:rPr>
                <w:rFonts w:ascii="Arial" w:hAnsi="Arial" w:cs="Arial"/>
                <w:spacing w:val="-15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Šá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rka,</w:t>
            </w:r>
            <w:r w:rsidRPr="006F3D47">
              <w:rPr>
                <w:rFonts w:ascii="Arial" w:hAnsi="Arial" w:cs="Arial"/>
                <w:spacing w:val="-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Š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meralova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Pr="006F3D47">
              <w:rPr>
                <w:rFonts w:ascii="Arial" w:hAnsi="Arial" w:cs="Arial"/>
                <w:spacing w:val="3"/>
                <w:sz w:val="20"/>
                <w:szCs w:val="20"/>
                <w:lang w:val="cs-CZ"/>
              </w:rPr>
              <w:t xml:space="preserve"> </w:t>
            </w:r>
            <w:r w:rsidRPr="006F3D47">
              <w:rPr>
                <w:rFonts w:ascii="Arial" w:hAnsi="Arial" w:cs="Arial"/>
                <w:sz w:val="20"/>
                <w:szCs w:val="20"/>
                <w:lang w:val="cs-CZ"/>
              </w:rPr>
              <w:t>Tylova.</w:t>
            </w:r>
          </w:p>
        </w:tc>
      </w:tr>
    </w:tbl>
    <w:p w14:paraId="2B16DF04" w14:textId="77777777" w:rsidR="00F04450" w:rsidRPr="00F04450" w:rsidRDefault="00F04450" w:rsidP="00F04450">
      <w:pPr>
        <w:pStyle w:val="TableParagraph"/>
        <w:spacing w:before="97"/>
        <w:rPr>
          <w:rFonts w:ascii="Arial" w:hAnsi="Arial" w:cs="Arial"/>
          <w:b/>
          <w:w w:val="105"/>
          <w:sz w:val="20"/>
          <w:szCs w:val="20"/>
          <w:lang w:val="cs-CZ"/>
        </w:rPr>
      </w:pPr>
    </w:p>
    <w:p w14:paraId="46738593" w14:textId="39A17F16" w:rsidR="006F3D47" w:rsidRDefault="006F3D47" w:rsidP="006F3D47">
      <w:pPr>
        <w:pStyle w:val="Styl2"/>
      </w:pPr>
      <w:r>
        <w:t>Objekty s pečovatelskou službou – kontrolní činnost s písemným záznamem bude probíhat jednou za šest měsíců:</w:t>
      </w:r>
    </w:p>
    <w:p w14:paraId="48DC76AD" w14:textId="07E8D6B2" w:rsidR="00F04450" w:rsidRPr="00FE161C" w:rsidRDefault="00F04450" w:rsidP="00FE161C">
      <w:pPr>
        <w:rPr>
          <w:rFonts w:eastAsia="Times New Roman" w:cs="Arial"/>
          <w:b/>
          <w:w w:val="105"/>
          <w:szCs w:val="20"/>
        </w:rPr>
      </w:pPr>
      <w:r w:rsidRPr="00FE161C">
        <w:rPr>
          <w:rFonts w:eastAsia="Times New Roman" w:cs="Arial"/>
          <w:b/>
          <w:w w:val="105"/>
          <w:szCs w:val="20"/>
        </w:rPr>
        <w:t>Adresa nemovitostí: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</w:tblGrid>
      <w:tr w:rsidR="00F04450" w:rsidRPr="00F04450" w14:paraId="3288CAF3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3CDCC8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3EE92F6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Brněnská 4150/40. Prostějov</w:t>
            </w:r>
          </w:p>
        </w:tc>
      </w:tr>
      <w:tr w:rsidR="00F04450" w:rsidRPr="00F04450" w14:paraId="113A2400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DE8F1D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29252646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Brněnská 4151/42, Prostějov</w:t>
            </w:r>
          </w:p>
        </w:tc>
      </w:tr>
      <w:tr w:rsidR="00F04450" w:rsidRPr="00F04450" w14:paraId="553B8A80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83BBEF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ECDB8E9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Brněnská 4153/46, Prostějov</w:t>
            </w:r>
          </w:p>
        </w:tc>
      </w:tr>
      <w:tr w:rsidR="00F04450" w:rsidRPr="00F04450" w14:paraId="4540F95C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D31C1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EAAB07A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Fanderlíkova 393/38, Prostějov</w:t>
            </w:r>
          </w:p>
        </w:tc>
      </w:tr>
      <w:tr w:rsidR="00F04450" w:rsidRPr="00F04450" w14:paraId="26C1EB49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B0B5F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4E02A42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Finská 4190/9. Prostějov</w:t>
            </w:r>
          </w:p>
        </w:tc>
      </w:tr>
      <w:tr w:rsidR="00F04450" w:rsidRPr="00F04450" w14:paraId="4567AB33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C2A08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68955EED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Polská 674/13, Prostějov</w:t>
            </w:r>
          </w:p>
        </w:tc>
      </w:tr>
      <w:tr w:rsidR="00F04450" w:rsidRPr="00F04450" w14:paraId="4F4A7989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1F9C18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8B41306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Hacarova</w:t>
            </w:r>
            <w:proofErr w:type="spellEnd"/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4343/2, Prostějov</w:t>
            </w:r>
          </w:p>
        </w:tc>
      </w:tr>
      <w:tr w:rsidR="00F04450" w:rsidRPr="00F04450" w14:paraId="484B3BC5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256AFC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71864D2A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Polišenského 4380/1, Prostějov</w:t>
            </w:r>
          </w:p>
        </w:tc>
      </w:tr>
      <w:tr w:rsidR="00F04450" w:rsidRPr="00F04450" w14:paraId="7215D446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0C39F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149D5014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Polišenského 4467/3, Prostějov</w:t>
            </w:r>
          </w:p>
        </w:tc>
      </w:tr>
      <w:tr w:rsidR="00F04450" w:rsidRPr="00F04450" w14:paraId="7F19C8C1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D666F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47CF8478" w14:textId="77777777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Kostelecká 4165/17, Prostějov</w:t>
            </w:r>
          </w:p>
        </w:tc>
      </w:tr>
      <w:tr w:rsidR="00F04450" w:rsidRPr="00F04450" w14:paraId="13DDF0D1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79A2A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3F21EF16" w14:textId="2F4A6EBC" w:rsidR="00F04450" w:rsidRPr="00F04450" w:rsidRDefault="00F04450" w:rsidP="00F0445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Jižní</w:t>
            </w:r>
            <w:r w:rsidR="00B70E24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549/1, Mostkovice</w:t>
            </w:r>
          </w:p>
        </w:tc>
      </w:tr>
      <w:tr w:rsidR="00F04450" w:rsidRPr="00F04450" w14:paraId="5692FA10" w14:textId="77777777" w:rsidTr="00FE161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6C42E3" w14:textId="77777777" w:rsidR="00F04450" w:rsidRPr="00F04450" w:rsidRDefault="00F04450" w:rsidP="00F04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14:paraId="084EEAD1" w14:textId="75CD4E08" w:rsidR="00F04450" w:rsidRPr="00F04450" w:rsidRDefault="00F04450" w:rsidP="00FE16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F0445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Sušilova</w:t>
            </w:r>
            <w:r w:rsidR="00FE161C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1</w:t>
            </w:r>
          </w:p>
        </w:tc>
      </w:tr>
    </w:tbl>
    <w:p w14:paraId="0A812F60" w14:textId="77777777" w:rsidR="00F04450" w:rsidRDefault="00F04450" w:rsidP="00F04450">
      <w:pPr>
        <w:pStyle w:val="Styl2"/>
        <w:numPr>
          <w:ilvl w:val="0"/>
          <w:numId w:val="0"/>
        </w:numPr>
        <w:ind w:left="142"/>
      </w:pPr>
    </w:p>
    <w:p w14:paraId="6A92A1BF" w14:textId="23AD71AB" w:rsidR="006F3D47" w:rsidRDefault="006F3D47" w:rsidP="008F1A05">
      <w:pPr>
        <w:pStyle w:val="Nadpis1"/>
        <w:numPr>
          <w:ilvl w:val="0"/>
          <w:numId w:val="0"/>
        </w:numPr>
        <w:ind w:left="360" w:hanging="360"/>
      </w:pPr>
    </w:p>
    <w:p w14:paraId="15CD8826" w14:textId="77777777" w:rsidR="00BC49D3" w:rsidRDefault="00BC49D3">
      <w:pPr>
        <w:spacing w:line="259" w:lineRule="auto"/>
        <w:jc w:val="left"/>
        <w:rPr>
          <w:rFonts w:eastAsia="Times New Roman" w:cs="Arial"/>
          <w:kern w:val="32"/>
          <w:szCs w:val="20"/>
          <w:lang w:eastAsia="cs-CZ"/>
        </w:rPr>
      </w:pPr>
      <w:r>
        <w:br w:type="page"/>
      </w:r>
    </w:p>
    <w:p w14:paraId="3D27CC22" w14:textId="6FAB8706" w:rsidR="00495701" w:rsidRDefault="008F1A05" w:rsidP="00BC49D3">
      <w:pPr>
        <w:pStyle w:val="Styl2"/>
      </w:pPr>
      <w:r>
        <w:lastRenderedPageBreak/>
        <w:t>Objekty bytových domů, ve kterých bude probíhat kontrolní činnost s písemným záznamem jednou za dvanáct měsíců:</w:t>
      </w:r>
    </w:p>
    <w:p w14:paraId="0E3AB6D3" w14:textId="566DF788" w:rsidR="00187762" w:rsidRPr="00187762" w:rsidRDefault="00187762" w:rsidP="00187762">
      <w:pPr>
        <w:rPr>
          <w:rFonts w:eastAsia="Times New Roman" w:cs="Arial"/>
          <w:b/>
          <w:w w:val="105"/>
          <w:szCs w:val="20"/>
        </w:rPr>
      </w:pPr>
      <w:r w:rsidRPr="00187762">
        <w:rPr>
          <w:rFonts w:eastAsia="Times New Roman" w:cs="Arial"/>
          <w:b/>
          <w:w w:val="105"/>
          <w:szCs w:val="20"/>
        </w:rPr>
        <w:t>Adresa nemovitostí</w:t>
      </w:r>
      <w:r>
        <w:rPr>
          <w:rFonts w:eastAsia="Times New Roman" w:cs="Arial"/>
          <w:b/>
          <w:w w:val="105"/>
          <w:szCs w:val="20"/>
        </w:rPr>
        <w:t>:</w:t>
      </w:r>
    </w:p>
    <w:tbl>
      <w:tblPr>
        <w:tblW w:w="89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99"/>
        <w:gridCol w:w="478"/>
        <w:gridCol w:w="2498"/>
        <w:gridCol w:w="479"/>
        <w:gridCol w:w="2580"/>
      </w:tblGrid>
      <w:tr w:rsidR="00187762" w:rsidRPr="00486DB9" w14:paraId="72E57D55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0BF2290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F9DE18D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Brněnská 3131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16E2C627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31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14D87740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Kostelecká 49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4F6384C0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61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37E8A3ED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Sídliště svobody pavilon 1</w:t>
            </w:r>
          </w:p>
        </w:tc>
      </w:tr>
      <w:tr w:rsidR="00187762" w:rsidRPr="00486DB9" w14:paraId="73D7F14B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061598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97761D4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Brněnská 32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63F0D449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32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290CDF4B" w14:textId="52099408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Kostelecká 918 - kotelna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6DDF13DD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62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209FA66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Sídliště svobody pavilon 2</w:t>
            </w:r>
          </w:p>
        </w:tc>
      </w:tr>
      <w:tr w:rsidR="00187762" w:rsidRPr="00486DB9" w14:paraId="1C9608B3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50CD12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CD80B13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Brněnská 34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472DA215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33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3CAFD2BA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Kostelecká </w:t>
            </w: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boxárna</w:t>
            </w:r>
            <w:proofErr w:type="spellEnd"/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4033EDE8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63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33AA9EF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Skálovo nám. 2</w:t>
            </w:r>
          </w:p>
        </w:tc>
      </w:tr>
      <w:tr w:rsidR="00187762" w:rsidRPr="00486DB9" w14:paraId="4B631A81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D86A75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4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0378E386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Brněnská 36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4FBD3710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34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28F6412C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Králíka 4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0A2EFF18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64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47FCE17C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Sušilova 1</w:t>
            </w:r>
          </w:p>
        </w:tc>
      </w:tr>
      <w:tr w:rsidR="00187762" w:rsidRPr="00486DB9" w14:paraId="69E91DDD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FC9324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5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BA5A278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Brněnská 40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1C56BFF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35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47104A6A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Kravařova</w:t>
            </w:r>
            <w:proofErr w:type="spell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1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5703A7DD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65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424B9D94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Svatoplukova 15 </w:t>
            </w:r>
          </w:p>
        </w:tc>
      </w:tr>
      <w:tr w:rsidR="00187762" w:rsidRPr="00486DB9" w14:paraId="7C84EE82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2BA517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6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8693C39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Brněnská 42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38381A85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36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5B5E228D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Kravařova</w:t>
            </w:r>
            <w:proofErr w:type="spell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3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45606AF1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66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1EF372B9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Šárka 11</w:t>
            </w:r>
          </w:p>
        </w:tc>
      </w:tr>
      <w:tr w:rsidR="00187762" w:rsidRPr="00486DB9" w14:paraId="2B0E9862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BEE020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7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FA8D882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Brněnská 46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4B86C57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37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0C5383EA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Lidická 4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7AF85543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67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3EBE074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Šárka 62</w:t>
            </w:r>
          </w:p>
        </w:tc>
      </w:tr>
      <w:tr w:rsidR="00187762" w:rsidRPr="00486DB9" w14:paraId="01DAC16F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F8C410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8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07867933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Čechovice - šatny</w:t>
            </w:r>
            <w:proofErr w:type="gramEnd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 xml:space="preserve"> </w:t>
            </w:r>
            <w:proofErr w:type="spellStart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fotb</w:t>
            </w:r>
            <w:proofErr w:type="spellEnd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.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4CE455C5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38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6EBB41E7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Myslbekova 17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20DC24DE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68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387F2C7E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Šárka 9</w:t>
            </w:r>
          </w:p>
        </w:tc>
      </w:tr>
      <w:tr w:rsidR="00187762" w:rsidRPr="00486DB9" w14:paraId="4EF2737E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3B62C4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9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4148CFD3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Čechovická</w:t>
            </w:r>
            <w:proofErr w:type="spellEnd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 xml:space="preserve"> 134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21599B3C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39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05A50E83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Myslbekova 19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282A7688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69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00120911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Školní 1</w:t>
            </w:r>
          </w:p>
        </w:tc>
      </w:tr>
      <w:tr w:rsidR="00187762" w:rsidRPr="00486DB9" w14:paraId="143EC9E4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4589F5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10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4CA53AB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Dobrovského 40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10F8B4E5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40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30406CB7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Myslbekova 21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329772C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70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71C503A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Školní 49</w:t>
            </w:r>
          </w:p>
        </w:tc>
      </w:tr>
      <w:tr w:rsidR="00187762" w:rsidRPr="00486DB9" w14:paraId="67EED09D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D3FD61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11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AAC4C01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Dolní 2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2EEC8D11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41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43ECA2B0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Nádraží- sklady</w:t>
            </w:r>
            <w:proofErr w:type="gramEnd"/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682A07C9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71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F799FA9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Šmeralova - </w:t>
            </w: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hydrostanice</w:t>
            </w:r>
            <w:proofErr w:type="spellEnd"/>
            <w:proofErr w:type="gramEnd"/>
          </w:p>
        </w:tc>
      </w:tr>
      <w:tr w:rsidR="00187762" w:rsidRPr="00486DB9" w14:paraId="0FB742F3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C5F60B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12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87CEA1F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Dolní 4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6B2E9734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42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756B8E1D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Netušilova 3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3A37E1DA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72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0CE030A8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Šmeralova - úpravna</w:t>
            </w:r>
            <w:proofErr w:type="gram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vod</w:t>
            </w:r>
          </w:p>
        </w:tc>
      </w:tr>
      <w:tr w:rsidR="00187762" w:rsidRPr="00486DB9" w14:paraId="134976C6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90144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13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667DEBC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Dolní 6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79D8A96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43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07E9110C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Norská ul. 2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133FA771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73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0C0768BB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Švýcarská 2</w:t>
            </w:r>
          </w:p>
        </w:tc>
      </w:tr>
      <w:tr w:rsidR="00187762" w:rsidRPr="00486DB9" w14:paraId="00B546F1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5E3D2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14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E5DF0D8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Dukelská </w:t>
            </w: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brana</w:t>
            </w:r>
            <w:proofErr w:type="spell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1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64ED4DDB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44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7ED0BE05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Norská ul. 3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2916C280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74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69306590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Švýcarská 4</w:t>
            </w:r>
          </w:p>
        </w:tc>
      </w:tr>
      <w:tr w:rsidR="00187762" w:rsidRPr="00486DB9" w14:paraId="4792E9F8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6F482B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15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9307170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Fanderlíkova 38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327CB67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45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7571F3AF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Norská ul. 4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2F9E80B4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75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6EBC443E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TGM 11</w:t>
            </w:r>
          </w:p>
        </w:tc>
      </w:tr>
      <w:tr w:rsidR="00187762" w:rsidRPr="00486DB9" w14:paraId="7E1A2D79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26BB37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16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AE90AF0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Finská 11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095590DA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46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32A2B1D2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Norská ul. 6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268C88BA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76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8660D53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TGM 19</w:t>
            </w:r>
          </w:p>
        </w:tc>
      </w:tr>
      <w:tr w:rsidR="00187762" w:rsidRPr="00486DB9" w14:paraId="6ADF3143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4F72C4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17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7BF2B41F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Finská 9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28F5112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47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5CA0FEBB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Olomoucká 57 - OS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275930CA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77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3B17B98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20"/>
                <w:szCs w:val="20"/>
                <w:lang w:eastAsia="cs-CZ"/>
              </w:rPr>
              <w:t>TGM 22</w:t>
            </w:r>
          </w:p>
        </w:tc>
      </w:tr>
      <w:tr w:rsidR="00187762" w:rsidRPr="00486DB9" w14:paraId="3CB20326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71B647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18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86A7AAB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Floriánské</w:t>
            </w:r>
            <w:proofErr w:type="spell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1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47F0A06D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48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7547592D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Palacká 2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4D34FC8C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78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04C9619A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20"/>
                <w:szCs w:val="20"/>
                <w:lang w:eastAsia="cs-CZ"/>
              </w:rPr>
              <w:t>TGM 6</w:t>
            </w:r>
          </w:p>
        </w:tc>
      </w:tr>
      <w:tr w:rsidR="00187762" w:rsidRPr="00486DB9" w14:paraId="691750B9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2F971C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19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00C4B989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Francouzská - CO</w:t>
            </w:r>
            <w:proofErr w:type="gram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kryt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160E5E44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49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40431199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Pernštýnské 4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6806F714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79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6E41B05A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20"/>
                <w:szCs w:val="20"/>
                <w:lang w:eastAsia="cs-CZ"/>
              </w:rPr>
              <w:t>TGM 7</w:t>
            </w:r>
          </w:p>
        </w:tc>
      </w:tr>
      <w:tr w:rsidR="00187762" w:rsidRPr="00486DB9" w14:paraId="3BD22B9E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80B5EE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20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6AD03470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Hacarova</w:t>
            </w:r>
            <w:proofErr w:type="spellEnd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 xml:space="preserve"> 2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5078A9BE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50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4014BE02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Pernštýnské 7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76CA2059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80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4347FD6E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Trávnická 18</w:t>
            </w:r>
          </w:p>
        </w:tc>
      </w:tr>
      <w:tr w:rsidR="00187762" w:rsidRPr="00486DB9" w14:paraId="4F63AAFB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E03141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21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BCE50D3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Hloučela - WC</w:t>
            </w:r>
            <w:proofErr w:type="gramEnd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, bistro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54FF69B2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51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6586B099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Pernštýnské 8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7B31BCBD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81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3E2292B9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V loučkách</w:t>
            </w:r>
          </w:p>
        </w:tc>
      </w:tr>
      <w:tr w:rsidR="00187762" w:rsidRPr="00486DB9" w14:paraId="15F66717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A34EFA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22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D19A6F6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Husovo 67 - IRIS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1C26F28D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52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1D33D421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Plumlovská - Hana</w:t>
            </w:r>
            <w:proofErr w:type="gram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PNS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685DC5B6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82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076BB25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Vápenice 1.</w:t>
            </w:r>
          </w:p>
        </w:tc>
      </w:tr>
      <w:tr w:rsidR="00187762" w:rsidRPr="00486DB9" w14:paraId="65AF5B51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DD9F85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23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93D73B4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Husserla</w:t>
            </w:r>
            <w:proofErr w:type="spell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7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258C97A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53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1DA3DF81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Polišenského 1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32C223EB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83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5CE8AFDB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Vojáčkovo 1</w:t>
            </w:r>
          </w:p>
        </w:tc>
      </w:tr>
      <w:tr w:rsidR="00187762" w:rsidRPr="00486DB9" w14:paraId="7C348216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4F2EC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24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5FC382C1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Husserla</w:t>
            </w:r>
            <w:proofErr w:type="spell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9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6A7C11DC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54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34C60668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Polišenského 3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2BF08352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84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44EABBD4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Vrahovická</w:t>
            </w:r>
            <w:proofErr w:type="spellEnd"/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 xml:space="preserve"> 83 - DS</w:t>
            </w:r>
          </w:p>
        </w:tc>
      </w:tr>
      <w:tr w:rsidR="00187762" w:rsidRPr="00486DB9" w14:paraId="7096053D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6F908A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25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2408AC11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gramStart"/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Janáčkova - PNS</w:t>
            </w:r>
            <w:proofErr w:type="gramEnd"/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7BBDC8E9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55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3AD19073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Polská 13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149F64B8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85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41E7B19F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Wolkerova 31</w:t>
            </w:r>
          </w:p>
        </w:tc>
      </w:tr>
      <w:tr w:rsidR="00187762" w:rsidRPr="00486DB9" w14:paraId="78452D1E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53E541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26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B8EBE44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Jezdecká </w:t>
            </w:r>
            <w:proofErr w:type="gram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6a</w:t>
            </w:r>
            <w:proofErr w:type="gramEnd"/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4E25ED66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56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201152D3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Pražská 1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53A32A4A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86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359A3738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Zrzavého 3975</w:t>
            </w:r>
          </w:p>
        </w:tc>
      </w:tr>
      <w:tr w:rsidR="00187762" w:rsidRPr="00486DB9" w14:paraId="464DE18C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E0C692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27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A2E8D75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Jezdecká </w:t>
            </w:r>
            <w:proofErr w:type="gram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6b</w:t>
            </w:r>
            <w:proofErr w:type="gramEnd"/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06F580B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57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1358DE8E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Pujmanova</w:t>
            </w:r>
            <w:proofErr w:type="spell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10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535EA5C8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87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10ACC56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Žižkovo nám. 15</w:t>
            </w:r>
          </w:p>
        </w:tc>
      </w:tr>
      <w:tr w:rsidR="00187762" w:rsidRPr="00486DB9" w14:paraId="2DBBCB97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D29DB0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28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0EF83D03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10"/>
                <w:szCs w:val="20"/>
                <w:lang w:eastAsia="cs-CZ"/>
              </w:rPr>
              <w:t>Jižní 1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644947EC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58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6A590C89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Rozhonova</w:t>
            </w:r>
            <w:proofErr w:type="spellEnd"/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 xml:space="preserve"> 12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7542E1DF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88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1E01CC1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Žižkovo nám. 19</w:t>
            </w:r>
          </w:p>
        </w:tc>
      </w:tr>
      <w:tr w:rsidR="00187762" w:rsidRPr="00486DB9" w14:paraId="08B1398A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7E3188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29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3C3EE16F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Kostelecká 17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535B2D8C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59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6BEF45F9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Rumunská údržba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555C53CC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89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52079A24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Žižkovo nám. 21</w:t>
            </w:r>
          </w:p>
        </w:tc>
      </w:tr>
      <w:tr w:rsidR="00187762" w:rsidRPr="00486DB9" w14:paraId="0F1C63D8" w14:textId="77777777" w:rsidTr="00B70E24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F90A2C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30</w:t>
            </w:r>
          </w:p>
        </w:tc>
        <w:tc>
          <w:tcPr>
            <w:tcW w:w="2499" w:type="dxa"/>
            <w:shd w:val="clear" w:color="auto" w:fill="auto"/>
            <w:noWrap/>
            <w:vAlign w:val="center"/>
            <w:hideMark/>
          </w:tcPr>
          <w:p w14:paraId="1A0805D0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Kostelecká 47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14:paraId="40D3CF82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szCs w:val="20"/>
                <w:lang w:eastAsia="cs-CZ"/>
              </w:rPr>
              <w:t>60</w:t>
            </w:r>
          </w:p>
        </w:tc>
        <w:tc>
          <w:tcPr>
            <w:tcW w:w="2498" w:type="dxa"/>
            <w:shd w:val="clear" w:color="auto" w:fill="auto"/>
            <w:noWrap/>
            <w:vAlign w:val="center"/>
            <w:hideMark/>
          </w:tcPr>
          <w:p w14:paraId="18CC8AFE" w14:textId="14024699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86DB9">
              <w:rPr>
                <w:rFonts w:eastAsia="Times New Roman" w:cs="Arial"/>
                <w:color w:val="000000"/>
                <w:w w:val="105"/>
                <w:szCs w:val="20"/>
                <w:lang w:eastAsia="cs-CZ"/>
              </w:rPr>
              <w:t>Sídliště Svobody sklad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14:paraId="79FCE0CD" w14:textId="77777777" w:rsidR="00187762" w:rsidRPr="00486DB9" w:rsidRDefault="00187762" w:rsidP="0018776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54910F4" w14:textId="77777777" w:rsidR="00187762" w:rsidRPr="00486DB9" w:rsidRDefault="00187762" w:rsidP="0018776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14:paraId="4EB02C36" w14:textId="77777777" w:rsidR="00187762" w:rsidRDefault="00187762" w:rsidP="00187762">
      <w:pPr>
        <w:pStyle w:val="Nadpis1"/>
        <w:numPr>
          <w:ilvl w:val="0"/>
          <w:numId w:val="0"/>
        </w:numPr>
      </w:pPr>
    </w:p>
    <w:p w14:paraId="3A7CD679" w14:textId="64E42D31" w:rsidR="00187762" w:rsidRDefault="00187762">
      <w:pPr>
        <w:spacing w:line="259" w:lineRule="auto"/>
        <w:jc w:val="left"/>
        <w:rPr>
          <w:rFonts w:eastAsia="Times New Roman" w:cs="Arial"/>
          <w:b/>
          <w:bCs/>
          <w:caps/>
          <w:kern w:val="32"/>
          <w:szCs w:val="20"/>
          <w:lang w:val="en-GB" w:eastAsia="cs-CZ"/>
        </w:rPr>
      </w:pPr>
    </w:p>
    <w:p w14:paraId="7459FB19" w14:textId="53BDFC17" w:rsidR="007802EA" w:rsidRDefault="007802EA" w:rsidP="006B5549">
      <w:pPr>
        <w:pStyle w:val="Nadpis1"/>
      </w:pPr>
      <w:r>
        <w:t>závěrečná ustanovení</w:t>
      </w:r>
    </w:p>
    <w:p w14:paraId="3B02DFF9" w14:textId="77777777" w:rsidR="00E043C7" w:rsidRPr="006B2449" w:rsidRDefault="00E043C7" w:rsidP="006B5549">
      <w:pPr>
        <w:pStyle w:val="Styl2"/>
        <w:numPr>
          <w:ilvl w:val="1"/>
          <w:numId w:val="1"/>
        </w:numPr>
      </w:pPr>
      <w:r w:rsidRPr="006B2449">
        <w:t>T</w:t>
      </w:r>
      <w:r w:rsidR="00C95ACE">
        <w:t>ento</w:t>
      </w:r>
      <w:r w:rsidRPr="006B2449">
        <w:t xml:space="preserve"> </w:t>
      </w:r>
      <w:r w:rsidR="00C95ACE">
        <w:t>Dodatek</w:t>
      </w:r>
      <w:r w:rsidRPr="006B2449">
        <w:t xml:space="preserve"> je závazn</w:t>
      </w:r>
      <w:r w:rsidR="00C95ACE">
        <w:t>ý</w:t>
      </w:r>
      <w:r w:rsidRPr="006B2449">
        <w:t xml:space="preserve"> a účinn</w:t>
      </w:r>
      <w:r w:rsidR="00C95ACE">
        <w:t>ý</w:t>
      </w:r>
      <w:r w:rsidRPr="006B2449">
        <w:t xml:space="preserve"> dnem je</w:t>
      </w:r>
      <w:r w:rsidR="00C95ACE">
        <w:t>ho</w:t>
      </w:r>
      <w:r w:rsidRPr="006B2449">
        <w:t xml:space="preserve"> podpisu posledním z účastníků Smlouvy. </w:t>
      </w:r>
    </w:p>
    <w:p w14:paraId="785730E4" w14:textId="77777777" w:rsidR="00E043C7" w:rsidRDefault="00E043C7" w:rsidP="006B5549">
      <w:pPr>
        <w:pStyle w:val="Styl2"/>
        <w:numPr>
          <w:ilvl w:val="1"/>
          <w:numId w:val="1"/>
        </w:numPr>
      </w:pPr>
      <w:r w:rsidRPr="00DF0BE0">
        <w:t>Práva a závazky vyplývající z</w:t>
      </w:r>
      <w:r w:rsidR="00C95ACE">
        <w:t> </w:t>
      </w:r>
      <w:r w:rsidRPr="00DF0BE0">
        <w:t>t</w:t>
      </w:r>
      <w:r w:rsidR="00C95ACE">
        <w:t xml:space="preserve">ohoto Dodatku </w:t>
      </w:r>
      <w:r w:rsidRPr="00DF0BE0">
        <w:t>se řídí právem České republiky.</w:t>
      </w:r>
    </w:p>
    <w:p w14:paraId="43FB8813" w14:textId="77777777" w:rsidR="00E043C7" w:rsidRPr="006B2449" w:rsidRDefault="00E043C7" w:rsidP="006B5549">
      <w:pPr>
        <w:pStyle w:val="Styl2"/>
        <w:numPr>
          <w:ilvl w:val="1"/>
          <w:numId w:val="1"/>
        </w:numPr>
      </w:pPr>
      <w:r w:rsidRPr="006B2449">
        <w:t>T</w:t>
      </w:r>
      <w:r w:rsidR="00C95ACE">
        <w:t xml:space="preserve">ento Dodatek </w:t>
      </w:r>
      <w:r w:rsidRPr="006B2449">
        <w:t>lze měnit pouze na základě písemných dodatků.</w:t>
      </w:r>
    </w:p>
    <w:p w14:paraId="23A01473" w14:textId="77777777" w:rsidR="00E043C7" w:rsidRPr="006B2449" w:rsidRDefault="00E043C7" w:rsidP="006B5549">
      <w:pPr>
        <w:pStyle w:val="Styl2"/>
        <w:numPr>
          <w:ilvl w:val="1"/>
          <w:numId w:val="1"/>
        </w:numPr>
      </w:pPr>
      <w:r w:rsidRPr="006B2449">
        <w:t>T</w:t>
      </w:r>
      <w:r w:rsidR="00C95ACE">
        <w:t>ento Dodatek</w:t>
      </w:r>
      <w:r w:rsidRPr="006B2449">
        <w:t xml:space="preserve"> je vyhotoven ve </w:t>
      </w:r>
      <w:r>
        <w:t>dvou</w:t>
      </w:r>
      <w:r w:rsidRPr="006B2449">
        <w:t xml:space="preserve"> (</w:t>
      </w:r>
      <w:r>
        <w:t>2</w:t>
      </w:r>
      <w:r w:rsidRPr="006B2449">
        <w:t xml:space="preserve">) vyhotoveních, z nichž po podepsání </w:t>
      </w:r>
      <w:r w:rsidR="00C95ACE">
        <w:t>Dodatku</w:t>
      </w:r>
      <w:r w:rsidRPr="006B2449">
        <w:t xml:space="preserve"> jedno vyhotovení obdrží každý z účastníků Smlouvy.</w:t>
      </w:r>
    </w:p>
    <w:p w14:paraId="4F3D478F" w14:textId="77777777" w:rsidR="00556944" w:rsidRDefault="00E043C7" w:rsidP="006B5549">
      <w:pPr>
        <w:pStyle w:val="Styl2"/>
        <w:numPr>
          <w:ilvl w:val="1"/>
          <w:numId w:val="1"/>
        </w:numPr>
      </w:pPr>
      <w:r w:rsidRPr="006B2449">
        <w:t xml:space="preserve">Po přečtení </w:t>
      </w:r>
      <w:r w:rsidR="00C95ACE">
        <w:t>tohoto Dodatku</w:t>
      </w:r>
      <w:r w:rsidRPr="006B2449">
        <w:t xml:space="preserve"> Smluvní strany potvrzují, že je</w:t>
      </w:r>
      <w:r w:rsidR="00C95ACE">
        <w:t>ho</w:t>
      </w:r>
      <w:r w:rsidRPr="006B2449">
        <w:t xml:space="preserve"> obsah, prohlášení, práva a závazky </w:t>
      </w:r>
      <w:r w:rsidRPr="006B2449">
        <w:lastRenderedPageBreak/>
        <w:t>v n</w:t>
      </w:r>
      <w:r w:rsidR="00C95ACE">
        <w:t>ěm</w:t>
      </w:r>
      <w:r w:rsidRPr="006B2449">
        <w:t xml:space="preserve"> uvedené odpovídají jejich pravdivým, vážným a svobodným záměrům, a že </w:t>
      </w:r>
      <w:r w:rsidR="00C95ACE">
        <w:t>tento Dodatek</w:t>
      </w:r>
      <w:r w:rsidRPr="006B2449">
        <w:t xml:space="preserve"> byl uzavřena na základě vzájemné dohody, nikoli ve stavu nouze, ani za nápadně nevýhodných podmínek.</w:t>
      </w:r>
    </w:p>
    <w:tbl>
      <w:tblPr>
        <w:tblpPr w:leftFromText="141" w:rightFromText="141" w:vertAnchor="text" w:horzAnchor="margin" w:tblpY="926"/>
        <w:tblOverlap w:val="never"/>
        <w:tblW w:w="89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4718"/>
      </w:tblGrid>
      <w:tr w:rsidR="007824D6" w:rsidRPr="008B0980" w14:paraId="5766DBB7" w14:textId="77777777" w:rsidTr="007824D6">
        <w:tc>
          <w:tcPr>
            <w:tcW w:w="4185" w:type="dxa"/>
          </w:tcPr>
          <w:p w14:paraId="128E67B1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V </w:t>
            </w:r>
            <w:proofErr w:type="spellStart"/>
            <w:r>
              <w:rPr>
                <w:rFonts w:cs="Arial"/>
                <w:sz w:val="20"/>
                <w:szCs w:val="20"/>
              </w:rPr>
              <w:t>Prostějově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0980">
              <w:rPr>
                <w:rFonts w:cs="Arial"/>
                <w:sz w:val="20"/>
                <w:szCs w:val="20"/>
              </w:rPr>
              <w:t>dne</w:t>
            </w:r>
            <w:proofErr w:type="spellEnd"/>
            <w:r w:rsidRPr="008B098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1. 6. 2021</w:t>
            </w:r>
          </w:p>
        </w:tc>
        <w:tc>
          <w:tcPr>
            <w:tcW w:w="4718" w:type="dxa"/>
          </w:tcPr>
          <w:p w14:paraId="7C2CA29A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V </w:t>
            </w:r>
            <w:proofErr w:type="spellStart"/>
            <w:r>
              <w:rPr>
                <w:rFonts w:cs="Arial"/>
                <w:sz w:val="20"/>
                <w:szCs w:val="20"/>
              </w:rPr>
              <w:t>Prostějově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B0980">
              <w:rPr>
                <w:rFonts w:cs="Arial"/>
                <w:sz w:val="20"/>
                <w:szCs w:val="20"/>
              </w:rPr>
              <w:t>dne</w:t>
            </w:r>
            <w:proofErr w:type="spellEnd"/>
            <w:r w:rsidRPr="008B098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1. 6. 2021</w:t>
            </w:r>
          </w:p>
        </w:tc>
      </w:tr>
      <w:tr w:rsidR="007824D6" w:rsidRPr="008B0980" w14:paraId="3B5259B3" w14:textId="77777777" w:rsidTr="007824D6">
        <w:tc>
          <w:tcPr>
            <w:tcW w:w="4185" w:type="dxa"/>
          </w:tcPr>
          <w:p w14:paraId="2007D95E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682AB57A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4980EA5A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71AB6126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_________________________________</w:t>
            </w:r>
          </w:p>
          <w:p w14:paraId="56BAE291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B0980">
              <w:rPr>
                <w:rFonts w:cs="Arial"/>
                <w:b/>
                <w:bCs/>
                <w:sz w:val="20"/>
                <w:szCs w:val="20"/>
              </w:rPr>
              <w:t xml:space="preserve">OMEGA, </w:t>
            </w:r>
            <w:proofErr w:type="spellStart"/>
            <w:r w:rsidRPr="008B0980">
              <w:rPr>
                <w:rFonts w:cs="Arial"/>
                <w:b/>
                <w:bCs/>
                <w:sz w:val="20"/>
                <w:szCs w:val="20"/>
              </w:rPr>
              <w:t>spol</w:t>
            </w:r>
            <w:proofErr w:type="spellEnd"/>
            <w:r w:rsidRPr="008B0980">
              <w:rPr>
                <w:rFonts w:cs="Arial"/>
                <w:b/>
                <w:bCs/>
                <w:sz w:val="20"/>
                <w:szCs w:val="20"/>
              </w:rPr>
              <w:t xml:space="preserve">. s </w:t>
            </w:r>
            <w:proofErr w:type="spellStart"/>
            <w:r w:rsidRPr="008B0980">
              <w:rPr>
                <w:rFonts w:cs="Arial"/>
                <w:b/>
                <w:bCs/>
                <w:sz w:val="20"/>
                <w:szCs w:val="20"/>
              </w:rPr>
              <w:t>r.o</w:t>
            </w:r>
            <w:proofErr w:type="spellEnd"/>
            <w:r w:rsidRPr="008B098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5A92C6F1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arch. </w:t>
            </w:r>
            <w:proofErr w:type="spellStart"/>
            <w:r>
              <w:rPr>
                <w:rFonts w:cs="Arial"/>
                <w:sz w:val="20"/>
                <w:szCs w:val="20"/>
              </w:rPr>
              <w:t>Vladimír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Erben</w:t>
            </w:r>
            <w:proofErr w:type="spellEnd"/>
            <w:r w:rsidRPr="008B098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8B0980">
              <w:rPr>
                <w:rFonts w:cs="Arial"/>
                <w:sz w:val="20"/>
                <w:szCs w:val="20"/>
              </w:rPr>
              <w:t>jednatel</w:t>
            </w:r>
            <w:proofErr w:type="spellEnd"/>
          </w:p>
          <w:p w14:paraId="4BE6E577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proofErr w:type="spellStart"/>
            <w:r w:rsidRPr="008B0980">
              <w:rPr>
                <w:rFonts w:cs="Arial"/>
                <w:sz w:val="20"/>
                <w:szCs w:val="20"/>
              </w:rPr>
              <w:t>Poskytovatel</w:t>
            </w:r>
            <w:proofErr w:type="spellEnd"/>
          </w:p>
          <w:p w14:paraId="73FDDEDE" w14:textId="77777777" w:rsidR="007824D6" w:rsidRPr="008B0980" w:rsidRDefault="007824D6" w:rsidP="007824D6">
            <w:pPr>
              <w:pStyle w:val="Zhlav"/>
              <w:spacing w:line="29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6D5BE647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8" w:type="dxa"/>
          </w:tcPr>
          <w:p w14:paraId="799E26E7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43476886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2581B938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</w:p>
          <w:p w14:paraId="7CAB5954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sz w:val="20"/>
                <w:szCs w:val="20"/>
              </w:rPr>
            </w:pPr>
            <w:r w:rsidRPr="008B0980">
              <w:rPr>
                <w:rFonts w:cs="Arial"/>
                <w:sz w:val="20"/>
                <w:szCs w:val="20"/>
              </w:rPr>
              <w:t>___________________________________</w:t>
            </w:r>
          </w:p>
          <w:p w14:paraId="548EF05D" w14:textId="77777777" w:rsidR="007824D6" w:rsidRPr="002A56A7" w:rsidRDefault="007824D6" w:rsidP="007824D6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Domovní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správa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Prostějov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s.r.o.</w:t>
            </w:r>
            <w:proofErr w:type="spellEnd"/>
          </w:p>
          <w:p w14:paraId="0AA7FB93" w14:textId="77777777" w:rsidR="007824D6" w:rsidRDefault="007824D6" w:rsidP="007824D6">
            <w:pPr>
              <w:pStyle w:val="Zhlav"/>
              <w:spacing w:line="29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Vladimír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Průša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jednatel</w:t>
            </w:r>
            <w:proofErr w:type="spellEnd"/>
          </w:p>
          <w:p w14:paraId="696AFD6F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8B0980">
              <w:rPr>
                <w:rFonts w:cs="Arial"/>
                <w:bCs/>
                <w:sz w:val="20"/>
                <w:szCs w:val="20"/>
              </w:rPr>
              <w:t>Objednatel</w:t>
            </w:r>
            <w:proofErr w:type="spellEnd"/>
          </w:p>
          <w:p w14:paraId="48896CA8" w14:textId="77777777" w:rsidR="007824D6" w:rsidRPr="008B0980" w:rsidRDefault="007824D6" w:rsidP="007824D6">
            <w:pPr>
              <w:pStyle w:val="Zhlav"/>
              <w:spacing w:line="29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B1A40FF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  <w:p w14:paraId="193C59EB" w14:textId="77777777" w:rsidR="007824D6" w:rsidRPr="008B0980" w:rsidRDefault="007824D6" w:rsidP="007824D6">
            <w:pPr>
              <w:pStyle w:val="Zhlav"/>
              <w:spacing w:line="29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E3295F8" w14:textId="77777777" w:rsidR="008B0980" w:rsidRPr="00BF1D4C" w:rsidRDefault="008B0980" w:rsidP="008B0980"/>
    <w:sectPr w:rsidR="008B0980" w:rsidRPr="00BF1D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17CBA" w14:textId="77777777" w:rsidR="007C6C73" w:rsidRDefault="007C6C73" w:rsidP="00E25CBA">
      <w:pPr>
        <w:spacing w:after="0" w:line="240" w:lineRule="auto"/>
      </w:pPr>
      <w:r>
        <w:separator/>
      </w:r>
    </w:p>
  </w:endnote>
  <w:endnote w:type="continuationSeparator" w:id="0">
    <w:p w14:paraId="48B1F13D" w14:textId="77777777" w:rsidR="007C6C73" w:rsidRDefault="007C6C73" w:rsidP="00E2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7207230"/>
      <w:docPartObj>
        <w:docPartGallery w:val="Page Numbers (Bottom of Page)"/>
        <w:docPartUnique/>
      </w:docPartObj>
    </w:sdtPr>
    <w:sdtEndPr/>
    <w:sdtContent>
      <w:p w14:paraId="5871AF04" w14:textId="77777777" w:rsidR="00E25CBA" w:rsidRDefault="00E25C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E24">
          <w:rPr>
            <w:noProof/>
          </w:rPr>
          <w:t>3</w:t>
        </w:r>
        <w:r>
          <w:fldChar w:fldCharType="end"/>
        </w:r>
      </w:p>
    </w:sdtContent>
  </w:sdt>
  <w:p w14:paraId="1C540EE9" w14:textId="77777777" w:rsidR="00E25CBA" w:rsidRDefault="00E25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FC671" w14:textId="77777777" w:rsidR="007C6C73" w:rsidRDefault="007C6C73" w:rsidP="00E25CBA">
      <w:pPr>
        <w:spacing w:after="0" w:line="240" w:lineRule="auto"/>
      </w:pPr>
      <w:r>
        <w:separator/>
      </w:r>
    </w:p>
  </w:footnote>
  <w:footnote w:type="continuationSeparator" w:id="0">
    <w:p w14:paraId="6AE01130" w14:textId="77777777" w:rsidR="007C6C73" w:rsidRDefault="007C6C73" w:rsidP="00E2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C33"/>
    <w:multiLevelType w:val="hybridMultilevel"/>
    <w:tmpl w:val="BED8D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3E1"/>
    <w:multiLevelType w:val="hybridMultilevel"/>
    <w:tmpl w:val="E63877D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08A"/>
    <w:multiLevelType w:val="multilevel"/>
    <w:tmpl w:val="FEF0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117F4"/>
    <w:multiLevelType w:val="hybridMultilevel"/>
    <w:tmpl w:val="55FAE050"/>
    <w:lvl w:ilvl="0" w:tplc="C208209A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A7600"/>
    <w:multiLevelType w:val="hybridMultilevel"/>
    <w:tmpl w:val="715A1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B20AD"/>
    <w:multiLevelType w:val="hybridMultilevel"/>
    <w:tmpl w:val="A4F0FE68"/>
    <w:lvl w:ilvl="0" w:tplc="04050019">
      <w:start w:val="1"/>
      <w:numFmt w:val="low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05351A8"/>
    <w:multiLevelType w:val="multilevel"/>
    <w:tmpl w:val="CAA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E6657"/>
    <w:multiLevelType w:val="hybridMultilevel"/>
    <w:tmpl w:val="1272279E"/>
    <w:lvl w:ilvl="0" w:tplc="40BE3BA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B0F"/>
    <w:multiLevelType w:val="hybridMultilevel"/>
    <w:tmpl w:val="2CE80FEE"/>
    <w:lvl w:ilvl="0" w:tplc="04050015">
      <w:start w:val="1"/>
      <w:numFmt w:val="upp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A52799"/>
    <w:multiLevelType w:val="hybridMultilevel"/>
    <w:tmpl w:val="8AAC86BC"/>
    <w:lvl w:ilvl="0" w:tplc="040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0" w15:restartNumberingAfterBreak="0">
    <w:nsid w:val="47177457"/>
    <w:multiLevelType w:val="multilevel"/>
    <w:tmpl w:val="20584B8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574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8B4C5A"/>
    <w:multiLevelType w:val="hybridMultilevel"/>
    <w:tmpl w:val="CE3AFD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9058A"/>
    <w:multiLevelType w:val="hybridMultilevel"/>
    <w:tmpl w:val="5F7A5C52"/>
    <w:lvl w:ilvl="0" w:tplc="655E52DA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36AD4"/>
    <w:multiLevelType w:val="hybridMultilevel"/>
    <w:tmpl w:val="210410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F2"/>
    <w:multiLevelType w:val="hybridMultilevel"/>
    <w:tmpl w:val="4382486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BBB29F8"/>
    <w:multiLevelType w:val="hybridMultilevel"/>
    <w:tmpl w:val="7E1438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B65DE"/>
    <w:multiLevelType w:val="multilevel"/>
    <w:tmpl w:val="72F6DC78"/>
    <w:lvl w:ilvl="0">
      <w:start w:val="1"/>
      <w:numFmt w:val="upperRoman"/>
      <w:pStyle w:val="Level1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71"/>
        </w:tabs>
        <w:ind w:left="2071" w:hanging="794"/>
      </w:pPr>
      <w:rPr>
        <w:rFonts w:ascii="Times New Roman" w:hAnsi="Times New Roman"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7CE06179"/>
    <w:multiLevelType w:val="hybridMultilevel"/>
    <w:tmpl w:val="427ACBFC"/>
    <w:lvl w:ilvl="0" w:tplc="3FDAFE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0"/>
  </w:num>
  <w:num w:numId="5">
    <w:abstractNumId w:val="10"/>
  </w:num>
  <w:num w:numId="6">
    <w:abstractNumId w:val="7"/>
  </w:num>
  <w:num w:numId="7">
    <w:abstractNumId w:val="16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6"/>
  </w:num>
  <w:num w:numId="17">
    <w:abstractNumId w:val="0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4C"/>
    <w:rsid w:val="000305A9"/>
    <w:rsid w:val="00034B20"/>
    <w:rsid w:val="000F5EB2"/>
    <w:rsid w:val="000F758C"/>
    <w:rsid w:val="0010356A"/>
    <w:rsid w:val="00106179"/>
    <w:rsid w:val="00165BD4"/>
    <w:rsid w:val="00172E41"/>
    <w:rsid w:val="00187762"/>
    <w:rsid w:val="00196217"/>
    <w:rsid w:val="001B7F9B"/>
    <w:rsid w:val="001C2B8B"/>
    <w:rsid w:val="001F458E"/>
    <w:rsid w:val="00266645"/>
    <w:rsid w:val="00272A72"/>
    <w:rsid w:val="002A56A7"/>
    <w:rsid w:val="002B5027"/>
    <w:rsid w:val="003060A5"/>
    <w:rsid w:val="00335924"/>
    <w:rsid w:val="00335A9D"/>
    <w:rsid w:val="00362DEC"/>
    <w:rsid w:val="00372164"/>
    <w:rsid w:val="00377771"/>
    <w:rsid w:val="00386950"/>
    <w:rsid w:val="00393A49"/>
    <w:rsid w:val="004050C1"/>
    <w:rsid w:val="00416B94"/>
    <w:rsid w:val="00450468"/>
    <w:rsid w:val="00452184"/>
    <w:rsid w:val="00473871"/>
    <w:rsid w:val="00486DB9"/>
    <w:rsid w:val="00495701"/>
    <w:rsid w:val="00497414"/>
    <w:rsid w:val="004F62DE"/>
    <w:rsid w:val="004F7226"/>
    <w:rsid w:val="00500B76"/>
    <w:rsid w:val="00553B56"/>
    <w:rsid w:val="00556944"/>
    <w:rsid w:val="005B258C"/>
    <w:rsid w:val="005B4E92"/>
    <w:rsid w:val="005F2F8B"/>
    <w:rsid w:val="006475D3"/>
    <w:rsid w:val="006B5549"/>
    <w:rsid w:val="006C5631"/>
    <w:rsid w:val="006F3D47"/>
    <w:rsid w:val="007020C6"/>
    <w:rsid w:val="00712023"/>
    <w:rsid w:val="007129E2"/>
    <w:rsid w:val="0072683E"/>
    <w:rsid w:val="00732D17"/>
    <w:rsid w:val="0074228D"/>
    <w:rsid w:val="00753128"/>
    <w:rsid w:val="0076127E"/>
    <w:rsid w:val="00766344"/>
    <w:rsid w:val="007802EA"/>
    <w:rsid w:val="00782111"/>
    <w:rsid w:val="007824D6"/>
    <w:rsid w:val="007A25FA"/>
    <w:rsid w:val="007A3C17"/>
    <w:rsid w:val="007B3372"/>
    <w:rsid w:val="007C6C73"/>
    <w:rsid w:val="00816EB3"/>
    <w:rsid w:val="00827396"/>
    <w:rsid w:val="00836C46"/>
    <w:rsid w:val="00847D6E"/>
    <w:rsid w:val="008B0980"/>
    <w:rsid w:val="008F1A05"/>
    <w:rsid w:val="009231A0"/>
    <w:rsid w:val="009425B8"/>
    <w:rsid w:val="00974D9C"/>
    <w:rsid w:val="009766CD"/>
    <w:rsid w:val="00980D29"/>
    <w:rsid w:val="00990F49"/>
    <w:rsid w:val="009B2BC8"/>
    <w:rsid w:val="009E5FF2"/>
    <w:rsid w:val="00A145B5"/>
    <w:rsid w:val="00A601E9"/>
    <w:rsid w:val="00A608AC"/>
    <w:rsid w:val="00A63588"/>
    <w:rsid w:val="00A72B2E"/>
    <w:rsid w:val="00AC76A3"/>
    <w:rsid w:val="00AE7EA4"/>
    <w:rsid w:val="00AF2CE4"/>
    <w:rsid w:val="00AF7821"/>
    <w:rsid w:val="00B147B0"/>
    <w:rsid w:val="00B403DE"/>
    <w:rsid w:val="00B54599"/>
    <w:rsid w:val="00B64437"/>
    <w:rsid w:val="00B70E24"/>
    <w:rsid w:val="00B812FB"/>
    <w:rsid w:val="00BB2CDF"/>
    <w:rsid w:val="00BC49D3"/>
    <w:rsid w:val="00BE1914"/>
    <w:rsid w:val="00BF1D4C"/>
    <w:rsid w:val="00BF7CC1"/>
    <w:rsid w:val="00C43908"/>
    <w:rsid w:val="00C95ACE"/>
    <w:rsid w:val="00CD68EC"/>
    <w:rsid w:val="00D251E7"/>
    <w:rsid w:val="00D46BFE"/>
    <w:rsid w:val="00D6534A"/>
    <w:rsid w:val="00D81D56"/>
    <w:rsid w:val="00D863E9"/>
    <w:rsid w:val="00DB03CF"/>
    <w:rsid w:val="00DC0C17"/>
    <w:rsid w:val="00DE4B66"/>
    <w:rsid w:val="00DF0BE0"/>
    <w:rsid w:val="00E01D36"/>
    <w:rsid w:val="00E043C7"/>
    <w:rsid w:val="00E1112F"/>
    <w:rsid w:val="00E13D1E"/>
    <w:rsid w:val="00E25637"/>
    <w:rsid w:val="00E25CBA"/>
    <w:rsid w:val="00E67F7F"/>
    <w:rsid w:val="00E81906"/>
    <w:rsid w:val="00E85DAA"/>
    <w:rsid w:val="00E92797"/>
    <w:rsid w:val="00E9405C"/>
    <w:rsid w:val="00F04450"/>
    <w:rsid w:val="00F1503C"/>
    <w:rsid w:val="00F31168"/>
    <w:rsid w:val="00F66B1F"/>
    <w:rsid w:val="00F83DFD"/>
    <w:rsid w:val="00FD5ABA"/>
    <w:rsid w:val="00FE161C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5E5E"/>
  <w15:chartTrackingRefBased/>
  <w15:docId w15:val="{940F1E82-26C0-49F3-9AEF-830F611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599"/>
    <w:pPr>
      <w:spacing w:line="288" w:lineRule="auto"/>
      <w:jc w:val="both"/>
    </w:pPr>
    <w:rPr>
      <w:rFonts w:ascii="Arial" w:hAnsi="Arial"/>
      <w:sz w:val="20"/>
    </w:rPr>
  </w:style>
  <w:style w:type="paragraph" w:styleId="Nadpis1">
    <w:name w:val="heading 1"/>
    <w:aliases w:val="Styl1"/>
    <w:basedOn w:val="Normln"/>
    <w:link w:val="Nadpis1Char"/>
    <w:qFormat/>
    <w:rsid w:val="0076127E"/>
    <w:pPr>
      <w:keepNext/>
      <w:numPr>
        <w:numId w:val="5"/>
      </w:numPr>
      <w:spacing w:before="60" w:after="120" w:line="280" w:lineRule="atLeast"/>
      <w:outlineLvl w:val="0"/>
    </w:pPr>
    <w:rPr>
      <w:rFonts w:eastAsia="Times New Roman" w:cs="Arial"/>
      <w:b/>
      <w:bCs/>
      <w:caps/>
      <w:kern w:val="32"/>
      <w:szCs w:val="20"/>
      <w:lang w:val="en-GB" w:eastAsia="cs-CZ"/>
    </w:rPr>
  </w:style>
  <w:style w:type="paragraph" w:styleId="Nadpis2">
    <w:name w:val="heading 2"/>
    <w:aliases w:val="Styl 2"/>
    <w:basedOn w:val="Bezmezer"/>
    <w:next w:val="Styl2"/>
    <w:link w:val="Nadpis2Char"/>
    <w:autoRedefine/>
    <w:uiPriority w:val="9"/>
    <w:semiHidden/>
    <w:unhideWhenUsed/>
    <w:qFormat/>
    <w:rsid w:val="0076127E"/>
    <w:pPr>
      <w:keepNext/>
      <w:keepLines/>
      <w:numPr>
        <w:numId w:val="3"/>
      </w:numPr>
      <w:spacing w:before="40"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1"/>
    <w:link w:val="Styl2Char"/>
    <w:qFormat/>
    <w:rsid w:val="009E5FF2"/>
    <w:pPr>
      <w:keepNext w:val="0"/>
      <w:widowControl w:val="0"/>
      <w:numPr>
        <w:ilvl w:val="1"/>
      </w:numPr>
      <w:spacing w:before="0" w:after="140" w:line="288" w:lineRule="auto"/>
    </w:pPr>
    <w:rPr>
      <w:b w:val="0"/>
      <w:bCs w:val="0"/>
      <w:caps w:val="0"/>
      <w:lang w:val="cs-CZ"/>
    </w:rPr>
  </w:style>
  <w:style w:type="character" w:customStyle="1" w:styleId="Styl2Char">
    <w:name w:val="Styl2 Char"/>
    <w:basedOn w:val="Standardnpsmoodstavce"/>
    <w:link w:val="Styl2"/>
    <w:rsid w:val="009E5FF2"/>
    <w:rPr>
      <w:rFonts w:ascii="Arial" w:eastAsia="Times New Roman" w:hAnsi="Arial" w:cs="Arial"/>
      <w:kern w:val="32"/>
      <w:sz w:val="20"/>
      <w:szCs w:val="20"/>
      <w:lang w:eastAsia="cs-CZ"/>
    </w:rPr>
  </w:style>
  <w:style w:type="character" w:customStyle="1" w:styleId="Nadpis1Char">
    <w:name w:val="Nadpis 1 Char"/>
    <w:aliases w:val="Styl1 Char"/>
    <w:basedOn w:val="Standardnpsmoodstavce"/>
    <w:link w:val="Nadpis1"/>
    <w:rsid w:val="0076127E"/>
    <w:rPr>
      <w:rFonts w:ascii="Arial" w:eastAsia="Times New Roman" w:hAnsi="Arial" w:cs="Arial"/>
      <w:b/>
      <w:bCs/>
      <w:caps/>
      <w:kern w:val="32"/>
      <w:sz w:val="20"/>
      <w:szCs w:val="20"/>
      <w:lang w:val="en-GB" w:eastAsia="cs-CZ"/>
    </w:rPr>
  </w:style>
  <w:style w:type="character" w:customStyle="1" w:styleId="Nadpis2Char">
    <w:name w:val="Nadpis 2 Char"/>
    <w:aliases w:val="Styl 2 Char"/>
    <w:basedOn w:val="Standardnpsmoodstavce"/>
    <w:link w:val="Nadpis2"/>
    <w:uiPriority w:val="9"/>
    <w:semiHidden/>
    <w:rsid w:val="0076127E"/>
    <w:rPr>
      <w:rFonts w:ascii="Arial" w:eastAsiaTheme="majorEastAsia" w:hAnsi="Arial" w:cstheme="majorBidi"/>
      <w:sz w:val="20"/>
      <w:szCs w:val="26"/>
    </w:rPr>
  </w:style>
  <w:style w:type="paragraph" w:styleId="Bezmezer">
    <w:name w:val="No Spacing"/>
    <w:autoRedefine/>
    <w:uiPriority w:val="1"/>
    <w:qFormat/>
    <w:rsid w:val="0076127E"/>
    <w:pPr>
      <w:spacing w:after="0" w:line="240" w:lineRule="auto"/>
    </w:pPr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qFormat/>
    <w:rsid w:val="00712023"/>
    <w:pPr>
      <w:keepNext/>
      <w:spacing w:after="240" w:line="290" w:lineRule="auto"/>
      <w:jc w:val="center"/>
    </w:pPr>
    <w:rPr>
      <w:rFonts w:eastAsia="Times New Roman" w:cs="Arial"/>
      <w:b/>
      <w:bCs/>
      <w:caps/>
      <w:spacing w:val="60"/>
      <w:kern w:val="28"/>
      <w:sz w:val="28"/>
      <w:szCs w:val="32"/>
      <w:lang w:val="en-GB"/>
    </w:rPr>
  </w:style>
  <w:style w:type="character" w:customStyle="1" w:styleId="NzevChar">
    <w:name w:val="Název Char"/>
    <w:basedOn w:val="Standardnpsmoodstavce"/>
    <w:link w:val="Nzev"/>
    <w:rsid w:val="00712023"/>
    <w:rPr>
      <w:rFonts w:ascii="Arial" w:eastAsia="Times New Roman" w:hAnsi="Arial" w:cs="Arial"/>
      <w:b/>
      <w:bCs/>
      <w:caps/>
      <w:spacing w:val="60"/>
      <w:kern w:val="28"/>
      <w:sz w:val="28"/>
      <w:szCs w:val="32"/>
      <w:lang w:val="en-GB"/>
    </w:rPr>
  </w:style>
  <w:style w:type="paragraph" w:styleId="Odstavecseseznamem">
    <w:name w:val="List Paragraph"/>
    <w:basedOn w:val="Normln"/>
    <w:uiPriority w:val="34"/>
    <w:qFormat/>
    <w:rsid w:val="00BF1D4C"/>
    <w:pPr>
      <w:ind w:left="720"/>
      <w:contextualSpacing/>
    </w:pPr>
  </w:style>
  <w:style w:type="paragraph" w:customStyle="1" w:styleId="Level1">
    <w:name w:val="Level 1"/>
    <w:basedOn w:val="Normln"/>
    <w:next w:val="Normln"/>
    <w:rsid w:val="009E5FF2"/>
    <w:pPr>
      <w:keepNext/>
      <w:numPr>
        <w:numId w:val="7"/>
      </w:numPr>
      <w:spacing w:before="280" w:after="140" w:line="290" w:lineRule="auto"/>
      <w:outlineLvl w:val="0"/>
    </w:pPr>
    <w:rPr>
      <w:rFonts w:eastAsia="Times New Roman" w:cs="Times New Roman"/>
      <w:b/>
      <w:bCs/>
      <w:kern w:val="20"/>
      <w:sz w:val="22"/>
      <w:szCs w:val="32"/>
      <w:lang w:val="en-GB"/>
    </w:rPr>
  </w:style>
  <w:style w:type="paragraph" w:customStyle="1" w:styleId="Level2">
    <w:name w:val="Level 2"/>
    <w:basedOn w:val="Normln"/>
    <w:rsid w:val="009E5FF2"/>
    <w:pPr>
      <w:numPr>
        <w:ilvl w:val="1"/>
        <w:numId w:val="7"/>
      </w:numPr>
      <w:spacing w:after="140" w:line="290" w:lineRule="auto"/>
      <w:outlineLvl w:val="1"/>
    </w:pPr>
    <w:rPr>
      <w:rFonts w:eastAsia="Times New Roman" w:cs="Times New Roman"/>
      <w:kern w:val="20"/>
      <w:szCs w:val="28"/>
      <w:lang w:val="en-GB"/>
    </w:rPr>
  </w:style>
  <w:style w:type="paragraph" w:customStyle="1" w:styleId="Level3">
    <w:name w:val="Level 3"/>
    <w:basedOn w:val="Normln"/>
    <w:rsid w:val="009E5FF2"/>
    <w:pPr>
      <w:numPr>
        <w:ilvl w:val="2"/>
        <w:numId w:val="7"/>
      </w:numPr>
      <w:tabs>
        <w:tab w:val="clear" w:pos="2071"/>
        <w:tab w:val="num" w:pos="2041"/>
      </w:tabs>
      <w:spacing w:after="140" w:line="290" w:lineRule="auto"/>
      <w:ind w:left="2041"/>
      <w:outlineLvl w:val="2"/>
    </w:pPr>
    <w:rPr>
      <w:rFonts w:eastAsia="Times New Roman" w:cs="Times New Roman"/>
      <w:kern w:val="20"/>
      <w:szCs w:val="28"/>
      <w:lang w:val="en-GB"/>
    </w:rPr>
  </w:style>
  <w:style w:type="paragraph" w:customStyle="1" w:styleId="Level4">
    <w:name w:val="Level 4"/>
    <w:basedOn w:val="Normln"/>
    <w:rsid w:val="009E5FF2"/>
    <w:pPr>
      <w:numPr>
        <w:ilvl w:val="3"/>
        <w:numId w:val="7"/>
      </w:numPr>
      <w:spacing w:after="140" w:line="290" w:lineRule="auto"/>
      <w:outlineLvl w:val="3"/>
    </w:pPr>
    <w:rPr>
      <w:rFonts w:eastAsia="Times New Roman" w:cs="Times New Roman"/>
      <w:kern w:val="20"/>
      <w:szCs w:val="24"/>
      <w:lang w:val="en-GB"/>
    </w:rPr>
  </w:style>
  <w:style w:type="paragraph" w:customStyle="1" w:styleId="Level5">
    <w:name w:val="Level 5"/>
    <w:basedOn w:val="Normln"/>
    <w:rsid w:val="009E5FF2"/>
    <w:pPr>
      <w:numPr>
        <w:ilvl w:val="4"/>
        <w:numId w:val="7"/>
      </w:numPr>
      <w:spacing w:after="140" w:line="290" w:lineRule="auto"/>
      <w:outlineLvl w:val="4"/>
    </w:pPr>
    <w:rPr>
      <w:rFonts w:eastAsia="Times New Roman" w:cs="Times New Roman"/>
      <w:kern w:val="20"/>
      <w:szCs w:val="24"/>
      <w:lang w:val="en-GB"/>
    </w:rPr>
  </w:style>
  <w:style w:type="paragraph" w:customStyle="1" w:styleId="Level6">
    <w:name w:val="Level 6"/>
    <w:basedOn w:val="Normln"/>
    <w:rsid w:val="009E5FF2"/>
    <w:pPr>
      <w:numPr>
        <w:ilvl w:val="5"/>
        <w:numId w:val="7"/>
      </w:numPr>
      <w:spacing w:after="140" w:line="290" w:lineRule="auto"/>
      <w:outlineLvl w:val="5"/>
    </w:pPr>
    <w:rPr>
      <w:rFonts w:eastAsia="Times New Roman" w:cs="Times New Roman"/>
      <w:kern w:val="20"/>
      <w:szCs w:val="24"/>
      <w:lang w:val="en-GB"/>
    </w:rPr>
  </w:style>
  <w:style w:type="paragraph" w:customStyle="1" w:styleId="Level7">
    <w:name w:val="Level 7"/>
    <w:basedOn w:val="Normln"/>
    <w:rsid w:val="009E5FF2"/>
    <w:pPr>
      <w:numPr>
        <w:ilvl w:val="6"/>
        <w:numId w:val="7"/>
      </w:numPr>
      <w:spacing w:after="140" w:line="290" w:lineRule="auto"/>
      <w:outlineLvl w:val="6"/>
    </w:pPr>
    <w:rPr>
      <w:rFonts w:eastAsia="Times New Roman" w:cs="Times New Roman"/>
      <w:kern w:val="20"/>
      <w:szCs w:val="24"/>
      <w:lang w:val="en-GB"/>
    </w:rPr>
  </w:style>
  <w:style w:type="paragraph" w:customStyle="1" w:styleId="Level8">
    <w:name w:val="Level 8"/>
    <w:basedOn w:val="Normln"/>
    <w:rsid w:val="009E5FF2"/>
    <w:pPr>
      <w:numPr>
        <w:ilvl w:val="7"/>
        <w:numId w:val="7"/>
      </w:numPr>
      <w:spacing w:after="140" w:line="290" w:lineRule="auto"/>
      <w:outlineLvl w:val="7"/>
    </w:pPr>
    <w:rPr>
      <w:rFonts w:eastAsia="Times New Roman" w:cs="Times New Roman"/>
      <w:kern w:val="20"/>
      <w:szCs w:val="24"/>
      <w:lang w:val="en-GB"/>
    </w:rPr>
  </w:style>
  <w:style w:type="paragraph" w:customStyle="1" w:styleId="Level9">
    <w:name w:val="Level 9"/>
    <w:basedOn w:val="Normln"/>
    <w:rsid w:val="009E5FF2"/>
    <w:pPr>
      <w:numPr>
        <w:ilvl w:val="8"/>
        <w:numId w:val="7"/>
      </w:numPr>
      <w:spacing w:after="140" w:line="290" w:lineRule="auto"/>
      <w:outlineLvl w:val="8"/>
    </w:pPr>
    <w:rPr>
      <w:rFonts w:eastAsia="Times New Roman" w:cs="Times New Roman"/>
      <w:kern w:val="20"/>
      <w:szCs w:val="24"/>
      <w:lang w:val="en-GB"/>
    </w:rPr>
  </w:style>
  <w:style w:type="paragraph" w:customStyle="1" w:styleId="bullet4">
    <w:name w:val="bullet 4"/>
    <w:basedOn w:val="Normln"/>
    <w:rsid w:val="00D81D56"/>
    <w:pPr>
      <w:numPr>
        <w:numId w:val="8"/>
      </w:numPr>
      <w:spacing w:after="140" w:line="290" w:lineRule="auto"/>
    </w:pPr>
    <w:rPr>
      <w:rFonts w:eastAsia="Times New Roman" w:cs="Times New Roman"/>
      <w:kern w:val="20"/>
      <w:szCs w:val="24"/>
      <w:lang w:val="en-GB"/>
    </w:rPr>
  </w:style>
  <w:style w:type="paragraph" w:styleId="Zhlav">
    <w:name w:val="header"/>
    <w:basedOn w:val="Normln"/>
    <w:link w:val="ZhlavChar"/>
    <w:rsid w:val="00AE7EA4"/>
    <w:pPr>
      <w:tabs>
        <w:tab w:val="center" w:pos="4366"/>
        <w:tab w:val="right" w:pos="8732"/>
      </w:tabs>
      <w:spacing w:after="0" w:line="240" w:lineRule="auto"/>
    </w:pPr>
    <w:rPr>
      <w:rFonts w:eastAsia="Times New Roman" w:cs="Times New Roman"/>
      <w:kern w:val="19"/>
      <w:sz w:val="19"/>
      <w:szCs w:val="24"/>
      <w:lang w:val="en-GB"/>
    </w:rPr>
  </w:style>
  <w:style w:type="character" w:customStyle="1" w:styleId="ZhlavChar">
    <w:name w:val="Záhlaví Char"/>
    <w:basedOn w:val="Standardnpsmoodstavce"/>
    <w:link w:val="Zhlav"/>
    <w:rsid w:val="00AE7EA4"/>
    <w:rPr>
      <w:rFonts w:ascii="Arial" w:eastAsia="Times New Roman" w:hAnsi="Arial" w:cs="Times New Roman"/>
      <w:kern w:val="19"/>
      <w:sz w:val="19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DB03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3C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3C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3CF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3CF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2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BA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E043C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56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56A7"/>
    <w:rPr>
      <w:color w:val="954F72" w:themeColor="followedHyperlink"/>
      <w:u w:val="single"/>
    </w:rPr>
  </w:style>
  <w:style w:type="paragraph" w:customStyle="1" w:styleId="m-6975618259060939391msolistparagraph">
    <w:name w:val="m_-6975618259060939391msolistparagraph"/>
    <w:basedOn w:val="Normln"/>
    <w:rsid w:val="00C95A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495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95701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6F3D47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F3D47"/>
    <w:rPr>
      <w:rFonts w:ascii="Times New Roman" w:eastAsia="Times New Roman" w:hAnsi="Times New Roman" w:cs="Times New Roman"/>
      <w:lang w:val="en-US"/>
    </w:rPr>
  </w:style>
  <w:style w:type="table" w:styleId="Mkatabulky">
    <w:name w:val="Table Grid"/>
    <w:basedOn w:val="Normlntabulka"/>
    <w:uiPriority w:val="39"/>
    <w:rsid w:val="000F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Koláříková</dc:creator>
  <cp:keywords/>
  <dc:description/>
  <cp:lastModifiedBy>Markéta Koláříková</cp:lastModifiedBy>
  <cp:revision>4</cp:revision>
  <cp:lastPrinted>2021-06-01T08:05:00Z</cp:lastPrinted>
  <dcterms:created xsi:type="dcterms:W3CDTF">2021-06-01T08:51:00Z</dcterms:created>
  <dcterms:modified xsi:type="dcterms:W3CDTF">2021-06-02T07:20:00Z</dcterms:modified>
</cp:coreProperties>
</file>