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5DF5A" w14:textId="77777777" w:rsidR="00EA3359" w:rsidRPr="0045566B" w:rsidRDefault="00EA3359" w:rsidP="00EA3359">
      <w:pPr>
        <w:jc w:val="both"/>
        <w:rPr>
          <w:rFonts w:ascii="Calibri Light" w:hAnsi="Calibri Light"/>
        </w:rPr>
      </w:pPr>
    </w:p>
    <w:p w14:paraId="00E64A2E" w14:textId="77777777" w:rsidR="00EA3359" w:rsidRPr="0045566B" w:rsidRDefault="00EA3359" w:rsidP="00EA3359">
      <w:pPr>
        <w:jc w:val="both"/>
        <w:rPr>
          <w:rFonts w:ascii="Calibri Light" w:hAnsi="Calibri Light"/>
        </w:rPr>
      </w:pPr>
    </w:p>
    <w:p w14:paraId="1DB868F5" w14:textId="77777777" w:rsidR="00EA3359" w:rsidRPr="0045566B" w:rsidRDefault="00EA3359" w:rsidP="00EA3359">
      <w:pPr>
        <w:jc w:val="both"/>
        <w:rPr>
          <w:rFonts w:ascii="Calibri Light" w:hAnsi="Calibri Light"/>
        </w:rPr>
      </w:pPr>
    </w:p>
    <w:p w14:paraId="469F32DB" w14:textId="77777777" w:rsidR="00EA3359" w:rsidRPr="0045566B" w:rsidRDefault="00EA3359" w:rsidP="00EA3359">
      <w:pPr>
        <w:pStyle w:val="Nadpis1"/>
        <w:rPr>
          <w:rFonts w:ascii="Calibri Light" w:hAnsi="Calibri Light"/>
          <w:sz w:val="40"/>
        </w:rPr>
      </w:pPr>
      <w:r w:rsidRPr="0045566B">
        <w:rPr>
          <w:rFonts w:ascii="Calibri Light" w:hAnsi="Calibri Light"/>
          <w:sz w:val="40"/>
        </w:rPr>
        <w:t xml:space="preserve">Smlouva o poskytování auditorských služeb  </w:t>
      </w:r>
    </w:p>
    <w:p w14:paraId="646ED535" w14:textId="77777777" w:rsidR="00EA3359" w:rsidRPr="0045566B" w:rsidRDefault="00EA3359" w:rsidP="00EA3359">
      <w:pPr>
        <w:pStyle w:val="Nadpis1"/>
        <w:rPr>
          <w:rFonts w:ascii="Calibri Light" w:hAnsi="Calibri Light"/>
          <w:color w:val="000000"/>
          <w:sz w:val="24"/>
        </w:rPr>
      </w:pPr>
      <w:r w:rsidRPr="0045566B">
        <w:rPr>
          <w:rFonts w:ascii="Calibri Light" w:hAnsi="Calibri Light"/>
          <w:color w:val="000000"/>
          <w:sz w:val="24"/>
        </w:rPr>
        <w:t xml:space="preserve">č. </w:t>
      </w:r>
      <w:r w:rsidR="00D72F9B" w:rsidRPr="00D72F9B">
        <w:rPr>
          <w:color w:val="1F497D"/>
          <w:highlight w:val="yellow"/>
        </w:rPr>
        <w:t>1205/2019</w:t>
      </w:r>
    </w:p>
    <w:p w14:paraId="0AF64C17" w14:textId="77777777" w:rsidR="00EA3359" w:rsidRPr="0045566B" w:rsidRDefault="00EA3359" w:rsidP="00EA3359">
      <w:pPr>
        <w:rPr>
          <w:rFonts w:ascii="Calibri Light" w:hAnsi="Calibri Light"/>
        </w:rPr>
      </w:pPr>
    </w:p>
    <w:p w14:paraId="25D1CF2C" w14:textId="77777777" w:rsidR="00EA3359" w:rsidRPr="0045566B" w:rsidRDefault="00EA3359" w:rsidP="00EA3359">
      <w:pPr>
        <w:pStyle w:val="Zpat"/>
        <w:tabs>
          <w:tab w:val="clear" w:pos="4819"/>
          <w:tab w:val="clear" w:pos="9071"/>
        </w:tabs>
        <w:rPr>
          <w:rFonts w:ascii="Calibri Light" w:hAnsi="Calibri Light"/>
        </w:rPr>
        <w:sectPr w:rsidR="00EA3359" w:rsidRPr="0045566B" w:rsidSect="00EA3359">
          <w:pgSz w:w="11907" w:h="16840"/>
          <w:pgMar w:top="1985" w:right="851" w:bottom="1134" w:left="1134" w:header="709" w:footer="709" w:gutter="0"/>
          <w:cols w:space="397"/>
          <w:titlePg/>
        </w:sectPr>
      </w:pPr>
    </w:p>
    <w:p w14:paraId="7D058307" w14:textId="77777777" w:rsidR="00EA3359" w:rsidRPr="0045566B" w:rsidRDefault="00EA3359" w:rsidP="00EA3359">
      <w:pPr>
        <w:jc w:val="center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>uzavřená ve smyslu § 1724 a násl. zákona č. 89/2012 Sb., občanský zákoník, a zákona č. 93/2009 Sb., o auditorech a o změně některých zákonů (zákon o auditorech)</w:t>
      </w:r>
    </w:p>
    <w:p w14:paraId="57809EA6" w14:textId="77777777" w:rsidR="00EA3359" w:rsidRPr="0045566B" w:rsidRDefault="00EA3359" w:rsidP="00EA3359">
      <w:pPr>
        <w:jc w:val="center"/>
        <w:rPr>
          <w:rFonts w:ascii="Calibri Light" w:hAnsi="Calibri Light"/>
          <w:sz w:val="22"/>
        </w:rPr>
      </w:pPr>
    </w:p>
    <w:p w14:paraId="7C5330ED" w14:textId="77777777" w:rsidR="00EA3359" w:rsidRPr="0045566B" w:rsidRDefault="00EA3359" w:rsidP="00EA3359">
      <w:pPr>
        <w:jc w:val="center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>mezi</w:t>
      </w:r>
    </w:p>
    <w:p w14:paraId="1E88E026" w14:textId="77777777" w:rsidR="00EA3359" w:rsidRPr="0045566B" w:rsidRDefault="00EA3359" w:rsidP="00EA3359">
      <w:pPr>
        <w:jc w:val="center"/>
        <w:rPr>
          <w:rFonts w:ascii="Calibri Light" w:hAnsi="Calibri Light"/>
          <w:sz w:val="22"/>
        </w:rPr>
      </w:pPr>
    </w:p>
    <w:p w14:paraId="040BC296" w14:textId="77777777" w:rsidR="00EA3359" w:rsidRPr="0045566B" w:rsidRDefault="00EA3359" w:rsidP="00EA3359">
      <w:pPr>
        <w:spacing w:before="120" w:after="120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b/>
          <w:sz w:val="22"/>
        </w:rPr>
        <w:t xml:space="preserve">KODAP </w:t>
      </w:r>
      <w:r w:rsidR="00E14AF2">
        <w:rPr>
          <w:rFonts w:ascii="Calibri Light" w:hAnsi="Calibri Light"/>
          <w:b/>
          <w:sz w:val="22"/>
        </w:rPr>
        <w:t>audit</w:t>
      </w:r>
      <w:r w:rsidRPr="0045566B">
        <w:rPr>
          <w:rFonts w:ascii="Calibri Light" w:hAnsi="Calibri Light"/>
          <w:b/>
          <w:sz w:val="22"/>
        </w:rPr>
        <w:t>, s.r.o.</w:t>
      </w:r>
      <w:r w:rsidRPr="0045566B">
        <w:rPr>
          <w:rFonts w:ascii="Calibri Light" w:hAnsi="Calibri Light"/>
          <w:sz w:val="22"/>
        </w:rPr>
        <w:t xml:space="preserve"> </w:t>
      </w:r>
    </w:p>
    <w:p w14:paraId="5234B17C" w14:textId="77777777" w:rsidR="00EA3359" w:rsidRPr="0045566B" w:rsidRDefault="00EA3359" w:rsidP="00EA3359">
      <w:pPr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>registrovaná Komorou auditorů České republiky jako společnost oprávněná provádět auditorskou činnost s osvědčením č. 234</w:t>
      </w:r>
    </w:p>
    <w:p w14:paraId="4A89B657" w14:textId="77777777" w:rsidR="00EA3359" w:rsidRPr="0045566B" w:rsidRDefault="00EA3359" w:rsidP="00EA3359">
      <w:pPr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 xml:space="preserve">zastoupená </w:t>
      </w:r>
      <w:r w:rsidRPr="0045566B">
        <w:rPr>
          <w:rFonts w:ascii="Calibri Light" w:hAnsi="Calibri Light"/>
          <w:sz w:val="22"/>
        </w:rPr>
        <w:tab/>
      </w:r>
      <w:r w:rsidRPr="0045566B">
        <w:rPr>
          <w:rFonts w:ascii="Calibri Light" w:hAnsi="Calibri Light"/>
          <w:sz w:val="22"/>
        </w:rPr>
        <w:tab/>
      </w:r>
      <w:r w:rsidRPr="0045566B">
        <w:rPr>
          <w:rFonts w:ascii="Calibri Light" w:hAnsi="Calibri Light"/>
          <w:sz w:val="22"/>
        </w:rPr>
        <w:tab/>
        <w:t>Ing. Dagmar Melicharovou, jednatelkou</w:t>
      </w:r>
    </w:p>
    <w:p w14:paraId="20250EB6" w14:textId="77777777" w:rsidR="00EA3359" w:rsidRPr="0045566B" w:rsidRDefault="00EA3359" w:rsidP="00EA3359">
      <w:pPr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 xml:space="preserve">se sídlem: </w:t>
      </w:r>
      <w:r w:rsidRPr="0045566B">
        <w:rPr>
          <w:rFonts w:ascii="Calibri Light" w:hAnsi="Calibri Light"/>
          <w:sz w:val="22"/>
        </w:rPr>
        <w:tab/>
      </w:r>
      <w:r w:rsidRPr="0045566B">
        <w:rPr>
          <w:rFonts w:ascii="Calibri Light" w:hAnsi="Calibri Light"/>
          <w:sz w:val="22"/>
        </w:rPr>
        <w:tab/>
      </w:r>
      <w:r w:rsidRPr="0045566B">
        <w:rPr>
          <w:rFonts w:ascii="Calibri Light" w:hAnsi="Calibri Light"/>
          <w:sz w:val="22"/>
        </w:rPr>
        <w:tab/>
        <w:t>Liberec 1, Tř. 1. Máje 97</w:t>
      </w:r>
    </w:p>
    <w:p w14:paraId="48B20D32" w14:textId="77777777" w:rsidR="00EA3359" w:rsidRPr="0045566B" w:rsidRDefault="00EA3359" w:rsidP="00EA3359">
      <w:pPr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>IČO:</w:t>
      </w:r>
      <w:r w:rsidRPr="0045566B">
        <w:rPr>
          <w:rFonts w:ascii="Calibri Light" w:hAnsi="Calibri Light"/>
          <w:sz w:val="22"/>
        </w:rPr>
        <w:tab/>
      </w:r>
      <w:r w:rsidRPr="0045566B">
        <w:rPr>
          <w:rFonts w:ascii="Calibri Light" w:hAnsi="Calibri Light"/>
          <w:sz w:val="22"/>
        </w:rPr>
        <w:tab/>
      </w:r>
      <w:r w:rsidRPr="0045566B">
        <w:rPr>
          <w:rFonts w:ascii="Calibri Light" w:hAnsi="Calibri Light"/>
          <w:sz w:val="22"/>
        </w:rPr>
        <w:tab/>
      </w:r>
      <w:r w:rsidRPr="0045566B">
        <w:rPr>
          <w:rFonts w:ascii="Calibri Light" w:hAnsi="Calibri Light"/>
          <w:sz w:val="22"/>
        </w:rPr>
        <w:tab/>
        <w:t>25015613</w:t>
      </w:r>
    </w:p>
    <w:p w14:paraId="71B11007" w14:textId="77777777" w:rsidR="00EA3359" w:rsidRPr="0045566B" w:rsidRDefault="00EA3359" w:rsidP="00EA3359">
      <w:pPr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>Zapsaná:</w:t>
      </w:r>
      <w:r w:rsidRPr="0045566B">
        <w:rPr>
          <w:rFonts w:ascii="Calibri Light" w:hAnsi="Calibri Light"/>
          <w:sz w:val="22"/>
        </w:rPr>
        <w:tab/>
      </w:r>
      <w:r w:rsidRPr="0045566B">
        <w:rPr>
          <w:rFonts w:ascii="Calibri Light" w:hAnsi="Calibri Light"/>
          <w:sz w:val="22"/>
        </w:rPr>
        <w:tab/>
      </w:r>
      <w:r w:rsidRPr="0045566B">
        <w:rPr>
          <w:rFonts w:ascii="Calibri Light" w:hAnsi="Calibri Light"/>
          <w:sz w:val="22"/>
        </w:rPr>
        <w:tab/>
        <w:t xml:space="preserve">v obchodním rejstříku u Krajského soudu v Ústí n. Labem, </w:t>
      </w:r>
    </w:p>
    <w:p w14:paraId="30C0C6B8" w14:textId="77777777" w:rsidR="00EA3359" w:rsidRPr="0045566B" w:rsidRDefault="00EA3359" w:rsidP="00EA3359">
      <w:pPr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ab/>
      </w:r>
      <w:r w:rsidRPr="0045566B">
        <w:rPr>
          <w:rFonts w:ascii="Calibri Light" w:hAnsi="Calibri Light"/>
          <w:sz w:val="22"/>
        </w:rPr>
        <w:tab/>
      </w:r>
      <w:r w:rsidRPr="0045566B">
        <w:rPr>
          <w:rFonts w:ascii="Calibri Light" w:hAnsi="Calibri Light"/>
          <w:sz w:val="22"/>
        </w:rPr>
        <w:tab/>
      </w:r>
      <w:r w:rsidRPr="0045566B">
        <w:rPr>
          <w:rFonts w:ascii="Calibri Light" w:hAnsi="Calibri Light"/>
          <w:sz w:val="22"/>
        </w:rPr>
        <w:tab/>
        <w:t>oddíl C, vložka číslo 11847</w:t>
      </w:r>
    </w:p>
    <w:p w14:paraId="6E944327" w14:textId="77777777" w:rsidR="00EA3359" w:rsidRPr="0045566B" w:rsidRDefault="00EA3359" w:rsidP="00EA3359">
      <w:pPr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>(dále jen auditor)</w:t>
      </w:r>
    </w:p>
    <w:p w14:paraId="48E125DB" w14:textId="77777777" w:rsidR="00EA3359" w:rsidRPr="0045566B" w:rsidRDefault="00EA3359" w:rsidP="00EA3359">
      <w:pPr>
        <w:rPr>
          <w:rFonts w:ascii="Calibri Light" w:hAnsi="Calibri Light"/>
          <w:sz w:val="22"/>
        </w:rPr>
      </w:pPr>
    </w:p>
    <w:p w14:paraId="0076119D" w14:textId="77777777" w:rsidR="00EA3359" w:rsidRPr="0045566B" w:rsidRDefault="00EA3359" w:rsidP="00EA3359">
      <w:pPr>
        <w:ind w:left="425"/>
        <w:rPr>
          <w:rFonts w:ascii="Calibri Light" w:hAnsi="Calibri Light"/>
          <w:sz w:val="22"/>
        </w:rPr>
      </w:pPr>
    </w:p>
    <w:p w14:paraId="4C8E5959" w14:textId="77777777" w:rsidR="00EA3359" w:rsidRPr="0045566B" w:rsidRDefault="00EA3359" w:rsidP="00EA3359">
      <w:pPr>
        <w:ind w:left="425"/>
        <w:jc w:val="center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>a</w:t>
      </w:r>
    </w:p>
    <w:p w14:paraId="0C0696B5" w14:textId="77777777" w:rsidR="00E860A4" w:rsidRPr="0045566B" w:rsidRDefault="00E860A4" w:rsidP="00E860A4">
      <w:pPr>
        <w:spacing w:before="120" w:after="120"/>
        <w:rPr>
          <w:rFonts w:ascii="Calibri Light" w:hAnsi="Calibri Light"/>
          <w:b/>
          <w:sz w:val="22"/>
        </w:rPr>
      </w:pPr>
      <w:r w:rsidRPr="0045566B">
        <w:rPr>
          <w:rFonts w:ascii="Calibri Light" w:hAnsi="Calibri Light"/>
          <w:b/>
          <w:sz w:val="22"/>
        </w:rPr>
        <w:t>Jablonecká energetická a.s.</w:t>
      </w:r>
    </w:p>
    <w:p w14:paraId="73D067DB" w14:textId="77777777" w:rsidR="007D0C17" w:rsidRPr="0045566B" w:rsidRDefault="00E860A4" w:rsidP="007D0C17">
      <w:pPr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 xml:space="preserve">zastoupená </w:t>
      </w:r>
      <w:r w:rsidRPr="0045566B">
        <w:rPr>
          <w:rFonts w:ascii="Calibri Light" w:hAnsi="Calibri Light"/>
          <w:sz w:val="22"/>
        </w:rPr>
        <w:tab/>
      </w:r>
      <w:r w:rsidRPr="0045566B">
        <w:rPr>
          <w:rFonts w:ascii="Calibri Light" w:hAnsi="Calibri Light"/>
          <w:sz w:val="22"/>
        </w:rPr>
        <w:tab/>
      </w:r>
      <w:r w:rsidRPr="0045566B">
        <w:rPr>
          <w:rFonts w:ascii="Calibri Light" w:hAnsi="Calibri Light"/>
          <w:sz w:val="22"/>
        </w:rPr>
        <w:tab/>
      </w:r>
      <w:r w:rsidR="007D0C17" w:rsidRPr="00E13F08">
        <w:rPr>
          <w:rFonts w:ascii="Calibri Light" w:hAnsi="Calibri Light"/>
          <w:sz w:val="22"/>
        </w:rPr>
        <w:t>Ing. Mil</w:t>
      </w:r>
      <w:r w:rsidR="00BE519A" w:rsidRPr="00E13F08">
        <w:rPr>
          <w:rFonts w:ascii="Calibri Light" w:hAnsi="Calibri Light"/>
          <w:sz w:val="22"/>
        </w:rPr>
        <w:t>an</w:t>
      </w:r>
      <w:r w:rsidR="007D0C17" w:rsidRPr="00E13F08">
        <w:rPr>
          <w:rFonts w:ascii="Calibri Light" w:hAnsi="Calibri Light"/>
          <w:sz w:val="22"/>
        </w:rPr>
        <w:t xml:space="preserve">em </w:t>
      </w:r>
      <w:r w:rsidR="00BE519A" w:rsidRPr="00E13F08">
        <w:rPr>
          <w:rFonts w:ascii="Calibri Light" w:hAnsi="Calibri Light"/>
          <w:sz w:val="22"/>
        </w:rPr>
        <w:t>Kouřilem</w:t>
      </w:r>
      <w:r w:rsidR="007D0C17" w:rsidRPr="00E13F08">
        <w:rPr>
          <w:rFonts w:ascii="Calibri Light" w:hAnsi="Calibri Light"/>
          <w:sz w:val="22"/>
        </w:rPr>
        <w:t>, předsedou představenstva společnosti</w:t>
      </w:r>
    </w:p>
    <w:p w14:paraId="1D2D2F0D" w14:textId="72CA2D4D" w:rsidR="00E860A4" w:rsidRPr="0045566B" w:rsidRDefault="00E860A4" w:rsidP="00E860A4">
      <w:pPr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>se sídlem:</w:t>
      </w:r>
      <w:r w:rsidRPr="0045566B">
        <w:rPr>
          <w:rFonts w:ascii="Calibri Light" w:hAnsi="Calibri Light"/>
          <w:sz w:val="22"/>
        </w:rPr>
        <w:tab/>
      </w:r>
      <w:r w:rsidRPr="0045566B">
        <w:rPr>
          <w:rFonts w:ascii="Calibri Light" w:hAnsi="Calibri Light"/>
          <w:sz w:val="22"/>
        </w:rPr>
        <w:tab/>
      </w:r>
      <w:r w:rsidRPr="0045566B">
        <w:rPr>
          <w:rFonts w:ascii="Calibri Light" w:hAnsi="Calibri Light"/>
          <w:sz w:val="22"/>
        </w:rPr>
        <w:tab/>
        <w:t xml:space="preserve">Jablonec nad Nisou, </w:t>
      </w:r>
      <w:r w:rsidR="0045258C" w:rsidRPr="00130CD5">
        <w:rPr>
          <w:rFonts w:ascii="Calibri Light" w:hAnsi="Calibri Light"/>
          <w:sz w:val="22"/>
          <w:highlight w:val="yellow"/>
        </w:rPr>
        <w:t>U Rybníka 2402/5</w:t>
      </w:r>
      <w:r w:rsidRPr="00130CD5">
        <w:rPr>
          <w:rFonts w:ascii="Calibri Light" w:hAnsi="Calibri Light"/>
          <w:sz w:val="22"/>
          <w:highlight w:val="yellow"/>
        </w:rPr>
        <w:t>,</w:t>
      </w:r>
      <w:r w:rsidRPr="0045566B">
        <w:rPr>
          <w:rFonts w:ascii="Calibri Light" w:hAnsi="Calibri Light"/>
          <w:sz w:val="22"/>
        </w:rPr>
        <w:t xml:space="preserve"> </w:t>
      </w:r>
      <w:r w:rsidRPr="0045258C">
        <w:t>PSČ 46601</w:t>
      </w:r>
    </w:p>
    <w:p w14:paraId="6972CE2D" w14:textId="77777777" w:rsidR="00E860A4" w:rsidRPr="0045566B" w:rsidRDefault="00E860A4" w:rsidP="00E860A4">
      <w:pPr>
        <w:rPr>
          <w:rFonts w:ascii="Calibri Light" w:hAnsi="Calibri Light"/>
          <w:sz w:val="22"/>
          <w:szCs w:val="22"/>
        </w:rPr>
      </w:pPr>
      <w:r w:rsidRPr="0045566B">
        <w:rPr>
          <w:rFonts w:ascii="Calibri Light" w:hAnsi="Calibri Light"/>
          <w:sz w:val="22"/>
        </w:rPr>
        <w:t>IČO:</w:t>
      </w:r>
      <w:r w:rsidRPr="0045566B">
        <w:rPr>
          <w:rFonts w:ascii="Calibri Light" w:hAnsi="Calibri Light"/>
          <w:sz w:val="22"/>
        </w:rPr>
        <w:tab/>
      </w:r>
      <w:r w:rsidRPr="0045566B">
        <w:rPr>
          <w:rFonts w:ascii="Calibri Light" w:hAnsi="Calibri Light"/>
          <w:sz w:val="22"/>
        </w:rPr>
        <w:tab/>
      </w:r>
      <w:r w:rsidRPr="0045566B">
        <w:rPr>
          <w:rFonts w:ascii="Calibri Light" w:hAnsi="Calibri Light"/>
          <w:sz w:val="22"/>
        </w:rPr>
        <w:tab/>
      </w:r>
      <w:r w:rsidRPr="0045566B">
        <w:rPr>
          <w:rFonts w:ascii="Calibri Light" w:hAnsi="Calibri Light"/>
          <w:sz w:val="22"/>
        </w:rPr>
        <w:tab/>
      </w:r>
      <w:r w:rsidRPr="0045566B">
        <w:rPr>
          <w:rStyle w:val="platne1"/>
          <w:rFonts w:ascii="Calibri Light" w:hAnsi="Calibri Light"/>
          <w:sz w:val="22"/>
          <w:szCs w:val="22"/>
        </w:rPr>
        <w:t>615 39 881</w:t>
      </w:r>
    </w:p>
    <w:p w14:paraId="745C86FC" w14:textId="77777777" w:rsidR="00E860A4" w:rsidRPr="0045566B" w:rsidRDefault="00E860A4" w:rsidP="00E860A4">
      <w:pPr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>zapsaná:</w:t>
      </w:r>
      <w:r w:rsidRPr="0045566B">
        <w:rPr>
          <w:rFonts w:ascii="Calibri Light" w:hAnsi="Calibri Light"/>
          <w:sz w:val="22"/>
        </w:rPr>
        <w:tab/>
      </w:r>
      <w:r w:rsidRPr="0045566B">
        <w:rPr>
          <w:rFonts w:ascii="Calibri Light" w:hAnsi="Calibri Light"/>
          <w:sz w:val="22"/>
        </w:rPr>
        <w:tab/>
      </w:r>
      <w:r w:rsidRPr="0045566B">
        <w:rPr>
          <w:rFonts w:ascii="Calibri Light" w:hAnsi="Calibri Light"/>
          <w:sz w:val="22"/>
        </w:rPr>
        <w:tab/>
        <w:t>v obchodním rejstříku, vedeného Krajským soudem v Ústí nad Labem</w:t>
      </w:r>
    </w:p>
    <w:p w14:paraId="1CB36E4E" w14:textId="77777777" w:rsidR="00E860A4" w:rsidRPr="0045566B" w:rsidRDefault="00E860A4" w:rsidP="00E860A4">
      <w:pPr>
        <w:rPr>
          <w:rFonts w:ascii="Calibri Light" w:hAnsi="Calibri Light"/>
          <w:sz w:val="22"/>
          <w:szCs w:val="22"/>
        </w:rPr>
      </w:pPr>
      <w:r w:rsidRPr="0045566B">
        <w:rPr>
          <w:rFonts w:ascii="Calibri Light" w:hAnsi="Calibri Light"/>
          <w:sz w:val="22"/>
          <w:szCs w:val="22"/>
        </w:rPr>
        <w:tab/>
      </w:r>
      <w:r w:rsidRPr="0045566B">
        <w:rPr>
          <w:rFonts w:ascii="Calibri Light" w:hAnsi="Calibri Light"/>
          <w:sz w:val="22"/>
          <w:szCs w:val="22"/>
        </w:rPr>
        <w:tab/>
      </w:r>
      <w:r w:rsidRPr="0045566B">
        <w:rPr>
          <w:rFonts w:ascii="Calibri Light" w:hAnsi="Calibri Light"/>
          <w:sz w:val="22"/>
          <w:szCs w:val="22"/>
        </w:rPr>
        <w:tab/>
      </w:r>
      <w:r w:rsidRPr="0045566B">
        <w:rPr>
          <w:rFonts w:ascii="Calibri Light" w:hAnsi="Calibri Light"/>
          <w:sz w:val="22"/>
          <w:szCs w:val="22"/>
        </w:rPr>
        <w:tab/>
        <w:t xml:space="preserve">oddíl B., vložka 643 </w:t>
      </w:r>
    </w:p>
    <w:p w14:paraId="2A9B6A73" w14:textId="77777777" w:rsidR="00EA3359" w:rsidRPr="0045566B" w:rsidRDefault="00E860A4" w:rsidP="00E860A4">
      <w:pPr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>(dále jen společnost)</w:t>
      </w:r>
    </w:p>
    <w:p w14:paraId="274F7587" w14:textId="77777777" w:rsidR="00EA3359" w:rsidRPr="0045566B" w:rsidRDefault="00EA3359" w:rsidP="00EA3359">
      <w:pPr>
        <w:rPr>
          <w:rFonts w:ascii="Calibri Light" w:hAnsi="Calibri Light"/>
          <w:b/>
          <w:sz w:val="22"/>
        </w:rPr>
      </w:pPr>
    </w:p>
    <w:p w14:paraId="2E5C74EA" w14:textId="77777777" w:rsidR="00EA3359" w:rsidRPr="0045566B" w:rsidRDefault="00EA3359" w:rsidP="00EA3359">
      <w:pPr>
        <w:rPr>
          <w:rFonts w:ascii="Calibri Light" w:hAnsi="Calibri Light"/>
          <w:b/>
          <w:sz w:val="22"/>
        </w:rPr>
      </w:pPr>
    </w:p>
    <w:p w14:paraId="2BFE09AE" w14:textId="77777777" w:rsidR="00B700F2" w:rsidRPr="0045566B" w:rsidRDefault="00B700F2" w:rsidP="00EA3359">
      <w:pPr>
        <w:rPr>
          <w:rFonts w:ascii="Calibri Light" w:hAnsi="Calibri Light"/>
          <w:b/>
          <w:sz w:val="22"/>
        </w:rPr>
      </w:pPr>
    </w:p>
    <w:p w14:paraId="4BC6156D" w14:textId="77777777" w:rsidR="00B700F2" w:rsidRPr="0045566B" w:rsidRDefault="00B700F2" w:rsidP="00EA3359">
      <w:pPr>
        <w:rPr>
          <w:rFonts w:ascii="Calibri Light" w:hAnsi="Calibri Light"/>
          <w:b/>
          <w:sz w:val="22"/>
        </w:rPr>
      </w:pPr>
    </w:p>
    <w:p w14:paraId="0930DFCD" w14:textId="77777777" w:rsidR="00EA3359" w:rsidRPr="0045566B" w:rsidRDefault="00EA3359" w:rsidP="00EA3359">
      <w:pPr>
        <w:rPr>
          <w:rFonts w:ascii="Calibri Light" w:hAnsi="Calibri Light"/>
          <w:b/>
          <w:sz w:val="22"/>
        </w:rPr>
      </w:pPr>
    </w:p>
    <w:p w14:paraId="33066FD9" w14:textId="77777777" w:rsidR="00EA3359" w:rsidRPr="0045566B" w:rsidRDefault="00EA3359" w:rsidP="00EA3359">
      <w:pPr>
        <w:jc w:val="center"/>
        <w:rPr>
          <w:rFonts w:ascii="Calibri Light" w:hAnsi="Calibri Light"/>
          <w:b/>
          <w:sz w:val="22"/>
        </w:rPr>
        <w:sectPr w:rsidR="00EA3359" w:rsidRPr="0045566B" w:rsidSect="00DF3118">
          <w:type w:val="continuous"/>
          <w:pgSz w:w="11907" w:h="16840"/>
          <w:pgMar w:top="1985" w:right="851" w:bottom="1134" w:left="1134" w:header="709" w:footer="709" w:gutter="0"/>
          <w:cols w:space="397"/>
          <w:titlePg/>
        </w:sectPr>
      </w:pPr>
    </w:p>
    <w:p w14:paraId="18FDB066" w14:textId="77777777" w:rsidR="00EA3359" w:rsidRPr="0045566B" w:rsidRDefault="00EA3359" w:rsidP="009418A9">
      <w:pPr>
        <w:spacing w:before="40"/>
        <w:jc w:val="center"/>
        <w:rPr>
          <w:rFonts w:ascii="Calibri Light" w:hAnsi="Calibri Light"/>
          <w:b/>
          <w:sz w:val="22"/>
        </w:rPr>
      </w:pPr>
      <w:r w:rsidRPr="0045566B">
        <w:rPr>
          <w:rFonts w:ascii="Calibri Light" w:hAnsi="Calibri Light"/>
          <w:b/>
          <w:sz w:val="22"/>
        </w:rPr>
        <w:t>I.</w:t>
      </w:r>
    </w:p>
    <w:p w14:paraId="5765075B" w14:textId="77777777" w:rsidR="00EA3359" w:rsidRPr="0045566B" w:rsidRDefault="00EA3359" w:rsidP="009418A9">
      <w:pPr>
        <w:pStyle w:val="Nadpis1"/>
        <w:spacing w:before="40"/>
        <w:rPr>
          <w:rFonts w:ascii="Calibri Light" w:hAnsi="Calibri Light"/>
        </w:rPr>
      </w:pPr>
      <w:r w:rsidRPr="0045566B">
        <w:rPr>
          <w:rFonts w:ascii="Calibri Light" w:hAnsi="Calibri Light"/>
        </w:rPr>
        <w:t>Předmět smlouvy</w:t>
      </w:r>
    </w:p>
    <w:p w14:paraId="59D800C7" w14:textId="77777777" w:rsidR="00EA3359" w:rsidRPr="0045566B" w:rsidRDefault="00EA3359" w:rsidP="009418A9">
      <w:pPr>
        <w:spacing w:before="40"/>
        <w:rPr>
          <w:rFonts w:ascii="Calibri Light" w:hAnsi="Calibri Light"/>
          <w:sz w:val="22"/>
        </w:rPr>
      </w:pPr>
    </w:p>
    <w:p w14:paraId="4EA2C083" w14:textId="77777777" w:rsidR="00EA3359" w:rsidRPr="0045566B" w:rsidRDefault="00EA3359" w:rsidP="009418A9">
      <w:pPr>
        <w:tabs>
          <w:tab w:val="left" w:pos="851"/>
        </w:tabs>
        <w:spacing w:before="40"/>
        <w:jc w:val="both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>Předmětem smlouvy je provedení následujících činností auditorem:</w:t>
      </w:r>
    </w:p>
    <w:p w14:paraId="54C042D9" w14:textId="20148A46" w:rsidR="00EA3359" w:rsidRPr="0045566B" w:rsidRDefault="00EA3359" w:rsidP="009418A9">
      <w:pPr>
        <w:numPr>
          <w:ilvl w:val="1"/>
          <w:numId w:val="2"/>
        </w:numPr>
        <w:spacing w:before="40"/>
        <w:jc w:val="both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>ověření (audit) účetní závěrky společnosti k 31. prosinci </w:t>
      </w:r>
      <w:r w:rsidR="00677BBE">
        <w:rPr>
          <w:rFonts w:ascii="Calibri Light" w:hAnsi="Calibri Light"/>
          <w:sz w:val="22"/>
        </w:rPr>
        <w:t>20</w:t>
      </w:r>
      <w:r w:rsidR="0045258C">
        <w:rPr>
          <w:rFonts w:ascii="Calibri Light" w:hAnsi="Calibri Light"/>
          <w:sz w:val="22"/>
        </w:rPr>
        <w:t>20</w:t>
      </w:r>
      <w:r w:rsidRPr="0045566B">
        <w:rPr>
          <w:rFonts w:ascii="Calibri Light" w:hAnsi="Calibri Light"/>
          <w:sz w:val="22"/>
        </w:rPr>
        <w:t>, kterou společnost sestaví za účetní období od 1. 1. </w:t>
      </w:r>
      <w:r w:rsidR="00677BBE">
        <w:rPr>
          <w:rFonts w:ascii="Calibri Light" w:hAnsi="Calibri Light"/>
          <w:sz w:val="22"/>
        </w:rPr>
        <w:t>20</w:t>
      </w:r>
      <w:r w:rsidR="0045258C">
        <w:rPr>
          <w:rFonts w:ascii="Calibri Light" w:hAnsi="Calibri Light"/>
          <w:sz w:val="22"/>
        </w:rPr>
        <w:t>20</w:t>
      </w:r>
      <w:r w:rsidRPr="0045566B">
        <w:rPr>
          <w:rFonts w:ascii="Calibri Light" w:hAnsi="Calibri Light"/>
          <w:sz w:val="22"/>
        </w:rPr>
        <w:t xml:space="preserve"> do 31. 12. </w:t>
      </w:r>
      <w:r w:rsidR="00677BBE">
        <w:rPr>
          <w:rFonts w:ascii="Calibri Light" w:hAnsi="Calibri Light"/>
          <w:sz w:val="22"/>
        </w:rPr>
        <w:t>20</w:t>
      </w:r>
      <w:r w:rsidR="0045258C">
        <w:rPr>
          <w:rFonts w:ascii="Calibri Light" w:hAnsi="Calibri Light"/>
          <w:sz w:val="22"/>
        </w:rPr>
        <w:t>20</w:t>
      </w:r>
      <w:r w:rsidRPr="0045566B">
        <w:rPr>
          <w:rFonts w:ascii="Calibri Light" w:hAnsi="Calibri Light"/>
          <w:sz w:val="22"/>
        </w:rPr>
        <w:t xml:space="preserve"> v souladu s právními předpisy České republiky,</w:t>
      </w:r>
    </w:p>
    <w:p w14:paraId="6ED14FD4" w14:textId="77777777" w:rsidR="00EA3359" w:rsidRPr="0045566B" w:rsidRDefault="00EA3359" w:rsidP="009418A9">
      <w:pPr>
        <w:numPr>
          <w:ilvl w:val="1"/>
          <w:numId w:val="2"/>
        </w:numPr>
        <w:spacing w:before="40"/>
        <w:jc w:val="both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>ověření souladu ostatních informací obsažených ve výroční zprávě s účetní závěrkou společnosti za dané účetní období, kterou společnost připraví v souladu s právními předpisy České republiky,</w:t>
      </w:r>
    </w:p>
    <w:p w14:paraId="6EF05F6A" w14:textId="77777777" w:rsidR="00EA3359" w:rsidRPr="0045566B" w:rsidRDefault="00EA3359" w:rsidP="009418A9">
      <w:pPr>
        <w:numPr>
          <w:ilvl w:val="1"/>
          <w:numId w:val="2"/>
        </w:numPr>
        <w:spacing w:before="40"/>
        <w:jc w:val="both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>účetní poradenství.</w:t>
      </w:r>
    </w:p>
    <w:p w14:paraId="168958D3" w14:textId="77777777" w:rsidR="00EA3359" w:rsidRPr="0045566B" w:rsidRDefault="00EA3359" w:rsidP="009418A9">
      <w:pPr>
        <w:spacing w:before="40"/>
        <w:jc w:val="both"/>
        <w:rPr>
          <w:rFonts w:ascii="Calibri Light" w:hAnsi="Calibri Light"/>
          <w:sz w:val="22"/>
        </w:rPr>
      </w:pPr>
    </w:p>
    <w:p w14:paraId="2E215F1C" w14:textId="77777777" w:rsidR="00EA3359" w:rsidRPr="0045566B" w:rsidRDefault="00EA3359" w:rsidP="009418A9">
      <w:pPr>
        <w:spacing w:before="40"/>
        <w:jc w:val="both"/>
        <w:rPr>
          <w:rFonts w:ascii="Calibri Light" w:hAnsi="Calibri Light"/>
          <w:sz w:val="22"/>
        </w:rPr>
      </w:pPr>
    </w:p>
    <w:p w14:paraId="514A8173" w14:textId="77777777" w:rsidR="00B700F2" w:rsidRPr="0045566B" w:rsidRDefault="00B700F2" w:rsidP="009418A9">
      <w:pPr>
        <w:spacing w:before="40"/>
        <w:jc w:val="both"/>
        <w:rPr>
          <w:rFonts w:ascii="Calibri Light" w:hAnsi="Calibri Light"/>
          <w:sz w:val="22"/>
        </w:rPr>
      </w:pPr>
    </w:p>
    <w:p w14:paraId="3254EF2C" w14:textId="77777777" w:rsidR="00EA3359" w:rsidRPr="0045566B" w:rsidRDefault="00EA3359" w:rsidP="009418A9">
      <w:pPr>
        <w:spacing w:before="40"/>
        <w:jc w:val="center"/>
        <w:rPr>
          <w:rFonts w:ascii="Calibri Light" w:hAnsi="Calibri Light"/>
          <w:b/>
          <w:sz w:val="22"/>
        </w:rPr>
      </w:pPr>
      <w:r w:rsidRPr="0045566B">
        <w:rPr>
          <w:rFonts w:ascii="Calibri Light" w:hAnsi="Calibri Light"/>
          <w:b/>
          <w:sz w:val="22"/>
        </w:rPr>
        <w:lastRenderedPageBreak/>
        <w:t>II.</w:t>
      </w:r>
    </w:p>
    <w:p w14:paraId="7F682F04" w14:textId="77777777" w:rsidR="00EA3359" w:rsidRPr="0045566B" w:rsidRDefault="00EA3359" w:rsidP="009418A9">
      <w:pPr>
        <w:pStyle w:val="Nadpis1"/>
        <w:spacing w:before="40"/>
        <w:rPr>
          <w:rFonts w:ascii="Calibri Light" w:hAnsi="Calibri Light"/>
        </w:rPr>
      </w:pPr>
      <w:r w:rsidRPr="0045566B">
        <w:rPr>
          <w:rFonts w:ascii="Calibri Light" w:hAnsi="Calibri Light"/>
        </w:rPr>
        <w:t>Způsob provedení auditu a povinnosti auditora</w:t>
      </w:r>
    </w:p>
    <w:p w14:paraId="5AE0A9F5" w14:textId="77777777" w:rsidR="00EA3359" w:rsidRPr="0045566B" w:rsidRDefault="00EA3359" w:rsidP="009418A9">
      <w:pPr>
        <w:tabs>
          <w:tab w:val="left" w:pos="568"/>
        </w:tabs>
        <w:spacing w:before="40"/>
        <w:jc w:val="both"/>
        <w:rPr>
          <w:rFonts w:ascii="Calibri Light" w:hAnsi="Calibri Light"/>
          <w:sz w:val="22"/>
        </w:rPr>
      </w:pPr>
    </w:p>
    <w:p w14:paraId="77E4FF6E" w14:textId="77777777" w:rsidR="00EA3359" w:rsidRPr="0045566B" w:rsidRDefault="00EA3359" w:rsidP="009418A9">
      <w:pPr>
        <w:numPr>
          <w:ilvl w:val="1"/>
          <w:numId w:val="3"/>
        </w:numPr>
        <w:spacing w:before="40"/>
        <w:jc w:val="both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>Ověření (audit) účetní závěrky a výroční zprávy bude provedeno v souladu se zákonem o auditorech a Mezinárodními auditorskými standardy a souvisejícími aplikačními doložkami Komory auditorů České republiky. Tyto standardy vyžadují, aby auditor naplánoval a provedl audit tak, aby získal přiměřenou jistotu, že účetní závěrka neobsahuje významné nesprávnosti. Audit zahrnuje výběrovým způsobem provedené ověření úplnosti a průkaznosti částek a informací uvedených v účetní závěrce. Audit též zahrnuje posouzení použitých účetních metod a významných odhadů provedených vedením a dále zhodnocení vypovídací schopnosti účetní závěrky. Vzhledem k výběrovému způsobu provedení auditu a jiným přirozeným omezením auditu, spolu s přirozenými omezeními vnitřní kontroly, existuje riziko, že i některé významné nesprávnosti mohou zůstat neodhaleny.</w:t>
      </w:r>
    </w:p>
    <w:p w14:paraId="27282097" w14:textId="77777777" w:rsidR="00EA3359" w:rsidRPr="0045566B" w:rsidRDefault="00EA3359" w:rsidP="009418A9">
      <w:pPr>
        <w:pStyle w:val="Zkladntextodsazen"/>
        <w:numPr>
          <w:ilvl w:val="1"/>
          <w:numId w:val="3"/>
        </w:numPr>
        <w:spacing w:before="40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 xml:space="preserve">Auditor ověří, zda údaje uvedené v účetní závěrce podávají ve všech významných ohledech věrný a poctivý obraz aktiv, pasiv, finanční situace k datu účetní závěrky, nákladů a výnosů a výsledku hospodaření společnosti za účetní období. Součástí ověření je i posouzení, zda účetnictví je vedeno úplně, průkazným způsobem, správně a v souladu s platnými předpisy a doporučeními. </w:t>
      </w:r>
    </w:p>
    <w:p w14:paraId="4976FD9F" w14:textId="77777777" w:rsidR="00EA3359" w:rsidRPr="0045566B" w:rsidRDefault="00EA3359" w:rsidP="009418A9">
      <w:pPr>
        <w:pStyle w:val="Zkladntextodsazen"/>
        <w:numPr>
          <w:ilvl w:val="1"/>
          <w:numId w:val="3"/>
        </w:numPr>
        <w:spacing w:before="40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>Auditor ověří, zda informace uvedené ve výroční zprávě jsou ve všech významných ohledech v souladu s účetní závěrkou.</w:t>
      </w:r>
    </w:p>
    <w:p w14:paraId="74ECA283" w14:textId="77777777" w:rsidR="00EA3359" w:rsidRPr="0045566B" w:rsidRDefault="00EA3359" w:rsidP="009418A9">
      <w:pPr>
        <w:pStyle w:val="Zkladntextodsazen"/>
        <w:numPr>
          <w:ilvl w:val="1"/>
          <w:numId w:val="3"/>
        </w:numPr>
        <w:spacing w:before="40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>Auditor dále ověřuje, zda údaje v zahajovací rozvaze a závažné hospodářské operace uskutečněné účetní jednotkou v průběhu roku byly správně zachyceny a prezentovány, a zda roční účetní výkazy byly zpracovány dle platných pravidel se zaměřením na jejich kompletnost a správnost a jsou předkládány v předepsaném formátu.</w:t>
      </w:r>
      <w:r w:rsidRPr="0045566B">
        <w:rPr>
          <w:rFonts w:ascii="Calibri Light" w:hAnsi="Calibri Light"/>
          <w:sz w:val="22"/>
        </w:rPr>
        <w:tab/>
      </w:r>
    </w:p>
    <w:p w14:paraId="35236F0E" w14:textId="77777777" w:rsidR="00EA3359" w:rsidRPr="0045566B" w:rsidRDefault="00EA3359" w:rsidP="009418A9">
      <w:pPr>
        <w:pStyle w:val="Zkladntextodsazen"/>
        <w:numPr>
          <w:ilvl w:val="1"/>
          <w:numId w:val="3"/>
        </w:numPr>
        <w:spacing w:before="40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>Zvláštní pozornost auditora bude zaměřena na zjištění účinnosti vnitřního kontrolního systému společnosti s tím, že nedostatky v kontrolním systému, které bude považovat za významné, projedná s vedením společnosti a v případě nutnosti uvede v auditorské zprávě.</w:t>
      </w:r>
    </w:p>
    <w:p w14:paraId="2B68427B" w14:textId="77777777" w:rsidR="00EA3359" w:rsidRPr="0045566B" w:rsidRDefault="00EA3359" w:rsidP="009418A9">
      <w:pPr>
        <w:pStyle w:val="Zkladntextodsazen"/>
        <w:numPr>
          <w:ilvl w:val="1"/>
          <w:numId w:val="3"/>
        </w:numPr>
        <w:spacing w:before="40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 xml:space="preserve">V případě, že auditor v průběhu auditu zjistí závažnější nedostatky ve vedení účetnictví nebo při zpracování závěrečných ročních výkazů, bude o takových nálezech neprodleně informovat vedení společnosti. </w:t>
      </w:r>
    </w:p>
    <w:p w14:paraId="59CB2CB8" w14:textId="77777777" w:rsidR="00EA3359" w:rsidRPr="0045566B" w:rsidRDefault="00EA3359" w:rsidP="009418A9">
      <w:pPr>
        <w:pStyle w:val="Zkladntextodsazen"/>
        <w:numPr>
          <w:ilvl w:val="1"/>
          <w:numId w:val="3"/>
        </w:numPr>
        <w:spacing w:before="40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>Auditor se zavazuje v souladu se zákonem o auditorech, že informace poskytnuté účetní jednotkou použije zásadně k vypracování auditorského stanoviska a že tyto informace nebudou zneužity k jiným účelům. Za porušení povinnosti mlčenlivosti v případě auditu ve skupině se nepovažuje komunikace s mateřskou společnosti a s auditorem skupiny ohledně konsolidované účetní závěrky.</w:t>
      </w:r>
    </w:p>
    <w:p w14:paraId="627F65FC" w14:textId="77777777" w:rsidR="00EA3359" w:rsidRPr="0045566B" w:rsidRDefault="00EA3359" w:rsidP="009418A9">
      <w:pPr>
        <w:pStyle w:val="Zkladntextodsazen"/>
        <w:numPr>
          <w:ilvl w:val="1"/>
          <w:numId w:val="3"/>
        </w:numPr>
        <w:spacing w:before="40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>Auditor odpovídá za škodu, která by byla způsobena v souvislosti s poskytováním auditorských služeb. Auditor se této odpovědnosti zprostí, pokud prokáže, že škodě nemohlo být zabráněno ani při vynaložení veškerého úsilí, které na něm lze požadovat.</w:t>
      </w:r>
    </w:p>
    <w:p w14:paraId="4C7857E7" w14:textId="77777777" w:rsidR="00EA3359" w:rsidRPr="0045566B" w:rsidRDefault="00EA3359" w:rsidP="009418A9">
      <w:pPr>
        <w:pStyle w:val="Zkladntextodsazen"/>
        <w:numPr>
          <w:ilvl w:val="1"/>
          <w:numId w:val="3"/>
        </w:numPr>
        <w:spacing w:before="40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>Auditor je pojištěn pro případ odpovědnosti za škodu způsobenou v souvislosti s poskytováním auditorských služeb.</w:t>
      </w:r>
    </w:p>
    <w:p w14:paraId="3FD10D36" w14:textId="77777777" w:rsidR="00EA3359" w:rsidRPr="0045566B" w:rsidRDefault="00EA3359" w:rsidP="009418A9">
      <w:pPr>
        <w:spacing w:before="40"/>
        <w:jc w:val="center"/>
        <w:rPr>
          <w:rFonts w:ascii="Calibri Light" w:hAnsi="Calibri Light"/>
          <w:b/>
          <w:sz w:val="22"/>
        </w:rPr>
      </w:pPr>
    </w:p>
    <w:p w14:paraId="51F4B7B8" w14:textId="77777777" w:rsidR="00EA3359" w:rsidRPr="0045566B" w:rsidRDefault="00EA3359" w:rsidP="009418A9">
      <w:pPr>
        <w:spacing w:before="40"/>
        <w:jc w:val="center"/>
        <w:rPr>
          <w:rFonts w:ascii="Calibri Light" w:hAnsi="Calibri Light"/>
          <w:b/>
          <w:sz w:val="22"/>
        </w:rPr>
      </w:pPr>
      <w:r w:rsidRPr="0045566B">
        <w:rPr>
          <w:rFonts w:ascii="Calibri Light" w:hAnsi="Calibri Light"/>
          <w:b/>
          <w:sz w:val="22"/>
        </w:rPr>
        <w:t>III.</w:t>
      </w:r>
    </w:p>
    <w:p w14:paraId="3438E549" w14:textId="77777777" w:rsidR="00EA3359" w:rsidRPr="0045566B" w:rsidRDefault="00EA3359" w:rsidP="009418A9">
      <w:pPr>
        <w:spacing w:before="40"/>
        <w:jc w:val="center"/>
        <w:rPr>
          <w:rFonts w:ascii="Calibri Light" w:hAnsi="Calibri Light"/>
          <w:b/>
          <w:sz w:val="22"/>
        </w:rPr>
      </w:pPr>
      <w:r w:rsidRPr="0045566B">
        <w:rPr>
          <w:rFonts w:ascii="Calibri Light" w:hAnsi="Calibri Light"/>
          <w:b/>
          <w:sz w:val="22"/>
        </w:rPr>
        <w:t>Povinnosti společnosti</w:t>
      </w:r>
    </w:p>
    <w:p w14:paraId="05C0FA63" w14:textId="77777777" w:rsidR="00EA3359" w:rsidRPr="0045566B" w:rsidRDefault="00EA3359" w:rsidP="009418A9">
      <w:pPr>
        <w:spacing w:before="40"/>
        <w:jc w:val="both"/>
        <w:rPr>
          <w:rFonts w:ascii="Calibri Light" w:hAnsi="Calibri Light"/>
          <w:sz w:val="22"/>
        </w:rPr>
      </w:pPr>
    </w:p>
    <w:p w14:paraId="57526BC6" w14:textId="77777777" w:rsidR="00EA3359" w:rsidRPr="0045566B" w:rsidRDefault="00EA3359" w:rsidP="009418A9">
      <w:pPr>
        <w:pStyle w:val="Zkladntextodsazen"/>
        <w:numPr>
          <w:ilvl w:val="1"/>
          <w:numId w:val="7"/>
        </w:numPr>
        <w:tabs>
          <w:tab w:val="clear" w:pos="360"/>
          <w:tab w:val="clear" w:pos="568"/>
          <w:tab w:val="num" w:pos="567"/>
        </w:tabs>
        <w:spacing w:before="40"/>
        <w:ind w:left="567" w:hanging="567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>Pokud má společnost povinnost mít účetní závěrku ověřenou auditorem, určí auditora její nejvyšší orgán. Nebude-li tato povinnost splněna, bude audit účetní závěrky dle této smlouvy považován za nepovinný.</w:t>
      </w:r>
    </w:p>
    <w:p w14:paraId="0FFD7388" w14:textId="77777777" w:rsidR="00EA3359" w:rsidRDefault="00EA3359" w:rsidP="009418A9">
      <w:pPr>
        <w:pStyle w:val="Zkladntextodsazen"/>
        <w:numPr>
          <w:ilvl w:val="1"/>
          <w:numId w:val="7"/>
        </w:numPr>
        <w:tabs>
          <w:tab w:val="clear" w:pos="360"/>
          <w:tab w:val="clear" w:pos="568"/>
          <w:tab w:val="num" w:pos="567"/>
        </w:tabs>
        <w:spacing w:before="40"/>
        <w:ind w:left="567" w:hanging="567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 xml:space="preserve">Za úplnost, průkaznost a správnost účetnictví odpovídá statutární orgán účetní jednotky. Vydání zprávy auditora o ověření účetní závěrky nezbavuje vedení společnosti odpovědnosti za důsledky kontrol provedených kompetentními kontrolními orgány. </w:t>
      </w:r>
    </w:p>
    <w:p w14:paraId="0945F1C4" w14:textId="77777777" w:rsidR="0045566B" w:rsidRDefault="0045566B" w:rsidP="0045566B">
      <w:pPr>
        <w:pStyle w:val="Zkladntextodsazen"/>
        <w:tabs>
          <w:tab w:val="clear" w:pos="568"/>
        </w:tabs>
        <w:spacing w:before="40"/>
        <w:ind w:left="360" w:firstLine="0"/>
        <w:rPr>
          <w:rFonts w:ascii="Calibri Light" w:hAnsi="Calibri Light"/>
          <w:sz w:val="22"/>
        </w:rPr>
      </w:pPr>
    </w:p>
    <w:p w14:paraId="5B589902" w14:textId="77777777" w:rsidR="004F2937" w:rsidRPr="0045566B" w:rsidRDefault="004F2937" w:rsidP="0045566B">
      <w:pPr>
        <w:pStyle w:val="Zkladntextodsazen"/>
        <w:tabs>
          <w:tab w:val="clear" w:pos="568"/>
        </w:tabs>
        <w:spacing w:before="40"/>
        <w:ind w:left="360" w:firstLine="0"/>
        <w:rPr>
          <w:rFonts w:ascii="Calibri Light" w:hAnsi="Calibri Light"/>
          <w:sz w:val="22"/>
        </w:rPr>
      </w:pPr>
    </w:p>
    <w:p w14:paraId="70F2D364" w14:textId="77777777" w:rsidR="00B700F2" w:rsidRPr="0045566B" w:rsidRDefault="00EA3359" w:rsidP="009418A9">
      <w:pPr>
        <w:pStyle w:val="Zkladntextodsazen"/>
        <w:numPr>
          <w:ilvl w:val="1"/>
          <w:numId w:val="7"/>
        </w:numPr>
        <w:tabs>
          <w:tab w:val="clear" w:pos="360"/>
          <w:tab w:val="clear" w:pos="568"/>
          <w:tab w:val="num" w:pos="567"/>
        </w:tabs>
        <w:spacing w:before="40"/>
        <w:ind w:left="567" w:hanging="567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lastRenderedPageBreak/>
        <w:t>Povinností vedení společnosti je vést správné, pravdivé a úplné účetnictví a zpracovat účetní závěrku tak, aby podávala ve všech významných ohledech věrný a poctivý obraz aktiv, pasiv a finanční situace k datu účetní závěrky a nákladů a výnosů a výsledku hospodaření společnosti za účetní období. Vedení společnosti je také odpovědné za provádění vnitřní kontroly, výběr a aplikaci účetních metod a ochranu majetku společnosti.</w:t>
      </w:r>
    </w:p>
    <w:p w14:paraId="2EA49239" w14:textId="77777777" w:rsidR="00EA3359" w:rsidRPr="0045566B" w:rsidRDefault="00EA3359" w:rsidP="009418A9">
      <w:pPr>
        <w:pStyle w:val="Zkladntextodsazen"/>
        <w:numPr>
          <w:ilvl w:val="1"/>
          <w:numId w:val="7"/>
        </w:numPr>
        <w:tabs>
          <w:tab w:val="clear" w:pos="360"/>
          <w:tab w:val="clear" w:pos="568"/>
          <w:tab w:val="num" w:pos="567"/>
        </w:tabs>
        <w:spacing w:before="40"/>
        <w:ind w:left="567" w:hanging="567"/>
        <w:rPr>
          <w:rFonts w:ascii="Calibri Light" w:hAnsi="Calibri Light"/>
          <w:b/>
          <w:sz w:val="22"/>
        </w:rPr>
      </w:pPr>
      <w:r w:rsidRPr="0045566B">
        <w:rPr>
          <w:rFonts w:ascii="Calibri Light" w:hAnsi="Calibri Light"/>
          <w:sz w:val="22"/>
        </w:rPr>
        <w:t xml:space="preserve">Společnost se zavazuje zajistit auditorovi přístup k účetním knihám, účtům a dokumentům společnosti za jakékoli časové období a v požadovaném čase, rozsahu a podrobnosti, a to současně s informacemi a vysvětleními od odpovědných pracovníků společnosti, o kterých auditor usoudí, že jsou pro prováděné ověření významné. </w:t>
      </w:r>
    </w:p>
    <w:p w14:paraId="7A8A67F3" w14:textId="77777777" w:rsidR="00EA3359" w:rsidRPr="0045566B" w:rsidRDefault="00EA3359" w:rsidP="009418A9">
      <w:pPr>
        <w:pStyle w:val="Zkladntextodsazen"/>
        <w:numPr>
          <w:ilvl w:val="1"/>
          <w:numId w:val="7"/>
        </w:numPr>
        <w:tabs>
          <w:tab w:val="clear" w:pos="360"/>
          <w:tab w:val="clear" w:pos="568"/>
          <w:tab w:val="num" w:pos="567"/>
        </w:tabs>
        <w:spacing w:before="40"/>
        <w:ind w:left="567" w:hanging="567"/>
        <w:rPr>
          <w:rFonts w:ascii="Calibri Light" w:hAnsi="Calibri Light"/>
          <w:b/>
          <w:sz w:val="22"/>
        </w:rPr>
      </w:pPr>
      <w:r w:rsidRPr="0045566B">
        <w:rPr>
          <w:rFonts w:ascii="Calibri Light" w:hAnsi="Calibri Light"/>
          <w:sz w:val="22"/>
        </w:rPr>
        <w:t>Společnost umožní účast auditora při provádění fyzických inventur majetku společnosti a bude auditora s předstihem informovat o termínu a způsobu provedení inventur. V případě, že auditorovi nebude umožněna účast na inventurách nebo v případě snížené průkaznosti inventur, má auditor právo vyjádřit ve svém výroku omezení týkající se ověření fyzické existence majetku.</w:t>
      </w:r>
    </w:p>
    <w:p w14:paraId="2AC2CDEA" w14:textId="77777777" w:rsidR="00EA3359" w:rsidRPr="0045566B" w:rsidRDefault="00EA3359" w:rsidP="009418A9">
      <w:pPr>
        <w:pStyle w:val="Zkladntextodsazen"/>
        <w:numPr>
          <w:ilvl w:val="1"/>
          <w:numId w:val="7"/>
        </w:numPr>
        <w:tabs>
          <w:tab w:val="clear" w:pos="360"/>
          <w:tab w:val="clear" w:pos="568"/>
          <w:tab w:val="num" w:pos="567"/>
        </w:tabs>
        <w:spacing w:before="40"/>
        <w:ind w:left="567" w:hanging="567"/>
        <w:rPr>
          <w:rFonts w:ascii="Calibri Light" w:hAnsi="Calibri Light"/>
          <w:b/>
          <w:sz w:val="22"/>
        </w:rPr>
      </w:pPr>
      <w:r w:rsidRPr="0045566B">
        <w:rPr>
          <w:rFonts w:ascii="Calibri Light" w:hAnsi="Calibri Light"/>
          <w:sz w:val="22"/>
        </w:rPr>
        <w:t>Společnost zajistí pro auditora volný přístup do veškerých prostor a k veškerým aktivům společnosti k ověření fyzické existence účetně vykazovaných hodnot, které jsou předmětem ověření.</w:t>
      </w:r>
    </w:p>
    <w:p w14:paraId="0E624E92" w14:textId="77777777" w:rsidR="00EA3359" w:rsidRPr="0045566B" w:rsidRDefault="00EA3359" w:rsidP="009418A9">
      <w:pPr>
        <w:pStyle w:val="Zkladntextodsazen"/>
        <w:numPr>
          <w:ilvl w:val="1"/>
          <w:numId w:val="7"/>
        </w:numPr>
        <w:tabs>
          <w:tab w:val="clear" w:pos="360"/>
          <w:tab w:val="clear" w:pos="568"/>
          <w:tab w:val="num" w:pos="567"/>
        </w:tabs>
        <w:spacing w:before="40"/>
        <w:ind w:left="567" w:hanging="567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>Auditor má právo požadovat vysvětlení, a to i v písemné formě a podepsané odpovědným pracovníkem, pokud to, podle jeho názoru, povaha problému vyžaduje.</w:t>
      </w:r>
    </w:p>
    <w:p w14:paraId="6C6CF23B" w14:textId="77777777" w:rsidR="00EA3359" w:rsidRPr="0045566B" w:rsidRDefault="00EA3359" w:rsidP="009418A9">
      <w:pPr>
        <w:pStyle w:val="Zkladntextodsazen"/>
        <w:numPr>
          <w:ilvl w:val="1"/>
          <w:numId w:val="7"/>
        </w:numPr>
        <w:tabs>
          <w:tab w:val="clear" w:pos="360"/>
          <w:tab w:val="clear" w:pos="568"/>
          <w:tab w:val="num" w:pos="567"/>
        </w:tabs>
        <w:spacing w:before="40"/>
        <w:ind w:left="567" w:hanging="567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>Auditor projedná s vedením společnosti v dostatečném předstihu harmonogram prací, podobu, rozsah a termíny předložení potřebných dokladů, písemností a vysvětlení. Společnost seznámí s harmonogramem auditorských prací odpovědné pracovníky a zajistí tak jejich potřebnou součinnost pro včasné a bezproblémové provedení auditu.</w:t>
      </w:r>
    </w:p>
    <w:p w14:paraId="2A95AE4E" w14:textId="77777777" w:rsidR="00EA3359" w:rsidRPr="0045566B" w:rsidRDefault="00EA3359" w:rsidP="009418A9">
      <w:pPr>
        <w:pStyle w:val="Zkladntextodsazen"/>
        <w:numPr>
          <w:ilvl w:val="1"/>
          <w:numId w:val="7"/>
        </w:numPr>
        <w:tabs>
          <w:tab w:val="clear" w:pos="360"/>
          <w:tab w:val="clear" w:pos="568"/>
          <w:tab w:val="num" w:pos="567"/>
        </w:tabs>
        <w:spacing w:before="40"/>
        <w:ind w:left="567" w:hanging="567"/>
        <w:rPr>
          <w:rFonts w:ascii="Calibri Light" w:hAnsi="Calibri Light"/>
          <w:b/>
          <w:sz w:val="22"/>
        </w:rPr>
      </w:pPr>
      <w:r w:rsidRPr="0045566B">
        <w:rPr>
          <w:rFonts w:ascii="Calibri Light" w:hAnsi="Calibri Light"/>
          <w:sz w:val="22"/>
        </w:rPr>
        <w:t xml:space="preserve">Společnost se zavazuje též k úzké spolupráci v průběhu auditorské prověrky. Za tímto účelem jmenuje odpovědnou osobu, která bude k dispozici po dobu přítomnosti auditora v podniku. </w:t>
      </w:r>
    </w:p>
    <w:p w14:paraId="4B4CBD54" w14:textId="77777777" w:rsidR="00EA3359" w:rsidRPr="0045566B" w:rsidRDefault="00EA3359" w:rsidP="009418A9">
      <w:pPr>
        <w:pStyle w:val="Zkladntextodsazen"/>
        <w:numPr>
          <w:ilvl w:val="1"/>
          <w:numId w:val="7"/>
        </w:numPr>
        <w:tabs>
          <w:tab w:val="clear" w:pos="360"/>
          <w:tab w:val="clear" w:pos="568"/>
          <w:tab w:val="num" w:pos="567"/>
        </w:tabs>
        <w:spacing w:before="40"/>
        <w:ind w:left="567" w:hanging="567"/>
        <w:rPr>
          <w:rFonts w:ascii="Calibri Light" w:hAnsi="Calibri Light"/>
          <w:b/>
          <w:sz w:val="22"/>
        </w:rPr>
      </w:pPr>
      <w:r w:rsidRPr="0045566B">
        <w:rPr>
          <w:rFonts w:ascii="Calibri Light" w:hAnsi="Calibri Light"/>
          <w:sz w:val="22"/>
        </w:rPr>
        <w:t>Společnost zajistí vhodné prostory pro vlastní práci auditora včetně materiálního zabezpečení nutného pro provedení auditu.</w:t>
      </w:r>
    </w:p>
    <w:p w14:paraId="5A0814EF" w14:textId="77777777" w:rsidR="00EA3359" w:rsidRPr="0045566B" w:rsidRDefault="00EA3359" w:rsidP="009418A9">
      <w:pPr>
        <w:pStyle w:val="Zkladntextodsazen"/>
        <w:numPr>
          <w:ilvl w:val="1"/>
          <w:numId w:val="7"/>
        </w:numPr>
        <w:tabs>
          <w:tab w:val="clear" w:pos="360"/>
          <w:tab w:val="clear" w:pos="568"/>
          <w:tab w:val="num" w:pos="567"/>
        </w:tabs>
        <w:spacing w:before="40"/>
        <w:ind w:left="567" w:hanging="567"/>
        <w:rPr>
          <w:rFonts w:ascii="Calibri Light" w:hAnsi="Calibri Light"/>
          <w:b/>
          <w:sz w:val="22"/>
        </w:rPr>
      </w:pPr>
      <w:r w:rsidRPr="0045566B">
        <w:rPr>
          <w:rFonts w:ascii="Calibri Light" w:hAnsi="Calibri Light"/>
          <w:sz w:val="22"/>
        </w:rPr>
        <w:t>Před vydáním výroku k účetní závěrce předá vedení společnosti auditorovi prohlášení k auditu, splňující požadavky stanovené směrnicemi Komory auditorů České republiky a Mezinárodními auditorskými směrnicemi. Jestliže vedení odmítne poskytnout prohlášení v rozsahu, který auditor považuje za nezbytný, dojde tak k omezení rozsahu jeho činnosti. V tomto případě vydá auditor výrok s výhradou nebo odmítnutí výroku.</w:t>
      </w:r>
    </w:p>
    <w:p w14:paraId="0317F15D" w14:textId="77777777" w:rsidR="00B700F2" w:rsidRPr="0045566B" w:rsidRDefault="00B700F2" w:rsidP="009418A9">
      <w:pPr>
        <w:pStyle w:val="Zkladntextodsazen"/>
        <w:tabs>
          <w:tab w:val="clear" w:pos="568"/>
        </w:tabs>
        <w:spacing w:before="40"/>
        <w:ind w:left="0" w:firstLine="0"/>
        <w:rPr>
          <w:rFonts w:ascii="Calibri Light" w:hAnsi="Calibri Light"/>
          <w:b/>
          <w:sz w:val="22"/>
        </w:rPr>
      </w:pPr>
    </w:p>
    <w:p w14:paraId="48933CC6" w14:textId="77777777" w:rsidR="00EA3359" w:rsidRPr="0045566B" w:rsidRDefault="00EA3359" w:rsidP="009418A9">
      <w:pPr>
        <w:spacing w:before="40"/>
        <w:jc w:val="center"/>
        <w:rPr>
          <w:rFonts w:ascii="Calibri Light" w:hAnsi="Calibri Light"/>
          <w:b/>
          <w:sz w:val="22"/>
        </w:rPr>
      </w:pPr>
      <w:r w:rsidRPr="0045566B">
        <w:rPr>
          <w:rFonts w:ascii="Calibri Light" w:hAnsi="Calibri Light"/>
          <w:b/>
          <w:sz w:val="22"/>
        </w:rPr>
        <w:t>IV.</w:t>
      </w:r>
    </w:p>
    <w:p w14:paraId="538F566A" w14:textId="77777777" w:rsidR="00EA3359" w:rsidRPr="0045566B" w:rsidRDefault="00EA3359" w:rsidP="009418A9">
      <w:pPr>
        <w:spacing w:before="40"/>
        <w:jc w:val="center"/>
        <w:rPr>
          <w:rFonts w:ascii="Calibri Light" w:hAnsi="Calibri Light"/>
          <w:b/>
          <w:sz w:val="22"/>
        </w:rPr>
      </w:pPr>
      <w:r w:rsidRPr="0045566B">
        <w:rPr>
          <w:rFonts w:ascii="Calibri Light" w:hAnsi="Calibri Light"/>
          <w:b/>
          <w:sz w:val="22"/>
        </w:rPr>
        <w:t xml:space="preserve">Závěrečná zpráva                                             </w:t>
      </w:r>
    </w:p>
    <w:p w14:paraId="3CF31339" w14:textId="77777777" w:rsidR="00EA3359" w:rsidRPr="0045566B" w:rsidRDefault="00EA3359" w:rsidP="009418A9">
      <w:pPr>
        <w:spacing w:before="40"/>
        <w:jc w:val="both"/>
        <w:rPr>
          <w:rFonts w:ascii="Calibri Light" w:hAnsi="Calibri Light"/>
          <w:sz w:val="22"/>
        </w:rPr>
      </w:pPr>
    </w:p>
    <w:p w14:paraId="54354F11" w14:textId="77777777" w:rsidR="00EA3359" w:rsidRPr="0045566B" w:rsidRDefault="00EA3359" w:rsidP="009418A9">
      <w:pPr>
        <w:numPr>
          <w:ilvl w:val="1"/>
          <w:numId w:val="4"/>
        </w:numPr>
        <w:spacing w:before="40"/>
        <w:jc w:val="both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>Auditor vydá zprávu:</w:t>
      </w:r>
    </w:p>
    <w:p w14:paraId="1C272575" w14:textId="77777777" w:rsidR="00EA3359" w:rsidRPr="0045566B" w:rsidRDefault="00EA3359" w:rsidP="009418A9">
      <w:pPr>
        <w:spacing w:before="40"/>
        <w:jc w:val="both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ab/>
        <w:t>-  o ověření účetní závěrky, ve které vyjádří svůj názor na účetní závěrku</w:t>
      </w:r>
      <w:r w:rsidR="00EA2EE5" w:rsidRPr="0045566B">
        <w:rPr>
          <w:rFonts w:ascii="Calibri Light" w:hAnsi="Calibri Light"/>
          <w:sz w:val="22"/>
        </w:rPr>
        <w:t xml:space="preserve"> a</w:t>
      </w:r>
    </w:p>
    <w:p w14:paraId="24D4AAA9" w14:textId="77777777" w:rsidR="00EA3359" w:rsidRPr="0045566B" w:rsidRDefault="00EA3359" w:rsidP="009418A9">
      <w:pPr>
        <w:spacing w:before="40"/>
        <w:jc w:val="both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ab/>
        <w:t>-  o ověření údajů uvedených ve výroční zprávě.</w:t>
      </w:r>
    </w:p>
    <w:p w14:paraId="0DA3CEDE" w14:textId="77777777" w:rsidR="00EA3359" w:rsidRPr="0045566B" w:rsidRDefault="00EA3359" w:rsidP="009418A9">
      <w:pPr>
        <w:numPr>
          <w:ilvl w:val="1"/>
          <w:numId w:val="4"/>
        </w:numPr>
        <w:spacing w:before="40"/>
        <w:jc w:val="both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>Auditor uvede ve zprávě o ověření účetní závěrky výhrady, pokud na základě provedených testů identifikuje nesprávnosti, které mohou podstatným způsobem zkreslit údaje v účetní závěrce, pokud vnitřní kontrolní systém vykazuje významné nedostatky nebo účetnictví není vedeno správně, úplně a průkazně.</w:t>
      </w:r>
    </w:p>
    <w:p w14:paraId="6043DA56" w14:textId="77777777" w:rsidR="00EA3359" w:rsidRPr="0045566B" w:rsidRDefault="00EA3359" w:rsidP="009418A9">
      <w:pPr>
        <w:numPr>
          <w:ilvl w:val="1"/>
          <w:numId w:val="4"/>
        </w:numPr>
        <w:spacing w:before="40"/>
        <w:jc w:val="both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>Auditor má právo uvést ve své zprávě o ověření účetní závěrky také omezení rozsahu ověření, pokud nebyl schopen z objektivních důvodů nebo z viny účetní jednotky ověřit některé podstatné údaje v účetní závěrce.</w:t>
      </w:r>
    </w:p>
    <w:p w14:paraId="261BFE38" w14:textId="77777777" w:rsidR="00EA3359" w:rsidRPr="0045566B" w:rsidRDefault="00EA3359" w:rsidP="009418A9">
      <w:pPr>
        <w:numPr>
          <w:ilvl w:val="1"/>
          <w:numId w:val="4"/>
        </w:numPr>
        <w:spacing w:before="40"/>
        <w:jc w:val="both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>Auditor je oprávněn k účetní závěrce vydat i záporný výrok, pokud jsou identifikované nesprávnosti takové povahy a rozsahu, že není možné vydat výrok s výhradou. Pokud by důsledky omezení rozsahu práce byly takového rozsahu, že by auditor nebyl schopen získat potřebnou míru jistoty u převážné většiny významných položek účetní závěrky, odmítne vydat výrok. I v tomto případě vydá auditor zprávu popisující důvody odmítnutí výroku.</w:t>
      </w:r>
    </w:p>
    <w:p w14:paraId="1AF4702E" w14:textId="77777777" w:rsidR="00EA3359" w:rsidRPr="0045566B" w:rsidRDefault="00EA3359" w:rsidP="009418A9">
      <w:pPr>
        <w:numPr>
          <w:ilvl w:val="1"/>
          <w:numId w:val="4"/>
        </w:numPr>
        <w:spacing w:before="40"/>
        <w:jc w:val="both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lastRenderedPageBreak/>
        <w:t xml:space="preserve">Zprávu o auditu auditor projedná se statutárním i s dozorčím orgánem společnosti. Auditor vyhotoví písemný záznam z předání a projednání zprávy z auditu. </w:t>
      </w:r>
    </w:p>
    <w:p w14:paraId="2E805347" w14:textId="77777777" w:rsidR="00EA3359" w:rsidRPr="0045566B" w:rsidRDefault="00EA3359" w:rsidP="009418A9">
      <w:pPr>
        <w:numPr>
          <w:ilvl w:val="1"/>
          <w:numId w:val="4"/>
        </w:numPr>
        <w:spacing w:before="40"/>
        <w:jc w:val="both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>Pokud auditor v průběhu auditorské prověrky zjistí určité nedostatky v účetním a vnitřním kontrolním systému, upozorní na ně vedení společnosti formou dopisu, ve kterém zároveň doporučí opatření směřující k nápravě nedostatků.</w:t>
      </w:r>
    </w:p>
    <w:p w14:paraId="0C0797F9" w14:textId="77777777" w:rsidR="00B700F2" w:rsidRPr="0045566B" w:rsidRDefault="00B700F2" w:rsidP="009418A9">
      <w:pPr>
        <w:spacing w:before="40"/>
        <w:jc w:val="both"/>
        <w:rPr>
          <w:rFonts w:ascii="Calibri Light" w:hAnsi="Calibri Light"/>
          <w:b/>
          <w:sz w:val="22"/>
        </w:rPr>
      </w:pPr>
    </w:p>
    <w:p w14:paraId="1A5DE262" w14:textId="77777777" w:rsidR="00EA3359" w:rsidRPr="0045566B" w:rsidRDefault="00EA3359" w:rsidP="009418A9">
      <w:pPr>
        <w:spacing w:before="40"/>
        <w:jc w:val="center"/>
        <w:rPr>
          <w:rFonts w:ascii="Calibri Light" w:hAnsi="Calibri Light"/>
          <w:b/>
          <w:sz w:val="22"/>
        </w:rPr>
      </w:pPr>
      <w:r w:rsidRPr="0045566B">
        <w:rPr>
          <w:rFonts w:ascii="Calibri Light" w:hAnsi="Calibri Light"/>
          <w:b/>
          <w:sz w:val="22"/>
        </w:rPr>
        <w:t>V.</w:t>
      </w:r>
    </w:p>
    <w:p w14:paraId="1EC2828D" w14:textId="77777777" w:rsidR="00EA3359" w:rsidRPr="0045566B" w:rsidRDefault="00EA3359" w:rsidP="009418A9">
      <w:pPr>
        <w:spacing w:before="40"/>
        <w:jc w:val="center"/>
        <w:rPr>
          <w:rFonts w:ascii="Calibri Light" w:hAnsi="Calibri Light"/>
          <w:b/>
          <w:sz w:val="22"/>
        </w:rPr>
      </w:pPr>
      <w:r w:rsidRPr="0045566B">
        <w:rPr>
          <w:rFonts w:ascii="Calibri Light" w:hAnsi="Calibri Light"/>
          <w:b/>
          <w:sz w:val="22"/>
        </w:rPr>
        <w:t>Termíny provedení auditu</w:t>
      </w:r>
    </w:p>
    <w:p w14:paraId="27171080" w14:textId="77777777" w:rsidR="00EA3359" w:rsidRPr="0045566B" w:rsidRDefault="00EA3359" w:rsidP="009418A9">
      <w:pPr>
        <w:spacing w:before="40"/>
        <w:jc w:val="center"/>
        <w:rPr>
          <w:rFonts w:ascii="Calibri Light" w:hAnsi="Calibri Light"/>
          <w:b/>
          <w:sz w:val="22"/>
        </w:rPr>
      </w:pPr>
    </w:p>
    <w:p w14:paraId="3AE0B799" w14:textId="3664F169" w:rsidR="00EA3359" w:rsidRPr="00397AE9" w:rsidRDefault="00EA3359" w:rsidP="009418A9">
      <w:pPr>
        <w:pStyle w:val="Zkladntextodsazen"/>
        <w:numPr>
          <w:ilvl w:val="1"/>
          <w:numId w:val="5"/>
        </w:numPr>
        <w:spacing w:before="40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 xml:space="preserve">Auditor zahájí auditorské práce na </w:t>
      </w:r>
      <w:r w:rsidRPr="00397AE9">
        <w:rPr>
          <w:rFonts w:ascii="Calibri Light" w:hAnsi="Calibri Light"/>
          <w:sz w:val="22"/>
        </w:rPr>
        <w:t xml:space="preserve">finálním auditu dne </w:t>
      </w:r>
      <w:r w:rsidR="002E7A27" w:rsidRPr="008125B0">
        <w:rPr>
          <w:rFonts w:ascii="Calibri Light" w:hAnsi="Calibri Light"/>
          <w:b/>
          <w:sz w:val="22"/>
          <w:highlight w:val="yellow"/>
        </w:rPr>
        <w:t>2</w:t>
      </w:r>
      <w:r w:rsidR="008125B0" w:rsidRPr="008125B0">
        <w:rPr>
          <w:rFonts w:ascii="Calibri Light" w:hAnsi="Calibri Light"/>
          <w:b/>
          <w:sz w:val="22"/>
          <w:highlight w:val="yellow"/>
        </w:rPr>
        <w:t>5</w:t>
      </w:r>
      <w:r w:rsidR="007D0C17" w:rsidRPr="008125B0">
        <w:rPr>
          <w:rFonts w:ascii="Calibri Light" w:hAnsi="Calibri Light"/>
          <w:b/>
          <w:sz w:val="22"/>
          <w:highlight w:val="yellow"/>
        </w:rPr>
        <w:t xml:space="preserve">. </w:t>
      </w:r>
      <w:r w:rsidR="002E7A27" w:rsidRPr="008125B0">
        <w:rPr>
          <w:rFonts w:ascii="Calibri Light" w:hAnsi="Calibri Light"/>
          <w:b/>
          <w:sz w:val="22"/>
          <w:highlight w:val="yellow"/>
        </w:rPr>
        <w:t>3</w:t>
      </w:r>
      <w:r w:rsidR="007D0C17" w:rsidRPr="008125B0">
        <w:rPr>
          <w:rFonts w:ascii="Calibri Light" w:hAnsi="Calibri Light"/>
          <w:b/>
          <w:sz w:val="22"/>
          <w:highlight w:val="yellow"/>
        </w:rPr>
        <w:t>. 20</w:t>
      </w:r>
      <w:r w:rsidR="008125B0" w:rsidRPr="008125B0">
        <w:rPr>
          <w:rFonts w:ascii="Calibri Light" w:hAnsi="Calibri Light"/>
          <w:b/>
          <w:sz w:val="22"/>
          <w:highlight w:val="yellow"/>
        </w:rPr>
        <w:t>2</w:t>
      </w:r>
      <w:r w:rsidR="0045258C" w:rsidRPr="00130CD5">
        <w:rPr>
          <w:rFonts w:ascii="Calibri Light" w:hAnsi="Calibri Light"/>
          <w:b/>
          <w:sz w:val="22"/>
          <w:highlight w:val="yellow"/>
        </w:rPr>
        <w:t>1</w:t>
      </w:r>
      <w:r w:rsidR="007D0C17" w:rsidRPr="00130CD5">
        <w:rPr>
          <w:rFonts w:ascii="Calibri Light" w:hAnsi="Calibri Light"/>
          <w:sz w:val="22"/>
          <w:highlight w:val="yellow"/>
        </w:rPr>
        <w:t>.</w:t>
      </w:r>
      <w:r w:rsidRPr="00397AE9">
        <w:rPr>
          <w:rFonts w:ascii="Calibri Light" w:hAnsi="Calibri Light"/>
          <w:sz w:val="22"/>
        </w:rPr>
        <w:t xml:space="preserve"> Auditor s předstihem předloží společnosti požadavky k provedení auditu. Podmínkou zahájení finálního auditu je předložení inventarizací veškerých rozvahových účtů v souladu s požadavky auditora.</w:t>
      </w:r>
    </w:p>
    <w:p w14:paraId="59F02BCB" w14:textId="7796694E" w:rsidR="00EA3359" w:rsidRPr="0045258C" w:rsidRDefault="00EA3359" w:rsidP="009418A9">
      <w:pPr>
        <w:pStyle w:val="Zkladntextodsazen"/>
        <w:numPr>
          <w:ilvl w:val="1"/>
          <w:numId w:val="5"/>
        </w:numPr>
        <w:spacing w:before="40"/>
        <w:rPr>
          <w:rFonts w:ascii="Calibri Light" w:hAnsi="Calibri Light"/>
          <w:sz w:val="22"/>
          <w:highlight w:val="yellow"/>
        </w:rPr>
      </w:pPr>
      <w:r w:rsidRPr="00397AE9">
        <w:rPr>
          <w:rFonts w:ascii="Calibri Light" w:hAnsi="Calibri Light"/>
          <w:sz w:val="22"/>
        </w:rPr>
        <w:t xml:space="preserve">Společnost poskytne auditorovi účetní závěrku, sestavenou v souladu s právními předpisy České republiky, k ověření do </w:t>
      </w:r>
      <w:r w:rsidR="0045258C">
        <w:rPr>
          <w:rFonts w:ascii="Calibri Light" w:hAnsi="Calibri Light"/>
          <w:b/>
          <w:sz w:val="22"/>
          <w:highlight w:val="yellow"/>
        </w:rPr>
        <w:t>17</w:t>
      </w:r>
      <w:r w:rsidR="007D0C17" w:rsidRPr="00670D1A">
        <w:rPr>
          <w:rFonts w:ascii="Calibri Light" w:hAnsi="Calibri Light"/>
          <w:b/>
          <w:sz w:val="22"/>
          <w:highlight w:val="yellow"/>
        </w:rPr>
        <w:t xml:space="preserve">. </w:t>
      </w:r>
      <w:r w:rsidR="0045258C">
        <w:rPr>
          <w:rFonts w:ascii="Calibri Light" w:hAnsi="Calibri Light"/>
          <w:b/>
          <w:sz w:val="22"/>
          <w:highlight w:val="yellow"/>
        </w:rPr>
        <w:t>5</w:t>
      </w:r>
      <w:r w:rsidR="007D0C17" w:rsidRPr="0045258C">
        <w:rPr>
          <w:rFonts w:ascii="Calibri Light" w:hAnsi="Calibri Light"/>
          <w:b/>
          <w:sz w:val="22"/>
          <w:highlight w:val="yellow"/>
        </w:rPr>
        <w:t>. 20</w:t>
      </w:r>
      <w:r w:rsidR="008125B0" w:rsidRPr="0045258C">
        <w:rPr>
          <w:rFonts w:ascii="Calibri Light" w:hAnsi="Calibri Light"/>
          <w:b/>
          <w:sz w:val="22"/>
          <w:highlight w:val="yellow"/>
        </w:rPr>
        <w:t>2</w:t>
      </w:r>
      <w:r w:rsidR="0045258C" w:rsidRPr="0045258C">
        <w:rPr>
          <w:rFonts w:ascii="Calibri Light" w:hAnsi="Calibri Light"/>
          <w:b/>
          <w:sz w:val="22"/>
          <w:highlight w:val="yellow"/>
        </w:rPr>
        <w:t>1</w:t>
      </w:r>
      <w:r w:rsidR="007D0C17" w:rsidRPr="0045258C">
        <w:rPr>
          <w:rFonts w:ascii="Calibri Light" w:hAnsi="Calibri Light"/>
          <w:sz w:val="22"/>
          <w:highlight w:val="yellow"/>
        </w:rPr>
        <w:t>.</w:t>
      </w:r>
    </w:p>
    <w:p w14:paraId="6DCCE1F6" w14:textId="6ECA67DF" w:rsidR="00EA3359" w:rsidRPr="00397AE9" w:rsidRDefault="00EA3359" w:rsidP="009418A9">
      <w:pPr>
        <w:pStyle w:val="Zkladntextodsazen"/>
        <w:numPr>
          <w:ilvl w:val="1"/>
          <w:numId w:val="5"/>
        </w:numPr>
        <w:spacing w:before="40"/>
        <w:rPr>
          <w:rFonts w:ascii="Calibri Light" w:hAnsi="Calibri Light"/>
          <w:sz w:val="22"/>
        </w:rPr>
      </w:pPr>
      <w:r w:rsidRPr="00397AE9">
        <w:rPr>
          <w:rFonts w:ascii="Calibri Light" w:hAnsi="Calibri Light"/>
          <w:sz w:val="22"/>
        </w:rPr>
        <w:t xml:space="preserve">Společnost poskytne auditorovi výroční zprávu sestavenou v souladu s právními předpisy České republiky a v podobě připravené pro tisk k ověření do </w:t>
      </w:r>
      <w:r w:rsidR="0045258C">
        <w:rPr>
          <w:rFonts w:ascii="Calibri Light" w:hAnsi="Calibri Light"/>
          <w:b/>
          <w:sz w:val="22"/>
          <w:highlight w:val="yellow"/>
        </w:rPr>
        <w:t>1</w:t>
      </w:r>
      <w:r w:rsidR="008125B0">
        <w:rPr>
          <w:rFonts w:ascii="Calibri Light" w:hAnsi="Calibri Light"/>
          <w:b/>
          <w:sz w:val="22"/>
          <w:highlight w:val="yellow"/>
        </w:rPr>
        <w:t>7</w:t>
      </w:r>
      <w:r w:rsidR="002E7A27" w:rsidRPr="00670D1A">
        <w:rPr>
          <w:rFonts w:ascii="Calibri Light" w:hAnsi="Calibri Light"/>
          <w:b/>
          <w:sz w:val="22"/>
          <w:highlight w:val="yellow"/>
        </w:rPr>
        <w:t xml:space="preserve">. </w:t>
      </w:r>
      <w:r w:rsidR="0045258C">
        <w:rPr>
          <w:rFonts w:ascii="Calibri Light" w:hAnsi="Calibri Light"/>
          <w:b/>
          <w:sz w:val="22"/>
          <w:highlight w:val="yellow"/>
        </w:rPr>
        <w:t>5</w:t>
      </w:r>
      <w:r w:rsidR="002E7A27" w:rsidRPr="00670D1A">
        <w:rPr>
          <w:rFonts w:ascii="Calibri Light" w:hAnsi="Calibri Light"/>
          <w:b/>
          <w:sz w:val="22"/>
          <w:highlight w:val="yellow"/>
        </w:rPr>
        <w:t>. 20</w:t>
      </w:r>
      <w:r w:rsidR="008125B0" w:rsidRPr="008125B0">
        <w:rPr>
          <w:rFonts w:ascii="Calibri Light" w:hAnsi="Calibri Light"/>
          <w:b/>
          <w:sz w:val="22"/>
          <w:highlight w:val="yellow"/>
        </w:rPr>
        <w:t>2</w:t>
      </w:r>
      <w:r w:rsidR="0045258C">
        <w:rPr>
          <w:rFonts w:ascii="Calibri Light" w:hAnsi="Calibri Light"/>
          <w:b/>
          <w:sz w:val="22"/>
          <w:highlight w:val="yellow"/>
        </w:rPr>
        <w:t>1</w:t>
      </w:r>
      <w:r w:rsidRPr="00397AE9">
        <w:rPr>
          <w:rFonts w:ascii="Calibri Light" w:hAnsi="Calibri Light"/>
          <w:sz w:val="22"/>
        </w:rPr>
        <w:t>.</w:t>
      </w:r>
    </w:p>
    <w:p w14:paraId="680584B0" w14:textId="65FFC9B3" w:rsidR="00EA3359" w:rsidRPr="00397AE9" w:rsidRDefault="00EA3359" w:rsidP="009418A9">
      <w:pPr>
        <w:pStyle w:val="Zkladntextodsazen"/>
        <w:numPr>
          <w:ilvl w:val="1"/>
          <w:numId w:val="5"/>
        </w:numPr>
        <w:spacing w:before="40"/>
        <w:rPr>
          <w:rFonts w:ascii="Calibri Light" w:hAnsi="Calibri Light"/>
          <w:sz w:val="22"/>
        </w:rPr>
      </w:pPr>
      <w:r w:rsidRPr="00397AE9">
        <w:rPr>
          <w:rFonts w:ascii="Calibri Light" w:hAnsi="Calibri Light"/>
          <w:sz w:val="22"/>
        </w:rPr>
        <w:t xml:space="preserve">Auditor vydá zprávu o ověření (auditu) účetní závěrky společnosti </w:t>
      </w:r>
      <w:r w:rsidR="00EA2EE5" w:rsidRPr="00397AE9">
        <w:rPr>
          <w:rFonts w:ascii="Calibri Light" w:hAnsi="Calibri Light"/>
          <w:sz w:val="22"/>
        </w:rPr>
        <w:t xml:space="preserve">a o ověření (auditu) výroční zprávy společnosti </w:t>
      </w:r>
      <w:r w:rsidR="007D0C17" w:rsidRPr="00397AE9">
        <w:rPr>
          <w:rFonts w:ascii="Calibri Light" w:hAnsi="Calibri Light"/>
          <w:sz w:val="22"/>
        </w:rPr>
        <w:t xml:space="preserve">do </w:t>
      </w:r>
      <w:r w:rsidR="0045258C" w:rsidRPr="0045258C">
        <w:rPr>
          <w:rFonts w:ascii="Calibri Light" w:hAnsi="Calibri Light"/>
          <w:b/>
          <w:bCs/>
          <w:sz w:val="22"/>
          <w:highlight w:val="yellow"/>
        </w:rPr>
        <w:t>2</w:t>
      </w:r>
      <w:r w:rsidR="008125B0">
        <w:rPr>
          <w:rFonts w:ascii="Calibri Light" w:hAnsi="Calibri Light"/>
          <w:b/>
          <w:sz w:val="22"/>
          <w:highlight w:val="yellow"/>
        </w:rPr>
        <w:t>7</w:t>
      </w:r>
      <w:r w:rsidR="007D0C17" w:rsidRPr="00670D1A">
        <w:rPr>
          <w:rFonts w:ascii="Calibri Light" w:hAnsi="Calibri Light"/>
          <w:b/>
          <w:sz w:val="22"/>
          <w:highlight w:val="yellow"/>
        </w:rPr>
        <w:t>. 5. 20</w:t>
      </w:r>
      <w:r w:rsidR="008125B0">
        <w:rPr>
          <w:rFonts w:ascii="Calibri Light" w:hAnsi="Calibri Light"/>
          <w:b/>
          <w:sz w:val="22"/>
          <w:highlight w:val="yellow"/>
        </w:rPr>
        <w:t>20</w:t>
      </w:r>
      <w:r w:rsidR="007D0C17" w:rsidRPr="00397AE9">
        <w:rPr>
          <w:rFonts w:ascii="Calibri Light" w:hAnsi="Calibri Light"/>
          <w:sz w:val="22"/>
        </w:rPr>
        <w:t>.</w:t>
      </w:r>
    </w:p>
    <w:p w14:paraId="36C04A8D" w14:textId="77777777" w:rsidR="00EA3359" w:rsidRPr="00397AE9" w:rsidRDefault="00EA3359" w:rsidP="009418A9">
      <w:pPr>
        <w:pStyle w:val="Zkladntextodsazen"/>
        <w:numPr>
          <w:ilvl w:val="1"/>
          <w:numId w:val="5"/>
        </w:numPr>
        <w:spacing w:before="40"/>
        <w:rPr>
          <w:rFonts w:ascii="Calibri Light" w:hAnsi="Calibri Light"/>
          <w:sz w:val="22"/>
        </w:rPr>
      </w:pPr>
      <w:r w:rsidRPr="00397AE9">
        <w:rPr>
          <w:rFonts w:ascii="Calibri Light" w:hAnsi="Calibri Light"/>
          <w:sz w:val="22"/>
        </w:rPr>
        <w:t>Pokud budou vinou společnosti prodlouženy termíny uvedené v bodech 5.</w:t>
      </w:r>
      <w:r w:rsidR="00DF3118" w:rsidRPr="00397AE9">
        <w:rPr>
          <w:rFonts w:ascii="Calibri Light" w:hAnsi="Calibri Light"/>
          <w:sz w:val="22"/>
        </w:rPr>
        <w:t>1</w:t>
      </w:r>
      <w:r w:rsidRPr="00397AE9">
        <w:rPr>
          <w:rFonts w:ascii="Calibri Light" w:hAnsi="Calibri Light"/>
          <w:sz w:val="22"/>
        </w:rPr>
        <w:t>. a 5.</w:t>
      </w:r>
      <w:r w:rsidR="00DF3118" w:rsidRPr="00397AE9">
        <w:rPr>
          <w:rFonts w:ascii="Calibri Light" w:hAnsi="Calibri Light"/>
          <w:sz w:val="22"/>
        </w:rPr>
        <w:t>2</w:t>
      </w:r>
      <w:r w:rsidRPr="00397AE9">
        <w:rPr>
          <w:rFonts w:ascii="Calibri Light" w:hAnsi="Calibri Light"/>
          <w:sz w:val="22"/>
        </w:rPr>
        <w:t>., auditor je oprávněn vydat zprávu o ověření účetní závěrky se shodným prodlením, aniž by to představovalo porušení této smlouvy.</w:t>
      </w:r>
    </w:p>
    <w:p w14:paraId="09F8CB4F" w14:textId="1EE7AA70" w:rsidR="00EA3359" w:rsidRDefault="00EA3359" w:rsidP="009418A9">
      <w:pPr>
        <w:pStyle w:val="Zkladntextodsazen"/>
        <w:tabs>
          <w:tab w:val="clear" w:pos="568"/>
        </w:tabs>
        <w:spacing w:before="40"/>
        <w:ind w:left="570" w:firstLine="0"/>
        <w:rPr>
          <w:rFonts w:ascii="Calibri Light" w:hAnsi="Calibri Light"/>
          <w:sz w:val="22"/>
        </w:rPr>
      </w:pPr>
    </w:p>
    <w:p w14:paraId="289C3F23" w14:textId="77777777" w:rsidR="007D0C17" w:rsidRPr="0045566B" w:rsidRDefault="007D0C17" w:rsidP="009418A9">
      <w:pPr>
        <w:pStyle w:val="Zkladntextodsazen"/>
        <w:tabs>
          <w:tab w:val="clear" w:pos="568"/>
        </w:tabs>
        <w:spacing w:before="40"/>
        <w:ind w:left="570" w:firstLine="0"/>
        <w:rPr>
          <w:rFonts w:ascii="Calibri Light" w:hAnsi="Calibri Light"/>
          <w:sz w:val="22"/>
        </w:rPr>
      </w:pPr>
    </w:p>
    <w:p w14:paraId="0D2EE65A" w14:textId="77777777" w:rsidR="00EA3359" w:rsidRPr="0045566B" w:rsidRDefault="00EA3359" w:rsidP="009418A9">
      <w:pPr>
        <w:spacing w:before="40"/>
        <w:jc w:val="center"/>
        <w:rPr>
          <w:rFonts w:ascii="Calibri Light" w:hAnsi="Calibri Light"/>
          <w:b/>
          <w:sz w:val="22"/>
        </w:rPr>
      </w:pPr>
      <w:r w:rsidRPr="0045566B">
        <w:rPr>
          <w:rFonts w:ascii="Calibri Light" w:hAnsi="Calibri Light"/>
          <w:b/>
          <w:sz w:val="22"/>
        </w:rPr>
        <w:t>VI.</w:t>
      </w:r>
    </w:p>
    <w:p w14:paraId="5B47CCDB" w14:textId="77777777" w:rsidR="00EA3359" w:rsidRPr="0045566B" w:rsidRDefault="00EA3359" w:rsidP="009418A9">
      <w:pPr>
        <w:spacing w:before="40"/>
        <w:jc w:val="center"/>
        <w:rPr>
          <w:rFonts w:ascii="Calibri Light" w:hAnsi="Calibri Light"/>
          <w:b/>
          <w:sz w:val="22"/>
        </w:rPr>
      </w:pPr>
      <w:r w:rsidRPr="0045566B">
        <w:rPr>
          <w:rFonts w:ascii="Calibri Light" w:hAnsi="Calibri Light"/>
          <w:b/>
          <w:sz w:val="22"/>
        </w:rPr>
        <w:t>Cena a platební podmínky</w:t>
      </w:r>
    </w:p>
    <w:p w14:paraId="6C8AD64E" w14:textId="77777777" w:rsidR="00EA3359" w:rsidRPr="0045566B" w:rsidRDefault="00EA3359" w:rsidP="009418A9">
      <w:pPr>
        <w:tabs>
          <w:tab w:val="left" w:pos="568"/>
        </w:tabs>
        <w:spacing w:before="40"/>
        <w:ind w:left="567"/>
        <w:jc w:val="both"/>
        <w:rPr>
          <w:rFonts w:ascii="Calibri Light" w:hAnsi="Calibri Light"/>
          <w:sz w:val="22"/>
        </w:rPr>
      </w:pPr>
    </w:p>
    <w:p w14:paraId="254C6BFE" w14:textId="77777777" w:rsidR="00EA3359" w:rsidRPr="0045566B" w:rsidRDefault="00EA3359" w:rsidP="009418A9">
      <w:pPr>
        <w:pStyle w:val="Zkladntextodsazen"/>
        <w:numPr>
          <w:ilvl w:val="1"/>
          <w:numId w:val="1"/>
        </w:numPr>
        <w:spacing w:before="40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 xml:space="preserve">Cena za provedení auditorských služeb je stanovena dohodou. </w:t>
      </w:r>
    </w:p>
    <w:p w14:paraId="7FD7BA46" w14:textId="77777777" w:rsidR="00EA3359" w:rsidRPr="0045566B" w:rsidRDefault="00EA3359" w:rsidP="009418A9">
      <w:pPr>
        <w:pStyle w:val="Zkladntextodsazen"/>
        <w:numPr>
          <w:ilvl w:val="1"/>
          <w:numId w:val="1"/>
        </w:numPr>
        <w:tabs>
          <w:tab w:val="clear" w:pos="570"/>
          <w:tab w:val="left" w:pos="567"/>
        </w:tabs>
        <w:spacing w:before="40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>Cena za činnosti uvedené v čl. 1.1.</w:t>
      </w:r>
      <w:r w:rsidR="00EA2EE5" w:rsidRPr="0045566B">
        <w:rPr>
          <w:rFonts w:ascii="Calibri Light" w:hAnsi="Calibri Light"/>
          <w:sz w:val="22"/>
        </w:rPr>
        <w:t xml:space="preserve"> a </w:t>
      </w:r>
      <w:r w:rsidRPr="0045566B">
        <w:rPr>
          <w:rFonts w:ascii="Calibri Light" w:hAnsi="Calibri Light"/>
          <w:sz w:val="22"/>
        </w:rPr>
        <w:t>1.2. činí Kč</w:t>
      </w:r>
      <w:r w:rsidR="00E860A4" w:rsidRPr="0045566B">
        <w:rPr>
          <w:rFonts w:ascii="Calibri Light" w:hAnsi="Calibri Light"/>
          <w:sz w:val="22"/>
        </w:rPr>
        <w:t xml:space="preserve"> 150 000,-.</w:t>
      </w:r>
      <w:r w:rsidR="00C65A74" w:rsidRPr="0045566B">
        <w:rPr>
          <w:rFonts w:ascii="Calibri Light" w:hAnsi="Calibri Light"/>
          <w:sz w:val="22"/>
        </w:rPr>
        <w:t xml:space="preserve"> </w:t>
      </w:r>
    </w:p>
    <w:p w14:paraId="121208D1" w14:textId="77777777" w:rsidR="00EA3359" w:rsidRPr="0045566B" w:rsidRDefault="00EA3359" w:rsidP="009418A9">
      <w:pPr>
        <w:pStyle w:val="Zkladntextodsazen"/>
        <w:numPr>
          <w:ilvl w:val="1"/>
          <w:numId w:val="1"/>
        </w:numPr>
        <w:tabs>
          <w:tab w:val="clear" w:pos="570"/>
          <w:tab w:val="left" w:pos="567"/>
        </w:tabs>
        <w:spacing w:before="40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>Cena za činnosti uvedené v čl. 1.</w:t>
      </w:r>
      <w:r w:rsidR="00EA2EE5" w:rsidRPr="0045566B">
        <w:rPr>
          <w:rFonts w:ascii="Calibri Light" w:hAnsi="Calibri Light"/>
          <w:sz w:val="22"/>
        </w:rPr>
        <w:t>3</w:t>
      </w:r>
      <w:r w:rsidRPr="0045566B">
        <w:rPr>
          <w:rFonts w:ascii="Calibri Light" w:hAnsi="Calibri Light"/>
          <w:sz w:val="22"/>
        </w:rPr>
        <w:t>. činí 1 300,- Kč/hod. práce auditora a 1 100,- Kč/hod. práce asistenta auditora. Cena za poradenství v cizím jazyce bude navýšena o 50 %.</w:t>
      </w:r>
    </w:p>
    <w:p w14:paraId="58E8F74A" w14:textId="77777777" w:rsidR="00EA3359" w:rsidRPr="0045566B" w:rsidRDefault="00EA3359" w:rsidP="009418A9">
      <w:pPr>
        <w:pStyle w:val="Zkladntextodsazen"/>
        <w:numPr>
          <w:ilvl w:val="1"/>
          <w:numId w:val="1"/>
        </w:numPr>
        <w:tabs>
          <w:tab w:val="clear" w:pos="570"/>
          <w:tab w:val="left" w:pos="567"/>
        </w:tabs>
        <w:spacing w:before="40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>Pokud rozsah prací uvedených v článcích 1.1</w:t>
      </w:r>
      <w:r w:rsidR="00EA2EE5" w:rsidRPr="0045566B">
        <w:rPr>
          <w:rFonts w:ascii="Calibri Light" w:hAnsi="Calibri Light"/>
          <w:sz w:val="22"/>
        </w:rPr>
        <w:t xml:space="preserve">. a </w:t>
      </w:r>
      <w:r w:rsidRPr="0045566B">
        <w:rPr>
          <w:rFonts w:ascii="Calibri Light" w:hAnsi="Calibri Light"/>
          <w:sz w:val="22"/>
        </w:rPr>
        <w:t xml:space="preserve">1.2. přesáhne předpoklad auditora, ten na tuto skutečnost odběratele upozorní a navrhne uzavření dodatku ke smlouvě o navýšení ceny. Předpokládaný rozsah prací auditora a asistentů auditora na zakázce je </w:t>
      </w:r>
      <w:r w:rsidR="00E860A4" w:rsidRPr="0045566B">
        <w:rPr>
          <w:rFonts w:ascii="Calibri Light" w:hAnsi="Calibri Light"/>
          <w:sz w:val="22"/>
        </w:rPr>
        <w:t>150</w:t>
      </w:r>
      <w:r w:rsidRPr="0045566B">
        <w:rPr>
          <w:rFonts w:ascii="Calibri Light" w:hAnsi="Calibri Light"/>
          <w:sz w:val="22"/>
        </w:rPr>
        <w:t xml:space="preserve"> hodin. Rozsáhlejší práce mohou být způsobeny vyšší složitostí a rozsahem problematiky, opakovanou kontrolou změněných údajů v účetnictví. </w:t>
      </w:r>
    </w:p>
    <w:p w14:paraId="7C63C904" w14:textId="77777777" w:rsidR="00EA3359" w:rsidRPr="0045566B" w:rsidRDefault="00EA3359" w:rsidP="009418A9">
      <w:pPr>
        <w:numPr>
          <w:ilvl w:val="1"/>
          <w:numId w:val="1"/>
        </w:numPr>
        <w:spacing w:before="40"/>
        <w:jc w:val="both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>Cena dle čl. 6.2. a 6.3. nezahrnuje úhrady správních a jiných poplatků, úhrady cestovních výdajů při jízdě mimo obec sídla auditora (7,- Kč/km), vyžádané subdodávky, znalecké posudky, překlady a tlumočení, které v případě vzniku budou proplaceny auditorovi v prokázané výši za předpokladu jejich účelného vynaložení.</w:t>
      </w:r>
    </w:p>
    <w:p w14:paraId="1B239751" w14:textId="77777777" w:rsidR="00EA3359" w:rsidRPr="0045566B" w:rsidRDefault="00EA3359" w:rsidP="009418A9">
      <w:pPr>
        <w:numPr>
          <w:ilvl w:val="1"/>
          <w:numId w:val="1"/>
        </w:numPr>
        <w:spacing w:before="40"/>
        <w:jc w:val="both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 xml:space="preserve">Auditor je oprávněn po provedení poloviny předpokládaného rozsahu prací požadovat od společnosti zálohu ve výši 50% ceny dle bodu 6.2. Zbývající část smluvní ceny dle čl. 6.2. bude fakturována  po vyhotovení zprávy o ověření účetní závěrky. </w:t>
      </w:r>
    </w:p>
    <w:p w14:paraId="3F70B174" w14:textId="77777777" w:rsidR="00EA3359" w:rsidRPr="0045566B" w:rsidRDefault="00EA3359" w:rsidP="009418A9">
      <w:pPr>
        <w:numPr>
          <w:ilvl w:val="1"/>
          <w:numId w:val="1"/>
        </w:numPr>
        <w:spacing w:before="40"/>
        <w:jc w:val="both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>Odměna za činnosti uvedené v čl. 1.</w:t>
      </w:r>
      <w:r w:rsidR="00EA2EE5" w:rsidRPr="0045566B">
        <w:rPr>
          <w:rFonts w:ascii="Calibri Light" w:hAnsi="Calibri Light"/>
          <w:sz w:val="22"/>
        </w:rPr>
        <w:t>3</w:t>
      </w:r>
      <w:r w:rsidRPr="0045566B">
        <w:rPr>
          <w:rFonts w:ascii="Calibri Light" w:hAnsi="Calibri Light"/>
          <w:sz w:val="22"/>
        </w:rPr>
        <w:t>. bude fakturována měsíčně dle skutečně odpracovaných hodin.</w:t>
      </w:r>
    </w:p>
    <w:p w14:paraId="61547D5D" w14:textId="77777777" w:rsidR="00EA3359" w:rsidRPr="0045566B" w:rsidRDefault="00EA3359" w:rsidP="009418A9">
      <w:pPr>
        <w:numPr>
          <w:ilvl w:val="1"/>
          <w:numId w:val="1"/>
        </w:numPr>
        <w:spacing w:before="40"/>
        <w:jc w:val="both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>Ceny uvedené v čl. 6.2, 6.3. a 6.5. se rozumějí bez daně z přidané hodnoty. Auditor provede fakturaci svých služeb včetně platné sazby DPH.</w:t>
      </w:r>
    </w:p>
    <w:p w14:paraId="015A4AE8" w14:textId="77777777" w:rsidR="00C87C57" w:rsidRDefault="00C87C57" w:rsidP="009418A9">
      <w:pPr>
        <w:spacing w:before="40"/>
        <w:jc w:val="center"/>
        <w:rPr>
          <w:rFonts w:ascii="Calibri Light" w:hAnsi="Calibri Light"/>
          <w:b/>
          <w:sz w:val="22"/>
        </w:rPr>
      </w:pPr>
    </w:p>
    <w:p w14:paraId="7FF84BE4" w14:textId="77777777" w:rsidR="00F467B6" w:rsidRDefault="00F467B6" w:rsidP="009418A9">
      <w:pPr>
        <w:spacing w:before="40"/>
        <w:jc w:val="center"/>
        <w:rPr>
          <w:rFonts w:ascii="Calibri Light" w:hAnsi="Calibri Light"/>
          <w:b/>
          <w:sz w:val="22"/>
        </w:rPr>
      </w:pPr>
    </w:p>
    <w:p w14:paraId="73847112" w14:textId="77777777" w:rsidR="00F467B6" w:rsidRDefault="00F467B6" w:rsidP="009418A9">
      <w:pPr>
        <w:spacing w:before="40"/>
        <w:jc w:val="center"/>
        <w:rPr>
          <w:rFonts w:ascii="Calibri Light" w:hAnsi="Calibri Light"/>
          <w:b/>
          <w:sz w:val="22"/>
        </w:rPr>
      </w:pPr>
    </w:p>
    <w:p w14:paraId="3AF2C609" w14:textId="77777777" w:rsidR="00F467B6" w:rsidRDefault="00F467B6" w:rsidP="009418A9">
      <w:pPr>
        <w:spacing w:before="40"/>
        <w:jc w:val="center"/>
        <w:rPr>
          <w:rFonts w:ascii="Calibri Light" w:hAnsi="Calibri Light"/>
          <w:b/>
          <w:sz w:val="22"/>
        </w:rPr>
      </w:pPr>
    </w:p>
    <w:p w14:paraId="0EA422E9" w14:textId="77777777" w:rsidR="00EA3359" w:rsidRPr="0045566B" w:rsidRDefault="00EA3359" w:rsidP="009418A9">
      <w:pPr>
        <w:spacing w:before="40"/>
        <w:jc w:val="center"/>
        <w:rPr>
          <w:rFonts w:ascii="Calibri Light" w:hAnsi="Calibri Light"/>
          <w:b/>
          <w:sz w:val="22"/>
        </w:rPr>
      </w:pPr>
      <w:r w:rsidRPr="0045566B">
        <w:rPr>
          <w:rFonts w:ascii="Calibri Light" w:hAnsi="Calibri Light"/>
          <w:b/>
          <w:sz w:val="22"/>
        </w:rPr>
        <w:lastRenderedPageBreak/>
        <w:t>VII.</w:t>
      </w:r>
    </w:p>
    <w:p w14:paraId="49DBFDBD" w14:textId="77777777" w:rsidR="00EA3359" w:rsidRPr="0045566B" w:rsidRDefault="00EA3359" w:rsidP="009418A9">
      <w:pPr>
        <w:spacing w:before="40"/>
        <w:jc w:val="center"/>
        <w:rPr>
          <w:rFonts w:ascii="Calibri Light" w:hAnsi="Calibri Light"/>
          <w:b/>
          <w:sz w:val="22"/>
        </w:rPr>
      </w:pPr>
      <w:r w:rsidRPr="0045566B">
        <w:rPr>
          <w:rFonts w:ascii="Calibri Light" w:hAnsi="Calibri Light"/>
          <w:b/>
          <w:sz w:val="22"/>
        </w:rPr>
        <w:t xml:space="preserve"> Závěrečná ujednání</w:t>
      </w:r>
    </w:p>
    <w:p w14:paraId="17A2253D" w14:textId="77777777" w:rsidR="00EA3359" w:rsidRPr="0045566B" w:rsidRDefault="00EA3359" w:rsidP="009418A9">
      <w:pPr>
        <w:spacing w:before="40"/>
        <w:jc w:val="both"/>
        <w:rPr>
          <w:rFonts w:ascii="Calibri Light" w:hAnsi="Calibri Light"/>
          <w:sz w:val="22"/>
        </w:rPr>
      </w:pPr>
    </w:p>
    <w:p w14:paraId="427B4603" w14:textId="77777777" w:rsidR="00EA3359" w:rsidRPr="0045566B" w:rsidRDefault="00EA3359" w:rsidP="009418A9">
      <w:pPr>
        <w:pStyle w:val="Zkladntextodsazen"/>
        <w:numPr>
          <w:ilvl w:val="1"/>
          <w:numId w:val="6"/>
        </w:numPr>
        <w:tabs>
          <w:tab w:val="clear" w:pos="570"/>
          <w:tab w:val="left" w:pos="567"/>
        </w:tabs>
        <w:spacing w:before="40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>V průběhu prací na ověření účetní závěrky je možné od smlouvy odstoupit jen v případě vážného porušení povinnosti smluvních stran v této smlouvě. V tomto případě má auditor nárok na úhradu již vynaložených nákladů.</w:t>
      </w:r>
    </w:p>
    <w:p w14:paraId="0E39CB6B" w14:textId="77777777" w:rsidR="00EA3359" w:rsidRPr="0045566B" w:rsidRDefault="00EA3359" w:rsidP="009418A9">
      <w:pPr>
        <w:pStyle w:val="Zkladntextodsazen"/>
        <w:numPr>
          <w:ilvl w:val="1"/>
          <w:numId w:val="6"/>
        </w:numPr>
        <w:tabs>
          <w:tab w:val="clear" w:pos="570"/>
          <w:tab w:val="left" w:pos="567"/>
        </w:tabs>
        <w:spacing w:before="40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>Jestliže je některé ustanovení této smlouvy neplatné nebo nevymahatelné, neovlivní to platnost nebo vymahatelnost ostatních ustanovení této smlouvy, pokud je neplatné nebo nevymahatelné ustanovení od ostatního obsahu oddělitelné v souladu s § 576 zákona č. 89/2012 Sb., občanský zákoník.</w:t>
      </w:r>
    </w:p>
    <w:p w14:paraId="5A3D71AE" w14:textId="77777777" w:rsidR="00EA3359" w:rsidRPr="0045566B" w:rsidRDefault="00EA3359" w:rsidP="009418A9">
      <w:pPr>
        <w:pStyle w:val="Zkladntextodsazen"/>
        <w:numPr>
          <w:ilvl w:val="1"/>
          <w:numId w:val="6"/>
        </w:numPr>
        <w:tabs>
          <w:tab w:val="clear" w:pos="570"/>
          <w:tab w:val="left" w:pos="567"/>
        </w:tabs>
        <w:spacing w:before="40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 xml:space="preserve">Tato smlouva je vyhotovena ve dvou stejnopisech, z nichž jeden obdrží po podpisu smlouvy společnost a druhý auditor. V případě překladu smlouvy do cizího jazyka je pro výklad této smlouvy určující její české znění. </w:t>
      </w:r>
    </w:p>
    <w:p w14:paraId="023F07B1" w14:textId="77777777" w:rsidR="00EA3359" w:rsidRDefault="00EA3359" w:rsidP="009418A9">
      <w:pPr>
        <w:pStyle w:val="Zkladntextodsazen"/>
        <w:numPr>
          <w:ilvl w:val="1"/>
          <w:numId w:val="6"/>
        </w:numPr>
        <w:tabs>
          <w:tab w:val="clear" w:pos="570"/>
          <w:tab w:val="left" w:pos="567"/>
        </w:tabs>
        <w:spacing w:before="40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>Smlouvu je možno měnit pouze písemnými dodatky podepsanými odpovědnými osobami. Jedno vyhotovení po podpisu obdrží společnost a druhé auditor.</w:t>
      </w:r>
    </w:p>
    <w:p w14:paraId="4716BEDB" w14:textId="77777777" w:rsidR="007D0C17" w:rsidRPr="00DF3118" w:rsidRDefault="007D0C17" w:rsidP="007D0C17">
      <w:pPr>
        <w:pStyle w:val="Zkladntextodsazen"/>
        <w:numPr>
          <w:ilvl w:val="1"/>
          <w:numId w:val="6"/>
        </w:numPr>
        <w:tabs>
          <w:tab w:val="clear" w:pos="570"/>
          <w:tab w:val="left" w:pos="567"/>
        </w:tabs>
        <w:spacing w:before="40"/>
        <w:rPr>
          <w:rFonts w:ascii="Calibri Light" w:hAnsi="Calibri Light"/>
          <w:sz w:val="22"/>
        </w:rPr>
      </w:pPr>
      <w:r w:rsidRPr="00DF3118">
        <w:rPr>
          <w:rFonts w:ascii="Calibri Light" w:hAnsi="Calibri Light"/>
          <w:sz w:val="22"/>
        </w:rPr>
        <w:t>Osoba auditora byla akcionářem – Statutárním městem Jablonec nad Nisou schválena Radou města Jablonec nad Nisou v působnosti valné hromady společnosti, viz Usnesení z 20. zasedání konaného 26. 6. 2017 – usnesení RM/286/2017.</w:t>
      </w:r>
    </w:p>
    <w:p w14:paraId="4EA4C22F" w14:textId="77777777" w:rsidR="006733F2" w:rsidRPr="006733F2" w:rsidRDefault="006733F2" w:rsidP="006733F2">
      <w:pPr>
        <w:pStyle w:val="Zkladntextodsazen"/>
        <w:numPr>
          <w:ilvl w:val="1"/>
          <w:numId w:val="6"/>
        </w:numPr>
        <w:tabs>
          <w:tab w:val="clear" w:pos="570"/>
          <w:tab w:val="left" w:pos="567"/>
        </w:tabs>
        <w:spacing w:before="40"/>
        <w:rPr>
          <w:rFonts w:ascii="Calibri Light" w:hAnsi="Calibri Light"/>
          <w:sz w:val="22"/>
        </w:rPr>
      </w:pPr>
      <w:r w:rsidRPr="006733F2">
        <w:rPr>
          <w:rFonts w:ascii="Calibri Light" w:hAnsi="Calibri Light"/>
          <w:sz w:val="22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21BA61C3" w14:textId="77777777" w:rsidR="006733F2" w:rsidRPr="0045566B" w:rsidRDefault="006733F2" w:rsidP="006733F2">
      <w:pPr>
        <w:pStyle w:val="Zkladntextodsazen"/>
        <w:numPr>
          <w:ilvl w:val="1"/>
          <w:numId w:val="6"/>
        </w:numPr>
        <w:tabs>
          <w:tab w:val="clear" w:pos="570"/>
          <w:tab w:val="left" w:pos="567"/>
        </w:tabs>
        <w:spacing w:before="40"/>
        <w:rPr>
          <w:rFonts w:ascii="Calibri Light" w:hAnsi="Calibri Light"/>
          <w:sz w:val="22"/>
        </w:rPr>
      </w:pPr>
      <w:r w:rsidRPr="006733F2">
        <w:rPr>
          <w:rFonts w:ascii="Calibri Light" w:hAnsi="Calibri Light"/>
          <w:sz w:val="22"/>
        </w:rPr>
        <w:t>Smluvní strany se dohodly, že povinnou osobou, která zajistí zákonným způsobem zveřejnění smlouvy v registru smluv je Jablonecká energetická a.s. Povinná strana se zavazuje informovat druhou stranu/strany o provedeném zveřejnění a předá druhé straně/stranám  příslušnou identifikací registru smluv pro možnost ověření tohoto zveřejnění.</w:t>
      </w:r>
    </w:p>
    <w:p w14:paraId="064543C5" w14:textId="77777777" w:rsidR="00EA3359" w:rsidRPr="0045566B" w:rsidRDefault="00EA3359" w:rsidP="009418A9">
      <w:pPr>
        <w:tabs>
          <w:tab w:val="left" w:pos="567"/>
        </w:tabs>
        <w:spacing w:before="40"/>
        <w:jc w:val="both"/>
        <w:rPr>
          <w:rFonts w:ascii="Calibri Light" w:hAnsi="Calibri Light"/>
          <w:sz w:val="22"/>
        </w:rPr>
      </w:pPr>
    </w:p>
    <w:p w14:paraId="2A458C72" w14:textId="77777777" w:rsidR="00EA3359" w:rsidRPr="0045566B" w:rsidRDefault="00EA3359" w:rsidP="009418A9">
      <w:pPr>
        <w:tabs>
          <w:tab w:val="left" w:pos="567"/>
        </w:tabs>
        <w:spacing w:before="40"/>
        <w:jc w:val="both"/>
        <w:rPr>
          <w:rFonts w:ascii="Calibri Light" w:hAnsi="Calibri Light"/>
          <w:sz w:val="22"/>
        </w:rPr>
      </w:pPr>
    </w:p>
    <w:p w14:paraId="4929CDE0" w14:textId="77777777" w:rsidR="00EA3359" w:rsidRPr="0045566B" w:rsidRDefault="00EA3359" w:rsidP="009418A9">
      <w:pPr>
        <w:tabs>
          <w:tab w:val="left" w:pos="567"/>
        </w:tabs>
        <w:spacing w:before="40"/>
        <w:jc w:val="both"/>
        <w:rPr>
          <w:rFonts w:ascii="Calibri Light" w:hAnsi="Calibri Light"/>
          <w:sz w:val="22"/>
        </w:rPr>
      </w:pPr>
    </w:p>
    <w:p w14:paraId="63CBE9C2" w14:textId="1FF7577A" w:rsidR="00EA3359" w:rsidRPr="0045566B" w:rsidRDefault="00EA3359" w:rsidP="009418A9">
      <w:pPr>
        <w:spacing w:before="40"/>
        <w:jc w:val="both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>V Liberci dne</w:t>
      </w:r>
      <w:r w:rsidR="00DF3118">
        <w:rPr>
          <w:rFonts w:ascii="Calibri Light" w:hAnsi="Calibri Light"/>
          <w:sz w:val="22"/>
        </w:rPr>
        <w:t xml:space="preserve"> </w:t>
      </w:r>
      <w:r w:rsidR="008125B0">
        <w:rPr>
          <w:rFonts w:ascii="Calibri Light" w:hAnsi="Calibri Light"/>
          <w:sz w:val="22"/>
        </w:rPr>
        <w:t>2</w:t>
      </w:r>
      <w:r w:rsidR="002337EF">
        <w:rPr>
          <w:rFonts w:ascii="Calibri Light" w:hAnsi="Calibri Light"/>
          <w:sz w:val="22"/>
        </w:rPr>
        <w:t>.6</w:t>
      </w:r>
      <w:r w:rsidR="00DF3118">
        <w:rPr>
          <w:rFonts w:ascii="Calibri Light" w:hAnsi="Calibri Light"/>
          <w:sz w:val="22"/>
        </w:rPr>
        <w:t>. 20</w:t>
      </w:r>
      <w:r w:rsidR="008125B0">
        <w:rPr>
          <w:rFonts w:ascii="Calibri Light" w:hAnsi="Calibri Light"/>
          <w:sz w:val="22"/>
        </w:rPr>
        <w:t>2</w:t>
      </w:r>
      <w:r w:rsidR="00130CD5">
        <w:rPr>
          <w:rFonts w:ascii="Calibri Light" w:hAnsi="Calibri Light"/>
          <w:sz w:val="22"/>
        </w:rPr>
        <w:t>1</w:t>
      </w:r>
      <w:r w:rsidRPr="0045566B">
        <w:rPr>
          <w:rFonts w:ascii="Calibri Light" w:hAnsi="Calibri Light"/>
          <w:sz w:val="22"/>
        </w:rPr>
        <w:tab/>
      </w:r>
      <w:r w:rsidRPr="0045566B">
        <w:rPr>
          <w:rFonts w:ascii="Calibri Light" w:hAnsi="Calibri Light"/>
          <w:sz w:val="22"/>
        </w:rPr>
        <w:tab/>
      </w:r>
      <w:r w:rsidRPr="0045566B">
        <w:rPr>
          <w:rFonts w:ascii="Calibri Light" w:hAnsi="Calibri Light"/>
          <w:sz w:val="22"/>
        </w:rPr>
        <w:tab/>
      </w:r>
      <w:r w:rsidRPr="0045566B">
        <w:rPr>
          <w:rFonts w:ascii="Calibri Light" w:hAnsi="Calibri Light"/>
          <w:sz w:val="22"/>
        </w:rPr>
        <w:tab/>
        <w:t>V</w:t>
      </w:r>
      <w:r w:rsidR="006733F2">
        <w:rPr>
          <w:rFonts w:ascii="Calibri Light" w:hAnsi="Calibri Light"/>
          <w:sz w:val="22"/>
        </w:rPr>
        <w:t xml:space="preserve"> Jablonci nad Nisou </w:t>
      </w:r>
      <w:r w:rsidRPr="0045566B">
        <w:rPr>
          <w:rFonts w:ascii="Calibri Light" w:hAnsi="Calibri Light"/>
          <w:sz w:val="22"/>
        </w:rPr>
        <w:t xml:space="preserve">dne </w:t>
      </w:r>
      <w:r w:rsidR="008125B0">
        <w:rPr>
          <w:rFonts w:ascii="Calibri Light" w:hAnsi="Calibri Light"/>
          <w:sz w:val="22"/>
        </w:rPr>
        <w:t>2</w:t>
      </w:r>
      <w:r w:rsidR="002337EF">
        <w:rPr>
          <w:rFonts w:ascii="Calibri Light" w:hAnsi="Calibri Light"/>
          <w:sz w:val="22"/>
        </w:rPr>
        <w:t>.</w:t>
      </w:r>
      <w:r w:rsidR="00130CD5">
        <w:rPr>
          <w:rFonts w:ascii="Calibri Light" w:hAnsi="Calibri Light"/>
          <w:sz w:val="22"/>
        </w:rPr>
        <w:t>6</w:t>
      </w:r>
      <w:r w:rsidR="00CC166B">
        <w:rPr>
          <w:rFonts w:ascii="Calibri Light" w:hAnsi="Calibri Light"/>
          <w:sz w:val="22"/>
        </w:rPr>
        <w:t>.20</w:t>
      </w:r>
      <w:r w:rsidR="008125B0">
        <w:rPr>
          <w:rFonts w:ascii="Calibri Light" w:hAnsi="Calibri Light"/>
          <w:sz w:val="22"/>
        </w:rPr>
        <w:t>2</w:t>
      </w:r>
      <w:r w:rsidR="00130CD5">
        <w:rPr>
          <w:rFonts w:ascii="Calibri Light" w:hAnsi="Calibri Light"/>
          <w:sz w:val="22"/>
        </w:rPr>
        <w:t>1</w:t>
      </w:r>
    </w:p>
    <w:p w14:paraId="20D39A16" w14:textId="77777777" w:rsidR="00EA3359" w:rsidRPr="0045566B" w:rsidRDefault="00EA3359" w:rsidP="009418A9">
      <w:pPr>
        <w:tabs>
          <w:tab w:val="left" w:pos="567"/>
        </w:tabs>
        <w:spacing w:before="40"/>
        <w:jc w:val="both"/>
        <w:rPr>
          <w:rFonts w:ascii="Calibri Light" w:hAnsi="Calibri Light"/>
          <w:sz w:val="22"/>
        </w:rPr>
      </w:pPr>
    </w:p>
    <w:p w14:paraId="70CAF2F7" w14:textId="77777777" w:rsidR="00EA3359" w:rsidRDefault="00EA3359" w:rsidP="009418A9">
      <w:pPr>
        <w:tabs>
          <w:tab w:val="left" w:pos="567"/>
        </w:tabs>
        <w:spacing w:before="40"/>
        <w:jc w:val="both"/>
        <w:rPr>
          <w:rFonts w:ascii="Calibri Light" w:hAnsi="Calibri Light"/>
          <w:sz w:val="22"/>
        </w:rPr>
      </w:pPr>
    </w:p>
    <w:p w14:paraId="34D7D7AE" w14:textId="77777777" w:rsidR="00F467B6" w:rsidRDefault="00F467B6" w:rsidP="009418A9">
      <w:pPr>
        <w:tabs>
          <w:tab w:val="left" w:pos="567"/>
        </w:tabs>
        <w:spacing w:before="40"/>
        <w:jc w:val="both"/>
        <w:rPr>
          <w:rFonts w:ascii="Calibri Light" w:hAnsi="Calibri Light"/>
          <w:sz w:val="22"/>
        </w:rPr>
      </w:pPr>
    </w:p>
    <w:p w14:paraId="577A020E" w14:textId="77777777" w:rsidR="00F467B6" w:rsidRDefault="00F467B6" w:rsidP="009418A9">
      <w:pPr>
        <w:tabs>
          <w:tab w:val="left" w:pos="567"/>
        </w:tabs>
        <w:spacing w:before="40"/>
        <w:jc w:val="both"/>
        <w:rPr>
          <w:rFonts w:ascii="Calibri Light" w:hAnsi="Calibri Light"/>
          <w:sz w:val="22"/>
        </w:rPr>
      </w:pPr>
    </w:p>
    <w:p w14:paraId="7EADB6BD" w14:textId="77777777" w:rsidR="00F467B6" w:rsidRPr="0045566B" w:rsidRDefault="00F467B6" w:rsidP="009418A9">
      <w:pPr>
        <w:tabs>
          <w:tab w:val="left" w:pos="567"/>
        </w:tabs>
        <w:spacing w:before="40"/>
        <w:jc w:val="both"/>
        <w:rPr>
          <w:rFonts w:ascii="Calibri Light" w:hAnsi="Calibri Light"/>
          <w:sz w:val="22"/>
        </w:rPr>
      </w:pPr>
    </w:p>
    <w:p w14:paraId="694860D3" w14:textId="77777777" w:rsidR="00EA3359" w:rsidRPr="0045566B" w:rsidRDefault="00EA3359" w:rsidP="009418A9">
      <w:pPr>
        <w:tabs>
          <w:tab w:val="left" w:pos="567"/>
        </w:tabs>
        <w:spacing w:before="40"/>
        <w:jc w:val="both"/>
        <w:rPr>
          <w:rFonts w:ascii="Calibri Light" w:hAnsi="Calibri Light"/>
          <w:sz w:val="22"/>
        </w:rPr>
      </w:pPr>
    </w:p>
    <w:p w14:paraId="18B77BB6" w14:textId="77777777" w:rsidR="00EA3359" w:rsidRPr="0045566B" w:rsidRDefault="00EA3359" w:rsidP="009418A9">
      <w:pPr>
        <w:tabs>
          <w:tab w:val="left" w:pos="567"/>
        </w:tabs>
        <w:spacing w:before="40"/>
        <w:jc w:val="both"/>
        <w:rPr>
          <w:rFonts w:ascii="Calibri Light" w:hAnsi="Calibri Light"/>
          <w:sz w:val="22"/>
        </w:rPr>
      </w:pPr>
    </w:p>
    <w:p w14:paraId="5211AEA9" w14:textId="77777777" w:rsidR="00EA3359" w:rsidRPr="0045566B" w:rsidRDefault="00EA3359" w:rsidP="009418A9">
      <w:pPr>
        <w:tabs>
          <w:tab w:val="left" w:pos="567"/>
        </w:tabs>
        <w:spacing w:before="40"/>
        <w:jc w:val="both"/>
        <w:rPr>
          <w:rFonts w:ascii="Calibri Light" w:hAnsi="Calibri Light"/>
          <w:sz w:val="22"/>
        </w:rPr>
      </w:pPr>
      <w:r w:rsidRPr="0045566B">
        <w:rPr>
          <w:rFonts w:ascii="Calibri Light" w:hAnsi="Calibri Light"/>
          <w:sz w:val="22"/>
        </w:rPr>
        <w:t>Auditor:</w:t>
      </w:r>
      <w:r w:rsidRPr="0045566B">
        <w:rPr>
          <w:rFonts w:ascii="Calibri Light" w:hAnsi="Calibri Light"/>
          <w:sz w:val="22"/>
        </w:rPr>
        <w:tab/>
      </w:r>
      <w:r w:rsidRPr="0045566B">
        <w:rPr>
          <w:rFonts w:ascii="Calibri Light" w:hAnsi="Calibri Light"/>
          <w:sz w:val="22"/>
        </w:rPr>
        <w:tab/>
      </w:r>
      <w:r w:rsidRPr="0045566B">
        <w:rPr>
          <w:rFonts w:ascii="Calibri Light" w:hAnsi="Calibri Light"/>
          <w:sz w:val="22"/>
        </w:rPr>
        <w:tab/>
      </w:r>
      <w:r w:rsidRPr="0045566B">
        <w:rPr>
          <w:rFonts w:ascii="Calibri Light" w:hAnsi="Calibri Light"/>
          <w:sz w:val="22"/>
        </w:rPr>
        <w:tab/>
      </w:r>
      <w:r w:rsidRPr="0045566B">
        <w:rPr>
          <w:rFonts w:ascii="Calibri Light" w:hAnsi="Calibri Light"/>
          <w:sz w:val="22"/>
        </w:rPr>
        <w:tab/>
      </w:r>
      <w:r w:rsidRPr="0045566B">
        <w:rPr>
          <w:rFonts w:ascii="Calibri Light" w:hAnsi="Calibri Light"/>
          <w:sz w:val="22"/>
        </w:rPr>
        <w:tab/>
      </w:r>
      <w:r w:rsidRPr="0045566B">
        <w:rPr>
          <w:rFonts w:ascii="Calibri Light" w:hAnsi="Calibri Light"/>
          <w:sz w:val="22"/>
        </w:rPr>
        <w:tab/>
        <w:t>Společnost:</w:t>
      </w:r>
    </w:p>
    <w:p w14:paraId="0B66766B" w14:textId="77777777" w:rsidR="0045153A" w:rsidRPr="0045566B" w:rsidRDefault="0045153A">
      <w:pPr>
        <w:rPr>
          <w:rFonts w:ascii="Calibri Light" w:hAnsi="Calibri Light"/>
        </w:rPr>
      </w:pPr>
    </w:p>
    <w:sectPr w:rsidR="0045153A" w:rsidRPr="0045566B" w:rsidSect="00DF3118">
      <w:headerReference w:type="default" r:id="rId8"/>
      <w:footerReference w:type="default" r:id="rId9"/>
      <w:type w:val="continuous"/>
      <w:pgSz w:w="11907" w:h="16840"/>
      <w:pgMar w:top="1985" w:right="851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7357E" w14:textId="77777777" w:rsidR="00DF3118" w:rsidRDefault="00DF3118">
      <w:r>
        <w:separator/>
      </w:r>
    </w:p>
  </w:endnote>
  <w:endnote w:type="continuationSeparator" w:id="0">
    <w:p w14:paraId="32439903" w14:textId="77777777" w:rsidR="00DF3118" w:rsidRDefault="00DF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922A5" w14:textId="77777777" w:rsidR="00DF3118" w:rsidRPr="0045566B" w:rsidRDefault="00DF3118" w:rsidP="00DF3118">
    <w:pPr>
      <w:pStyle w:val="Zpat"/>
      <w:jc w:val="center"/>
      <w:rPr>
        <w:rFonts w:ascii="Calibri Light" w:hAnsi="Calibri Light"/>
        <w:u w:val="single"/>
      </w:rPr>
    </w:pPr>
    <w:r w:rsidRPr="0045566B">
      <w:rPr>
        <w:rStyle w:val="slostrnky"/>
        <w:rFonts w:ascii="Calibri Light" w:hAnsi="Calibri Light"/>
      </w:rPr>
      <w:t xml:space="preserve">Strana </w:t>
    </w:r>
    <w:r w:rsidRPr="0045566B">
      <w:rPr>
        <w:rStyle w:val="slostrnky"/>
        <w:rFonts w:ascii="Calibri Light" w:hAnsi="Calibri Light"/>
      </w:rPr>
      <w:fldChar w:fldCharType="begin"/>
    </w:r>
    <w:r w:rsidRPr="0045566B">
      <w:rPr>
        <w:rStyle w:val="slostrnky"/>
        <w:rFonts w:ascii="Calibri Light" w:hAnsi="Calibri Light"/>
      </w:rPr>
      <w:instrText xml:space="preserve"> PAGE </w:instrText>
    </w:r>
    <w:r w:rsidRPr="0045566B">
      <w:rPr>
        <w:rStyle w:val="slostrnky"/>
        <w:rFonts w:ascii="Calibri Light" w:hAnsi="Calibri Light"/>
      </w:rPr>
      <w:fldChar w:fldCharType="separate"/>
    </w:r>
    <w:r w:rsidR="00D72F9B">
      <w:rPr>
        <w:rStyle w:val="slostrnky"/>
        <w:rFonts w:ascii="Calibri Light" w:hAnsi="Calibri Light"/>
        <w:noProof/>
      </w:rPr>
      <w:t>5</w:t>
    </w:r>
    <w:r w:rsidRPr="0045566B">
      <w:rPr>
        <w:rStyle w:val="slostrnky"/>
        <w:rFonts w:ascii="Calibri Light" w:hAnsi="Calibri Ligh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9A55C" w14:textId="77777777" w:rsidR="00DF3118" w:rsidRDefault="00DF3118">
      <w:r>
        <w:separator/>
      </w:r>
    </w:p>
  </w:footnote>
  <w:footnote w:type="continuationSeparator" w:id="0">
    <w:p w14:paraId="73783FC1" w14:textId="77777777" w:rsidR="00DF3118" w:rsidRDefault="00DF3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082B3" w14:textId="77777777" w:rsidR="00DF3118" w:rsidRDefault="00DF3118">
    <w:pPr>
      <w:pStyle w:val="Zhlav"/>
    </w:pPr>
  </w:p>
  <w:p w14:paraId="76230AD4" w14:textId="77777777" w:rsidR="00DF3118" w:rsidRDefault="00DF31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634A"/>
    <w:multiLevelType w:val="multilevel"/>
    <w:tmpl w:val="BA446D5A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4080707"/>
    <w:multiLevelType w:val="hybridMultilevel"/>
    <w:tmpl w:val="7DE68784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E2929B2"/>
    <w:multiLevelType w:val="multilevel"/>
    <w:tmpl w:val="84BA4558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8FB238F"/>
    <w:multiLevelType w:val="multilevel"/>
    <w:tmpl w:val="C97663AC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9041AA5"/>
    <w:multiLevelType w:val="multilevel"/>
    <w:tmpl w:val="D7206EE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E11348B"/>
    <w:multiLevelType w:val="multilevel"/>
    <w:tmpl w:val="E17A902C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4E571BEB"/>
    <w:multiLevelType w:val="multilevel"/>
    <w:tmpl w:val="90C2C94A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67B9706E"/>
    <w:multiLevelType w:val="multilevel"/>
    <w:tmpl w:val="FE8A86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18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359"/>
    <w:rsid w:val="00094131"/>
    <w:rsid w:val="000D507D"/>
    <w:rsid w:val="00130CD5"/>
    <w:rsid w:val="00223747"/>
    <w:rsid w:val="002337EF"/>
    <w:rsid w:val="002C1028"/>
    <w:rsid w:val="002E7A27"/>
    <w:rsid w:val="0030787A"/>
    <w:rsid w:val="00340037"/>
    <w:rsid w:val="00397AE9"/>
    <w:rsid w:val="003D665E"/>
    <w:rsid w:val="0045153A"/>
    <w:rsid w:val="0045258C"/>
    <w:rsid w:val="0045566B"/>
    <w:rsid w:val="004F2937"/>
    <w:rsid w:val="005E3B1B"/>
    <w:rsid w:val="006023D5"/>
    <w:rsid w:val="006208AD"/>
    <w:rsid w:val="00670D1A"/>
    <w:rsid w:val="006733F2"/>
    <w:rsid w:val="00677BBE"/>
    <w:rsid w:val="007D0C17"/>
    <w:rsid w:val="008125B0"/>
    <w:rsid w:val="0083705E"/>
    <w:rsid w:val="00896419"/>
    <w:rsid w:val="009418A9"/>
    <w:rsid w:val="009C0354"/>
    <w:rsid w:val="009D4E06"/>
    <w:rsid w:val="00B54E97"/>
    <w:rsid w:val="00B700F2"/>
    <w:rsid w:val="00BE519A"/>
    <w:rsid w:val="00C65A74"/>
    <w:rsid w:val="00C87C57"/>
    <w:rsid w:val="00CC166B"/>
    <w:rsid w:val="00D72F9B"/>
    <w:rsid w:val="00D90C9C"/>
    <w:rsid w:val="00DD32D9"/>
    <w:rsid w:val="00DF3118"/>
    <w:rsid w:val="00E13F08"/>
    <w:rsid w:val="00E14AF2"/>
    <w:rsid w:val="00E65DA5"/>
    <w:rsid w:val="00E860A4"/>
    <w:rsid w:val="00EA2EE5"/>
    <w:rsid w:val="00EA3359"/>
    <w:rsid w:val="00EB63FC"/>
    <w:rsid w:val="00F3014C"/>
    <w:rsid w:val="00F467B6"/>
    <w:rsid w:val="00FA0DFF"/>
    <w:rsid w:val="00FD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5858"/>
  <w15:docId w15:val="{4EFEBDA4-2EE2-4776-998E-C59E90E5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3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A3359"/>
    <w:pPr>
      <w:keepNext/>
      <w:jc w:val="center"/>
      <w:outlineLvl w:val="0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A3359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pat">
    <w:name w:val="footer"/>
    <w:basedOn w:val="Normln"/>
    <w:link w:val="ZpatChar"/>
    <w:rsid w:val="00EA335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rsid w:val="00EA3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EA335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rsid w:val="00EA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EA3359"/>
  </w:style>
  <w:style w:type="paragraph" w:styleId="Zkladntextodsazen">
    <w:name w:val="Body Text Indent"/>
    <w:basedOn w:val="Normln"/>
    <w:link w:val="ZkladntextodsazenChar"/>
    <w:rsid w:val="00EA3359"/>
    <w:pPr>
      <w:tabs>
        <w:tab w:val="left" w:pos="568"/>
      </w:tabs>
      <w:ind w:left="567" w:hanging="567"/>
      <w:jc w:val="both"/>
    </w:pPr>
    <w:rPr>
      <w:sz w:val="18"/>
    </w:rPr>
  </w:style>
  <w:style w:type="character" w:customStyle="1" w:styleId="ZkladntextodsazenChar">
    <w:name w:val="Základní text odsazený Char"/>
    <w:basedOn w:val="Standardnpsmoodstavce"/>
    <w:link w:val="Zkladntextodsazen"/>
    <w:rsid w:val="00EA3359"/>
    <w:rPr>
      <w:rFonts w:ascii="Times New Roman" w:eastAsia="Times New Roman" w:hAnsi="Times New Roman" w:cs="Times New Roman"/>
      <w:sz w:val="18"/>
      <w:szCs w:val="20"/>
      <w:lang w:eastAsia="cs-CZ"/>
    </w:rPr>
  </w:style>
  <w:style w:type="character" w:customStyle="1" w:styleId="platne1">
    <w:name w:val="platne1"/>
    <w:basedOn w:val="Standardnpsmoodstavce"/>
    <w:rsid w:val="00EA3359"/>
  </w:style>
  <w:style w:type="paragraph" w:styleId="Textbubliny">
    <w:name w:val="Balloon Text"/>
    <w:basedOn w:val="Normln"/>
    <w:link w:val="TextbublinyChar"/>
    <w:uiPriority w:val="99"/>
    <w:semiHidden/>
    <w:unhideWhenUsed/>
    <w:rsid w:val="00EA3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35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6D582-C4DF-49A6-B09E-44A73DADC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1893</Words>
  <Characters>11173</Characters>
  <Application>Microsoft Office Word</Application>
  <DocSecurity>4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Zemanová Michaela</dc:creator>
  <cp:lastModifiedBy>Petra Volková</cp:lastModifiedBy>
  <cp:revision>2</cp:revision>
  <cp:lastPrinted>2019-01-23T15:06:00Z</cp:lastPrinted>
  <dcterms:created xsi:type="dcterms:W3CDTF">2021-06-14T12:15:00Z</dcterms:created>
  <dcterms:modified xsi:type="dcterms:W3CDTF">2021-06-14T12:15:00Z</dcterms:modified>
</cp:coreProperties>
</file>