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D27E4" w14:textId="77777777" w:rsidR="00652161" w:rsidRDefault="00652161">
      <w:pPr>
        <w:jc w:val="center"/>
        <w:rPr>
          <w:b/>
          <w:sz w:val="32"/>
        </w:rPr>
      </w:pPr>
      <w:r>
        <w:rPr>
          <w:b/>
          <w:sz w:val="32"/>
        </w:rPr>
        <w:t>Smlouva o dílo</w:t>
      </w:r>
    </w:p>
    <w:p w14:paraId="14AD27E5" w14:textId="77777777" w:rsidR="00652161" w:rsidRDefault="00652161">
      <w:pPr>
        <w:jc w:val="both"/>
      </w:pPr>
    </w:p>
    <w:p w14:paraId="14AD27E6" w14:textId="77777777" w:rsidR="00652161" w:rsidRDefault="00652161">
      <w:pPr>
        <w:jc w:val="both"/>
      </w:pPr>
      <w:r>
        <w:t xml:space="preserve">kterou níže uvedeného dne, měsíce a roku ve smyslu ustanovení </w:t>
      </w:r>
      <w:r w:rsidR="00F948B5">
        <w:t>§ 2586</w:t>
      </w:r>
      <w:r>
        <w:t xml:space="preserve"> a násl. </w:t>
      </w:r>
      <w:r w:rsidR="00F948B5">
        <w:t>zákona č. 89/2012 Sb., občanského zákoníku, v platném znění,</w:t>
      </w:r>
      <w:r>
        <w:t xml:space="preserve"> uzavírají:</w:t>
      </w:r>
    </w:p>
    <w:p w14:paraId="14AD27E7" w14:textId="77777777" w:rsidR="00ED669C" w:rsidRDefault="00ED669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52161" w14:paraId="14AD27ED" w14:textId="77777777">
        <w:tc>
          <w:tcPr>
            <w:tcW w:w="9211" w:type="dxa"/>
          </w:tcPr>
          <w:p w14:paraId="14AD27E8" w14:textId="0FA60222" w:rsidR="00AB6CD4" w:rsidRPr="005419D1" w:rsidRDefault="000623F6" w:rsidP="00AB6CD4">
            <w:pPr>
              <w:jc w:val="both"/>
            </w:pPr>
            <w:r>
              <w:t xml:space="preserve">1. </w:t>
            </w:r>
            <w:r w:rsidR="00AB6CD4">
              <w:rPr>
                <w:b/>
              </w:rPr>
              <w:t xml:space="preserve">Základní škola Dačice, Boženy Němcové 213, okres Jindřichův Hradec </w:t>
            </w:r>
            <w:r w:rsidR="00AB6CD4">
              <w:t xml:space="preserve">se sídlem Boženy Němcové 213/V, 380 01 Dačice, IČ 75000041, zapsaná v obchodním rejstříku vedeném krajským soudem v Českých Budějovicích oddíl </w:t>
            </w:r>
            <w:proofErr w:type="spellStart"/>
            <w:r w:rsidR="00AB6CD4">
              <w:t>Pr</w:t>
            </w:r>
            <w:proofErr w:type="spellEnd"/>
            <w:r w:rsidR="00AB6CD4">
              <w:t>, vložka 219, zastoupená ře</w:t>
            </w:r>
            <w:r w:rsidR="00301CCD">
              <w:t>ditelem</w:t>
            </w:r>
            <w:r w:rsidR="00AB6CD4">
              <w:t xml:space="preserve"> Mgr. </w:t>
            </w:r>
            <w:r w:rsidR="004F6F8C" w:rsidRPr="00B94DB7">
              <w:t>Bohumilem</w:t>
            </w:r>
            <w:r w:rsidR="00AB6CD4">
              <w:t xml:space="preserve"> Havlíkem jako objednatel na straně jedné</w:t>
            </w:r>
          </w:p>
          <w:p w14:paraId="14AD27E9" w14:textId="77777777" w:rsidR="00F948B5" w:rsidRDefault="00F948B5">
            <w:pPr>
              <w:jc w:val="both"/>
            </w:pPr>
          </w:p>
          <w:p w14:paraId="14AD27EA" w14:textId="77777777" w:rsidR="00961758" w:rsidRDefault="00961758">
            <w:pPr>
              <w:jc w:val="both"/>
            </w:pPr>
          </w:p>
          <w:p w14:paraId="14AD27EB" w14:textId="77777777" w:rsidR="00652161" w:rsidRDefault="00652161">
            <w:pPr>
              <w:jc w:val="both"/>
            </w:pPr>
            <w:r>
              <w:t>a</w:t>
            </w:r>
          </w:p>
          <w:p w14:paraId="14AD27EC" w14:textId="77777777" w:rsidR="00961758" w:rsidRDefault="00961758">
            <w:pPr>
              <w:jc w:val="both"/>
            </w:pPr>
          </w:p>
        </w:tc>
      </w:tr>
      <w:tr w:rsidR="00652161" w14:paraId="14AD27F2" w14:textId="77777777">
        <w:tc>
          <w:tcPr>
            <w:tcW w:w="9211" w:type="dxa"/>
          </w:tcPr>
          <w:p w14:paraId="14AD27EE" w14:textId="77777777" w:rsidR="00DC72F1" w:rsidRDefault="00652161">
            <w:pPr>
              <w:jc w:val="both"/>
            </w:pPr>
            <w:r>
              <w:t xml:space="preserve">2. </w:t>
            </w:r>
            <w:r>
              <w:rPr>
                <w:b/>
              </w:rPr>
              <w:t>Technické služby Dačice s. r. o.</w:t>
            </w:r>
            <w:r>
              <w:t>, se sídlem U Stadionu 50/V, 380 01 Dačice, IČO 26040344,</w:t>
            </w:r>
            <w:r w:rsidR="000E1AC5">
              <w:t xml:space="preserve"> DIČ CZ 26040344</w:t>
            </w:r>
            <w:r>
              <w:t xml:space="preserve"> zapsaná v obchodním rejstříku vedeném Krajským soudem v Českých Budějovicích oddíl C, vložka číslo 10739, </w:t>
            </w:r>
          </w:p>
          <w:p w14:paraId="14AD27EF" w14:textId="77777777" w:rsidR="00DC72F1" w:rsidRDefault="00CE6203">
            <w:pPr>
              <w:jc w:val="both"/>
            </w:pPr>
            <w:r>
              <w:t>Číslo účtu 197092112/0300</w:t>
            </w:r>
            <w:r w:rsidR="00F948B5">
              <w:t>,</w:t>
            </w:r>
          </w:p>
          <w:p w14:paraId="14AD27F0" w14:textId="77777777" w:rsidR="00F948B5" w:rsidRDefault="00F948B5">
            <w:pPr>
              <w:jc w:val="both"/>
            </w:pPr>
            <w:r>
              <w:t>ID datové schránky:</w:t>
            </w:r>
            <w:r w:rsidR="00CB0238">
              <w:t>uq96i7z</w:t>
            </w:r>
          </w:p>
          <w:p w14:paraId="14AD27F1" w14:textId="77777777" w:rsidR="00652161" w:rsidRDefault="00652161">
            <w:pPr>
              <w:jc w:val="both"/>
            </w:pPr>
            <w:r>
              <w:t>zastoupená jednatelem Mojmírem Holcem, jako zhotovitel na straně druhé</w:t>
            </w:r>
          </w:p>
        </w:tc>
      </w:tr>
    </w:tbl>
    <w:p w14:paraId="14AD27F3" w14:textId="77777777" w:rsidR="00961758" w:rsidRDefault="00961758">
      <w:pPr>
        <w:jc w:val="both"/>
      </w:pPr>
    </w:p>
    <w:p w14:paraId="14AD27F4" w14:textId="77777777" w:rsidR="005477F2" w:rsidRDefault="005477F2">
      <w:pPr>
        <w:jc w:val="both"/>
      </w:pPr>
    </w:p>
    <w:p w14:paraId="14AD27F5" w14:textId="77777777" w:rsidR="005477F2" w:rsidRDefault="005477F2">
      <w:pPr>
        <w:jc w:val="both"/>
      </w:pPr>
    </w:p>
    <w:p w14:paraId="14AD27F6" w14:textId="77777777" w:rsidR="00652161" w:rsidRDefault="00652161">
      <w:pPr>
        <w:jc w:val="center"/>
        <w:rPr>
          <w:b/>
          <w:u w:val="single"/>
        </w:rPr>
      </w:pPr>
      <w:r>
        <w:rPr>
          <w:b/>
          <w:u w:val="single"/>
        </w:rPr>
        <w:t>I. Předmět díla</w:t>
      </w:r>
    </w:p>
    <w:p w14:paraId="14AD27F7" w14:textId="77777777" w:rsidR="00652161" w:rsidRPr="00CE5D26" w:rsidRDefault="00652161" w:rsidP="00943C09">
      <w:pPr>
        <w:ind w:left="1134" w:hanging="708"/>
        <w:jc w:val="both"/>
        <w:rPr>
          <w:sz w:val="16"/>
          <w:szCs w:val="16"/>
        </w:rPr>
      </w:pPr>
    </w:p>
    <w:p w14:paraId="14AD27F8" w14:textId="4C701863" w:rsidR="00F02818" w:rsidRDefault="00F02818" w:rsidP="00F02818">
      <w:pPr>
        <w:numPr>
          <w:ilvl w:val="0"/>
          <w:numId w:val="6"/>
        </w:numPr>
        <w:jc w:val="both"/>
      </w:pPr>
      <w:r>
        <w:t>Předmětem plnění je závazek zhotovitele provést pro objednatele na vlastní nebezpečí a n</w:t>
      </w:r>
      <w:r w:rsidR="00FD161C">
        <w:t>a vlastní odpovědnost práce na akci:</w:t>
      </w:r>
      <w:r w:rsidR="00AB6CD4">
        <w:t xml:space="preserve">  </w:t>
      </w:r>
      <w:r w:rsidR="00ED0F23">
        <w:t>oprava</w:t>
      </w:r>
      <w:r w:rsidR="001261BA">
        <w:t xml:space="preserve"> </w:t>
      </w:r>
      <w:r w:rsidR="00BE4D80">
        <w:t>části komunikace v areálu</w:t>
      </w:r>
      <w:r w:rsidR="00C57FCF">
        <w:t xml:space="preserve"> ZŠ Boženy Němcové </w:t>
      </w:r>
      <w:proofErr w:type="gramStart"/>
      <w:r w:rsidR="00C57FCF">
        <w:t>č.p.</w:t>
      </w:r>
      <w:proofErr w:type="gramEnd"/>
      <w:r w:rsidR="00C57FCF">
        <w:t xml:space="preserve"> 213, Dačice</w:t>
      </w:r>
      <w:r w:rsidR="009A601E">
        <w:t xml:space="preserve"> </w:t>
      </w:r>
    </w:p>
    <w:p w14:paraId="14AD27F9" w14:textId="77777777" w:rsidR="00F02818" w:rsidRDefault="00F02818" w:rsidP="00F02818">
      <w:pPr>
        <w:ind w:left="360" w:firstLine="348"/>
        <w:jc w:val="both"/>
      </w:pPr>
      <w:r>
        <w:t>Rozsah prací:</w:t>
      </w:r>
    </w:p>
    <w:p w14:paraId="14AD27FA" w14:textId="77777777" w:rsidR="00F02818" w:rsidRDefault="00F02818" w:rsidP="00F02818">
      <w:pPr>
        <w:jc w:val="both"/>
        <w:rPr>
          <w:sz w:val="16"/>
          <w:szCs w:val="16"/>
        </w:rPr>
      </w:pPr>
    </w:p>
    <w:p w14:paraId="14AD27FB" w14:textId="77777777" w:rsidR="00F02818" w:rsidRPr="00426D36" w:rsidRDefault="00F02818" w:rsidP="00F02818">
      <w:pPr>
        <w:ind w:left="1080"/>
        <w:jc w:val="both"/>
        <w:rPr>
          <w:sz w:val="16"/>
          <w:szCs w:val="16"/>
        </w:rPr>
      </w:pPr>
    </w:p>
    <w:p w14:paraId="27A3C6B7" w14:textId="3361A770" w:rsidR="00AB79F7" w:rsidRDefault="00BE4D80" w:rsidP="009D5FCB">
      <w:pPr>
        <w:numPr>
          <w:ilvl w:val="1"/>
          <w:numId w:val="6"/>
        </w:numPr>
        <w:jc w:val="both"/>
        <w:rPr>
          <w:szCs w:val="24"/>
        </w:rPr>
      </w:pPr>
      <w:r>
        <w:rPr>
          <w:szCs w:val="24"/>
        </w:rPr>
        <w:t>Vybourání stávají</w:t>
      </w:r>
      <w:r w:rsidR="008D2251">
        <w:rPr>
          <w:szCs w:val="24"/>
        </w:rPr>
        <w:t xml:space="preserve">cího betonového </w:t>
      </w:r>
      <w:r w:rsidR="00204ACA">
        <w:rPr>
          <w:szCs w:val="24"/>
        </w:rPr>
        <w:t xml:space="preserve">a asfaltového </w:t>
      </w:r>
      <w:r w:rsidR="008D2251">
        <w:rPr>
          <w:szCs w:val="24"/>
        </w:rPr>
        <w:t>krytu</w:t>
      </w:r>
      <w:r w:rsidR="000A3526" w:rsidRPr="000A3526">
        <w:rPr>
          <w:szCs w:val="24"/>
        </w:rPr>
        <w:t xml:space="preserve"> </w:t>
      </w:r>
      <w:r w:rsidR="000A3526">
        <w:rPr>
          <w:szCs w:val="24"/>
        </w:rPr>
        <w:t>včetně obrubníků, odtěžení podkladu</w:t>
      </w:r>
      <w:r w:rsidR="008D2251">
        <w:rPr>
          <w:szCs w:val="24"/>
        </w:rPr>
        <w:t xml:space="preserve"> v rozsahu </w:t>
      </w:r>
      <w:r w:rsidR="00D91D07">
        <w:rPr>
          <w:szCs w:val="24"/>
        </w:rPr>
        <w:t>285</w:t>
      </w:r>
      <w:r w:rsidR="006E32D2">
        <w:rPr>
          <w:szCs w:val="24"/>
        </w:rPr>
        <w:t xml:space="preserve"> m2</w:t>
      </w:r>
      <w:r w:rsidR="008D2251">
        <w:rPr>
          <w:szCs w:val="24"/>
        </w:rPr>
        <w:t xml:space="preserve"> </w:t>
      </w:r>
    </w:p>
    <w:p w14:paraId="3CB27C60" w14:textId="51EA7804" w:rsidR="005E2C2D" w:rsidRDefault="005E2C2D" w:rsidP="009D5FCB">
      <w:pPr>
        <w:numPr>
          <w:ilvl w:val="1"/>
          <w:numId w:val="6"/>
        </w:numPr>
        <w:jc w:val="both"/>
        <w:rPr>
          <w:szCs w:val="24"/>
        </w:rPr>
      </w:pPr>
      <w:r>
        <w:rPr>
          <w:szCs w:val="24"/>
        </w:rPr>
        <w:t xml:space="preserve">Zřízení podkladní </w:t>
      </w:r>
      <w:r w:rsidR="0080262C">
        <w:rPr>
          <w:szCs w:val="24"/>
        </w:rPr>
        <w:t>vrstvy</w:t>
      </w:r>
      <w:r w:rsidR="00AB19D1">
        <w:rPr>
          <w:szCs w:val="24"/>
        </w:rPr>
        <w:t xml:space="preserve"> z kameniva</w:t>
      </w:r>
      <w:r w:rsidR="0080262C">
        <w:rPr>
          <w:szCs w:val="24"/>
        </w:rPr>
        <w:t xml:space="preserve"> </w:t>
      </w:r>
      <w:proofErr w:type="spellStart"/>
      <w:r w:rsidR="0080262C">
        <w:rPr>
          <w:szCs w:val="24"/>
        </w:rPr>
        <w:t>tl</w:t>
      </w:r>
      <w:proofErr w:type="spellEnd"/>
      <w:r w:rsidR="0080262C">
        <w:rPr>
          <w:szCs w:val="24"/>
        </w:rPr>
        <w:t>. 350 mm v</w:t>
      </w:r>
      <w:r w:rsidR="00204ACA">
        <w:rPr>
          <w:szCs w:val="24"/>
        </w:rPr>
        <w:t> </w:t>
      </w:r>
      <w:r w:rsidR="0080262C">
        <w:rPr>
          <w:szCs w:val="24"/>
        </w:rPr>
        <w:t>rozsahu</w:t>
      </w:r>
      <w:r w:rsidR="00204ACA">
        <w:rPr>
          <w:szCs w:val="24"/>
        </w:rPr>
        <w:t xml:space="preserve"> </w:t>
      </w:r>
      <w:r w:rsidR="00D91D07">
        <w:rPr>
          <w:szCs w:val="24"/>
        </w:rPr>
        <w:t>314,5</w:t>
      </w:r>
      <w:r w:rsidR="00204ACA">
        <w:rPr>
          <w:szCs w:val="24"/>
        </w:rPr>
        <w:t xml:space="preserve"> m2</w:t>
      </w:r>
    </w:p>
    <w:p w14:paraId="2779494D" w14:textId="59F66F1D" w:rsidR="007B6C89" w:rsidRDefault="00AB19D1" w:rsidP="009D5FCB">
      <w:pPr>
        <w:numPr>
          <w:ilvl w:val="1"/>
          <w:numId w:val="6"/>
        </w:numPr>
        <w:jc w:val="both"/>
        <w:rPr>
          <w:szCs w:val="24"/>
        </w:rPr>
      </w:pPr>
      <w:r>
        <w:rPr>
          <w:szCs w:val="24"/>
        </w:rPr>
        <w:t>Osazení betono</w:t>
      </w:r>
      <w:r w:rsidR="007B6C89">
        <w:rPr>
          <w:szCs w:val="24"/>
        </w:rPr>
        <w:t>v</w:t>
      </w:r>
      <w:r>
        <w:rPr>
          <w:szCs w:val="24"/>
        </w:rPr>
        <w:t>ých obrubníků</w:t>
      </w:r>
      <w:r w:rsidR="007B6C89">
        <w:rPr>
          <w:szCs w:val="24"/>
        </w:rPr>
        <w:t xml:space="preserve"> v rozsahu </w:t>
      </w:r>
      <w:r w:rsidR="00E32D42">
        <w:rPr>
          <w:szCs w:val="24"/>
        </w:rPr>
        <w:t>97</w:t>
      </w:r>
      <w:r w:rsidR="007B6C89">
        <w:rPr>
          <w:szCs w:val="24"/>
        </w:rPr>
        <w:t xml:space="preserve"> m</w:t>
      </w:r>
    </w:p>
    <w:p w14:paraId="240E9BE3" w14:textId="6CE26485" w:rsidR="002C3F5C" w:rsidRDefault="007B6C89" w:rsidP="009D5FCB">
      <w:pPr>
        <w:numPr>
          <w:ilvl w:val="1"/>
          <w:numId w:val="6"/>
        </w:numPr>
        <w:jc w:val="both"/>
        <w:rPr>
          <w:szCs w:val="24"/>
        </w:rPr>
      </w:pPr>
      <w:r>
        <w:rPr>
          <w:szCs w:val="24"/>
        </w:rPr>
        <w:t xml:space="preserve">Montáž včetně dodávky 80 mm zámkové dlažby v rozsahu </w:t>
      </w:r>
      <w:r w:rsidR="00E32D42">
        <w:rPr>
          <w:szCs w:val="24"/>
        </w:rPr>
        <w:t>314,5</w:t>
      </w:r>
      <w:r w:rsidR="002C3F5C">
        <w:rPr>
          <w:szCs w:val="24"/>
        </w:rPr>
        <w:t xml:space="preserve"> m2</w:t>
      </w:r>
    </w:p>
    <w:p w14:paraId="0906BD68" w14:textId="77777777" w:rsidR="002C3F5C" w:rsidRDefault="002C3F5C" w:rsidP="009D5FCB">
      <w:pPr>
        <w:numPr>
          <w:ilvl w:val="1"/>
          <w:numId w:val="6"/>
        </w:numPr>
        <w:jc w:val="both"/>
        <w:rPr>
          <w:szCs w:val="24"/>
        </w:rPr>
      </w:pPr>
      <w:r>
        <w:rPr>
          <w:szCs w:val="24"/>
        </w:rPr>
        <w:t>Terénní úpravy</w:t>
      </w:r>
    </w:p>
    <w:p w14:paraId="76C4D41F" w14:textId="029459F0" w:rsidR="00AB19D1" w:rsidRDefault="00614921" w:rsidP="009D5FCB">
      <w:pPr>
        <w:numPr>
          <w:ilvl w:val="1"/>
          <w:numId w:val="6"/>
        </w:numPr>
        <w:jc w:val="both"/>
        <w:rPr>
          <w:szCs w:val="24"/>
        </w:rPr>
      </w:pPr>
      <w:r>
        <w:rPr>
          <w:szCs w:val="24"/>
        </w:rPr>
        <w:t>Ulo</w:t>
      </w:r>
      <w:r w:rsidR="0020424D">
        <w:rPr>
          <w:szCs w:val="24"/>
        </w:rPr>
        <w:t>ž</w:t>
      </w:r>
      <w:r>
        <w:rPr>
          <w:szCs w:val="24"/>
        </w:rPr>
        <w:t>ení betonu, asfalt krytu,</w:t>
      </w:r>
      <w:r w:rsidR="0020424D">
        <w:rPr>
          <w:szCs w:val="24"/>
        </w:rPr>
        <w:t xml:space="preserve"> zeminy na skládku</w:t>
      </w:r>
      <w:r>
        <w:rPr>
          <w:szCs w:val="24"/>
        </w:rPr>
        <w:t xml:space="preserve"> </w:t>
      </w:r>
      <w:r w:rsidR="00AB19D1">
        <w:rPr>
          <w:szCs w:val="24"/>
        </w:rPr>
        <w:t xml:space="preserve"> </w:t>
      </w:r>
    </w:p>
    <w:p w14:paraId="191E4523" w14:textId="77777777" w:rsidR="00692021" w:rsidRDefault="00692021" w:rsidP="0054572C">
      <w:pPr>
        <w:ind w:left="1080"/>
        <w:jc w:val="both"/>
        <w:rPr>
          <w:szCs w:val="24"/>
        </w:rPr>
      </w:pPr>
    </w:p>
    <w:p w14:paraId="14AD2800" w14:textId="77777777" w:rsidR="00F02818" w:rsidRPr="008E0224" w:rsidRDefault="00F02818" w:rsidP="00F02818">
      <w:pPr>
        <w:jc w:val="both"/>
        <w:rPr>
          <w:sz w:val="16"/>
          <w:szCs w:val="16"/>
        </w:rPr>
      </w:pPr>
    </w:p>
    <w:p w14:paraId="14AD2801" w14:textId="77777777" w:rsidR="00F02818" w:rsidRPr="00075D8A" w:rsidRDefault="00F02818" w:rsidP="00F02818">
      <w:pPr>
        <w:jc w:val="both"/>
        <w:rPr>
          <w:sz w:val="16"/>
          <w:szCs w:val="16"/>
        </w:rPr>
      </w:pPr>
    </w:p>
    <w:p w14:paraId="14AD2802" w14:textId="77777777" w:rsidR="00F02818" w:rsidRPr="00075D8A" w:rsidRDefault="00F02818" w:rsidP="00F02818">
      <w:pPr>
        <w:ind w:firstLine="360"/>
        <w:jc w:val="both"/>
      </w:pPr>
      <w:r w:rsidRPr="00075D8A">
        <w:t xml:space="preserve">  Součástí plnění zakázky je dále:</w:t>
      </w:r>
    </w:p>
    <w:p w14:paraId="14AD2803" w14:textId="77777777" w:rsidR="00F02818" w:rsidRDefault="00F02818" w:rsidP="00F02818">
      <w:pPr>
        <w:ind w:left="708"/>
        <w:jc w:val="both"/>
      </w:pPr>
      <w:r w:rsidRPr="00075D8A">
        <w:t xml:space="preserve">- zajistit průběžný denní úklid </w:t>
      </w:r>
    </w:p>
    <w:p w14:paraId="14AD2804" w14:textId="104B04C3" w:rsidR="00F02818" w:rsidRDefault="00F02818" w:rsidP="00F02818">
      <w:pPr>
        <w:ind w:left="708"/>
        <w:jc w:val="both"/>
      </w:pPr>
      <w:r>
        <w:t>- zajistit likvidaci odpadů</w:t>
      </w:r>
    </w:p>
    <w:p w14:paraId="290265A4" w14:textId="6EDDEB5E" w:rsidR="0020424D" w:rsidRDefault="0020424D" w:rsidP="0020424D">
      <w:pPr>
        <w:jc w:val="both"/>
      </w:pPr>
    </w:p>
    <w:p w14:paraId="14AD2805" w14:textId="77777777" w:rsidR="003D6AED" w:rsidRPr="00075D8A" w:rsidRDefault="003D6AED" w:rsidP="00943C09">
      <w:pPr>
        <w:ind w:left="1134" w:hanging="708"/>
        <w:jc w:val="both"/>
        <w:rPr>
          <w:sz w:val="16"/>
          <w:szCs w:val="16"/>
        </w:rPr>
      </w:pPr>
    </w:p>
    <w:p w14:paraId="14AD2806" w14:textId="77777777" w:rsidR="00CE5D26" w:rsidRPr="00075D8A" w:rsidRDefault="00FC77EB" w:rsidP="00943C09">
      <w:pPr>
        <w:ind w:left="1134" w:hanging="708"/>
        <w:jc w:val="both"/>
      </w:pPr>
      <w:r w:rsidRPr="00075D8A">
        <w:t>2</w:t>
      </w:r>
      <w:r w:rsidR="00652161" w:rsidRPr="00075D8A">
        <w:t>.</w:t>
      </w:r>
      <w:r w:rsidR="00F948B5">
        <w:tab/>
      </w:r>
      <w:r w:rsidR="003D6AED" w:rsidRPr="00075D8A">
        <w:t xml:space="preserve">Zhotovitel se zavazuje dodržovat požární a bezpečnostní předpisy a chránit majetek vlastníka a </w:t>
      </w:r>
      <w:r w:rsidRPr="00075D8A">
        <w:t>sousedů</w:t>
      </w:r>
      <w:r w:rsidR="00CE6203" w:rsidRPr="00075D8A">
        <w:t>.</w:t>
      </w:r>
    </w:p>
    <w:p w14:paraId="14AD2807" w14:textId="77777777" w:rsidR="00CE5D26" w:rsidRPr="00075D8A" w:rsidRDefault="00FC77EB" w:rsidP="00943C09">
      <w:pPr>
        <w:ind w:left="1134" w:hanging="708"/>
        <w:jc w:val="both"/>
      </w:pPr>
      <w:r w:rsidRPr="00075D8A">
        <w:t>3</w:t>
      </w:r>
      <w:r w:rsidR="001763C8" w:rsidRPr="00075D8A">
        <w:t>.</w:t>
      </w:r>
      <w:r w:rsidR="00F948B5">
        <w:tab/>
      </w:r>
      <w:r w:rsidR="003D6AED" w:rsidRPr="00075D8A">
        <w:t>Zhotovitel plně odpovídá za případné škody způsobené z vad plnění</w:t>
      </w:r>
      <w:r w:rsidR="00CE6203" w:rsidRPr="00075D8A">
        <w:t>,</w:t>
      </w:r>
      <w:r w:rsidR="00F948B5">
        <w:t xml:space="preserve"> a</w:t>
      </w:r>
      <w:r w:rsidR="003D6AED" w:rsidRPr="00075D8A">
        <w:t>nebo vzniklé při provádění díla.</w:t>
      </w:r>
    </w:p>
    <w:p w14:paraId="14AD2808" w14:textId="77777777" w:rsidR="00CE5D26" w:rsidRPr="00075D8A" w:rsidRDefault="00FC77EB" w:rsidP="00943C09">
      <w:pPr>
        <w:ind w:left="1134" w:hanging="708"/>
        <w:jc w:val="both"/>
      </w:pPr>
      <w:r w:rsidRPr="00075D8A">
        <w:t>4</w:t>
      </w:r>
      <w:r w:rsidR="003D6AED" w:rsidRPr="00075D8A">
        <w:t>.</w:t>
      </w:r>
      <w:r w:rsidR="00F948B5">
        <w:tab/>
      </w:r>
      <w:r w:rsidR="003D6AED" w:rsidRPr="00075D8A">
        <w:t>Zhotovitel prohlašuje, že má příslušné oprávnění, nebo osvědčení k provedení předmětu díla.</w:t>
      </w:r>
    </w:p>
    <w:p w14:paraId="14AD2809" w14:textId="77777777" w:rsidR="00A2567C" w:rsidRDefault="00FC77EB" w:rsidP="00943C09">
      <w:pPr>
        <w:ind w:left="1134" w:hanging="708"/>
        <w:jc w:val="both"/>
      </w:pPr>
      <w:r w:rsidRPr="00075D8A">
        <w:t>5</w:t>
      </w:r>
      <w:r w:rsidR="003D6AED" w:rsidRPr="00075D8A">
        <w:t>.</w:t>
      </w:r>
      <w:r w:rsidR="00F948B5">
        <w:tab/>
        <w:t xml:space="preserve">Zhotovitel poskytuje objednateli záruku. </w:t>
      </w:r>
      <w:r w:rsidR="00652161" w:rsidRPr="00075D8A">
        <w:t>Záručn</w:t>
      </w:r>
      <w:r w:rsidR="00AC6460" w:rsidRPr="00075D8A">
        <w:t xml:space="preserve">í doba na provedené </w:t>
      </w:r>
      <w:r w:rsidR="00A2567C" w:rsidRPr="00075D8A">
        <w:t>práce</w:t>
      </w:r>
      <w:r w:rsidR="00AC6460" w:rsidRPr="00075D8A">
        <w:t xml:space="preserve"> činní </w:t>
      </w:r>
      <w:r w:rsidR="005A20D2" w:rsidRPr="00075D8A">
        <w:t>5</w:t>
      </w:r>
      <w:r w:rsidR="00652161" w:rsidRPr="00075D8A">
        <w:t xml:space="preserve"> let</w:t>
      </w:r>
      <w:r w:rsidR="00C603C1">
        <w:t>,</w:t>
      </w:r>
      <w:r w:rsidR="00A2567C" w:rsidRPr="00075D8A">
        <w:t xml:space="preserve"> na výrobky dle záručních listů</w:t>
      </w:r>
      <w:r w:rsidR="00F948B5">
        <w:t>.</w:t>
      </w:r>
    </w:p>
    <w:p w14:paraId="14AD280A" w14:textId="77777777" w:rsidR="00F948B5" w:rsidRPr="00075D8A" w:rsidRDefault="00F948B5" w:rsidP="00943C09">
      <w:pPr>
        <w:ind w:left="1134" w:hanging="708"/>
        <w:jc w:val="both"/>
      </w:pPr>
      <w:r>
        <w:t>6.</w:t>
      </w:r>
      <w:r>
        <w:tab/>
        <w:t>Zhotovitel provede dílo s potřebnou péčí v ujednaném čase a obstará vše, co je k provedení díla třeba.</w:t>
      </w:r>
    </w:p>
    <w:p w14:paraId="14AD280B" w14:textId="77777777" w:rsidR="00961758" w:rsidRPr="00075D8A" w:rsidRDefault="00961758" w:rsidP="00943C09">
      <w:pPr>
        <w:jc w:val="both"/>
        <w:rPr>
          <w:sz w:val="16"/>
          <w:szCs w:val="16"/>
        </w:rPr>
      </w:pPr>
    </w:p>
    <w:p w14:paraId="1B91A44A" w14:textId="77777777" w:rsidR="004036C1" w:rsidRDefault="004036C1">
      <w:pPr>
        <w:jc w:val="center"/>
        <w:rPr>
          <w:b/>
          <w:u w:val="single"/>
        </w:rPr>
      </w:pPr>
    </w:p>
    <w:p w14:paraId="14AD280C" w14:textId="0709BC83" w:rsidR="00652161" w:rsidRPr="00075D8A" w:rsidRDefault="00652161">
      <w:pPr>
        <w:jc w:val="center"/>
        <w:rPr>
          <w:b/>
          <w:u w:val="single"/>
        </w:rPr>
      </w:pPr>
      <w:r w:rsidRPr="00075D8A">
        <w:rPr>
          <w:b/>
          <w:u w:val="single"/>
        </w:rPr>
        <w:lastRenderedPageBreak/>
        <w:t>II. Místo plnění</w:t>
      </w:r>
    </w:p>
    <w:p w14:paraId="14AD280D" w14:textId="77777777" w:rsidR="002D6629" w:rsidRPr="00075D8A" w:rsidRDefault="002D6629">
      <w:pPr>
        <w:jc w:val="both"/>
        <w:rPr>
          <w:sz w:val="16"/>
          <w:szCs w:val="16"/>
        </w:rPr>
      </w:pPr>
    </w:p>
    <w:p w14:paraId="14AD280E" w14:textId="7C86BD8B" w:rsidR="002D6629" w:rsidRPr="00075D8A" w:rsidRDefault="00652161" w:rsidP="00712BA9">
      <w:pPr>
        <w:ind w:firstLine="360"/>
        <w:jc w:val="both"/>
      </w:pPr>
      <w:r w:rsidRPr="00075D8A">
        <w:t xml:space="preserve">Místem plnění této smlouvy </w:t>
      </w:r>
      <w:r w:rsidR="00FC77EB" w:rsidRPr="00075D8A">
        <w:t>je</w:t>
      </w:r>
      <w:r w:rsidR="00510C33">
        <w:t> </w:t>
      </w:r>
      <w:r w:rsidR="005477F2">
        <w:t xml:space="preserve">pozemek </w:t>
      </w:r>
      <w:proofErr w:type="gramStart"/>
      <w:r w:rsidR="005477F2">
        <w:t>č.p.</w:t>
      </w:r>
      <w:proofErr w:type="gramEnd"/>
      <w:r w:rsidR="005477F2">
        <w:t xml:space="preserve"> </w:t>
      </w:r>
      <w:r w:rsidR="00157730">
        <w:t>758</w:t>
      </w:r>
      <w:r w:rsidR="005477F2">
        <w:t xml:space="preserve"> ul. Boženy Němcové</w:t>
      </w:r>
      <w:r w:rsidR="00F02818">
        <w:t xml:space="preserve"> Dačice</w:t>
      </w:r>
    </w:p>
    <w:p w14:paraId="14AD2813" w14:textId="77777777" w:rsidR="00943C09" w:rsidRPr="00075D8A" w:rsidRDefault="00943C09" w:rsidP="004D0D01">
      <w:pPr>
        <w:jc w:val="both"/>
        <w:rPr>
          <w:sz w:val="16"/>
          <w:szCs w:val="16"/>
        </w:rPr>
      </w:pPr>
    </w:p>
    <w:p w14:paraId="14AD2814" w14:textId="77777777" w:rsidR="00652161" w:rsidRPr="00075D8A" w:rsidRDefault="00652161">
      <w:pPr>
        <w:jc w:val="center"/>
        <w:rPr>
          <w:b/>
          <w:u w:val="single"/>
        </w:rPr>
      </w:pPr>
      <w:r w:rsidRPr="00075D8A">
        <w:rPr>
          <w:b/>
          <w:u w:val="single"/>
        </w:rPr>
        <w:t>III. Čas plnění</w:t>
      </w:r>
    </w:p>
    <w:p w14:paraId="14AD2815" w14:textId="77777777" w:rsidR="002D6629" w:rsidRPr="00075D8A" w:rsidRDefault="002D6629">
      <w:pPr>
        <w:jc w:val="both"/>
        <w:rPr>
          <w:sz w:val="16"/>
          <w:szCs w:val="16"/>
        </w:rPr>
      </w:pPr>
    </w:p>
    <w:p w14:paraId="14AD2816" w14:textId="2399BD0F" w:rsidR="00510C33" w:rsidRPr="00F948B5" w:rsidRDefault="00652161" w:rsidP="00F948B5">
      <w:pPr>
        <w:ind w:firstLine="360"/>
        <w:jc w:val="both"/>
      </w:pPr>
      <w:r w:rsidRPr="00075D8A">
        <w:t xml:space="preserve">Zhotovitel se zavazuje provést dílo podle čl. I. této smlouvy </w:t>
      </w:r>
      <w:r w:rsidR="007A1832" w:rsidRPr="00075D8A">
        <w:t xml:space="preserve">do </w:t>
      </w:r>
      <w:proofErr w:type="gramStart"/>
      <w:r w:rsidR="00E32D42">
        <w:rPr>
          <w:b/>
        </w:rPr>
        <w:t>20</w:t>
      </w:r>
      <w:r w:rsidR="00FC77EB" w:rsidRPr="00F948B5">
        <w:rPr>
          <w:b/>
        </w:rPr>
        <w:t>.</w:t>
      </w:r>
      <w:r w:rsidR="00157730">
        <w:rPr>
          <w:b/>
        </w:rPr>
        <w:t>8</w:t>
      </w:r>
      <w:r w:rsidR="005477F2">
        <w:rPr>
          <w:b/>
        </w:rPr>
        <w:t>.</w:t>
      </w:r>
      <w:r w:rsidR="00F948B5">
        <w:rPr>
          <w:b/>
        </w:rPr>
        <w:t xml:space="preserve"> </w:t>
      </w:r>
      <w:r w:rsidR="008D4D7D" w:rsidRPr="00F948B5">
        <w:rPr>
          <w:b/>
        </w:rPr>
        <w:t>20</w:t>
      </w:r>
      <w:r w:rsidR="004036C1">
        <w:rPr>
          <w:b/>
        </w:rPr>
        <w:t>2</w:t>
      </w:r>
      <w:r w:rsidR="00E32D42">
        <w:rPr>
          <w:b/>
        </w:rPr>
        <w:t>1</w:t>
      </w:r>
      <w:proofErr w:type="gramEnd"/>
      <w:r w:rsidR="00AC6460" w:rsidRPr="00075D8A">
        <w:t xml:space="preserve">. </w:t>
      </w:r>
    </w:p>
    <w:p w14:paraId="14AD2817" w14:textId="77777777" w:rsidR="006F1261" w:rsidRPr="00075D8A" w:rsidRDefault="006F1261" w:rsidP="00AB4B31">
      <w:pPr>
        <w:rPr>
          <w:b/>
          <w:u w:val="single"/>
        </w:rPr>
      </w:pPr>
    </w:p>
    <w:p w14:paraId="14AD2818" w14:textId="77777777" w:rsidR="00652161" w:rsidRPr="00075D8A" w:rsidRDefault="00652161">
      <w:pPr>
        <w:jc w:val="center"/>
        <w:rPr>
          <w:b/>
          <w:u w:val="single"/>
        </w:rPr>
      </w:pPr>
      <w:r w:rsidRPr="00075D8A">
        <w:rPr>
          <w:b/>
          <w:u w:val="single"/>
        </w:rPr>
        <w:t>IV. Cena za dílo</w:t>
      </w:r>
      <w:r w:rsidR="003F599F">
        <w:rPr>
          <w:b/>
          <w:u w:val="single"/>
        </w:rPr>
        <w:t xml:space="preserve"> a platební podmínky</w:t>
      </w:r>
    </w:p>
    <w:p w14:paraId="14AD2819" w14:textId="77777777" w:rsidR="002D6629" w:rsidRPr="00075D8A" w:rsidRDefault="002D6629" w:rsidP="003F599F">
      <w:pPr>
        <w:ind w:left="1134" w:hanging="708"/>
        <w:jc w:val="both"/>
        <w:rPr>
          <w:sz w:val="16"/>
          <w:szCs w:val="16"/>
        </w:rPr>
      </w:pPr>
    </w:p>
    <w:p w14:paraId="14AD281A" w14:textId="77777777" w:rsidR="00AC6460" w:rsidRPr="00075D8A" w:rsidRDefault="00AC6460" w:rsidP="003F599F">
      <w:pPr>
        <w:pStyle w:val="Odstavecseseznamem"/>
        <w:numPr>
          <w:ilvl w:val="0"/>
          <w:numId w:val="7"/>
        </w:numPr>
        <w:ind w:left="1134" w:hanging="708"/>
        <w:jc w:val="both"/>
      </w:pPr>
      <w:r w:rsidRPr="00075D8A">
        <w:t>Nabídková cena je stanovena jako cena nejvýše přípustná a činní:</w:t>
      </w:r>
    </w:p>
    <w:p w14:paraId="14AD281B" w14:textId="77777777" w:rsidR="00961758" w:rsidRDefault="00AC6460" w:rsidP="003F599F">
      <w:pPr>
        <w:tabs>
          <w:tab w:val="left" w:pos="708"/>
          <w:tab w:val="left" w:pos="1095"/>
        </w:tabs>
        <w:ind w:left="1134" w:hanging="708"/>
      </w:pPr>
      <w:r w:rsidRPr="00075D8A">
        <w:tab/>
      </w:r>
    </w:p>
    <w:p w14:paraId="14AD281C" w14:textId="578A9E15" w:rsidR="005477F2" w:rsidRDefault="005477F2" w:rsidP="005477F2">
      <w:pPr>
        <w:tabs>
          <w:tab w:val="left" w:pos="708"/>
          <w:tab w:val="left" w:pos="1095"/>
        </w:tabs>
        <w:ind w:left="1134"/>
      </w:pPr>
      <w:r>
        <w:t>Cena bez DPH</w:t>
      </w:r>
      <w:r>
        <w:tab/>
      </w:r>
      <w:r>
        <w:tab/>
      </w:r>
      <w:r>
        <w:tab/>
      </w:r>
      <w:r w:rsidR="00520729">
        <w:t>513 176</w:t>
      </w:r>
      <w:r w:rsidR="002C36D5">
        <w:t>,00</w:t>
      </w:r>
      <w:r>
        <w:t xml:space="preserve"> Kč</w:t>
      </w:r>
    </w:p>
    <w:p w14:paraId="14AD281D" w14:textId="3150F129" w:rsidR="005477F2" w:rsidRDefault="005477F2" w:rsidP="005477F2">
      <w:pPr>
        <w:tabs>
          <w:tab w:val="left" w:pos="708"/>
          <w:tab w:val="left" w:pos="1095"/>
        </w:tabs>
        <w:ind w:left="1134"/>
      </w:pPr>
      <w:r>
        <w:t>DPH</w:t>
      </w:r>
      <w:r>
        <w:tab/>
      </w:r>
      <w:r>
        <w:tab/>
      </w:r>
      <w:r>
        <w:tab/>
      </w:r>
      <w:r>
        <w:tab/>
      </w:r>
      <w:r w:rsidR="00520729">
        <w:t>107 86</w:t>
      </w:r>
      <w:r w:rsidR="000D54E4">
        <w:t>7</w:t>
      </w:r>
      <w:r w:rsidR="00786EA9">
        <w:t>,</w:t>
      </w:r>
      <w:r w:rsidR="000D54E4">
        <w:t>00</w:t>
      </w:r>
      <w:r>
        <w:t xml:space="preserve"> Kč</w:t>
      </w:r>
    </w:p>
    <w:p w14:paraId="14AD281E" w14:textId="78A4435B" w:rsidR="005477F2" w:rsidRDefault="005477F2" w:rsidP="005477F2">
      <w:pPr>
        <w:tabs>
          <w:tab w:val="left" w:pos="708"/>
          <w:tab w:val="left" w:pos="1095"/>
        </w:tabs>
        <w:ind w:left="1134"/>
      </w:pPr>
      <w:r>
        <w:t>Cena celkem</w:t>
      </w:r>
      <w:r>
        <w:tab/>
      </w:r>
      <w:r>
        <w:tab/>
      </w:r>
      <w:r>
        <w:tab/>
      </w:r>
      <w:r w:rsidR="00904888">
        <w:t>620 94</w:t>
      </w:r>
      <w:r w:rsidR="000D54E4">
        <w:t>3</w:t>
      </w:r>
      <w:r w:rsidR="00786EA9">
        <w:t>,00</w:t>
      </w:r>
      <w:r>
        <w:t xml:space="preserve"> Kč</w:t>
      </w:r>
    </w:p>
    <w:p w14:paraId="14AD281F" w14:textId="77777777" w:rsidR="005477F2" w:rsidRDefault="005477F2" w:rsidP="003F599F">
      <w:pPr>
        <w:tabs>
          <w:tab w:val="left" w:pos="708"/>
          <w:tab w:val="left" w:pos="1095"/>
        </w:tabs>
        <w:ind w:left="1134" w:hanging="708"/>
      </w:pPr>
    </w:p>
    <w:p w14:paraId="14AD2820" w14:textId="77777777" w:rsidR="005477F2" w:rsidRDefault="005477F2" w:rsidP="003F599F">
      <w:pPr>
        <w:tabs>
          <w:tab w:val="left" w:pos="708"/>
          <w:tab w:val="left" w:pos="1095"/>
        </w:tabs>
        <w:ind w:left="1134" w:hanging="708"/>
      </w:pPr>
      <w:r>
        <w:tab/>
      </w:r>
      <w:r>
        <w:tab/>
      </w:r>
      <w:r>
        <w:tab/>
      </w:r>
    </w:p>
    <w:p w14:paraId="14AD2821" w14:textId="77777777" w:rsidR="00AC6460" w:rsidRDefault="00AC6460" w:rsidP="005477F2">
      <w:pPr>
        <w:tabs>
          <w:tab w:val="left" w:pos="708"/>
          <w:tab w:val="left" w:pos="1095"/>
        </w:tabs>
        <w:rPr>
          <w:b/>
        </w:rPr>
      </w:pPr>
    </w:p>
    <w:p w14:paraId="14AD2822" w14:textId="77777777" w:rsidR="00F948B5" w:rsidRPr="00075D8A" w:rsidRDefault="00F948B5" w:rsidP="003F599F">
      <w:pPr>
        <w:ind w:left="1134"/>
        <w:jc w:val="both"/>
      </w:pPr>
      <w:r w:rsidRPr="00075D8A">
        <w:t xml:space="preserve">Jedná se o cenu pevnou a neměnnou po celou dobu výstavby.   </w:t>
      </w:r>
    </w:p>
    <w:p w14:paraId="14AD2824" w14:textId="77777777" w:rsidR="001F2A5A" w:rsidRPr="009608F9" w:rsidRDefault="001F2A5A" w:rsidP="00BA68C1">
      <w:pPr>
        <w:tabs>
          <w:tab w:val="left" w:pos="1095"/>
          <w:tab w:val="left" w:pos="1134"/>
        </w:tabs>
        <w:ind w:left="1134" w:hanging="425"/>
      </w:pPr>
    </w:p>
    <w:p w14:paraId="14AD2825" w14:textId="77777777" w:rsidR="00BA68C1" w:rsidRPr="00BA68C1" w:rsidRDefault="00BA68C1" w:rsidP="0095751B">
      <w:pPr>
        <w:pStyle w:val="Odstavecseseznamem"/>
        <w:numPr>
          <w:ilvl w:val="0"/>
          <w:numId w:val="7"/>
        </w:numPr>
        <w:tabs>
          <w:tab w:val="left" w:pos="1134"/>
          <w:tab w:val="left" w:pos="1276"/>
        </w:tabs>
        <w:ind w:left="1134" w:hanging="708"/>
        <w:jc w:val="both"/>
      </w:pPr>
      <w:r w:rsidRPr="00BA68C1">
        <w:t>Zhotovitel je povinen vyfakturovat cenu díla do 15 dnů ode dne uskutečnění zdanitelného plnění, jinak je povinen uhradit objednateli všechny škody vzniklé mu nedodržením tohoto ustanovení.</w:t>
      </w:r>
    </w:p>
    <w:p w14:paraId="14AD2826" w14:textId="77777777" w:rsidR="00CF7FC2" w:rsidRPr="00075D8A" w:rsidRDefault="003F599F" w:rsidP="0095751B">
      <w:pPr>
        <w:pStyle w:val="Odstavecseseznamem"/>
        <w:numPr>
          <w:ilvl w:val="0"/>
          <w:numId w:val="7"/>
        </w:numPr>
        <w:tabs>
          <w:tab w:val="left" w:pos="1134"/>
        </w:tabs>
        <w:ind w:left="1134" w:hanging="708"/>
        <w:jc w:val="both"/>
      </w:pPr>
      <w:r>
        <w:t xml:space="preserve">Zhotovitel bude fakturovat </w:t>
      </w:r>
      <w:r w:rsidR="00CF7FC2" w:rsidRPr="00075D8A">
        <w:t>po odevzdání a převzetí kompletního díla.</w:t>
      </w:r>
    </w:p>
    <w:p w14:paraId="14AD2827" w14:textId="77777777" w:rsidR="00CF7FC2" w:rsidRPr="00075D8A" w:rsidRDefault="00CF7FC2" w:rsidP="0095751B">
      <w:pPr>
        <w:pStyle w:val="Odstavecseseznamem"/>
        <w:numPr>
          <w:ilvl w:val="0"/>
          <w:numId w:val="7"/>
        </w:numPr>
        <w:tabs>
          <w:tab w:val="left" w:pos="1134"/>
        </w:tabs>
        <w:ind w:left="1134" w:hanging="708"/>
        <w:jc w:val="both"/>
      </w:pPr>
      <w:r w:rsidRPr="00075D8A">
        <w:t>Práce budou hrazeny skutečně provedené a odsouhlasené na základě</w:t>
      </w:r>
      <w:r w:rsidR="00AC6460" w:rsidRPr="00075D8A">
        <w:t xml:space="preserve"> faktur</w:t>
      </w:r>
      <w:r w:rsidR="007A1832" w:rsidRPr="00075D8A">
        <w:t>y</w:t>
      </w:r>
      <w:r w:rsidR="00AC6460" w:rsidRPr="00075D8A">
        <w:t xml:space="preserve"> se splatností </w:t>
      </w:r>
      <w:r w:rsidR="002628BF">
        <w:t>15</w:t>
      </w:r>
      <w:r w:rsidRPr="00075D8A">
        <w:t xml:space="preserve"> kalendářníc</w:t>
      </w:r>
      <w:r w:rsidR="00AC6460" w:rsidRPr="00075D8A">
        <w:t>h</w:t>
      </w:r>
      <w:r w:rsidR="00F66B0F" w:rsidRPr="00075D8A">
        <w:t xml:space="preserve"> dnů</w:t>
      </w:r>
      <w:r w:rsidR="00BA68C1">
        <w:t>.</w:t>
      </w:r>
    </w:p>
    <w:p w14:paraId="14AD2828" w14:textId="77777777" w:rsidR="002D6629" w:rsidRPr="00075D8A" w:rsidRDefault="002D6629" w:rsidP="00AC6460">
      <w:pPr>
        <w:rPr>
          <w:b/>
          <w:sz w:val="16"/>
          <w:szCs w:val="16"/>
          <w:u w:val="single"/>
        </w:rPr>
      </w:pPr>
    </w:p>
    <w:p w14:paraId="14AD2829" w14:textId="77777777" w:rsidR="00A7326D" w:rsidRPr="00075D8A" w:rsidRDefault="003F599F" w:rsidP="00A7326D">
      <w:pPr>
        <w:jc w:val="center"/>
        <w:rPr>
          <w:b/>
          <w:u w:val="single"/>
        </w:rPr>
      </w:pPr>
      <w:r>
        <w:rPr>
          <w:b/>
          <w:u w:val="single"/>
        </w:rPr>
        <w:t>V</w:t>
      </w:r>
      <w:r w:rsidR="00A7326D" w:rsidRPr="00075D8A">
        <w:rPr>
          <w:b/>
          <w:u w:val="single"/>
        </w:rPr>
        <w:t>. Pokuty penále</w:t>
      </w:r>
    </w:p>
    <w:p w14:paraId="14AD282A" w14:textId="77777777" w:rsidR="002D6629" w:rsidRPr="00075D8A" w:rsidRDefault="002D6629">
      <w:pPr>
        <w:jc w:val="both"/>
        <w:rPr>
          <w:sz w:val="16"/>
          <w:szCs w:val="16"/>
        </w:rPr>
      </w:pPr>
    </w:p>
    <w:p w14:paraId="14AD282B" w14:textId="7372A0DC" w:rsidR="00DD5AC1" w:rsidRPr="00075D8A" w:rsidRDefault="003F599F" w:rsidP="0095751B">
      <w:pPr>
        <w:ind w:left="1134" w:hanging="708"/>
        <w:jc w:val="both"/>
      </w:pPr>
      <w:r>
        <w:t>1.</w:t>
      </w:r>
      <w:r>
        <w:tab/>
      </w:r>
      <w:r w:rsidR="004F6F8C">
        <w:t xml:space="preserve">Za nesplnění termínu </w:t>
      </w:r>
      <w:r w:rsidR="00E94D35">
        <w:t>provedení díla</w:t>
      </w:r>
      <w:r w:rsidR="00DD5AC1" w:rsidRPr="00075D8A">
        <w:t xml:space="preserve"> zaplatí zhotovitel objednateli smluvní pokutu ve výši 500,- Kč za každý den prodlení, pokud bude prodlení zhotovitelem zaviněno.</w:t>
      </w:r>
    </w:p>
    <w:p w14:paraId="14AD282C" w14:textId="77777777" w:rsidR="00DD5AC1" w:rsidRPr="00075D8A" w:rsidRDefault="00DD5AC1" w:rsidP="0095751B">
      <w:pPr>
        <w:ind w:left="1134" w:hanging="708"/>
        <w:jc w:val="both"/>
      </w:pPr>
      <w:r w:rsidRPr="00075D8A">
        <w:t>2.</w:t>
      </w:r>
      <w:r w:rsidR="003F599F">
        <w:tab/>
      </w:r>
      <w:r w:rsidRPr="00075D8A">
        <w:t xml:space="preserve">Pokuta za nesplnění termínu dohodnutého v zápise o odevzdání a převzetí díla nebo jeho části pro odstranění vad a nedodělků činí 200,- Kč za každou vadu a den. </w:t>
      </w:r>
    </w:p>
    <w:p w14:paraId="14AD282D" w14:textId="77777777" w:rsidR="00DD5AC1" w:rsidRPr="00075D8A" w:rsidRDefault="003F599F" w:rsidP="0095751B">
      <w:pPr>
        <w:ind w:left="1134" w:hanging="708"/>
        <w:jc w:val="both"/>
      </w:pPr>
      <w:r>
        <w:t>3.</w:t>
      </w:r>
      <w:r>
        <w:tab/>
      </w:r>
      <w:r w:rsidR="00DD5AC1" w:rsidRPr="00075D8A">
        <w:t>Za pozdní uhrazení faktury nebo její části zaplatí objednatel zhotoviteli smluvní pokutu ve výši 0,0</w:t>
      </w:r>
      <w:r w:rsidR="00CE5D26" w:rsidRPr="00075D8A">
        <w:t>1</w:t>
      </w:r>
      <w:r>
        <w:t> </w:t>
      </w:r>
      <w:r w:rsidR="00DD5AC1" w:rsidRPr="00075D8A">
        <w:t>% z dlužné částky za každý den</w:t>
      </w:r>
      <w:r w:rsidR="00F66B0F" w:rsidRPr="00075D8A">
        <w:t xml:space="preserve"> prodlení</w:t>
      </w:r>
      <w:r w:rsidR="00DD5AC1" w:rsidRPr="00075D8A">
        <w:t>.</w:t>
      </w:r>
    </w:p>
    <w:p w14:paraId="14AD282E" w14:textId="77777777" w:rsidR="002D6629" w:rsidRPr="00075D8A" w:rsidRDefault="002D6629" w:rsidP="00AC6460">
      <w:pPr>
        <w:rPr>
          <w:b/>
          <w:sz w:val="16"/>
          <w:szCs w:val="16"/>
          <w:u w:val="single"/>
        </w:rPr>
      </w:pPr>
    </w:p>
    <w:p w14:paraId="14AD282F" w14:textId="77777777" w:rsidR="00BA68C1" w:rsidRDefault="00BA68C1">
      <w:pPr>
        <w:jc w:val="center"/>
        <w:rPr>
          <w:b/>
          <w:u w:val="single"/>
        </w:rPr>
      </w:pPr>
    </w:p>
    <w:p w14:paraId="14AD2830" w14:textId="77777777" w:rsidR="00652161" w:rsidRDefault="003F599F">
      <w:pPr>
        <w:jc w:val="center"/>
        <w:rPr>
          <w:b/>
          <w:u w:val="single"/>
        </w:rPr>
      </w:pPr>
      <w:r>
        <w:rPr>
          <w:b/>
          <w:u w:val="single"/>
        </w:rPr>
        <w:t>V</w:t>
      </w:r>
      <w:r w:rsidR="00A7326D" w:rsidRPr="00075D8A">
        <w:rPr>
          <w:b/>
          <w:u w:val="single"/>
        </w:rPr>
        <w:t>I</w:t>
      </w:r>
      <w:r w:rsidR="00652161" w:rsidRPr="00075D8A">
        <w:rPr>
          <w:b/>
          <w:u w:val="single"/>
        </w:rPr>
        <w:t>. Závěrečná ustanovení</w:t>
      </w:r>
    </w:p>
    <w:p w14:paraId="14AD2831" w14:textId="77777777" w:rsidR="003F599F" w:rsidRPr="00075D8A" w:rsidRDefault="003F599F">
      <w:pPr>
        <w:jc w:val="center"/>
        <w:rPr>
          <w:b/>
          <w:u w:val="single"/>
        </w:rPr>
      </w:pPr>
    </w:p>
    <w:p w14:paraId="14AD2832" w14:textId="77777777" w:rsidR="003F599F" w:rsidRDefault="003F599F" w:rsidP="003F599F">
      <w:pPr>
        <w:pStyle w:val="Odstavecseseznamem"/>
        <w:numPr>
          <w:ilvl w:val="0"/>
          <w:numId w:val="9"/>
        </w:numPr>
        <w:spacing w:after="200" w:line="276" w:lineRule="auto"/>
        <w:ind w:left="1134" w:hanging="708"/>
        <w:jc w:val="both"/>
      </w:pPr>
      <w:r w:rsidRPr="00F60913">
        <w:t>Spory vzniklé mezi stranami této smlouvy z této smlouvy a v souvislosti s touto smlouvou budou řešeny přednostně vzájemnou dohodou stran a nedojde-li k</w:t>
      </w:r>
      <w:r>
        <w:t> </w:t>
      </w:r>
      <w:r w:rsidRPr="00F60913">
        <w:t>dohodě</w:t>
      </w:r>
      <w:r>
        <w:t xml:space="preserve"> </w:t>
      </w:r>
      <w:r w:rsidRPr="00F60913">
        <w:t>nezávislými soudy České republiky.</w:t>
      </w:r>
    </w:p>
    <w:p w14:paraId="14AD2833" w14:textId="77777777" w:rsidR="0069348B" w:rsidRPr="00F60913" w:rsidRDefault="0069348B" w:rsidP="0069348B">
      <w:pPr>
        <w:pStyle w:val="Odstavecseseznamem"/>
        <w:spacing w:after="200" w:line="276" w:lineRule="auto"/>
        <w:ind w:left="1134"/>
        <w:jc w:val="both"/>
      </w:pPr>
    </w:p>
    <w:p w14:paraId="14AD2834" w14:textId="77777777" w:rsidR="003F599F" w:rsidRPr="00BF730F" w:rsidRDefault="003F599F" w:rsidP="003F599F">
      <w:pPr>
        <w:pStyle w:val="Odstavecseseznamem"/>
        <w:numPr>
          <w:ilvl w:val="0"/>
          <w:numId w:val="9"/>
        </w:numPr>
        <w:spacing w:after="200" w:line="276" w:lineRule="auto"/>
        <w:ind w:left="1134" w:hanging="708"/>
        <w:jc w:val="both"/>
      </w:pPr>
      <w:r w:rsidRPr="00BF730F">
        <w:t>Tato smlouva je vypracována ve třech vyhotoveních, z</w:t>
      </w:r>
      <w:r w:rsidR="00E94D35">
        <w:t xml:space="preserve"> nichž</w:t>
      </w:r>
      <w:r w:rsidRPr="00BF730F">
        <w:t xml:space="preserve"> dvě obdrží objednatel a jedno zhotovitel.</w:t>
      </w:r>
    </w:p>
    <w:p w14:paraId="14AD2835" w14:textId="77777777" w:rsidR="003F599F" w:rsidRDefault="003F599F" w:rsidP="003F599F">
      <w:pPr>
        <w:numPr>
          <w:ilvl w:val="0"/>
          <w:numId w:val="9"/>
        </w:numPr>
        <w:spacing w:after="200" w:line="276" w:lineRule="auto"/>
        <w:ind w:left="1134" w:hanging="708"/>
        <w:jc w:val="both"/>
      </w:pPr>
      <w:r w:rsidRPr="00BF730F">
        <w:t>Tato smlouva nabývá účinnosti podpisem obou smluvních stran.</w:t>
      </w:r>
    </w:p>
    <w:p w14:paraId="14AD2836" w14:textId="77777777" w:rsidR="003F599F" w:rsidRPr="00F60913" w:rsidRDefault="003F599F" w:rsidP="003F599F">
      <w:pPr>
        <w:numPr>
          <w:ilvl w:val="0"/>
          <w:numId w:val="9"/>
        </w:numPr>
        <w:spacing w:after="200" w:line="276" w:lineRule="auto"/>
        <w:ind w:left="1134" w:hanging="708"/>
        <w:jc w:val="both"/>
      </w:pPr>
      <w:r w:rsidRPr="0008315E">
        <w:t>V </w:t>
      </w:r>
      <w:r>
        <w:t>případě, že se na základě této</w:t>
      </w:r>
      <w:r w:rsidRPr="0008315E">
        <w:t xml:space="preserve"> smlouvy doručuje (zasílá písemnost) druhé smluvní straně, doručuje se na poslední známou adresu druhé smluvní strany – tedy na adresu uvedenou v záhlaví této smlouvy</w:t>
      </w:r>
      <w:r>
        <w:t xml:space="preserve"> nebo do datové schránky</w:t>
      </w:r>
      <w:r w:rsidRPr="0008315E">
        <w:t>. Smluvní strany jsou povinny se navzájem neprodleně písemně informovat o změně adresy</w:t>
      </w:r>
      <w:r>
        <w:t xml:space="preserve"> nebo identifikátoru datové schránky</w:t>
      </w:r>
      <w:r w:rsidRPr="0008315E">
        <w:t xml:space="preserve">. Není-li písemně oznámena jiná adresa, má se za to, že se jedná o adresu uvedenou v záhlaví této smlouvy. Smluvní strany se dohodly, že okamžikem doručení všech písemností </w:t>
      </w:r>
      <w:r>
        <w:t xml:space="preserve">doručovaných na adresu smluvní strany </w:t>
      </w:r>
      <w:r w:rsidRPr="0008315E">
        <w:t xml:space="preserve">se rozumí osobní převzetí písemnosti adresátem nebo třetí den po uložení písemnosti na poště v případě, že adresát </w:t>
      </w:r>
      <w:r w:rsidRPr="0008315E">
        <w:lastRenderedPageBreak/>
        <w:t>nebyl osobně zastižen, i když se o uložení nedozvěděl nebo den, kdy adresát odmítne převzetí písemnosti.</w:t>
      </w:r>
      <w:r>
        <w:t xml:space="preserve"> </w:t>
      </w:r>
    </w:p>
    <w:p w14:paraId="14AD2837" w14:textId="77777777" w:rsidR="003F599F" w:rsidRDefault="003F599F" w:rsidP="003F599F">
      <w:pPr>
        <w:numPr>
          <w:ilvl w:val="0"/>
          <w:numId w:val="9"/>
        </w:numPr>
        <w:spacing w:after="200" w:line="276" w:lineRule="auto"/>
        <w:ind w:left="1134" w:hanging="708"/>
        <w:jc w:val="both"/>
      </w:pPr>
      <w:r w:rsidRPr="00BF730F">
        <w:t>Měnit nebo doplňovat text této smlouvy je možné jen formou písemných dodatků a podepsaných oprávněnými zástupci obou smluvních stran.</w:t>
      </w:r>
    </w:p>
    <w:p w14:paraId="14AD2838" w14:textId="77777777" w:rsidR="003F599F" w:rsidRDefault="003F599F" w:rsidP="003F599F">
      <w:pPr>
        <w:numPr>
          <w:ilvl w:val="0"/>
          <w:numId w:val="9"/>
        </w:numPr>
        <w:spacing w:line="276" w:lineRule="auto"/>
        <w:ind w:left="1134" w:hanging="708"/>
        <w:jc w:val="both"/>
      </w:pPr>
      <w:r>
        <w:t>Strany prohlašují, že si smlouvu přečetly a na důkaz své svobodné a vážné vůle ji podepisují</w:t>
      </w:r>
    </w:p>
    <w:p w14:paraId="14AD2839" w14:textId="77777777" w:rsidR="003F599F" w:rsidRDefault="003F599F" w:rsidP="003F599F">
      <w:pPr>
        <w:spacing w:line="276" w:lineRule="auto"/>
        <w:ind w:left="1134" w:hanging="708"/>
        <w:jc w:val="both"/>
      </w:pPr>
    </w:p>
    <w:p w14:paraId="14AD283A" w14:textId="77777777" w:rsidR="00ED669C" w:rsidRPr="00075D8A" w:rsidRDefault="00ED669C">
      <w:pPr>
        <w:jc w:val="both"/>
      </w:pPr>
    </w:p>
    <w:p w14:paraId="14AD283B" w14:textId="77777777" w:rsidR="00652161" w:rsidRPr="00075D8A" w:rsidRDefault="00652161">
      <w:pPr>
        <w:jc w:val="both"/>
      </w:pPr>
    </w:p>
    <w:p w14:paraId="14AD283C" w14:textId="7297DFFF" w:rsidR="00FC306D" w:rsidRDefault="00185183">
      <w:pPr>
        <w:jc w:val="both"/>
      </w:pPr>
      <w:r>
        <w:t xml:space="preserve">V Dačicích dne </w:t>
      </w:r>
      <w:r w:rsidR="0021375F">
        <w:t>10</w:t>
      </w:r>
      <w:bookmarkStart w:id="0" w:name="_GoBack"/>
      <w:bookmarkEnd w:id="0"/>
      <w:r w:rsidR="005477F2">
        <w:t>.</w:t>
      </w:r>
      <w:r w:rsidR="009B1030">
        <w:t>6</w:t>
      </w:r>
      <w:r w:rsidR="005477F2">
        <w:t>.20</w:t>
      </w:r>
      <w:r w:rsidR="00931E02">
        <w:t>2</w:t>
      </w:r>
      <w:r w:rsidR="000D54E4">
        <w:t>1</w:t>
      </w:r>
    </w:p>
    <w:p w14:paraId="14AD283D" w14:textId="77777777" w:rsidR="0024495A" w:rsidRDefault="0024495A">
      <w:pPr>
        <w:jc w:val="both"/>
      </w:pPr>
    </w:p>
    <w:p w14:paraId="14AD283E" w14:textId="77777777" w:rsidR="0024495A" w:rsidRDefault="0024495A">
      <w:pPr>
        <w:jc w:val="both"/>
      </w:pPr>
    </w:p>
    <w:p w14:paraId="14AD283F" w14:textId="77777777" w:rsidR="0024495A" w:rsidRDefault="0024495A">
      <w:pPr>
        <w:jc w:val="both"/>
      </w:pPr>
    </w:p>
    <w:p w14:paraId="14AD2840" w14:textId="77777777" w:rsidR="0024495A" w:rsidRPr="00075D8A" w:rsidRDefault="0024495A">
      <w:pPr>
        <w:jc w:val="both"/>
      </w:pPr>
    </w:p>
    <w:p w14:paraId="14AD2841" w14:textId="77777777" w:rsidR="00652161" w:rsidRPr="00075D8A" w:rsidRDefault="00652161">
      <w:pPr>
        <w:jc w:val="both"/>
      </w:pPr>
    </w:p>
    <w:p w14:paraId="14AD2842" w14:textId="77777777" w:rsidR="00391391" w:rsidRPr="00075D8A" w:rsidRDefault="00652161">
      <w:pPr>
        <w:jc w:val="both"/>
      </w:pPr>
      <w:r w:rsidRPr="00075D8A">
        <w:t xml:space="preserve">             ...................................................                 </w:t>
      </w:r>
      <w:r w:rsidR="00FC306D" w:rsidRPr="00075D8A">
        <w:tab/>
      </w:r>
      <w:r w:rsidR="00FC306D" w:rsidRPr="00075D8A">
        <w:tab/>
      </w:r>
      <w:r w:rsidRPr="00075D8A">
        <w:t xml:space="preserve">             ....................................................</w:t>
      </w:r>
    </w:p>
    <w:p w14:paraId="14AD2843" w14:textId="77777777" w:rsidR="00391391" w:rsidRDefault="00652161" w:rsidP="00712BA9">
      <w:pPr>
        <w:jc w:val="both"/>
      </w:pPr>
      <w:r w:rsidRPr="00075D8A">
        <w:t xml:space="preserve">                            Objednatel                                                   </w:t>
      </w:r>
      <w:r w:rsidR="00FC306D" w:rsidRPr="00075D8A">
        <w:tab/>
      </w:r>
      <w:r>
        <w:t xml:space="preserve">               Zhotovite</w:t>
      </w:r>
      <w:r w:rsidR="00712BA9">
        <w:t>l</w:t>
      </w:r>
    </w:p>
    <w:sectPr w:rsidR="00391391" w:rsidSect="0024495A">
      <w:pgSz w:w="11906" w:h="16838"/>
      <w:pgMar w:top="1134" w:right="567" w:bottom="1134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FBF"/>
    <w:multiLevelType w:val="hybridMultilevel"/>
    <w:tmpl w:val="575A73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62D39"/>
    <w:multiLevelType w:val="hybridMultilevel"/>
    <w:tmpl w:val="D076BC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203AA"/>
    <w:multiLevelType w:val="hybridMultilevel"/>
    <w:tmpl w:val="E74268C6"/>
    <w:lvl w:ilvl="0" w:tplc="EA9035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7205B3"/>
    <w:multiLevelType w:val="hybridMultilevel"/>
    <w:tmpl w:val="C61254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923C94"/>
    <w:multiLevelType w:val="hybridMultilevel"/>
    <w:tmpl w:val="90A0B910"/>
    <w:lvl w:ilvl="0" w:tplc="D15C4062">
      <w:numFmt w:val="bullet"/>
      <w:lvlText w:val="-"/>
      <w:lvlJc w:val="left"/>
      <w:pPr>
        <w:tabs>
          <w:tab w:val="num" w:pos="700"/>
        </w:tabs>
        <w:ind w:left="814" w:hanging="17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24F25"/>
    <w:multiLevelType w:val="hybridMultilevel"/>
    <w:tmpl w:val="4E884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85FE6"/>
    <w:multiLevelType w:val="hybridMultilevel"/>
    <w:tmpl w:val="D61434AE"/>
    <w:lvl w:ilvl="0" w:tplc="741AA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A51677"/>
    <w:multiLevelType w:val="hybridMultilevel"/>
    <w:tmpl w:val="24ECC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86C29"/>
    <w:multiLevelType w:val="hybridMultilevel"/>
    <w:tmpl w:val="64020FC6"/>
    <w:lvl w:ilvl="0" w:tplc="1CC4E262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F569C"/>
    <w:multiLevelType w:val="hybridMultilevel"/>
    <w:tmpl w:val="E0D023E6"/>
    <w:lvl w:ilvl="0" w:tplc="6EDA1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F4"/>
    <w:rsid w:val="00041663"/>
    <w:rsid w:val="00046A0C"/>
    <w:rsid w:val="000623F6"/>
    <w:rsid w:val="00075D8A"/>
    <w:rsid w:val="00083D2C"/>
    <w:rsid w:val="000A3526"/>
    <w:rsid w:val="000D54E4"/>
    <w:rsid w:val="000E1AC5"/>
    <w:rsid w:val="0011096E"/>
    <w:rsid w:val="0011649B"/>
    <w:rsid w:val="001261BA"/>
    <w:rsid w:val="00131FB6"/>
    <w:rsid w:val="00134A8F"/>
    <w:rsid w:val="00157730"/>
    <w:rsid w:val="001763C8"/>
    <w:rsid w:val="00185183"/>
    <w:rsid w:val="0019283F"/>
    <w:rsid w:val="001B0FD1"/>
    <w:rsid w:val="001B10E1"/>
    <w:rsid w:val="001F2A5A"/>
    <w:rsid w:val="001F3426"/>
    <w:rsid w:val="0020424D"/>
    <w:rsid w:val="00204ACA"/>
    <w:rsid w:val="00206A33"/>
    <w:rsid w:val="0021375F"/>
    <w:rsid w:val="00227B0A"/>
    <w:rsid w:val="002418B8"/>
    <w:rsid w:val="0024495A"/>
    <w:rsid w:val="002628BF"/>
    <w:rsid w:val="002A28C8"/>
    <w:rsid w:val="002A487A"/>
    <w:rsid w:val="002B1645"/>
    <w:rsid w:val="002B227D"/>
    <w:rsid w:val="002C13F3"/>
    <w:rsid w:val="002C36D5"/>
    <w:rsid w:val="002C3F5C"/>
    <w:rsid w:val="002C5780"/>
    <w:rsid w:val="002C6240"/>
    <w:rsid w:val="002D322A"/>
    <w:rsid w:val="002D6629"/>
    <w:rsid w:val="002D7F68"/>
    <w:rsid w:val="00301CCD"/>
    <w:rsid w:val="00324E6F"/>
    <w:rsid w:val="00327868"/>
    <w:rsid w:val="003355EA"/>
    <w:rsid w:val="00342A3A"/>
    <w:rsid w:val="00391391"/>
    <w:rsid w:val="003C0CE0"/>
    <w:rsid w:val="003C140A"/>
    <w:rsid w:val="003D6AED"/>
    <w:rsid w:val="003D6C49"/>
    <w:rsid w:val="003E7CB7"/>
    <w:rsid w:val="003F599F"/>
    <w:rsid w:val="004036C1"/>
    <w:rsid w:val="00405365"/>
    <w:rsid w:val="004179B0"/>
    <w:rsid w:val="00426D36"/>
    <w:rsid w:val="00427B40"/>
    <w:rsid w:val="00433E31"/>
    <w:rsid w:val="00450AFC"/>
    <w:rsid w:val="00453F7E"/>
    <w:rsid w:val="00462B57"/>
    <w:rsid w:val="0047002B"/>
    <w:rsid w:val="00472B59"/>
    <w:rsid w:val="00472C09"/>
    <w:rsid w:val="0047517F"/>
    <w:rsid w:val="00483340"/>
    <w:rsid w:val="0049632F"/>
    <w:rsid w:val="004A2E77"/>
    <w:rsid w:val="004A5666"/>
    <w:rsid w:val="004A7AC3"/>
    <w:rsid w:val="004A7D04"/>
    <w:rsid w:val="004B0DF2"/>
    <w:rsid w:val="004B48BF"/>
    <w:rsid w:val="004B76FD"/>
    <w:rsid w:val="004C2192"/>
    <w:rsid w:val="004C4F06"/>
    <w:rsid w:val="004D0D01"/>
    <w:rsid w:val="004D58C0"/>
    <w:rsid w:val="004D6CA8"/>
    <w:rsid w:val="004D7FB2"/>
    <w:rsid w:val="004F6F8C"/>
    <w:rsid w:val="00510C33"/>
    <w:rsid w:val="00520729"/>
    <w:rsid w:val="0054219E"/>
    <w:rsid w:val="0054572C"/>
    <w:rsid w:val="005477F2"/>
    <w:rsid w:val="00560C5E"/>
    <w:rsid w:val="00562C01"/>
    <w:rsid w:val="005732F5"/>
    <w:rsid w:val="00574B1C"/>
    <w:rsid w:val="00592E29"/>
    <w:rsid w:val="0059523B"/>
    <w:rsid w:val="005A20D2"/>
    <w:rsid w:val="005B024E"/>
    <w:rsid w:val="005C25C5"/>
    <w:rsid w:val="005C2BDE"/>
    <w:rsid w:val="005C3522"/>
    <w:rsid w:val="005C6FD1"/>
    <w:rsid w:val="005D0628"/>
    <w:rsid w:val="005D527B"/>
    <w:rsid w:val="005D67BC"/>
    <w:rsid w:val="005E2C2D"/>
    <w:rsid w:val="00614921"/>
    <w:rsid w:val="00630BFC"/>
    <w:rsid w:val="00652161"/>
    <w:rsid w:val="00657E9C"/>
    <w:rsid w:val="00684994"/>
    <w:rsid w:val="0068766C"/>
    <w:rsid w:val="00690FEC"/>
    <w:rsid w:val="00692021"/>
    <w:rsid w:val="00692C65"/>
    <w:rsid w:val="0069348B"/>
    <w:rsid w:val="00696932"/>
    <w:rsid w:val="006C6F72"/>
    <w:rsid w:val="006E0DBA"/>
    <w:rsid w:val="006E12B2"/>
    <w:rsid w:val="006E32D2"/>
    <w:rsid w:val="006F1261"/>
    <w:rsid w:val="006F6D99"/>
    <w:rsid w:val="00700B96"/>
    <w:rsid w:val="00701F4D"/>
    <w:rsid w:val="00710453"/>
    <w:rsid w:val="00712BA9"/>
    <w:rsid w:val="007159C9"/>
    <w:rsid w:val="0072658D"/>
    <w:rsid w:val="0074647A"/>
    <w:rsid w:val="00786C3A"/>
    <w:rsid w:val="00786EA9"/>
    <w:rsid w:val="00795E66"/>
    <w:rsid w:val="007A1832"/>
    <w:rsid w:val="007A6488"/>
    <w:rsid w:val="007B6C89"/>
    <w:rsid w:val="007B7194"/>
    <w:rsid w:val="007C2343"/>
    <w:rsid w:val="007C57FA"/>
    <w:rsid w:val="007E3257"/>
    <w:rsid w:val="00801621"/>
    <w:rsid w:val="0080262C"/>
    <w:rsid w:val="0083219C"/>
    <w:rsid w:val="008326B3"/>
    <w:rsid w:val="00840F39"/>
    <w:rsid w:val="00850794"/>
    <w:rsid w:val="00876E8C"/>
    <w:rsid w:val="008865CF"/>
    <w:rsid w:val="008B62C7"/>
    <w:rsid w:val="008D2251"/>
    <w:rsid w:val="008D4D7D"/>
    <w:rsid w:val="008D6530"/>
    <w:rsid w:val="008D79CC"/>
    <w:rsid w:val="008E0224"/>
    <w:rsid w:val="008F5B30"/>
    <w:rsid w:val="00904888"/>
    <w:rsid w:val="00912E24"/>
    <w:rsid w:val="00931E02"/>
    <w:rsid w:val="00943C09"/>
    <w:rsid w:val="00957313"/>
    <w:rsid w:val="0095751B"/>
    <w:rsid w:val="009608F9"/>
    <w:rsid w:val="00961758"/>
    <w:rsid w:val="00966BD1"/>
    <w:rsid w:val="00972E59"/>
    <w:rsid w:val="00974F0D"/>
    <w:rsid w:val="00983FD0"/>
    <w:rsid w:val="009A601E"/>
    <w:rsid w:val="009B1030"/>
    <w:rsid w:val="009B43E3"/>
    <w:rsid w:val="009D1062"/>
    <w:rsid w:val="009D5FCB"/>
    <w:rsid w:val="00A17B87"/>
    <w:rsid w:val="00A2567C"/>
    <w:rsid w:val="00A60DF7"/>
    <w:rsid w:val="00A719D7"/>
    <w:rsid w:val="00A7326D"/>
    <w:rsid w:val="00A809ED"/>
    <w:rsid w:val="00A9031B"/>
    <w:rsid w:val="00AA5366"/>
    <w:rsid w:val="00AB0270"/>
    <w:rsid w:val="00AB0333"/>
    <w:rsid w:val="00AB1162"/>
    <w:rsid w:val="00AB19D1"/>
    <w:rsid w:val="00AB4B31"/>
    <w:rsid w:val="00AB6CD4"/>
    <w:rsid w:val="00AB79F7"/>
    <w:rsid w:val="00AC6460"/>
    <w:rsid w:val="00B357BD"/>
    <w:rsid w:val="00B41DC7"/>
    <w:rsid w:val="00B503D6"/>
    <w:rsid w:val="00B52412"/>
    <w:rsid w:val="00B636EC"/>
    <w:rsid w:val="00B94DB7"/>
    <w:rsid w:val="00B95CB0"/>
    <w:rsid w:val="00BA2B90"/>
    <w:rsid w:val="00BA68C1"/>
    <w:rsid w:val="00BC5F64"/>
    <w:rsid w:val="00BE4D80"/>
    <w:rsid w:val="00BF5837"/>
    <w:rsid w:val="00BF66CC"/>
    <w:rsid w:val="00C00927"/>
    <w:rsid w:val="00C017A6"/>
    <w:rsid w:val="00C32EA7"/>
    <w:rsid w:val="00C3373E"/>
    <w:rsid w:val="00C3473E"/>
    <w:rsid w:val="00C57FCF"/>
    <w:rsid w:val="00C603C1"/>
    <w:rsid w:val="00C63EFE"/>
    <w:rsid w:val="00C75833"/>
    <w:rsid w:val="00C86CF2"/>
    <w:rsid w:val="00CA44E7"/>
    <w:rsid w:val="00CB0238"/>
    <w:rsid w:val="00CE4188"/>
    <w:rsid w:val="00CE44A8"/>
    <w:rsid w:val="00CE5D26"/>
    <w:rsid w:val="00CE6203"/>
    <w:rsid w:val="00CF3B57"/>
    <w:rsid w:val="00CF7FC2"/>
    <w:rsid w:val="00D2297F"/>
    <w:rsid w:val="00D53877"/>
    <w:rsid w:val="00D575B4"/>
    <w:rsid w:val="00D60EF6"/>
    <w:rsid w:val="00D85483"/>
    <w:rsid w:val="00D91D07"/>
    <w:rsid w:val="00DB4F52"/>
    <w:rsid w:val="00DC54F4"/>
    <w:rsid w:val="00DC6669"/>
    <w:rsid w:val="00DC72F1"/>
    <w:rsid w:val="00DC7A23"/>
    <w:rsid w:val="00DD5AC1"/>
    <w:rsid w:val="00E117E3"/>
    <w:rsid w:val="00E261C9"/>
    <w:rsid w:val="00E317B7"/>
    <w:rsid w:val="00E32D42"/>
    <w:rsid w:val="00E35628"/>
    <w:rsid w:val="00E3790A"/>
    <w:rsid w:val="00E56786"/>
    <w:rsid w:val="00E94D35"/>
    <w:rsid w:val="00EA27F6"/>
    <w:rsid w:val="00EB0B9A"/>
    <w:rsid w:val="00ED0F23"/>
    <w:rsid w:val="00ED669C"/>
    <w:rsid w:val="00EE740F"/>
    <w:rsid w:val="00EE7516"/>
    <w:rsid w:val="00EF7226"/>
    <w:rsid w:val="00F02818"/>
    <w:rsid w:val="00F12F8B"/>
    <w:rsid w:val="00F37F54"/>
    <w:rsid w:val="00F66B0F"/>
    <w:rsid w:val="00F948B5"/>
    <w:rsid w:val="00F96046"/>
    <w:rsid w:val="00FA0E32"/>
    <w:rsid w:val="00FC306D"/>
    <w:rsid w:val="00FC77EB"/>
    <w:rsid w:val="00FD161C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D27E4"/>
  <w15:docId w15:val="{DF6F81D1-F2F1-4362-9B83-CACADEB2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5C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E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6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08F9"/>
    <w:pPr>
      <w:ind w:left="720"/>
      <w:contextualSpacing/>
    </w:pPr>
  </w:style>
  <w:style w:type="character" w:styleId="Odkaznakoment">
    <w:name w:val="annotation reference"/>
    <w:uiPriority w:val="99"/>
    <w:rsid w:val="009608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608F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9C2AFB5DD2F488572C62F63A3F88F" ma:contentTypeVersion="7" ma:contentTypeDescription="Create a new document." ma:contentTypeScope="" ma:versionID="e7cb99b69a8e0952c8da07f726ac78da">
  <xsd:schema xmlns:xsd="http://www.w3.org/2001/XMLSchema" xmlns:xs="http://www.w3.org/2001/XMLSchema" xmlns:p="http://schemas.microsoft.com/office/2006/metadata/properties" xmlns:ns3="35b63d7b-36dd-48f5-9414-e08b4e414a4d" targetNamespace="http://schemas.microsoft.com/office/2006/metadata/properties" ma:root="true" ma:fieldsID="8a562ee904fb59239a03f50cc958bdba" ns3:_="">
    <xsd:import namespace="35b63d7b-36dd-48f5-9414-e08b4e414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63d7b-36dd-48f5-9414-e08b4e414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A179-849B-40A3-AEA3-5080FCDB6F8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5b63d7b-36dd-48f5-9414-e08b4e414a4d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9BA91A-564E-453D-83F9-F38A54656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63d7b-36dd-48f5-9414-e08b4e414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E3D53-EF96-49F4-820B-478F0FA57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836FC-9266-407C-B1B5-2990444F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MÚ Dačice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Pavel Soukop</dc:creator>
  <cp:lastModifiedBy>Ekonomka ZŠ Dačice</cp:lastModifiedBy>
  <cp:revision>3</cp:revision>
  <cp:lastPrinted>2014-01-29T12:02:00Z</cp:lastPrinted>
  <dcterms:created xsi:type="dcterms:W3CDTF">2021-06-08T11:12:00Z</dcterms:created>
  <dcterms:modified xsi:type="dcterms:W3CDTF">2021-06-14T10:02:00Z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0x01010058A9C2AFB5DD2F488572C62F63A3F88F</vt:lpwstr>
  </property>
</Properties>
</file>