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98" w:rsidRPr="000B7B98" w:rsidRDefault="000B7B98" w:rsidP="000B7B98">
      <w:pPr>
        <w:pStyle w:val="Nzev"/>
        <w:rPr>
          <w:rFonts w:ascii="Arial" w:hAnsi="Arial" w:cs="Arial"/>
          <w:i w:val="0"/>
          <w:szCs w:val="28"/>
        </w:rPr>
      </w:pPr>
      <w:r w:rsidRPr="000B7B98">
        <w:rPr>
          <w:rFonts w:ascii="Arial" w:hAnsi="Arial" w:cs="Arial"/>
          <w:i w:val="0"/>
          <w:szCs w:val="28"/>
        </w:rPr>
        <w:t>Smlouva o zřízení a provozu konsignačního skladu</w:t>
      </w:r>
    </w:p>
    <w:p w:rsidR="000B7B98" w:rsidRPr="000B7B98" w:rsidRDefault="000B7B98" w:rsidP="000B7B98">
      <w:pPr>
        <w:pStyle w:val="Nzev"/>
        <w:rPr>
          <w:rFonts w:ascii="Arial" w:hAnsi="Arial" w:cs="Arial"/>
          <w:i w:val="0"/>
          <w:sz w:val="22"/>
          <w:szCs w:val="22"/>
        </w:rPr>
      </w:pPr>
      <w:r w:rsidRPr="000B7B98">
        <w:rPr>
          <w:rFonts w:ascii="Arial" w:hAnsi="Arial" w:cs="Arial"/>
          <w:i w:val="0"/>
          <w:szCs w:val="28"/>
        </w:rPr>
        <w:t>zdravotnických prostředků</w:t>
      </w:r>
      <w:r>
        <w:rPr>
          <w:rFonts w:ascii="Arial" w:hAnsi="Arial" w:cs="Arial"/>
          <w:i w:val="0"/>
          <w:szCs w:val="28"/>
        </w:rPr>
        <w:t xml:space="preserve"> </w:t>
      </w:r>
      <w:r w:rsidR="009A23C3">
        <w:rPr>
          <w:rFonts w:ascii="Arial" w:hAnsi="Arial" w:cs="Arial"/>
          <w:i w:val="0"/>
          <w:szCs w:val="28"/>
        </w:rPr>
        <w:t>– prostředků pro intervenční kardiologii</w:t>
      </w:r>
      <w:r w:rsidRPr="000B7B98">
        <w:rPr>
          <w:rFonts w:ascii="Arial" w:hAnsi="Arial" w:cs="Arial"/>
          <w:i w:val="0"/>
          <w:sz w:val="22"/>
          <w:szCs w:val="22"/>
        </w:rPr>
        <w:br/>
      </w:r>
      <w:r>
        <w:rPr>
          <w:rFonts w:ascii="Arial" w:hAnsi="Arial" w:cs="Arial"/>
          <w:i w:val="0"/>
          <w:sz w:val="22"/>
          <w:szCs w:val="22"/>
        </w:rPr>
        <w:t xml:space="preserve"> </w:t>
      </w:r>
    </w:p>
    <w:p w:rsidR="000B7B98" w:rsidRPr="000B7B98" w:rsidRDefault="000B7B98" w:rsidP="000B7B98">
      <w:pPr>
        <w:pStyle w:val="Nadpis1"/>
        <w:tabs>
          <w:tab w:val="left" w:pos="0"/>
        </w:tabs>
        <w:suppressAutoHyphens/>
        <w:autoSpaceDE/>
        <w:autoSpaceDN/>
        <w:adjustRightInd/>
        <w:jc w:val="both"/>
        <w:rPr>
          <w:i/>
          <w:szCs w:val="22"/>
          <w:lang w:val="cs-CZ"/>
        </w:rPr>
      </w:pPr>
    </w:p>
    <w:p w:rsidR="000B7B98" w:rsidRPr="000B7B98" w:rsidRDefault="000B7B98" w:rsidP="000B7B98">
      <w:pPr>
        <w:pStyle w:val="Nadpis1"/>
        <w:tabs>
          <w:tab w:val="left" w:pos="0"/>
          <w:tab w:val="left" w:pos="1701"/>
        </w:tabs>
        <w:suppressAutoHyphens/>
        <w:jc w:val="both"/>
        <w:rPr>
          <w:lang w:val="cs-CZ"/>
        </w:rPr>
      </w:pPr>
      <w:r w:rsidRPr="000B7B98">
        <w:rPr>
          <w:lang w:val="cs-CZ"/>
        </w:rPr>
        <w:t>Karlovarská krajská nemocnice a.s.</w:t>
      </w:r>
    </w:p>
    <w:p w:rsidR="000B7B98" w:rsidRPr="000B7B98" w:rsidRDefault="000B7B98" w:rsidP="000B7B98">
      <w:pPr>
        <w:pStyle w:val="Nadpis1"/>
        <w:tabs>
          <w:tab w:val="left" w:pos="0"/>
          <w:tab w:val="left" w:pos="1701"/>
        </w:tabs>
        <w:suppressAutoHyphens/>
        <w:jc w:val="both"/>
        <w:rPr>
          <w:lang w:val="cs-CZ"/>
        </w:rPr>
      </w:pPr>
      <w:r w:rsidRPr="000B7B98">
        <w:rPr>
          <w:lang w:val="cs-CZ"/>
        </w:rPr>
        <w:t>S</w:t>
      </w:r>
      <w:r w:rsidR="009A23C3">
        <w:rPr>
          <w:lang w:val="cs-CZ"/>
        </w:rPr>
        <w:t>e sídlem</w:t>
      </w:r>
      <w:r w:rsidRPr="000B7B98">
        <w:rPr>
          <w:lang w:val="cs-CZ"/>
        </w:rPr>
        <w:t xml:space="preserve">:  </w:t>
      </w:r>
      <w:r w:rsidRPr="000B7B98">
        <w:rPr>
          <w:b w:val="0"/>
          <w:lang w:val="cs-CZ" w:eastAsia="cs-CZ"/>
        </w:rPr>
        <w:t xml:space="preserve">Bezručova </w:t>
      </w:r>
      <w:r w:rsidR="009A23C3">
        <w:rPr>
          <w:b w:val="0"/>
          <w:lang w:val="cs-CZ" w:eastAsia="cs-CZ"/>
        </w:rPr>
        <w:t>1190/</w:t>
      </w:r>
      <w:r w:rsidRPr="000B7B98">
        <w:rPr>
          <w:b w:val="0"/>
          <w:lang w:val="cs-CZ" w:eastAsia="cs-CZ"/>
        </w:rPr>
        <w:t>19, 360 01 Karlovy Vary</w:t>
      </w:r>
    </w:p>
    <w:p w:rsidR="000B7B98" w:rsidRPr="009A23C3" w:rsidRDefault="00D65854" w:rsidP="009A23C3">
      <w:pPr>
        <w:tabs>
          <w:tab w:val="left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Zastoupená</w:t>
      </w:r>
      <w:r w:rsidR="009A23C3">
        <w:rPr>
          <w:rFonts w:ascii="Arial" w:hAnsi="Arial" w:cs="Arial"/>
          <w:b/>
        </w:rPr>
        <w:t xml:space="preserve">: </w:t>
      </w:r>
      <w:r w:rsidR="000B7B98" w:rsidRPr="009A23C3">
        <w:rPr>
          <w:rFonts w:ascii="Arial" w:hAnsi="Arial" w:cs="Arial"/>
        </w:rPr>
        <w:t>MUDr. Josef März, předseda představenstva</w:t>
      </w:r>
      <w:r w:rsidR="009A23C3" w:rsidRPr="009A23C3">
        <w:rPr>
          <w:rFonts w:ascii="Arial" w:hAnsi="Arial" w:cs="Arial"/>
        </w:rPr>
        <w:t>, Mgr. David Bracháček</w:t>
      </w:r>
      <w:r w:rsidR="000B7B98" w:rsidRPr="009A23C3">
        <w:rPr>
          <w:rFonts w:ascii="Arial" w:hAnsi="Arial" w:cs="Arial"/>
        </w:rPr>
        <w:t xml:space="preserve">, </w:t>
      </w:r>
      <w:r w:rsidR="009A23C3" w:rsidRPr="009A23C3">
        <w:rPr>
          <w:rFonts w:ascii="Arial" w:hAnsi="Arial" w:cs="Arial"/>
        </w:rPr>
        <w:t xml:space="preserve">člen </w:t>
      </w:r>
      <w:r w:rsidR="000B7B98" w:rsidRPr="009A23C3">
        <w:rPr>
          <w:rFonts w:ascii="Arial" w:hAnsi="Arial" w:cs="Arial"/>
        </w:rPr>
        <w:t>představenstva</w:t>
      </w:r>
    </w:p>
    <w:p w:rsidR="000B7B98" w:rsidRPr="000B7B98" w:rsidRDefault="000B7B98" w:rsidP="000B7B98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0B7B98">
        <w:rPr>
          <w:rFonts w:ascii="Arial" w:hAnsi="Arial" w:cs="Arial"/>
          <w:b/>
        </w:rPr>
        <w:t xml:space="preserve">IČO: </w:t>
      </w:r>
      <w:r w:rsidRPr="000B7B98">
        <w:rPr>
          <w:rFonts w:ascii="Arial" w:hAnsi="Arial" w:cs="Arial"/>
          <w:bCs/>
          <w:lang w:eastAsia="en-US"/>
        </w:rPr>
        <w:t>26365804</w:t>
      </w:r>
    </w:p>
    <w:p w:rsidR="000B7B98" w:rsidRPr="000B7B98" w:rsidRDefault="000B7B98" w:rsidP="000B7B98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0B7B98">
        <w:rPr>
          <w:rFonts w:ascii="Arial" w:hAnsi="Arial" w:cs="Arial"/>
          <w:b/>
        </w:rPr>
        <w:t xml:space="preserve">DIČ: </w:t>
      </w:r>
      <w:r w:rsidRPr="000B7B98">
        <w:rPr>
          <w:rFonts w:ascii="Arial" w:hAnsi="Arial" w:cs="Arial"/>
        </w:rPr>
        <w:t>CZ</w:t>
      </w:r>
      <w:r w:rsidRPr="000B7B98">
        <w:rPr>
          <w:rFonts w:ascii="Arial" w:hAnsi="Arial" w:cs="Arial"/>
          <w:bCs/>
          <w:lang w:eastAsia="en-US"/>
        </w:rPr>
        <w:t>26365804</w:t>
      </w:r>
    </w:p>
    <w:p w:rsidR="000B7B98" w:rsidRPr="000B7B98" w:rsidRDefault="000B7B98" w:rsidP="000B7B98">
      <w:pPr>
        <w:tabs>
          <w:tab w:val="left" w:pos="1701"/>
        </w:tabs>
        <w:jc w:val="both"/>
        <w:rPr>
          <w:rFonts w:ascii="Arial" w:hAnsi="Arial" w:cs="Arial"/>
          <w:bCs/>
        </w:rPr>
      </w:pPr>
    </w:p>
    <w:p w:rsidR="000B7B98" w:rsidRPr="000B7B98" w:rsidRDefault="000B7B98" w:rsidP="000B7B98">
      <w:pPr>
        <w:pStyle w:val="Zkladntext"/>
        <w:rPr>
          <w:rFonts w:cs="Arial"/>
          <w:i/>
          <w:sz w:val="20"/>
        </w:rPr>
      </w:pPr>
      <w:r w:rsidRPr="000B7B98">
        <w:rPr>
          <w:rFonts w:cs="Arial"/>
          <w:i/>
          <w:sz w:val="20"/>
        </w:rPr>
        <w:t>(</w:t>
      </w:r>
      <w:r w:rsidRPr="000B7B98">
        <w:rPr>
          <w:rFonts w:cs="Arial"/>
          <w:sz w:val="20"/>
        </w:rPr>
        <w:t>dále jen „odběratel“)</w:t>
      </w:r>
    </w:p>
    <w:p w:rsidR="000B7B98" w:rsidRPr="000B7B98" w:rsidRDefault="000B7B98" w:rsidP="000B7B98">
      <w:pPr>
        <w:jc w:val="both"/>
        <w:rPr>
          <w:rFonts w:ascii="Arial" w:hAnsi="Arial" w:cs="Arial"/>
        </w:rPr>
      </w:pPr>
    </w:p>
    <w:p w:rsidR="000B7B98" w:rsidRPr="000B7B98" w:rsidRDefault="000B7B98" w:rsidP="000B7B98">
      <w:pPr>
        <w:jc w:val="both"/>
        <w:rPr>
          <w:rFonts w:ascii="Arial" w:hAnsi="Arial" w:cs="Arial"/>
        </w:rPr>
      </w:pPr>
      <w:r w:rsidRPr="000B7B98">
        <w:rPr>
          <w:rFonts w:ascii="Arial" w:hAnsi="Arial" w:cs="Arial"/>
        </w:rPr>
        <w:t>a</w:t>
      </w:r>
    </w:p>
    <w:p w:rsidR="000B7B98" w:rsidRPr="000B7B98" w:rsidRDefault="000B7B98" w:rsidP="000B7B98">
      <w:pPr>
        <w:jc w:val="both"/>
        <w:rPr>
          <w:rFonts w:ascii="Arial" w:hAnsi="Arial" w:cs="Arial"/>
        </w:rPr>
      </w:pPr>
    </w:p>
    <w:p w:rsidR="000B7B98" w:rsidRPr="000B7B98" w:rsidRDefault="009A23C3" w:rsidP="000B7B98">
      <w:pPr>
        <w:tabs>
          <w:tab w:val="left" w:pos="1701"/>
        </w:tabs>
        <w:ind w:left="1755" w:hanging="1755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CoroMedical</w:t>
      </w:r>
      <w:proofErr w:type="spellEnd"/>
      <w:r>
        <w:rPr>
          <w:rFonts w:ascii="Arial" w:hAnsi="Arial" w:cs="Arial"/>
          <w:b/>
        </w:rPr>
        <w:t xml:space="preserve"> s.r.o.</w:t>
      </w:r>
    </w:p>
    <w:p w:rsidR="000B7B98" w:rsidRPr="009A23C3" w:rsidRDefault="000B7B98" w:rsidP="000B7B98">
      <w:pPr>
        <w:tabs>
          <w:tab w:val="left" w:pos="1701"/>
        </w:tabs>
        <w:ind w:left="1755" w:hanging="1755"/>
        <w:rPr>
          <w:rFonts w:ascii="Arial" w:hAnsi="Arial" w:cs="Arial"/>
          <w:bCs/>
        </w:rPr>
      </w:pPr>
      <w:r w:rsidRPr="000B7B98">
        <w:rPr>
          <w:rFonts w:ascii="Arial" w:hAnsi="Arial" w:cs="Arial"/>
          <w:b/>
        </w:rPr>
        <w:t>S</w:t>
      </w:r>
      <w:r w:rsidR="009A23C3">
        <w:rPr>
          <w:rFonts w:ascii="Arial" w:hAnsi="Arial" w:cs="Arial"/>
          <w:b/>
        </w:rPr>
        <w:t>e sídlem</w:t>
      </w:r>
      <w:r w:rsidRPr="000B7B98">
        <w:rPr>
          <w:rFonts w:ascii="Arial" w:hAnsi="Arial" w:cs="Arial"/>
          <w:b/>
        </w:rPr>
        <w:t xml:space="preserve">: </w:t>
      </w:r>
      <w:r w:rsidR="009A23C3">
        <w:rPr>
          <w:rFonts w:ascii="Arial" w:hAnsi="Arial" w:cs="Arial"/>
        </w:rPr>
        <w:t>Biskupský dvůr 2095/8, 110 00 Praha 1</w:t>
      </w:r>
    </w:p>
    <w:p w:rsidR="000B7B98" w:rsidRPr="000B7B98" w:rsidRDefault="00D65854" w:rsidP="000B7B98">
      <w:pPr>
        <w:tabs>
          <w:tab w:val="left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Zastoupená</w:t>
      </w:r>
      <w:r w:rsidR="000B7B98" w:rsidRPr="000B7B98">
        <w:rPr>
          <w:rFonts w:ascii="Arial" w:hAnsi="Arial" w:cs="Arial"/>
          <w:b/>
        </w:rPr>
        <w:t xml:space="preserve">: </w:t>
      </w:r>
      <w:r w:rsidR="009A23C3" w:rsidRPr="009A23C3">
        <w:rPr>
          <w:rFonts w:ascii="Arial" w:hAnsi="Arial" w:cs="Arial"/>
        </w:rPr>
        <w:t>Ing.</w:t>
      </w:r>
      <w:r w:rsidR="009A23C3">
        <w:rPr>
          <w:rFonts w:ascii="Arial" w:hAnsi="Arial" w:cs="Arial"/>
        </w:rPr>
        <w:t xml:space="preserve"> Jaroslav Lapáček, jednatel</w:t>
      </w:r>
      <w:r w:rsidR="000B7B98" w:rsidRPr="000B7B98">
        <w:rPr>
          <w:rFonts w:ascii="Arial" w:hAnsi="Arial" w:cs="Arial"/>
          <w:b/>
        </w:rPr>
        <w:tab/>
      </w:r>
    </w:p>
    <w:p w:rsidR="000B7B98" w:rsidRPr="009A23C3" w:rsidRDefault="000B7B98" w:rsidP="000B7B98">
      <w:pPr>
        <w:tabs>
          <w:tab w:val="left" w:pos="1701"/>
        </w:tabs>
        <w:jc w:val="both"/>
        <w:rPr>
          <w:rFonts w:ascii="Arial" w:hAnsi="Arial" w:cs="Arial"/>
        </w:rPr>
      </w:pPr>
      <w:r w:rsidRPr="000B7B98">
        <w:rPr>
          <w:rFonts w:ascii="Arial" w:hAnsi="Arial" w:cs="Arial"/>
          <w:b/>
        </w:rPr>
        <w:t xml:space="preserve">IČO: </w:t>
      </w:r>
      <w:r w:rsidR="009A23C3">
        <w:rPr>
          <w:rFonts w:ascii="Arial" w:hAnsi="Arial" w:cs="Arial"/>
        </w:rPr>
        <w:t>24697249</w:t>
      </w:r>
    </w:p>
    <w:p w:rsidR="000B7B98" w:rsidRPr="000B7B98" w:rsidRDefault="000B7B98" w:rsidP="000B7B98">
      <w:pPr>
        <w:tabs>
          <w:tab w:val="left" w:pos="1701"/>
        </w:tabs>
        <w:jc w:val="both"/>
        <w:rPr>
          <w:rFonts w:ascii="Arial" w:hAnsi="Arial" w:cs="Arial"/>
          <w:bCs/>
        </w:rPr>
      </w:pPr>
      <w:r w:rsidRPr="000B7B98">
        <w:rPr>
          <w:rFonts w:ascii="Arial" w:hAnsi="Arial" w:cs="Arial"/>
          <w:b/>
        </w:rPr>
        <w:t xml:space="preserve">DIČ: </w:t>
      </w:r>
      <w:r w:rsidR="009A23C3" w:rsidRPr="009A23C3">
        <w:rPr>
          <w:rFonts w:ascii="Arial" w:hAnsi="Arial" w:cs="Arial"/>
        </w:rPr>
        <w:t>CZ</w:t>
      </w:r>
      <w:r w:rsidR="009A23C3">
        <w:rPr>
          <w:rFonts w:ascii="Arial" w:hAnsi="Arial" w:cs="Arial"/>
        </w:rPr>
        <w:t>24697249</w:t>
      </w:r>
    </w:p>
    <w:p w:rsidR="000B7B98" w:rsidRPr="000B7B98" w:rsidRDefault="000B7B98" w:rsidP="000B7B98">
      <w:pPr>
        <w:tabs>
          <w:tab w:val="left" w:pos="1701"/>
        </w:tabs>
        <w:jc w:val="both"/>
        <w:rPr>
          <w:rFonts w:ascii="Arial" w:hAnsi="Arial" w:cs="Arial"/>
          <w:b/>
        </w:rPr>
      </w:pPr>
      <w:r w:rsidRPr="000B7B98">
        <w:rPr>
          <w:rFonts w:ascii="Arial" w:hAnsi="Arial" w:cs="Arial"/>
          <w:b/>
        </w:rPr>
        <w:tab/>
      </w:r>
    </w:p>
    <w:p w:rsidR="000B7B98" w:rsidRPr="000B7B98" w:rsidRDefault="000B7B98" w:rsidP="000B7B98">
      <w:pPr>
        <w:pStyle w:val="Zkladntext"/>
        <w:rPr>
          <w:rFonts w:cs="Arial"/>
          <w:sz w:val="20"/>
        </w:rPr>
      </w:pPr>
      <w:r w:rsidRPr="000B7B98">
        <w:rPr>
          <w:rFonts w:cs="Arial"/>
          <w:sz w:val="20"/>
        </w:rPr>
        <w:t>(dále jen „dodavatel“)</w:t>
      </w:r>
    </w:p>
    <w:p w:rsidR="000B7B98" w:rsidRPr="000B7B98" w:rsidRDefault="000B7B98" w:rsidP="000B7B98">
      <w:pPr>
        <w:jc w:val="both"/>
        <w:rPr>
          <w:rFonts w:ascii="Arial" w:hAnsi="Arial" w:cs="Arial"/>
          <w:sz w:val="22"/>
          <w:szCs w:val="22"/>
        </w:rPr>
      </w:pPr>
    </w:p>
    <w:p w:rsidR="000B7B98" w:rsidRPr="000B7B98" w:rsidRDefault="000B7B98" w:rsidP="000B7B98">
      <w:pPr>
        <w:jc w:val="both"/>
        <w:rPr>
          <w:rFonts w:ascii="Arial" w:hAnsi="Arial" w:cs="Arial"/>
          <w:sz w:val="22"/>
          <w:szCs w:val="22"/>
        </w:rPr>
      </w:pPr>
    </w:p>
    <w:p w:rsidR="000B7B98" w:rsidRPr="000B7B98" w:rsidRDefault="000B7B98" w:rsidP="000B7B98">
      <w:pPr>
        <w:jc w:val="both"/>
        <w:rPr>
          <w:rFonts w:ascii="Arial" w:hAnsi="Arial" w:cs="Arial"/>
          <w:sz w:val="22"/>
          <w:szCs w:val="22"/>
        </w:rPr>
      </w:pPr>
    </w:p>
    <w:p w:rsidR="000B7B98" w:rsidRPr="000B7B98" w:rsidRDefault="009A23C3" w:rsidP="000B7B98">
      <w:pPr>
        <w:pStyle w:val="Zkladntext"/>
        <w:rPr>
          <w:rFonts w:cs="Arial"/>
          <w:sz w:val="20"/>
        </w:rPr>
      </w:pPr>
      <w:r>
        <w:rPr>
          <w:rFonts w:cs="Arial"/>
          <w:sz w:val="20"/>
        </w:rPr>
        <w:t xml:space="preserve">společně též jako smluvní strany </w:t>
      </w:r>
      <w:r w:rsidR="000B7B98" w:rsidRPr="000B7B98">
        <w:rPr>
          <w:rFonts w:cs="Arial"/>
          <w:sz w:val="20"/>
        </w:rPr>
        <w:t xml:space="preserve">uzavírají </w:t>
      </w:r>
      <w:r>
        <w:rPr>
          <w:rFonts w:cs="Arial"/>
          <w:sz w:val="20"/>
        </w:rPr>
        <w:t>níž</w:t>
      </w:r>
      <w:r w:rsidR="008B7AB9">
        <w:rPr>
          <w:rFonts w:cs="Arial"/>
          <w:sz w:val="20"/>
        </w:rPr>
        <w:t>e uvedeného dne, měsíce a roku ve smyslu ust. § 1746 odst. 2 zákona č. 89/2012 Sb., občanský zákoník, t</w:t>
      </w:r>
      <w:r>
        <w:rPr>
          <w:rFonts w:cs="Arial"/>
          <w:sz w:val="20"/>
        </w:rPr>
        <w:t>uto</w:t>
      </w:r>
      <w:r w:rsidR="000B7B98" w:rsidRPr="000B7B98">
        <w:rPr>
          <w:rFonts w:cs="Arial"/>
          <w:sz w:val="20"/>
        </w:rPr>
        <w:t xml:space="preserve"> smlouvu o </w:t>
      </w:r>
      <w:r w:rsidR="00B14A13">
        <w:rPr>
          <w:rFonts w:cs="Arial"/>
          <w:sz w:val="20"/>
        </w:rPr>
        <w:t xml:space="preserve">zřízení a </w:t>
      </w:r>
      <w:r w:rsidR="000B7B98" w:rsidRPr="000B7B98">
        <w:rPr>
          <w:rFonts w:cs="Arial"/>
          <w:sz w:val="20"/>
        </w:rPr>
        <w:t>provozu konsignačního skladu zdravotnických prostředků</w:t>
      </w:r>
      <w:r w:rsidR="000B7B98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 intervenční kardiologii</w:t>
      </w:r>
      <w:r w:rsidR="000B7B98" w:rsidRPr="000B7B98">
        <w:rPr>
          <w:rFonts w:cs="Arial"/>
          <w:sz w:val="20"/>
        </w:rPr>
        <w:t xml:space="preserve"> v</w:t>
      </w:r>
      <w:r>
        <w:rPr>
          <w:rFonts w:cs="Arial"/>
          <w:sz w:val="20"/>
        </w:rPr>
        <w:t>e</w:t>
      </w:r>
      <w:r w:rsidR="000B7B98" w:rsidRPr="000B7B98">
        <w:rPr>
          <w:rFonts w:cs="Arial"/>
          <w:sz w:val="20"/>
        </w:rPr>
        <w:t> společnosti Karl</w:t>
      </w:r>
      <w:r w:rsidR="000B7B98">
        <w:rPr>
          <w:rFonts w:cs="Arial"/>
          <w:sz w:val="20"/>
        </w:rPr>
        <w:t>ovarská krajská nemocnice a.s..</w:t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sz w:val="20"/>
        </w:rPr>
        <w:br/>
      </w:r>
      <w:r w:rsidRPr="000B7B98">
        <w:rPr>
          <w:rFonts w:ascii="Arial" w:hAnsi="Arial" w:cs="Arial"/>
          <w:i w:val="0"/>
          <w:sz w:val="20"/>
        </w:rPr>
        <w:t>I.</w:t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Cs w:val="22"/>
        </w:rPr>
      </w:pPr>
      <w:r w:rsidRPr="000B7B98">
        <w:rPr>
          <w:rFonts w:ascii="Arial" w:hAnsi="Arial" w:cs="Arial"/>
          <w:i w:val="0"/>
          <w:sz w:val="20"/>
        </w:rPr>
        <w:t>Úvodní ustanovení a předmět smlouvy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</w:tabs>
        <w:suppressAutoHyphens/>
        <w:rPr>
          <w:rFonts w:cs="Arial"/>
          <w:sz w:val="20"/>
        </w:rPr>
      </w:pPr>
    </w:p>
    <w:p w:rsidR="000B7B98" w:rsidRPr="000B7B98" w:rsidRDefault="000B7B98" w:rsidP="000B7B98">
      <w:pPr>
        <w:pStyle w:val="Zkladntext"/>
        <w:numPr>
          <w:ilvl w:val="0"/>
          <w:numId w:val="1"/>
        </w:numPr>
        <w:tabs>
          <w:tab w:val="left" w:pos="0"/>
          <w:tab w:val="left" w:pos="284"/>
        </w:tabs>
        <w:suppressAutoHyphens/>
        <w:ind w:left="284" w:hanging="284"/>
        <w:rPr>
          <w:rFonts w:cs="Arial"/>
          <w:sz w:val="20"/>
        </w:rPr>
      </w:pPr>
      <w:r w:rsidRPr="000B7B98">
        <w:rPr>
          <w:rFonts w:cs="Arial"/>
          <w:sz w:val="20"/>
        </w:rPr>
        <w:t xml:space="preserve">Pro urychlení dodávek a okamžitou použitelnost zboží dodavatele zřizuje </w:t>
      </w:r>
      <w:r w:rsidR="009A23C3">
        <w:rPr>
          <w:rFonts w:cs="Arial"/>
          <w:sz w:val="20"/>
        </w:rPr>
        <w:t xml:space="preserve">dodavatel </w:t>
      </w:r>
      <w:r w:rsidRPr="000B7B98">
        <w:rPr>
          <w:rFonts w:cs="Arial"/>
          <w:sz w:val="20"/>
        </w:rPr>
        <w:t xml:space="preserve">za podmínek </w:t>
      </w:r>
      <w:r w:rsidR="009A23C3">
        <w:rPr>
          <w:rFonts w:cs="Arial"/>
          <w:sz w:val="20"/>
        </w:rPr>
        <w:t xml:space="preserve">dle </w:t>
      </w:r>
      <w:r w:rsidRPr="000B7B98">
        <w:rPr>
          <w:rFonts w:cs="Arial"/>
          <w:sz w:val="20"/>
        </w:rPr>
        <w:t>této smlouvy, se souhlasem odběratele konsignační sklad (dále jen „KS“), a to u odběratele v</w:t>
      </w:r>
      <w:r>
        <w:rPr>
          <w:rFonts w:cs="Arial"/>
          <w:sz w:val="20"/>
        </w:rPr>
        <w:t> jeho prostorech.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</w:tabs>
        <w:suppressAutoHyphens/>
        <w:rPr>
          <w:rFonts w:cs="Arial"/>
          <w:sz w:val="20"/>
        </w:rPr>
      </w:pPr>
    </w:p>
    <w:p w:rsidR="000B7B98" w:rsidRPr="000B7B98" w:rsidRDefault="000B7B98" w:rsidP="000B7B98">
      <w:pPr>
        <w:pStyle w:val="Zkladntext"/>
        <w:numPr>
          <w:ilvl w:val="0"/>
          <w:numId w:val="1"/>
        </w:numPr>
        <w:tabs>
          <w:tab w:val="left" w:pos="0"/>
          <w:tab w:val="left" w:pos="284"/>
        </w:tabs>
        <w:suppressAutoHyphens/>
        <w:ind w:left="284" w:hanging="284"/>
        <w:rPr>
          <w:rFonts w:cs="Arial"/>
          <w:sz w:val="20"/>
        </w:rPr>
      </w:pPr>
      <w:r w:rsidRPr="000B7B98">
        <w:rPr>
          <w:rFonts w:cs="Arial"/>
          <w:sz w:val="20"/>
        </w:rPr>
        <w:t>Náklady na zřízení, provoz a údržbu KS nese dodavatel.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  <w:tab w:val="left" w:pos="567"/>
        </w:tabs>
        <w:rPr>
          <w:rFonts w:cs="Arial"/>
          <w:i/>
          <w:iCs/>
          <w:szCs w:val="22"/>
        </w:rPr>
      </w:pP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t>II.</w:t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t>Vlastnictví konsignačního zboží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  <w:tab w:val="left" w:pos="567"/>
        </w:tabs>
        <w:jc w:val="left"/>
        <w:rPr>
          <w:rFonts w:cs="Arial"/>
          <w:b/>
          <w:i/>
          <w:szCs w:val="22"/>
        </w:rPr>
      </w:pPr>
    </w:p>
    <w:p w:rsidR="000B7B98" w:rsidRPr="000B7B98" w:rsidRDefault="000B7B98" w:rsidP="009A23C3">
      <w:pPr>
        <w:pStyle w:val="Zkladntext"/>
        <w:numPr>
          <w:ilvl w:val="0"/>
          <w:numId w:val="3"/>
        </w:numPr>
        <w:tabs>
          <w:tab w:val="left" w:pos="0"/>
          <w:tab w:val="left" w:pos="284"/>
        </w:tabs>
        <w:suppressAutoHyphens/>
        <w:ind w:left="357" w:hanging="357"/>
        <w:rPr>
          <w:rFonts w:cs="Arial"/>
          <w:sz w:val="20"/>
        </w:rPr>
      </w:pPr>
      <w:r w:rsidRPr="000B7B98">
        <w:rPr>
          <w:rFonts w:cs="Arial"/>
          <w:sz w:val="20"/>
        </w:rPr>
        <w:t>Zboží uskladněné v KS je ve vlastnictví dodavatele.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  <w:tab w:val="left" w:pos="567"/>
        </w:tabs>
        <w:jc w:val="left"/>
        <w:rPr>
          <w:rFonts w:cs="Arial"/>
          <w:i/>
          <w:iCs/>
          <w:szCs w:val="22"/>
        </w:rPr>
      </w:pPr>
      <w:r w:rsidRPr="000B7B98">
        <w:rPr>
          <w:rFonts w:cs="Arial"/>
          <w:i/>
          <w:iCs/>
          <w:szCs w:val="22"/>
        </w:rPr>
        <w:t>.</w:t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t>III.</w:t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t>Cena konsignačního zboží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  <w:tab w:val="left" w:pos="567"/>
        </w:tabs>
        <w:jc w:val="left"/>
        <w:rPr>
          <w:rFonts w:cs="Arial"/>
          <w:i/>
          <w:iCs/>
          <w:szCs w:val="22"/>
        </w:rPr>
      </w:pPr>
    </w:p>
    <w:p w:rsidR="000B7B98" w:rsidRPr="000B7B98" w:rsidRDefault="000B7B98" w:rsidP="000B7B98">
      <w:pPr>
        <w:pStyle w:val="Zkladntext"/>
        <w:numPr>
          <w:ilvl w:val="0"/>
          <w:numId w:val="8"/>
        </w:numPr>
        <w:tabs>
          <w:tab w:val="left" w:pos="0"/>
          <w:tab w:val="left" w:pos="142"/>
        </w:tabs>
        <w:suppressAutoHyphens/>
        <w:rPr>
          <w:rFonts w:cs="Arial"/>
          <w:sz w:val="20"/>
        </w:rPr>
      </w:pPr>
      <w:r w:rsidRPr="000B7B98">
        <w:rPr>
          <w:rFonts w:cs="Arial"/>
          <w:sz w:val="20"/>
        </w:rPr>
        <w:t>Cenou se rozumí cena zboží včetně cla, DPH, obalu a dopravy n</w:t>
      </w:r>
      <w:r>
        <w:rPr>
          <w:rFonts w:cs="Arial"/>
          <w:sz w:val="20"/>
        </w:rPr>
        <w:t xml:space="preserve">a místo plnění, případně včetně </w:t>
      </w:r>
      <w:r w:rsidRPr="000B7B98">
        <w:rPr>
          <w:rFonts w:cs="Arial"/>
          <w:sz w:val="20"/>
        </w:rPr>
        <w:t>dalších náležitostí uvedených v této smlouvě nebo v jejích přílohách. Cena zboží je ujednána v měně CZK. Pro sjednané období platí aktuální ceník dodavatele</w:t>
      </w:r>
      <w:r>
        <w:rPr>
          <w:rFonts w:cs="Arial"/>
          <w:sz w:val="20"/>
        </w:rPr>
        <w:t>, který je nahrán do nemocničního objednacího systému NEOS, čímž je považován za vzájemně odsouhlasený.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</w:tabs>
        <w:ind w:hanging="720"/>
        <w:rPr>
          <w:rFonts w:cs="Arial"/>
          <w:i/>
          <w:szCs w:val="22"/>
        </w:rPr>
      </w:pP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br/>
      </w:r>
      <w:bookmarkStart w:id="0" w:name="OLE_LINK1"/>
      <w:r w:rsidRPr="000B7B98">
        <w:rPr>
          <w:rFonts w:ascii="Arial" w:hAnsi="Arial" w:cs="Arial"/>
          <w:i w:val="0"/>
          <w:sz w:val="20"/>
        </w:rPr>
        <w:t>IV.</w:t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t>Náležitosti a podmínky provozu KS</w:t>
      </w:r>
    </w:p>
    <w:p w:rsidR="000B7B98" w:rsidRPr="000B7B98" w:rsidRDefault="000B7B98" w:rsidP="000B7B98">
      <w:pPr>
        <w:tabs>
          <w:tab w:val="left" w:pos="360"/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0B7B98" w:rsidRPr="000B7B98" w:rsidRDefault="000B7B98" w:rsidP="000B7B98">
      <w:pPr>
        <w:pStyle w:val="Zkladntext"/>
        <w:numPr>
          <w:ilvl w:val="0"/>
          <w:numId w:val="9"/>
        </w:numPr>
        <w:tabs>
          <w:tab w:val="left" w:pos="0"/>
          <w:tab w:val="left" w:pos="426"/>
        </w:tabs>
        <w:suppressAutoHyphens/>
        <w:rPr>
          <w:rFonts w:cs="Arial"/>
          <w:sz w:val="20"/>
        </w:rPr>
      </w:pPr>
      <w:r>
        <w:rPr>
          <w:rFonts w:cs="Arial"/>
          <w:sz w:val="20"/>
        </w:rPr>
        <w:t>Prostory konsignačního skladu budou zabezpečeny.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</w:tabs>
        <w:suppressAutoHyphens/>
        <w:rPr>
          <w:rFonts w:cs="Arial"/>
          <w:sz w:val="20"/>
        </w:rPr>
      </w:pPr>
    </w:p>
    <w:p w:rsidR="000B7B98" w:rsidRDefault="000B7B98" w:rsidP="000B7B98">
      <w:pPr>
        <w:pStyle w:val="Zkladntext"/>
        <w:numPr>
          <w:ilvl w:val="0"/>
          <w:numId w:val="9"/>
        </w:numPr>
        <w:tabs>
          <w:tab w:val="clear" w:pos="360"/>
        </w:tabs>
        <w:suppressAutoHyphens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 xml:space="preserve">Prostory konsignačního skladu budou udržovány v náležité teplotě a vlhkosti dle požadavků daného zboží. </w:t>
      </w:r>
    </w:p>
    <w:p w:rsidR="000B7B98" w:rsidRDefault="000B7B98" w:rsidP="000B7B98">
      <w:pPr>
        <w:pStyle w:val="Odstavecseseznamem"/>
        <w:tabs>
          <w:tab w:val="left" w:pos="142"/>
          <w:tab w:val="num" w:pos="284"/>
        </w:tabs>
        <w:rPr>
          <w:rFonts w:cs="Arial"/>
        </w:rPr>
      </w:pPr>
    </w:p>
    <w:p w:rsidR="000B7B98" w:rsidRDefault="000B7B98" w:rsidP="000B7B98">
      <w:pPr>
        <w:pStyle w:val="Zkladntext"/>
        <w:numPr>
          <w:ilvl w:val="0"/>
          <w:numId w:val="9"/>
        </w:numPr>
        <w:tabs>
          <w:tab w:val="clear" w:pos="360"/>
          <w:tab w:val="left" w:pos="0"/>
          <w:tab w:val="left" w:pos="142"/>
        </w:tabs>
        <w:suppressAutoHyphens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O konsignační sklad se bude starat pověřený zaměstnanec odběratele. Mzdové náklady spojené s provozem konsignačního skladu jdou na vrub odběratele.</w:t>
      </w:r>
    </w:p>
    <w:p w:rsidR="000B7B98" w:rsidRDefault="000B7B98" w:rsidP="000B7B98">
      <w:pPr>
        <w:pStyle w:val="Odstavecseseznamem"/>
        <w:rPr>
          <w:rFonts w:cs="Arial"/>
        </w:rPr>
      </w:pPr>
    </w:p>
    <w:p w:rsidR="000B7B98" w:rsidRPr="000B7B98" w:rsidRDefault="000B7B98" w:rsidP="000B7B98">
      <w:pPr>
        <w:pStyle w:val="Zkladntext"/>
        <w:numPr>
          <w:ilvl w:val="0"/>
          <w:numId w:val="9"/>
        </w:numPr>
        <w:tabs>
          <w:tab w:val="clear" w:pos="360"/>
          <w:tab w:val="left" w:pos="0"/>
          <w:tab w:val="left" w:pos="142"/>
        </w:tabs>
        <w:suppressAutoHyphens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 xml:space="preserve">Dodavatel se zavazuje odběrateli platit nájemné za provoz konsignačního skladu ve výši </w:t>
      </w:r>
      <w:r w:rsidR="002448BC">
        <w:rPr>
          <w:rFonts w:cs="Arial"/>
          <w:sz w:val="20"/>
        </w:rPr>
        <w:t>25</w:t>
      </w:r>
      <w:r w:rsidR="009A23C3">
        <w:rPr>
          <w:rFonts w:cs="Arial"/>
          <w:sz w:val="20"/>
        </w:rPr>
        <w:t>.000,- Kč</w:t>
      </w:r>
      <w:r>
        <w:rPr>
          <w:rFonts w:cs="Arial"/>
          <w:sz w:val="20"/>
        </w:rPr>
        <w:t xml:space="preserve"> + aktuální sazba DPH. Nájemné bude placeno</w:t>
      </w:r>
      <w:r w:rsidR="001C3713">
        <w:rPr>
          <w:rFonts w:cs="Arial"/>
          <w:sz w:val="20"/>
        </w:rPr>
        <w:t xml:space="preserve"> zpětně v měsíčních</w:t>
      </w:r>
      <w:r>
        <w:rPr>
          <w:rFonts w:cs="Arial"/>
          <w:sz w:val="20"/>
        </w:rPr>
        <w:t xml:space="preserve"> </w:t>
      </w:r>
      <w:r w:rsidR="001C3713">
        <w:rPr>
          <w:rFonts w:cs="Arial"/>
          <w:sz w:val="20"/>
        </w:rPr>
        <w:t>intervalech</w:t>
      </w:r>
      <w:r w:rsidR="00AE4FDC">
        <w:rPr>
          <w:rFonts w:cs="Arial"/>
          <w:sz w:val="20"/>
        </w:rPr>
        <w:t xml:space="preserve"> bezhotovostním převodem na bankovní účet odběratele</w:t>
      </w:r>
      <w:r w:rsidR="009A23C3">
        <w:rPr>
          <w:rFonts w:cs="Arial"/>
          <w:sz w:val="20"/>
        </w:rPr>
        <w:t>,</w:t>
      </w:r>
      <w:r w:rsidR="001C3713">
        <w:rPr>
          <w:rFonts w:cs="Arial"/>
          <w:sz w:val="20"/>
        </w:rPr>
        <w:t xml:space="preserve"> a to na základě vystavené faktury se splatností </w:t>
      </w:r>
      <w:r w:rsidR="009A23C3">
        <w:rPr>
          <w:rFonts w:cs="Arial"/>
          <w:sz w:val="20"/>
        </w:rPr>
        <w:t>30</w:t>
      </w:r>
      <w:r w:rsidR="001C3713">
        <w:rPr>
          <w:rFonts w:cs="Arial"/>
          <w:sz w:val="20"/>
        </w:rPr>
        <w:t xml:space="preserve"> dnů.</w:t>
      </w:r>
    </w:p>
    <w:p w:rsidR="000B7B98" w:rsidRPr="000B7B98" w:rsidRDefault="000B7B98" w:rsidP="000B7B98">
      <w:pPr>
        <w:tabs>
          <w:tab w:val="left" w:pos="360"/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 w:rsidRPr="000B7B98">
        <w:rPr>
          <w:rFonts w:ascii="Arial" w:hAnsi="Arial" w:cs="Arial"/>
          <w:bCs/>
          <w:sz w:val="22"/>
          <w:szCs w:val="22"/>
        </w:rPr>
        <w:br/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t>V.</w:t>
      </w:r>
      <w:r w:rsidRPr="000B7B98">
        <w:rPr>
          <w:rFonts w:ascii="Arial" w:hAnsi="Arial" w:cs="Arial"/>
          <w:i w:val="0"/>
          <w:sz w:val="20"/>
        </w:rPr>
        <w:br/>
      </w:r>
      <w:r w:rsidRPr="000B7B98">
        <w:rPr>
          <w:rFonts w:ascii="Arial" w:hAnsi="Arial" w:cs="Arial"/>
          <w:i w:val="0"/>
          <w:sz w:val="20"/>
        </w:rPr>
        <w:br/>
        <w:t>Mlčenlivost</w:t>
      </w:r>
    </w:p>
    <w:p w:rsidR="000B7B98" w:rsidRPr="000B7B98" w:rsidRDefault="000B7B98" w:rsidP="000B7B98">
      <w:pPr>
        <w:pStyle w:val="Zkladntext"/>
        <w:numPr>
          <w:ilvl w:val="0"/>
          <w:numId w:val="6"/>
        </w:numPr>
        <w:tabs>
          <w:tab w:val="left" w:pos="0"/>
          <w:tab w:val="left" w:pos="142"/>
        </w:tabs>
        <w:suppressAutoHyphens/>
        <w:rPr>
          <w:rFonts w:cs="Arial"/>
          <w:sz w:val="20"/>
        </w:rPr>
      </w:pPr>
      <w:r w:rsidRPr="000B7B98">
        <w:rPr>
          <w:rFonts w:cs="Arial"/>
          <w:sz w:val="20"/>
        </w:rPr>
        <w:t xml:space="preserve">Veškeré informace získané v souvislosti s provozem KS, zejména množství, typy a ceny zboží jsou důvěrného charakteru a nesmí být dodavatelem ani odběratelem sdělovány třetím osobám. </w:t>
      </w:r>
    </w:p>
    <w:p w:rsidR="000B7B98" w:rsidRPr="000B7B98" w:rsidRDefault="000B7B98" w:rsidP="000B7B98">
      <w:pPr>
        <w:rPr>
          <w:rFonts w:ascii="Arial" w:hAnsi="Arial" w:cs="Arial"/>
          <w:bCs/>
          <w:sz w:val="22"/>
          <w:szCs w:val="22"/>
        </w:rPr>
      </w:pP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V</w:t>
      </w:r>
      <w:r w:rsidRPr="000B7B98">
        <w:rPr>
          <w:rFonts w:ascii="Arial" w:hAnsi="Arial" w:cs="Arial"/>
          <w:i w:val="0"/>
          <w:sz w:val="20"/>
        </w:rPr>
        <w:t>I.</w:t>
      </w: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</w:p>
    <w:p w:rsidR="000B7B98" w:rsidRPr="000B7B98" w:rsidRDefault="000B7B98" w:rsidP="000B7B98">
      <w:pPr>
        <w:pStyle w:val="Zkladntext21"/>
        <w:rPr>
          <w:rFonts w:ascii="Arial" w:hAnsi="Arial" w:cs="Arial"/>
          <w:i w:val="0"/>
          <w:sz w:val="20"/>
        </w:rPr>
      </w:pPr>
      <w:r w:rsidRPr="000B7B98">
        <w:rPr>
          <w:rFonts w:ascii="Arial" w:hAnsi="Arial" w:cs="Arial"/>
          <w:i w:val="0"/>
          <w:sz w:val="20"/>
        </w:rPr>
        <w:t>Závěrečná ustanovení</w:t>
      </w:r>
    </w:p>
    <w:p w:rsidR="000B7B98" w:rsidRPr="000B7B98" w:rsidRDefault="000B7B98" w:rsidP="000B7B98">
      <w:pPr>
        <w:jc w:val="center"/>
        <w:rPr>
          <w:rFonts w:ascii="Arial" w:hAnsi="Arial" w:cs="Arial"/>
          <w:b/>
          <w:sz w:val="22"/>
          <w:szCs w:val="22"/>
        </w:rPr>
      </w:pPr>
    </w:p>
    <w:p w:rsidR="000B7B98" w:rsidRPr="000B7B98" w:rsidRDefault="000B7B98" w:rsidP="00E02F22">
      <w:pPr>
        <w:pStyle w:val="Zkladntext"/>
        <w:numPr>
          <w:ilvl w:val="0"/>
          <w:numId w:val="7"/>
        </w:numPr>
        <w:tabs>
          <w:tab w:val="left" w:pos="0"/>
          <w:tab w:val="left" w:pos="142"/>
        </w:tabs>
        <w:suppressAutoHyphens/>
        <w:rPr>
          <w:rFonts w:cs="Arial"/>
          <w:sz w:val="20"/>
        </w:rPr>
      </w:pPr>
      <w:r w:rsidRPr="000B7B98">
        <w:rPr>
          <w:rFonts w:cs="Arial"/>
          <w:sz w:val="20"/>
        </w:rPr>
        <w:t xml:space="preserve">Veškerá korespondence dodavateli bude zasílána na adresu </w:t>
      </w:r>
      <w:r w:rsidR="009A23C3">
        <w:rPr>
          <w:rFonts w:cs="Arial"/>
          <w:sz w:val="20"/>
        </w:rPr>
        <w:t>uvedenou v záhlaví této smlouvy</w:t>
      </w:r>
      <w:r w:rsidRPr="000B7B98">
        <w:rPr>
          <w:rFonts w:cs="Arial"/>
          <w:sz w:val="20"/>
        </w:rPr>
        <w:t>, pokud se smluvní strany v písemném dodatku nedohodnou jinak.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</w:tabs>
        <w:suppressAutoHyphens/>
        <w:rPr>
          <w:rFonts w:cs="Arial"/>
          <w:sz w:val="20"/>
        </w:rPr>
      </w:pPr>
    </w:p>
    <w:p w:rsidR="000B7B98" w:rsidRPr="000B7B98" w:rsidRDefault="000B7B98" w:rsidP="00E02F22">
      <w:pPr>
        <w:pStyle w:val="Zkladntext"/>
        <w:numPr>
          <w:ilvl w:val="0"/>
          <w:numId w:val="7"/>
        </w:numPr>
        <w:tabs>
          <w:tab w:val="clear" w:pos="360"/>
          <w:tab w:val="left" w:pos="0"/>
        </w:tabs>
        <w:suppressAutoHyphens/>
        <w:rPr>
          <w:rFonts w:cs="Arial"/>
          <w:sz w:val="20"/>
        </w:rPr>
      </w:pPr>
      <w:r w:rsidRPr="000B7B98">
        <w:rPr>
          <w:rFonts w:cs="Arial"/>
          <w:sz w:val="20"/>
        </w:rPr>
        <w:t>Tato smlouva se uzavírá na dobu neurčitou. Smluvní strany mohou smlouvu vypovědět v</w:t>
      </w:r>
      <w:r w:rsidR="009A23C3">
        <w:rPr>
          <w:rFonts w:cs="Arial"/>
          <w:sz w:val="20"/>
        </w:rPr>
        <w:t>e 14 denní</w:t>
      </w:r>
      <w:r w:rsidRPr="000B7B98">
        <w:rPr>
          <w:rFonts w:cs="Arial"/>
          <w:sz w:val="20"/>
        </w:rPr>
        <w:t xml:space="preserve"> výpovědní lhůtě. Výpověď musí být podána písemně, není třeba ji odůvodňovat, na výše uvedené adresy smluvních stran. Výpovědní lhůta začíná běžet od prvého dne měsíce následujícího po doručení výpovědi, v případě pochybností se má za doručeno třetím dnem po odeslání. </w:t>
      </w:r>
    </w:p>
    <w:p w:rsidR="000B7B98" w:rsidRPr="000B7B98" w:rsidRDefault="000B7B98" w:rsidP="000B7B98">
      <w:pPr>
        <w:pStyle w:val="Zkladntext"/>
        <w:tabs>
          <w:tab w:val="left" w:pos="0"/>
          <w:tab w:val="left" w:pos="284"/>
        </w:tabs>
        <w:suppressAutoHyphens/>
        <w:rPr>
          <w:rFonts w:cs="Arial"/>
          <w:sz w:val="20"/>
        </w:rPr>
      </w:pPr>
    </w:p>
    <w:p w:rsidR="000B7B98" w:rsidRPr="009F1D5B" w:rsidRDefault="000B7B98" w:rsidP="00E02F22">
      <w:pPr>
        <w:pStyle w:val="Zkladntext"/>
        <w:numPr>
          <w:ilvl w:val="0"/>
          <w:numId w:val="7"/>
        </w:numPr>
        <w:tabs>
          <w:tab w:val="clear" w:pos="360"/>
          <w:tab w:val="left" w:pos="0"/>
        </w:tabs>
        <w:suppressAutoHyphens/>
        <w:rPr>
          <w:rFonts w:cs="Arial"/>
          <w:sz w:val="20"/>
        </w:rPr>
      </w:pPr>
      <w:r w:rsidRPr="009F1D5B">
        <w:rPr>
          <w:rFonts w:cs="Arial"/>
          <w:sz w:val="20"/>
        </w:rPr>
        <w:t>Jakékoliv změny nebo doplnění této smlouvy musí být provedeno písemně se souhlasem všech smluvních stran a prohlášeno za nedělitelnou součást této smlouvy.</w:t>
      </w:r>
    </w:p>
    <w:p w:rsidR="000B7B98" w:rsidRPr="009F1D5B" w:rsidRDefault="000B7B98" w:rsidP="000B7B98">
      <w:pPr>
        <w:pStyle w:val="Zkladntext"/>
        <w:tabs>
          <w:tab w:val="left" w:pos="0"/>
          <w:tab w:val="left" w:pos="284"/>
        </w:tabs>
        <w:suppressAutoHyphens/>
        <w:rPr>
          <w:rFonts w:cs="Arial"/>
          <w:sz w:val="20"/>
        </w:rPr>
      </w:pPr>
    </w:p>
    <w:p w:rsidR="000B7B98" w:rsidRPr="009F1D5B" w:rsidRDefault="000B7B98" w:rsidP="00E02F22">
      <w:pPr>
        <w:pStyle w:val="Zkladntext"/>
        <w:numPr>
          <w:ilvl w:val="0"/>
          <w:numId w:val="7"/>
        </w:numPr>
        <w:tabs>
          <w:tab w:val="clear" w:pos="360"/>
          <w:tab w:val="left" w:pos="0"/>
        </w:tabs>
        <w:suppressAutoHyphens/>
        <w:rPr>
          <w:rFonts w:cs="Arial"/>
          <w:sz w:val="20"/>
        </w:rPr>
      </w:pPr>
      <w:r w:rsidRPr="009F1D5B">
        <w:rPr>
          <w:rFonts w:cs="Arial"/>
          <w:sz w:val="20"/>
        </w:rPr>
        <w:t>Tato smlouva je vyhotovena ve dvou stejnopisech, z nichž každý má platnost originálu.</w:t>
      </w:r>
    </w:p>
    <w:p w:rsidR="000B7B98" w:rsidRPr="009F1D5B" w:rsidRDefault="000B7B98" w:rsidP="000B7B98">
      <w:pPr>
        <w:pStyle w:val="Zkladntext"/>
        <w:tabs>
          <w:tab w:val="left" w:pos="0"/>
          <w:tab w:val="left" w:pos="284"/>
        </w:tabs>
        <w:suppressAutoHyphens/>
        <w:rPr>
          <w:rFonts w:cs="Arial"/>
          <w:sz w:val="20"/>
        </w:rPr>
      </w:pPr>
    </w:p>
    <w:p w:rsidR="000B7B98" w:rsidRPr="009F1D5B" w:rsidRDefault="000B7B98" w:rsidP="00E02F22">
      <w:pPr>
        <w:pStyle w:val="Zkladntext"/>
        <w:numPr>
          <w:ilvl w:val="0"/>
          <w:numId w:val="7"/>
        </w:numPr>
        <w:tabs>
          <w:tab w:val="clear" w:pos="360"/>
          <w:tab w:val="left" w:pos="0"/>
        </w:tabs>
        <w:suppressAutoHyphens/>
        <w:rPr>
          <w:rFonts w:cs="Arial"/>
          <w:bCs/>
          <w:sz w:val="22"/>
          <w:szCs w:val="22"/>
        </w:rPr>
      </w:pPr>
      <w:r w:rsidRPr="009F1D5B">
        <w:rPr>
          <w:rFonts w:cs="Arial"/>
          <w:sz w:val="20"/>
        </w:rPr>
        <w:t xml:space="preserve">Na smluvní vztahy touto smlouvou blíže neupravené se přiměřeně používají příslušná ustanovení zákona č. </w:t>
      </w:r>
      <w:r w:rsidR="00D65854" w:rsidRPr="009F1D5B">
        <w:rPr>
          <w:rFonts w:cs="Arial"/>
          <w:sz w:val="20"/>
        </w:rPr>
        <w:t>89</w:t>
      </w:r>
      <w:r w:rsidRPr="009F1D5B">
        <w:rPr>
          <w:rFonts w:cs="Arial"/>
          <w:sz w:val="20"/>
        </w:rPr>
        <w:t>/</w:t>
      </w:r>
      <w:r w:rsidR="00D65854" w:rsidRPr="009F1D5B">
        <w:rPr>
          <w:rFonts w:cs="Arial"/>
          <w:sz w:val="20"/>
        </w:rPr>
        <w:t xml:space="preserve">2012 </w:t>
      </w:r>
      <w:r w:rsidRPr="009F1D5B">
        <w:rPr>
          <w:rFonts w:cs="Arial"/>
          <w:sz w:val="20"/>
        </w:rPr>
        <w:t xml:space="preserve">Sb., </w:t>
      </w:r>
      <w:r w:rsidR="00D65854" w:rsidRPr="009F1D5B">
        <w:rPr>
          <w:rFonts w:cs="Arial"/>
          <w:sz w:val="20"/>
        </w:rPr>
        <w:t xml:space="preserve">občanského </w:t>
      </w:r>
      <w:r w:rsidRPr="009F1D5B">
        <w:rPr>
          <w:rFonts w:cs="Arial"/>
          <w:sz w:val="20"/>
        </w:rPr>
        <w:t>zákoníku v platném znění.</w:t>
      </w:r>
    </w:p>
    <w:bookmarkEnd w:id="0"/>
    <w:p w:rsidR="000B7B98" w:rsidRPr="000B7B98" w:rsidRDefault="000B7B98" w:rsidP="000B7B98">
      <w:pPr>
        <w:pStyle w:val="rove2"/>
        <w:tabs>
          <w:tab w:val="clear" w:pos="851"/>
          <w:tab w:val="left" w:pos="0"/>
        </w:tabs>
        <w:ind w:left="0" w:firstLine="0"/>
        <w:contextualSpacing/>
        <w:rPr>
          <w:rFonts w:ascii="Verdana" w:hAnsi="Verdana"/>
        </w:rPr>
      </w:pPr>
      <w:r w:rsidRPr="000B7B98">
        <w:rPr>
          <w:rFonts w:ascii="Arial" w:hAnsi="Arial" w:cs="Arial"/>
          <w:b/>
          <w:i/>
          <w:szCs w:val="22"/>
        </w:rPr>
        <w:br/>
      </w:r>
    </w:p>
    <w:p w:rsidR="000B7B98" w:rsidRPr="000B7B98" w:rsidRDefault="000B7B98" w:rsidP="00330C00">
      <w:pPr>
        <w:contextualSpacing/>
        <w:rPr>
          <w:rFonts w:ascii="Arial" w:hAnsi="Arial" w:cs="Arial"/>
        </w:rPr>
      </w:pPr>
      <w:r w:rsidRPr="000B7B98">
        <w:rPr>
          <w:rFonts w:ascii="Arial" w:hAnsi="Arial" w:cs="Arial"/>
        </w:rPr>
        <w:t>V</w:t>
      </w:r>
      <w:r>
        <w:rPr>
          <w:rFonts w:ascii="Arial" w:hAnsi="Arial" w:cs="Arial"/>
        </w:rPr>
        <w:t> Karlových Varech</w:t>
      </w:r>
      <w:r w:rsidR="008B7AB9">
        <w:rPr>
          <w:rFonts w:ascii="Arial" w:hAnsi="Arial" w:cs="Arial"/>
        </w:rPr>
        <w:t xml:space="preserve"> dne</w:t>
      </w:r>
      <w:r w:rsidR="00330C00">
        <w:rPr>
          <w:rFonts w:ascii="Arial" w:hAnsi="Arial" w:cs="Arial"/>
        </w:rPr>
        <w:t xml:space="preserve"> </w:t>
      </w:r>
      <w:proofErr w:type="gramStart"/>
      <w:r w:rsidR="00330C00">
        <w:rPr>
          <w:rFonts w:ascii="Arial" w:hAnsi="Arial" w:cs="Arial"/>
        </w:rPr>
        <w:t>1.2.2017</w:t>
      </w:r>
      <w:proofErr w:type="gramEnd"/>
      <w:r w:rsidR="008B7AB9">
        <w:rPr>
          <w:rFonts w:ascii="Arial" w:hAnsi="Arial" w:cs="Arial"/>
        </w:rPr>
        <w:tab/>
      </w:r>
      <w:r w:rsidR="008B7AB9">
        <w:rPr>
          <w:rFonts w:ascii="Arial" w:hAnsi="Arial" w:cs="Arial"/>
        </w:rPr>
        <w:tab/>
      </w:r>
      <w:r w:rsidR="008B7AB9">
        <w:rPr>
          <w:rFonts w:ascii="Arial" w:hAnsi="Arial" w:cs="Arial"/>
        </w:rPr>
        <w:tab/>
      </w:r>
      <w:r w:rsidR="008B7AB9">
        <w:rPr>
          <w:rFonts w:ascii="Arial" w:hAnsi="Arial" w:cs="Arial"/>
        </w:rPr>
        <w:tab/>
      </w:r>
      <w:r w:rsidR="008B7AB9" w:rsidRPr="000B7B98">
        <w:rPr>
          <w:rFonts w:ascii="Arial" w:hAnsi="Arial" w:cs="Arial"/>
        </w:rPr>
        <w:t>V</w:t>
      </w:r>
      <w:r w:rsidR="008B7AB9">
        <w:rPr>
          <w:rFonts w:ascii="Arial" w:hAnsi="Arial" w:cs="Arial"/>
        </w:rPr>
        <w:t> Karlových Varech</w:t>
      </w:r>
      <w:r w:rsidR="00330C00">
        <w:rPr>
          <w:rFonts w:ascii="Arial" w:hAnsi="Arial" w:cs="Arial"/>
        </w:rPr>
        <w:t xml:space="preserve"> d</w:t>
      </w:r>
      <w:r w:rsidR="008B7AB9">
        <w:rPr>
          <w:rFonts w:ascii="Arial" w:hAnsi="Arial" w:cs="Arial"/>
        </w:rPr>
        <w:t>ne</w:t>
      </w:r>
      <w:r w:rsidR="00330C00">
        <w:rPr>
          <w:rFonts w:ascii="Arial" w:hAnsi="Arial" w:cs="Arial"/>
        </w:rPr>
        <w:t xml:space="preserve"> 1.2.2017</w:t>
      </w:r>
      <w:r w:rsidRPr="000B7B98">
        <w:rPr>
          <w:rFonts w:ascii="Arial" w:hAnsi="Arial" w:cs="Arial"/>
        </w:rPr>
        <w:tab/>
        <w:t xml:space="preserve">                                       </w:t>
      </w:r>
    </w:p>
    <w:p w:rsidR="000B7B98" w:rsidRPr="008B7AB9" w:rsidRDefault="000B7B98" w:rsidP="000B7B98">
      <w:pPr>
        <w:contextualSpacing/>
        <w:jc w:val="both"/>
        <w:rPr>
          <w:rFonts w:ascii="Arial" w:hAnsi="Arial" w:cs="Arial"/>
        </w:rPr>
      </w:pPr>
    </w:p>
    <w:p w:rsidR="000B7B98" w:rsidRPr="008B7AB9" w:rsidRDefault="000B7B98" w:rsidP="000B7B98">
      <w:pPr>
        <w:contextualSpacing/>
        <w:jc w:val="both"/>
        <w:rPr>
          <w:rFonts w:ascii="Arial" w:hAnsi="Arial" w:cs="Arial"/>
        </w:rPr>
      </w:pPr>
    </w:p>
    <w:p w:rsidR="000B7B98" w:rsidRPr="008B7AB9" w:rsidRDefault="000B7B98" w:rsidP="000B7B98">
      <w:pPr>
        <w:contextualSpacing/>
        <w:jc w:val="both"/>
        <w:rPr>
          <w:rFonts w:ascii="Arial" w:hAnsi="Arial" w:cs="Arial"/>
        </w:rPr>
      </w:pPr>
    </w:p>
    <w:p w:rsidR="000B7B98" w:rsidRPr="008B7AB9" w:rsidRDefault="000B7B98" w:rsidP="000B7B98">
      <w:pPr>
        <w:contextualSpacing/>
        <w:jc w:val="both"/>
        <w:rPr>
          <w:rFonts w:ascii="Arial" w:hAnsi="Arial" w:cs="Arial"/>
        </w:rPr>
      </w:pPr>
      <w:r w:rsidRPr="008B7AB9">
        <w:rPr>
          <w:rFonts w:ascii="Arial" w:hAnsi="Arial" w:cs="Arial"/>
        </w:rPr>
        <w:t xml:space="preserve">za odběratele                                                    </w:t>
      </w:r>
      <w:r w:rsidR="001C3713" w:rsidRPr="008B7AB9">
        <w:rPr>
          <w:rFonts w:ascii="Arial" w:hAnsi="Arial" w:cs="Arial"/>
        </w:rPr>
        <w:tab/>
      </w:r>
      <w:r w:rsidR="001C3713" w:rsidRPr="008B7AB9">
        <w:rPr>
          <w:rFonts w:ascii="Arial" w:hAnsi="Arial" w:cs="Arial"/>
        </w:rPr>
        <w:tab/>
      </w:r>
      <w:r w:rsidR="00330C00">
        <w:rPr>
          <w:rFonts w:ascii="Arial" w:hAnsi="Arial" w:cs="Arial"/>
        </w:rPr>
        <w:tab/>
      </w:r>
      <w:r w:rsidRPr="008B7AB9">
        <w:rPr>
          <w:rFonts w:ascii="Arial" w:hAnsi="Arial" w:cs="Arial"/>
        </w:rPr>
        <w:t xml:space="preserve">za dodavatele       </w:t>
      </w:r>
    </w:p>
    <w:p w:rsidR="00456E0C" w:rsidRPr="008B7AB9" w:rsidRDefault="00456E0C">
      <w:pPr>
        <w:rPr>
          <w:rFonts w:ascii="Arial" w:hAnsi="Arial" w:cs="Arial"/>
        </w:rPr>
      </w:pPr>
    </w:p>
    <w:p w:rsidR="008B7AB9" w:rsidRPr="008B7AB9" w:rsidRDefault="008B7AB9">
      <w:pPr>
        <w:rPr>
          <w:rFonts w:ascii="Arial" w:hAnsi="Arial" w:cs="Arial"/>
        </w:rPr>
      </w:pPr>
    </w:p>
    <w:p w:rsidR="008B7AB9" w:rsidRPr="008B7AB9" w:rsidRDefault="008B7AB9">
      <w:pPr>
        <w:rPr>
          <w:rFonts w:ascii="Arial" w:hAnsi="Arial" w:cs="Arial"/>
        </w:rPr>
      </w:pPr>
    </w:p>
    <w:p w:rsidR="008B7AB9" w:rsidRPr="008B7AB9" w:rsidRDefault="008B7AB9" w:rsidP="008B7AB9">
      <w:pPr>
        <w:rPr>
          <w:rFonts w:ascii="Arial" w:hAnsi="Arial" w:cs="Arial"/>
        </w:rPr>
      </w:pPr>
      <w:r w:rsidRPr="008B7AB9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7AB9">
        <w:rPr>
          <w:rFonts w:ascii="Arial" w:hAnsi="Arial" w:cs="Arial"/>
        </w:rPr>
        <w:t>____________________________</w:t>
      </w:r>
    </w:p>
    <w:p w:rsidR="008B7AB9" w:rsidRPr="008B7AB9" w:rsidRDefault="008B7AB9">
      <w:pPr>
        <w:rPr>
          <w:rFonts w:ascii="Arial" w:hAnsi="Arial" w:cs="Arial"/>
        </w:rPr>
      </w:pPr>
      <w:r w:rsidRPr="008B7AB9">
        <w:rPr>
          <w:rFonts w:ascii="Arial" w:hAnsi="Arial" w:cs="Arial"/>
        </w:rPr>
        <w:t>MUDr. Josef März, předseda představenstva</w:t>
      </w:r>
      <w:r w:rsidRPr="008B7AB9">
        <w:rPr>
          <w:rFonts w:ascii="Arial" w:hAnsi="Arial" w:cs="Arial"/>
        </w:rPr>
        <w:tab/>
      </w:r>
      <w:r w:rsidRPr="008B7AB9">
        <w:rPr>
          <w:rFonts w:ascii="Arial" w:hAnsi="Arial" w:cs="Arial"/>
        </w:rPr>
        <w:tab/>
      </w:r>
      <w:r w:rsidRPr="008B7AB9">
        <w:rPr>
          <w:rFonts w:ascii="Arial" w:hAnsi="Arial" w:cs="Arial"/>
        </w:rPr>
        <w:tab/>
        <w:t>Ing. Jaroslav Lapáček, jednatel</w:t>
      </w:r>
    </w:p>
    <w:p w:rsidR="008B7AB9" w:rsidRPr="008B7AB9" w:rsidRDefault="008B7AB9">
      <w:pPr>
        <w:rPr>
          <w:rFonts w:ascii="Arial" w:hAnsi="Arial" w:cs="Arial"/>
        </w:rPr>
      </w:pPr>
    </w:p>
    <w:p w:rsidR="008B7AB9" w:rsidRDefault="008B7AB9">
      <w:pPr>
        <w:rPr>
          <w:rFonts w:ascii="Arial" w:hAnsi="Arial" w:cs="Arial"/>
        </w:rPr>
      </w:pPr>
    </w:p>
    <w:p w:rsidR="008B7AB9" w:rsidRPr="008B7AB9" w:rsidRDefault="008B7AB9">
      <w:pPr>
        <w:rPr>
          <w:rFonts w:ascii="Arial" w:hAnsi="Arial" w:cs="Arial"/>
        </w:rPr>
      </w:pPr>
    </w:p>
    <w:p w:rsidR="008B7AB9" w:rsidRPr="008B7AB9" w:rsidRDefault="008B7AB9">
      <w:pPr>
        <w:rPr>
          <w:rFonts w:ascii="Arial" w:hAnsi="Arial" w:cs="Arial"/>
        </w:rPr>
      </w:pPr>
    </w:p>
    <w:p w:rsidR="008B7AB9" w:rsidRPr="008B7AB9" w:rsidRDefault="008B7AB9" w:rsidP="008B7AB9">
      <w:pPr>
        <w:rPr>
          <w:rFonts w:ascii="Arial" w:hAnsi="Arial" w:cs="Arial"/>
        </w:rPr>
      </w:pPr>
      <w:r w:rsidRPr="008B7AB9">
        <w:rPr>
          <w:rFonts w:ascii="Arial" w:hAnsi="Arial" w:cs="Arial"/>
        </w:rPr>
        <w:t>____________________________</w:t>
      </w:r>
    </w:p>
    <w:p w:rsidR="008B7AB9" w:rsidRPr="008B7AB9" w:rsidRDefault="008B7AB9">
      <w:pPr>
        <w:rPr>
          <w:rFonts w:ascii="Arial" w:hAnsi="Arial" w:cs="Arial"/>
        </w:rPr>
      </w:pPr>
      <w:r w:rsidRPr="008B7AB9">
        <w:rPr>
          <w:rFonts w:ascii="Arial" w:hAnsi="Arial" w:cs="Arial"/>
        </w:rPr>
        <w:t>Mgr. David Bracháček, člen představenstva</w:t>
      </w:r>
    </w:p>
    <w:sectPr w:rsidR="008B7AB9" w:rsidRPr="008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B7311"/>
    <w:multiLevelType w:val="hybridMultilevel"/>
    <w:tmpl w:val="315607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64A40"/>
    <w:multiLevelType w:val="hybridMultilevel"/>
    <w:tmpl w:val="6840E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D7505"/>
    <w:multiLevelType w:val="hybridMultilevel"/>
    <w:tmpl w:val="18082CF2"/>
    <w:name w:val="WW8Num253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D4566"/>
    <w:multiLevelType w:val="hybridMultilevel"/>
    <w:tmpl w:val="4104A9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A3E78"/>
    <w:multiLevelType w:val="hybridMultilevel"/>
    <w:tmpl w:val="884686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C4505"/>
    <w:multiLevelType w:val="hybridMultilevel"/>
    <w:tmpl w:val="4ABA5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AC0925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D354A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98"/>
    <w:rsid w:val="00014DD6"/>
    <w:rsid w:val="00043363"/>
    <w:rsid w:val="00045FC1"/>
    <w:rsid w:val="00046CBE"/>
    <w:rsid w:val="00051388"/>
    <w:rsid w:val="000672B3"/>
    <w:rsid w:val="000906E7"/>
    <w:rsid w:val="00096148"/>
    <w:rsid w:val="000A4DF6"/>
    <w:rsid w:val="000B7B98"/>
    <w:rsid w:val="000E474B"/>
    <w:rsid w:val="00162898"/>
    <w:rsid w:val="00190503"/>
    <w:rsid w:val="001C3713"/>
    <w:rsid w:val="002448BC"/>
    <w:rsid w:val="00256D41"/>
    <w:rsid w:val="00270774"/>
    <w:rsid w:val="002A206B"/>
    <w:rsid w:val="00330C00"/>
    <w:rsid w:val="00370261"/>
    <w:rsid w:val="003A36BF"/>
    <w:rsid w:val="003A5223"/>
    <w:rsid w:val="003E2A69"/>
    <w:rsid w:val="0041234D"/>
    <w:rsid w:val="00432978"/>
    <w:rsid w:val="00456E0C"/>
    <w:rsid w:val="004763C5"/>
    <w:rsid w:val="0059358E"/>
    <w:rsid w:val="005F3ACD"/>
    <w:rsid w:val="00610AA4"/>
    <w:rsid w:val="00620D64"/>
    <w:rsid w:val="006412EC"/>
    <w:rsid w:val="00657F9E"/>
    <w:rsid w:val="006F3653"/>
    <w:rsid w:val="007421EC"/>
    <w:rsid w:val="007742B4"/>
    <w:rsid w:val="00775518"/>
    <w:rsid w:val="00776971"/>
    <w:rsid w:val="00835E06"/>
    <w:rsid w:val="0084470E"/>
    <w:rsid w:val="008802F8"/>
    <w:rsid w:val="008818F8"/>
    <w:rsid w:val="008B7AB9"/>
    <w:rsid w:val="009A23C3"/>
    <w:rsid w:val="009B204E"/>
    <w:rsid w:val="009F1D5B"/>
    <w:rsid w:val="009F2BFB"/>
    <w:rsid w:val="00A2407B"/>
    <w:rsid w:val="00A54443"/>
    <w:rsid w:val="00A755AC"/>
    <w:rsid w:val="00A822C6"/>
    <w:rsid w:val="00A97EFC"/>
    <w:rsid w:val="00AB17FA"/>
    <w:rsid w:val="00AB2592"/>
    <w:rsid w:val="00AC0E5A"/>
    <w:rsid w:val="00AC5B60"/>
    <w:rsid w:val="00AE3EDC"/>
    <w:rsid w:val="00AE4FDC"/>
    <w:rsid w:val="00B1361D"/>
    <w:rsid w:val="00B14A13"/>
    <w:rsid w:val="00B423AA"/>
    <w:rsid w:val="00C1044D"/>
    <w:rsid w:val="00C10635"/>
    <w:rsid w:val="00C56008"/>
    <w:rsid w:val="00C60CC3"/>
    <w:rsid w:val="00C84937"/>
    <w:rsid w:val="00C97A31"/>
    <w:rsid w:val="00C97CB7"/>
    <w:rsid w:val="00CF78B1"/>
    <w:rsid w:val="00D65854"/>
    <w:rsid w:val="00D6709D"/>
    <w:rsid w:val="00D74004"/>
    <w:rsid w:val="00D97A06"/>
    <w:rsid w:val="00E02F22"/>
    <w:rsid w:val="00E32002"/>
    <w:rsid w:val="00E929A1"/>
    <w:rsid w:val="00E93C34"/>
    <w:rsid w:val="00EB2C92"/>
    <w:rsid w:val="00EE0032"/>
    <w:rsid w:val="00EF3003"/>
    <w:rsid w:val="00F06C04"/>
    <w:rsid w:val="00F17FC3"/>
    <w:rsid w:val="00F55964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F0F4"/>
  <w15:docId w15:val="{E73F41FB-BA06-4A4E-849A-7CC2AD8C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B98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B9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0B7B98"/>
    <w:pPr>
      <w:jc w:val="both"/>
    </w:pPr>
    <w:rPr>
      <w:rFonts w:ascii="Arial" w:hAnsi="Arial"/>
      <w:sz w:val="16"/>
    </w:rPr>
  </w:style>
  <w:style w:type="character" w:customStyle="1" w:styleId="ZkladntextChar">
    <w:name w:val="Základní text Char"/>
    <w:basedOn w:val="Standardnpsmoodstavce"/>
    <w:link w:val="Zkladntext"/>
    <w:rsid w:val="000B7B98"/>
    <w:rPr>
      <w:rFonts w:ascii="Arial" w:eastAsia="Times New Roman" w:hAnsi="Arial" w:cs="Times New Roman"/>
      <w:sz w:val="16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0B7B98"/>
    <w:pPr>
      <w:suppressAutoHyphens/>
      <w:jc w:val="center"/>
    </w:pPr>
    <w:rPr>
      <w:b/>
      <w:i/>
      <w:sz w:val="28"/>
      <w:lang w:eastAsia="ar-SA"/>
    </w:rPr>
  </w:style>
  <w:style w:type="character" w:customStyle="1" w:styleId="NzevChar">
    <w:name w:val="Název Char"/>
    <w:basedOn w:val="Standardnpsmoodstavce"/>
    <w:link w:val="Nzev"/>
    <w:rsid w:val="000B7B98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0B7B98"/>
    <w:pPr>
      <w:suppressAutoHyphens/>
      <w:jc w:val="center"/>
    </w:pPr>
    <w:rPr>
      <w:b/>
      <w:bCs/>
      <w:i/>
      <w:sz w:val="22"/>
      <w:lang w:eastAsia="ar-SA"/>
    </w:rPr>
  </w:style>
  <w:style w:type="paragraph" w:customStyle="1" w:styleId="rove2">
    <w:name w:val="úroveň 2"/>
    <w:basedOn w:val="Zkladntext-prvnodsazen2"/>
    <w:qFormat/>
    <w:rsid w:val="000B7B98"/>
    <w:pPr>
      <w:tabs>
        <w:tab w:val="left" w:pos="851"/>
      </w:tabs>
      <w:spacing w:after="120"/>
      <w:ind w:left="720" w:hanging="360"/>
      <w:jc w:val="both"/>
    </w:pPr>
    <w:rPr>
      <w:rFonts w:ascii="Century Gothic" w:hAnsi="Century Gothic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0B7B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B7B98"/>
    <w:rPr>
      <w:rFonts w:eastAsiaTheme="minorEastAsia"/>
      <w:color w:val="5A5A5A" w:themeColor="text1" w:themeTint="A5"/>
      <w:spacing w:val="1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B7B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B7B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B7B98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B7B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8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85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F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KKN a.s.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Bracháček</dc:creator>
  <cp:keywords/>
  <dc:description/>
  <cp:lastModifiedBy>David Bracháček</cp:lastModifiedBy>
  <cp:revision>7</cp:revision>
  <dcterms:created xsi:type="dcterms:W3CDTF">2017-03-07T10:00:00Z</dcterms:created>
  <dcterms:modified xsi:type="dcterms:W3CDTF">2017-03-07T10:30:00Z</dcterms:modified>
</cp:coreProperties>
</file>