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96" w:rsidRDefault="00931352">
      <w:pPr>
        <w:pStyle w:val="Nadpis10"/>
        <w:keepNext/>
        <w:keepLines/>
        <w:shd w:val="clear" w:color="auto" w:fill="auto"/>
        <w:spacing w:after="71" w:line="400" w:lineRule="exact"/>
      </w:pPr>
      <w:bookmarkStart w:id="0" w:name="bookmark0"/>
      <w:bookmarkStart w:id="1" w:name="_GoBack"/>
      <w:bookmarkEnd w:id="1"/>
      <w:r>
        <w:t>KUPNÍ SMLOUVA</w:t>
      </w:r>
      <w:bookmarkEnd w:id="0"/>
    </w:p>
    <w:p w:rsidR="00F10396" w:rsidRDefault="00931352">
      <w:pPr>
        <w:pStyle w:val="Zkladntext30"/>
        <w:shd w:val="clear" w:color="auto" w:fill="auto"/>
        <w:tabs>
          <w:tab w:val="left" w:leader="dot" w:pos="5693"/>
        </w:tabs>
        <w:spacing w:before="0"/>
        <w:ind w:left="4440" w:firstLine="0"/>
      </w:pPr>
      <w:r>
        <w:t>č</w:t>
      </w:r>
      <w:r>
        <w:tab/>
      </w:r>
    </w:p>
    <w:p w:rsidR="00F10396" w:rsidRDefault="00931352">
      <w:pPr>
        <w:pStyle w:val="Zkladntext20"/>
        <w:shd w:val="clear" w:color="auto" w:fill="auto"/>
        <w:spacing w:after="437"/>
        <w:ind w:firstLine="0"/>
      </w:pPr>
      <w:r>
        <w:t>uzavřená mezi níže uvedenými smluvními stranami podle ust. § 2079 a násl. zákona č. 89/2012 Sb.</w:t>
      </w:r>
      <w:r>
        <w:rPr>
          <w:vertAlign w:val="subscript"/>
        </w:rPr>
        <w:t>;</w:t>
      </w:r>
      <w:r>
        <w:t xml:space="preserve"> ob-</w:t>
      </w:r>
      <w:r>
        <w:br/>
        <w:t>čanský zákoník v účinném znění (dále jen „OZ"):</w:t>
      </w:r>
    </w:p>
    <w:p w:rsidR="00F10396" w:rsidRDefault="00931352">
      <w:pPr>
        <w:pStyle w:val="Zkladntext30"/>
        <w:shd w:val="clear" w:color="auto" w:fill="auto"/>
        <w:spacing w:before="0" w:line="451" w:lineRule="exact"/>
        <w:ind w:right="3980" w:firstLine="0"/>
        <w:jc w:val="left"/>
      </w:pPr>
      <w:r>
        <w:t>Prodávající Stamed s.r.o.</w:t>
      </w:r>
    </w:p>
    <w:p w:rsidR="00F10396" w:rsidRDefault="00931352">
      <w:pPr>
        <w:pStyle w:val="Zkladntext20"/>
        <w:shd w:val="clear" w:color="auto" w:fill="auto"/>
        <w:tabs>
          <w:tab w:val="left" w:pos="2126"/>
        </w:tabs>
        <w:spacing w:after="0" w:line="312" w:lineRule="exact"/>
        <w:ind w:right="3980" w:firstLine="0"/>
        <w:jc w:val="left"/>
      </w:pPr>
      <w:r>
        <w:t>sídlo: Toužimská 1705/25, 323 00 Plzeň IČ:29161941</w:t>
      </w:r>
      <w:r>
        <w:tab/>
      </w:r>
      <w:r>
        <w:t>DIČ:CZ29161941</w:t>
      </w:r>
    </w:p>
    <w:p w:rsidR="00F10396" w:rsidRDefault="00931352">
      <w:pPr>
        <w:pStyle w:val="Zkladntext20"/>
        <w:shd w:val="clear" w:color="auto" w:fill="auto"/>
        <w:spacing w:after="0" w:line="312" w:lineRule="exact"/>
        <w:ind w:right="1520" w:firstLine="0"/>
        <w:jc w:val="left"/>
      </w:pPr>
      <w:r>
        <w:t>zapsán v obchodním rejstříku vedeném Krajským soudem v Plzni oddíl C vložka 27962 jednající Stanislav Kohout</w:t>
      </w:r>
    </w:p>
    <w:p w:rsidR="00F10396" w:rsidRDefault="00931352">
      <w:pPr>
        <w:pStyle w:val="Zkladntext20"/>
        <w:shd w:val="clear" w:color="auto" w:fill="auto"/>
        <w:spacing w:after="0" w:line="312" w:lineRule="exact"/>
        <w:ind w:right="1520" w:firstLine="0"/>
        <w:jc w:val="left"/>
      </w:pPr>
      <w:r>
        <w:t xml:space="preserve">bankovní spojení: Komerční banka, a.s., č.ú.: 107-5913970207/0100 email: </w:t>
      </w:r>
      <w:hyperlink r:id="rId7" w:history="1">
        <w:r>
          <w:rPr>
            <w:rStyle w:val="Hypertextovodkaz"/>
            <w:lang w:val="en-US" w:eastAsia="en-US" w:bidi="en-US"/>
          </w:rPr>
          <w:t>obchod@stamed.cz</w:t>
        </w:r>
      </w:hyperlink>
      <w:r>
        <w:rPr>
          <w:lang w:val="en-US" w:eastAsia="en-US" w:bidi="en-US"/>
        </w:rPr>
        <w:t xml:space="preserve"> </w:t>
      </w:r>
      <w:r>
        <w:t>tele</w:t>
      </w:r>
      <w:r>
        <w:t>fon: 725 323 11</w:t>
      </w:r>
    </w:p>
    <w:p w:rsidR="00F10396" w:rsidRDefault="00931352">
      <w:pPr>
        <w:pStyle w:val="Zkladntext20"/>
        <w:shd w:val="clear" w:color="auto" w:fill="auto"/>
        <w:spacing w:after="142" w:line="312" w:lineRule="exact"/>
        <w:ind w:right="1520" w:firstLine="0"/>
        <w:jc w:val="left"/>
      </w:pPr>
      <w:r>
        <w:t xml:space="preserve">kontaktní telefon a email pro uplatnění reklamace: </w:t>
      </w:r>
      <w:hyperlink r:id="rId8" w:history="1">
        <w:r>
          <w:rPr>
            <w:rStyle w:val="Hypertextovodkaz"/>
          </w:rPr>
          <w:t>servis@stamed.cz</w:t>
        </w:r>
      </w:hyperlink>
      <w:r>
        <w:rPr>
          <w:rStyle w:val="Zkladntext21"/>
        </w:rPr>
        <w:t>,</w:t>
      </w:r>
      <w:r>
        <w:rPr>
          <w:rStyle w:val="Zkladntext22"/>
        </w:rPr>
        <w:t xml:space="preserve"> </w:t>
      </w:r>
      <w:hyperlink r:id="rId9" w:history="1">
        <w:r>
          <w:rPr>
            <w:rStyle w:val="Hypertextovodkaz"/>
            <w:lang w:val="en-US" w:eastAsia="en-US" w:bidi="en-US"/>
          </w:rPr>
          <w:t>obchod@stamed.cz</w:t>
        </w:r>
      </w:hyperlink>
      <w:r>
        <w:rPr>
          <w:lang w:val="en-US" w:eastAsia="en-US" w:bidi="en-US"/>
        </w:rPr>
        <w:t xml:space="preserve"> </w:t>
      </w:r>
      <w:r>
        <w:t xml:space="preserve">(dále jen jako </w:t>
      </w:r>
      <w:r>
        <w:rPr>
          <w:rStyle w:val="Zkladntext2Kurzva"/>
        </w:rPr>
        <w:t>„prodávající")</w:t>
      </w:r>
    </w:p>
    <w:p w:rsidR="00F10396" w:rsidRDefault="00931352">
      <w:pPr>
        <w:pStyle w:val="Zkladntext20"/>
        <w:shd w:val="clear" w:color="auto" w:fill="auto"/>
        <w:spacing w:after="198" w:line="210" w:lineRule="exact"/>
        <w:ind w:firstLine="0"/>
        <w:jc w:val="left"/>
      </w:pPr>
      <w:r>
        <w:t>a</w:t>
      </w:r>
    </w:p>
    <w:p w:rsidR="00F10396" w:rsidRDefault="00931352">
      <w:pPr>
        <w:pStyle w:val="Zkladntext30"/>
        <w:shd w:val="clear" w:color="auto" w:fill="auto"/>
        <w:spacing w:before="0" w:after="111" w:line="210" w:lineRule="exact"/>
        <w:ind w:firstLine="0"/>
        <w:jc w:val="left"/>
      </w:pPr>
      <w:r>
        <w:t>Kupující</w:t>
      </w:r>
    </w:p>
    <w:p w:rsidR="00F10396" w:rsidRDefault="00931352">
      <w:pPr>
        <w:pStyle w:val="Zkladntext30"/>
        <w:shd w:val="clear" w:color="auto" w:fill="auto"/>
        <w:spacing w:before="0" w:line="312" w:lineRule="exact"/>
        <w:ind w:firstLine="0"/>
        <w:jc w:val="left"/>
      </w:pPr>
      <w:r>
        <w:t xml:space="preserve">Domov pro seniory Mikuláškovo nám., </w:t>
      </w:r>
      <w:r>
        <w:t>příspěvková organizace</w:t>
      </w:r>
    </w:p>
    <w:p w:rsidR="00F10396" w:rsidRDefault="00931352">
      <w:pPr>
        <w:pStyle w:val="Zkladntext20"/>
        <w:shd w:val="clear" w:color="auto" w:fill="auto"/>
        <w:tabs>
          <w:tab w:val="left" w:pos="710"/>
        </w:tabs>
        <w:spacing w:after="0" w:line="312" w:lineRule="exact"/>
        <w:ind w:right="1520" w:firstLine="0"/>
        <w:jc w:val="left"/>
      </w:pPr>
      <w:r>
        <w:t>Sídlo: Mikuláškovo náměstí 706/20, Starý Lískovec, 625 00 Brno IČ:</w:t>
      </w:r>
      <w:r>
        <w:tab/>
        <w:t>71155988</w:t>
      </w:r>
    </w:p>
    <w:p w:rsidR="00F10396" w:rsidRDefault="00931352">
      <w:pPr>
        <w:pStyle w:val="Zkladntext20"/>
        <w:shd w:val="clear" w:color="auto" w:fill="auto"/>
        <w:tabs>
          <w:tab w:val="left" w:pos="1426"/>
        </w:tabs>
        <w:spacing w:after="322" w:line="312" w:lineRule="exact"/>
        <w:ind w:right="1520" w:firstLine="0"/>
        <w:jc w:val="left"/>
      </w:pPr>
      <w:r>
        <w:t>Zapsán v obchodním rejstříku vedeném Krajským soudem v Brně, oddíl Pr., vložka 1302 Jednající:</w:t>
      </w:r>
      <w:r>
        <w:tab/>
        <w:t>Mgr. Marek Matěj, MBA, ředitel</w:t>
      </w:r>
    </w:p>
    <w:p w:rsidR="00F10396" w:rsidRDefault="00931352">
      <w:pPr>
        <w:pStyle w:val="Zkladntext20"/>
        <w:shd w:val="clear" w:color="auto" w:fill="auto"/>
        <w:spacing w:after="198" w:line="210" w:lineRule="exact"/>
        <w:ind w:firstLine="0"/>
        <w:jc w:val="left"/>
      </w:pPr>
      <w:r>
        <w:t xml:space="preserve">(dále jen jako </w:t>
      </w:r>
      <w:r>
        <w:rPr>
          <w:rStyle w:val="Zkladntext2Kurzva"/>
        </w:rPr>
        <w:t>„kupující")</w:t>
      </w:r>
    </w:p>
    <w:p w:rsidR="00F10396" w:rsidRDefault="00931352">
      <w:pPr>
        <w:pStyle w:val="Zkladntext20"/>
        <w:shd w:val="clear" w:color="auto" w:fill="auto"/>
        <w:spacing w:after="198" w:line="210" w:lineRule="exact"/>
        <w:ind w:firstLine="0"/>
        <w:jc w:val="left"/>
      </w:pPr>
      <w:r>
        <w:t>uzav</w:t>
      </w:r>
      <w:r>
        <w:t>írají na základě vzájemného konsensu tuto</w:t>
      </w:r>
    </w:p>
    <w:p w:rsidR="00F10396" w:rsidRDefault="00931352">
      <w:pPr>
        <w:pStyle w:val="Zkladntext20"/>
        <w:shd w:val="clear" w:color="auto" w:fill="auto"/>
        <w:spacing w:after="427" w:line="210" w:lineRule="exact"/>
        <w:ind w:firstLine="0"/>
      </w:pPr>
      <w:r>
        <w:rPr>
          <w:rStyle w:val="Zkladntext2dkovn2pt"/>
        </w:rPr>
        <w:t>kupní smlouvu</w:t>
      </w:r>
    </w:p>
    <w:p w:rsidR="00F10396" w:rsidRDefault="00931352">
      <w:pPr>
        <w:pStyle w:val="Zkladntext30"/>
        <w:shd w:val="clear" w:color="auto" w:fill="auto"/>
        <w:spacing w:before="0" w:line="293" w:lineRule="exact"/>
        <w:ind w:firstLine="0"/>
        <w:jc w:val="center"/>
      </w:pPr>
      <w:r>
        <w:t>Preambule</w:t>
      </w:r>
    </w:p>
    <w:p w:rsidR="00F10396" w:rsidRDefault="00931352">
      <w:pPr>
        <w:pStyle w:val="Zkladntext20"/>
        <w:shd w:val="clear" w:color="auto" w:fill="auto"/>
        <w:spacing w:after="662" w:line="293" w:lineRule="exact"/>
        <w:ind w:firstLine="0"/>
        <w:jc w:val="both"/>
      </w:pPr>
      <w:r>
        <w:t xml:space="preserve">Tato smlouva je uzavírána na základě zadávacího řízení pro veřejnou zakázku malého rozsahu s názvem </w:t>
      </w:r>
      <w:r>
        <w:rPr>
          <w:rStyle w:val="Zkladntext2Tun"/>
        </w:rPr>
        <w:t xml:space="preserve">„Stolky k lůžku s polohovatelnou jídelní deskou </w:t>
      </w:r>
      <w:r>
        <w:t xml:space="preserve">- </w:t>
      </w:r>
      <w:r>
        <w:rPr>
          <w:rStyle w:val="Zkladntext2Tun"/>
        </w:rPr>
        <w:t xml:space="preserve">60 ks" </w:t>
      </w:r>
      <w:r>
        <w:t xml:space="preserve">ze dne 13.5.2021 s vítězným </w:t>
      </w:r>
      <w:r>
        <w:t>uchazečem. Zadávací dokumentace je přílohou této smlouvy, čímž doplňuje podmínky této kupní smlouvy. Při rozporu ustano</w:t>
      </w:r>
      <w:r>
        <w:softHyphen/>
        <w:t>vení smlouvy a zadávací dokumentace má přednost ustanovení smlouvy.</w:t>
      </w:r>
    </w:p>
    <w:p w:rsidR="00F10396" w:rsidRDefault="00931352">
      <w:pPr>
        <w:pStyle w:val="Zkladntext40"/>
        <w:shd w:val="clear" w:color="auto" w:fill="auto"/>
        <w:spacing w:before="0" w:after="27" w:line="140" w:lineRule="exact"/>
      </w:pPr>
      <w:r>
        <w:t>ČI. I.</w:t>
      </w:r>
    </w:p>
    <w:p w:rsidR="00F10396" w:rsidRDefault="00931352">
      <w:pPr>
        <w:pStyle w:val="Zkladntext30"/>
        <w:shd w:val="clear" w:color="auto" w:fill="auto"/>
        <w:spacing w:before="0" w:after="446" w:line="210" w:lineRule="exact"/>
        <w:ind w:firstLine="0"/>
        <w:jc w:val="center"/>
      </w:pPr>
      <w:r>
        <w:t>Předmět smlouvy</w:t>
      </w:r>
    </w:p>
    <w:p w:rsidR="00F10396" w:rsidRDefault="00931352">
      <w:pPr>
        <w:pStyle w:val="Zkladntext20"/>
        <w:numPr>
          <w:ilvl w:val="0"/>
          <w:numId w:val="1"/>
        </w:numPr>
        <w:shd w:val="clear" w:color="auto" w:fill="auto"/>
        <w:tabs>
          <w:tab w:val="left" w:pos="464"/>
        </w:tabs>
        <w:spacing w:after="60" w:line="293" w:lineRule="exact"/>
        <w:ind w:left="420" w:hanging="420"/>
        <w:jc w:val="both"/>
      </w:pPr>
      <w:r>
        <w:t xml:space="preserve">Prodávající prohlašuje, že k datu uzavírání </w:t>
      </w:r>
      <w:r>
        <w:t>smlouvy je vlastníkem předmětu koupě, jež je nový, a že si není vědom žádných faktických či právních vad váznoucích na předmětu koupě (včetně vad s odloženou účinností). V případě, že se ukáže (ať už zcela nebo z části), že výše uvedená prohlášení nejsou p</w:t>
      </w:r>
      <w:r>
        <w:t>ravdivá, rovněž jako prohlášení uvedená v čestném prohlášení, jež je přílohou zadávací dokumentace, považuje se to za podstatné porušení smlouvy s možností okamžitého odstoupení ze strany kupujícího a náhra</w:t>
      </w:r>
      <w:r>
        <w:softHyphen/>
        <w:t>dou škody.</w:t>
      </w:r>
    </w:p>
    <w:p w:rsidR="00F10396" w:rsidRDefault="00931352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after="562" w:line="293" w:lineRule="exact"/>
        <w:ind w:left="380" w:hanging="380"/>
        <w:jc w:val="both"/>
      </w:pPr>
      <w:r>
        <w:t>Předmětem této smlouvy je závazek prod</w:t>
      </w:r>
      <w:r>
        <w:t>ávajícího dodat kupujícímu předmět koupě řádně a včas a splnit veškeré ostatní povinnosti uvedené v předmětu plnění dle čl. II. odst. 2.2 této smlouvy a kupující se zava</w:t>
      </w:r>
      <w:r>
        <w:softHyphen/>
        <w:t>zuje předmět koupě převzít a zaplatit dohodnutou kupní cenu v této smlouvě ve stanoven</w:t>
      </w:r>
      <w:r>
        <w:t>ém termínu.</w:t>
      </w:r>
    </w:p>
    <w:p w:rsidR="00F10396" w:rsidRDefault="00931352">
      <w:pPr>
        <w:pStyle w:val="Zkladntext50"/>
        <w:shd w:val="clear" w:color="auto" w:fill="auto"/>
        <w:spacing w:before="0" w:after="17" w:line="190" w:lineRule="exact"/>
        <w:ind w:left="20"/>
      </w:pPr>
      <w:r>
        <w:lastRenderedPageBreak/>
        <w:t>Čl. II.</w:t>
      </w:r>
    </w:p>
    <w:p w:rsidR="00F10396" w:rsidRDefault="00931352">
      <w:pPr>
        <w:pStyle w:val="Zkladntext30"/>
        <w:shd w:val="clear" w:color="auto" w:fill="auto"/>
        <w:spacing w:before="0" w:after="318" w:line="210" w:lineRule="exact"/>
        <w:ind w:left="20" w:firstLine="0"/>
        <w:jc w:val="center"/>
      </w:pPr>
      <w:r>
        <w:t>Předmět koupě</w:t>
      </w:r>
    </w:p>
    <w:p w:rsidR="00F10396" w:rsidRDefault="00931352">
      <w:pPr>
        <w:pStyle w:val="Zkladntext30"/>
        <w:numPr>
          <w:ilvl w:val="1"/>
          <w:numId w:val="1"/>
        </w:numPr>
        <w:shd w:val="clear" w:color="auto" w:fill="auto"/>
        <w:tabs>
          <w:tab w:val="left" w:pos="498"/>
        </w:tabs>
        <w:spacing w:before="0" w:after="252" w:line="210" w:lineRule="exact"/>
        <w:ind w:left="380"/>
      </w:pPr>
      <w:r>
        <w:rPr>
          <w:rStyle w:val="Zkladntext3Netun"/>
        </w:rPr>
        <w:t xml:space="preserve">Předmětem koupě je </w:t>
      </w:r>
      <w:r>
        <w:t>60 ks stolků k lůžku s polohovatelnou jídelní deskou:</w:t>
      </w:r>
    </w:p>
    <w:p w:rsidR="00F10396" w:rsidRDefault="00931352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93" w:lineRule="exact"/>
        <w:ind w:left="380" w:firstLine="0"/>
        <w:jc w:val="both"/>
      </w:pPr>
      <w:r>
        <w:t>Rozměr stolku, včetně koleček: šxhxv 500x460x900 mm</w:t>
      </w:r>
    </w:p>
    <w:p w:rsidR="00F10396" w:rsidRDefault="00931352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93" w:lineRule="exact"/>
        <w:ind w:left="380" w:firstLine="0"/>
        <w:jc w:val="both"/>
      </w:pPr>
      <w:r>
        <w:t>Lepený korpus z LTD (18mm), hrana ABS, provedení dekor BUK</w:t>
      </w:r>
    </w:p>
    <w:p w:rsidR="00F10396" w:rsidRDefault="00931352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93" w:lineRule="exact"/>
        <w:ind w:left="380" w:firstLine="0"/>
        <w:jc w:val="both"/>
      </w:pPr>
      <w:r>
        <w:t>4x kolečko s brzdou a gumovým běhounem</w:t>
      </w:r>
      <w:r>
        <w:t xml:space="preserve"> 50mm</w:t>
      </w:r>
    </w:p>
    <w:p w:rsidR="00F10396" w:rsidRDefault="00931352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93" w:lineRule="exact"/>
        <w:ind w:left="740" w:hanging="360"/>
        <w:jc w:val="left"/>
      </w:pPr>
      <w:r>
        <w:t>Oboustranně otevíratelná zásuvka, s vyjímatelnou plastovou vložkou z ABS plastu a středovým úchopem</w:t>
      </w:r>
    </w:p>
    <w:p w:rsidR="00F10396" w:rsidRDefault="00931352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93" w:lineRule="exact"/>
        <w:ind w:left="380" w:firstLine="0"/>
        <w:jc w:val="both"/>
      </w:pPr>
      <w:r>
        <w:t>Oboustranně otevíratelná dvířka spodní skříňky</w:t>
      </w:r>
    </w:p>
    <w:p w:rsidR="00F10396" w:rsidRDefault="00931352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93" w:lineRule="exact"/>
        <w:ind w:left="740" w:hanging="360"/>
        <w:jc w:val="left"/>
      </w:pPr>
      <w:r>
        <w:t>Horní deska stolku odolná kapalinám a vlhkosti, opatřená ergonomickou vyvýšenou hranou z li</w:t>
      </w:r>
      <w:r>
        <w:softHyphen/>
        <w:t>tého polyme</w:t>
      </w:r>
      <w:r>
        <w:t>ru bez spáry po celém obvodu, s rádiusem pro snadné čištění, barvy světle šedé</w:t>
      </w:r>
    </w:p>
    <w:p w:rsidR="00F10396" w:rsidRDefault="00931352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93" w:lineRule="exact"/>
        <w:ind w:left="740" w:hanging="360"/>
        <w:jc w:val="left"/>
      </w:pPr>
      <w:r>
        <w:t>Jídelní deska z HPL, s mechanismem plynového pístu, s možností naklápění a fixování v libo</w:t>
      </w:r>
      <w:r>
        <w:softHyphen/>
        <w:t>volné poloze, měkký doraz při spuštění mechanismu jídelní desky</w:t>
      </w:r>
    </w:p>
    <w:p w:rsidR="00F10396" w:rsidRDefault="00931352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93" w:lineRule="exact"/>
        <w:ind w:left="380" w:firstLine="0"/>
        <w:jc w:val="both"/>
      </w:pPr>
      <w:r>
        <w:t>Odkládací hrazda na ru</w:t>
      </w:r>
      <w:r>
        <w:t>čník z boční strany stolku</w:t>
      </w:r>
    </w:p>
    <w:p w:rsidR="00F10396" w:rsidRDefault="00931352">
      <w:pPr>
        <w:pStyle w:val="Zkladntext20"/>
        <w:numPr>
          <w:ilvl w:val="0"/>
          <w:numId w:val="2"/>
        </w:numPr>
        <w:shd w:val="clear" w:color="auto" w:fill="auto"/>
        <w:tabs>
          <w:tab w:val="left" w:pos="739"/>
        </w:tabs>
        <w:spacing w:after="360" w:line="293" w:lineRule="exact"/>
        <w:ind w:left="380" w:firstLine="0"/>
        <w:jc w:val="both"/>
      </w:pPr>
      <w:r>
        <w:t>Držák na láhev</w:t>
      </w:r>
    </w:p>
    <w:p w:rsidR="00F10396" w:rsidRDefault="00931352">
      <w:pPr>
        <w:pStyle w:val="Zkladntext20"/>
        <w:shd w:val="clear" w:color="auto" w:fill="auto"/>
        <w:spacing w:after="60" w:line="293" w:lineRule="exact"/>
        <w:ind w:left="380" w:firstLine="0"/>
        <w:jc w:val="both"/>
      </w:pPr>
      <w:r>
        <w:t>Předmět koupě musí dále splňovat právní a technické podmínky, specifikace a standardy vyplývající z platných právních předpisů týkajících se předmětu koupě, českých technických norem, evropských no</w:t>
      </w:r>
      <w:r>
        <w:softHyphen/>
        <w:t xml:space="preserve">rem, evropských </w:t>
      </w:r>
      <w:r>
        <w:t>technických schválení (vyhlášky, normy, BOZP) a další technické normy a specifikace obsažené v jiných veřejně přístupných dokumentech, uplatňovaných běžně v odborné technické praxi.</w:t>
      </w:r>
    </w:p>
    <w:p w:rsidR="00F10396" w:rsidRDefault="00931352">
      <w:pPr>
        <w:pStyle w:val="Zkladntext20"/>
        <w:shd w:val="clear" w:color="auto" w:fill="auto"/>
        <w:spacing w:after="370" w:line="293" w:lineRule="exact"/>
        <w:ind w:left="380" w:hanging="380"/>
        <w:jc w:val="both"/>
      </w:pPr>
      <w:r>
        <w:t>2.2.Součástí předmětu plnění dle této smlouvy je i povinnost prodávajícího</w:t>
      </w:r>
      <w:r>
        <w:t xml:space="preserve"> předmět koupě dopravit do místa plnění, zaškolit personál v obsluze a údržbě předmětu koupě v potřebném rozsahu a dodat veš</w:t>
      </w:r>
      <w:r>
        <w:softHyphen/>
        <w:t>keré potřebné dokumenty vztahující se k předmětu koupě včetně návodu v českém jazyce a případných certifikátů.</w:t>
      </w:r>
    </w:p>
    <w:p w:rsidR="00F10396" w:rsidRDefault="00931352">
      <w:pPr>
        <w:pStyle w:val="Zkladntext60"/>
        <w:shd w:val="clear" w:color="auto" w:fill="auto"/>
        <w:spacing w:before="0" w:after="34" w:line="130" w:lineRule="exact"/>
        <w:ind w:left="20"/>
      </w:pPr>
      <w:r>
        <w:t>Čl. III.</w:t>
      </w:r>
    </w:p>
    <w:p w:rsidR="00F10396" w:rsidRDefault="00931352">
      <w:pPr>
        <w:pStyle w:val="Zkladntext30"/>
        <w:shd w:val="clear" w:color="auto" w:fill="auto"/>
        <w:spacing w:before="0" w:after="502" w:line="210" w:lineRule="exact"/>
        <w:ind w:left="20" w:firstLine="0"/>
        <w:jc w:val="center"/>
      </w:pPr>
      <w:r>
        <w:t xml:space="preserve">Kupní cena </w:t>
      </w:r>
      <w:r>
        <w:t>a platební podmínky</w:t>
      </w:r>
    </w:p>
    <w:p w:rsidR="00F10396" w:rsidRDefault="00931352">
      <w:pPr>
        <w:pStyle w:val="Zkladntext20"/>
        <w:shd w:val="clear" w:color="auto" w:fill="auto"/>
        <w:spacing w:after="0" w:line="293" w:lineRule="exact"/>
        <w:ind w:left="380" w:hanging="380"/>
        <w:jc w:val="both"/>
      </w:pPr>
      <w:r>
        <w:t xml:space="preserve">3.1.Smluvní strany se dohodly na kupní ceně předmětu koupě ve výši: 495 540 Kč bez DPH, kdy částka DPH v zákonem stanovené výši činí 104 063,40 Kč, cena celkem včetně DPH: </w:t>
      </w:r>
      <w:r>
        <w:rPr>
          <w:rStyle w:val="Zkladntext2Tun"/>
        </w:rPr>
        <w:t xml:space="preserve">599 603,40 Kč </w:t>
      </w:r>
      <w:r>
        <w:t>V případě změny právních předpisů upravujících saz</w:t>
      </w:r>
      <w:r>
        <w:t>bu DPH ode dne podpisu této smlouvy do dne uskutečnění zdanitel</w:t>
      </w:r>
      <w:r>
        <w:softHyphen/>
        <w:t>ného plnění, bude sazba DPH upravena dle právních předpisů platných v době uskutečnění zdanitel</w:t>
      </w:r>
      <w:r>
        <w:softHyphen/>
        <w:t>ného plnění.</w:t>
      </w:r>
    </w:p>
    <w:p w:rsidR="00F10396" w:rsidRDefault="00931352">
      <w:pPr>
        <w:pStyle w:val="Zkladntext20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293" w:lineRule="exact"/>
        <w:ind w:left="380" w:hanging="380"/>
        <w:jc w:val="both"/>
      </w:pPr>
      <w:r>
        <w:t>Kupní cena předmětu koupě je stanovená jako pevná, konečná, úplná a nepřekročitelná</w:t>
      </w:r>
      <w:r>
        <w:t xml:space="preserve"> a zahrnuje v sobě veškeré náklady potřebné pro splnění předmětu této smlouvy včetně činností dle čl. II odst. 2.2 této smlouvy.</w:t>
      </w:r>
    </w:p>
    <w:p w:rsidR="00F10396" w:rsidRDefault="00931352">
      <w:pPr>
        <w:pStyle w:val="Zkladntext20"/>
        <w:numPr>
          <w:ilvl w:val="0"/>
          <w:numId w:val="3"/>
        </w:numPr>
        <w:shd w:val="clear" w:color="auto" w:fill="auto"/>
        <w:tabs>
          <w:tab w:val="left" w:pos="502"/>
        </w:tabs>
        <w:spacing w:after="0" w:line="293" w:lineRule="exact"/>
        <w:ind w:left="380" w:hanging="380"/>
        <w:jc w:val="both"/>
      </w:pPr>
      <w:r>
        <w:t>Kupní cena bude prodávajícímu uhrazena na bankovní účet uvedený v záhlaví této smlouvy, a to na základě faktury vystavené kupuj</w:t>
      </w:r>
      <w:r>
        <w:t>ícím po dodání a předání předmětu koupě a splnění veškerých povin</w:t>
      </w:r>
      <w:r>
        <w:softHyphen/>
        <w:t>ností dle čl. II. odst. 2.2 této smlouvy.</w:t>
      </w:r>
    </w:p>
    <w:p w:rsidR="00F10396" w:rsidRDefault="00931352">
      <w:pPr>
        <w:pStyle w:val="Zkladntext20"/>
        <w:numPr>
          <w:ilvl w:val="0"/>
          <w:numId w:val="3"/>
        </w:numPr>
        <w:shd w:val="clear" w:color="auto" w:fill="auto"/>
        <w:spacing w:after="306" w:line="293" w:lineRule="exact"/>
        <w:ind w:firstLine="0"/>
        <w:jc w:val="left"/>
      </w:pPr>
      <w:r>
        <w:t>Nebude-li faktura obsahovat náležitosti stanovené právními předpisy nebo uvedené v této smlouvě nebo bude-li vystavena v rozporu s touto smlouvou či</w:t>
      </w:r>
      <w:r>
        <w:t xml:space="preserve"> zadávací dokumentací, může ji kupující vrátit prodávajícímu, kdy až doručením nové opravené či doplněné faktury začíná běžet nová lhůta splatnosti. 3.5.Splatnost faktury je 30 dnů ode dne jejího doručení kupujícímu.</w:t>
      </w:r>
    </w:p>
    <w:p w:rsidR="00F10396" w:rsidRDefault="00931352">
      <w:pPr>
        <w:pStyle w:val="Zkladntext30"/>
        <w:shd w:val="clear" w:color="auto" w:fill="auto"/>
        <w:spacing w:before="0" w:after="8" w:line="210" w:lineRule="exact"/>
        <w:ind w:firstLine="0"/>
        <w:jc w:val="center"/>
      </w:pPr>
      <w:r>
        <w:t>ČI. IV</w:t>
      </w:r>
    </w:p>
    <w:p w:rsidR="00F10396" w:rsidRDefault="00931352">
      <w:pPr>
        <w:pStyle w:val="Zkladntext30"/>
        <w:shd w:val="clear" w:color="auto" w:fill="auto"/>
        <w:spacing w:before="0" w:after="372" w:line="210" w:lineRule="exact"/>
        <w:ind w:firstLine="0"/>
        <w:jc w:val="center"/>
      </w:pPr>
      <w:r>
        <w:t>Dodací podmínky</w:t>
      </w:r>
    </w:p>
    <w:p w:rsidR="00F10396" w:rsidRDefault="00931352">
      <w:pPr>
        <w:pStyle w:val="Zkladntext20"/>
        <w:numPr>
          <w:ilvl w:val="1"/>
          <w:numId w:val="3"/>
        </w:numPr>
        <w:shd w:val="clear" w:color="auto" w:fill="auto"/>
        <w:tabs>
          <w:tab w:val="left" w:pos="471"/>
        </w:tabs>
        <w:spacing w:after="0" w:line="293" w:lineRule="exact"/>
        <w:ind w:left="440"/>
        <w:jc w:val="both"/>
      </w:pPr>
      <w:r>
        <w:t>Prodávající dodá</w:t>
      </w:r>
      <w:r>
        <w:t xml:space="preserve"> předmět koupě a splní ostatní související povinnosti dle čl. II. odst. 2.2 této smlouvy v </w:t>
      </w:r>
      <w:r>
        <w:lastRenderedPageBreak/>
        <w:t>období od června do srpna 2021, přičemž přesný datum dodání bude mezi stranami dohodnut e- mailem dle možností obou smluvních stran. Ostatní související činnosti dle</w:t>
      </w:r>
      <w:r>
        <w:t xml:space="preserve"> čl. II. odst. 2.2 budou splněny současně s dodáním předmětu koupě.</w:t>
      </w:r>
    </w:p>
    <w:p w:rsidR="00F10396" w:rsidRDefault="00931352">
      <w:pPr>
        <w:pStyle w:val="Zkladntext20"/>
        <w:shd w:val="clear" w:color="auto" w:fill="auto"/>
        <w:spacing w:after="0" w:line="293" w:lineRule="exact"/>
        <w:ind w:left="440"/>
        <w:jc w:val="both"/>
      </w:pPr>
      <w:r>
        <w:t>4.2.0 předání a převzetí předmětu koupě a splnění ostatních povinností dle čl. II. odst. 2.2. bude stranami sepsán Protokol o předání a převzetí předmětu koupě, ve kterém se uvedou i přípa</w:t>
      </w:r>
      <w:r>
        <w:t>dné vady předmětu koupě a lhůta k jejich odstranění, jinak platí lhůta bez zbytečného odkladu, nejpozději do 7 dnů ode dne převzetí předmětu koupě. Kupující je oprávněn odmítnout převzetí předmětu koupě a podpis pro</w:t>
      </w:r>
      <w:r>
        <w:softHyphen/>
        <w:t xml:space="preserve">tokolu i v případě, vykazuje-li předmět </w:t>
      </w:r>
      <w:r>
        <w:t>koupě drobné vady nebránící užívání předmětu koupě nebo ne- budou-li splněny všechny povinnosti uvedené v čl. II. odst. 2.2. této smlouvy či nebudou dodány ostatní související dokumenty či tyto budou vykazovat drobné vady.</w:t>
      </w:r>
    </w:p>
    <w:p w:rsidR="00F10396" w:rsidRDefault="00931352">
      <w:pPr>
        <w:pStyle w:val="Zkladntext20"/>
        <w:shd w:val="clear" w:color="auto" w:fill="auto"/>
        <w:spacing w:after="546" w:line="293" w:lineRule="exact"/>
        <w:ind w:left="440"/>
        <w:jc w:val="both"/>
      </w:pPr>
      <w:r>
        <w:t>4.3. Místem dodání a převzetí pře</w:t>
      </w:r>
      <w:r>
        <w:t>dmětu koupě je: Domov pro seniory Mikuláškovo nám., p.o., Mikuláš</w:t>
      </w:r>
      <w:r>
        <w:softHyphen/>
        <w:t>kovo nám. 706/20, 625 00 Brno.</w:t>
      </w:r>
    </w:p>
    <w:p w:rsidR="00F10396" w:rsidRDefault="00931352">
      <w:pPr>
        <w:pStyle w:val="Zkladntext30"/>
        <w:shd w:val="clear" w:color="auto" w:fill="auto"/>
        <w:spacing w:before="0" w:after="13" w:line="210" w:lineRule="exact"/>
        <w:ind w:firstLine="0"/>
        <w:jc w:val="center"/>
      </w:pPr>
      <w:r>
        <w:t>Čl. V</w:t>
      </w:r>
    </w:p>
    <w:p w:rsidR="00F10396" w:rsidRDefault="00931352">
      <w:pPr>
        <w:pStyle w:val="Zkladntext30"/>
        <w:shd w:val="clear" w:color="auto" w:fill="auto"/>
        <w:spacing w:before="0" w:after="496" w:line="210" w:lineRule="exact"/>
        <w:ind w:firstLine="0"/>
        <w:jc w:val="center"/>
      </w:pPr>
      <w:r>
        <w:t>Smluvní pokuty</w:t>
      </w:r>
    </w:p>
    <w:p w:rsidR="00F10396" w:rsidRDefault="00931352">
      <w:pPr>
        <w:pStyle w:val="Zkladntext20"/>
        <w:numPr>
          <w:ilvl w:val="0"/>
          <w:numId w:val="4"/>
        </w:numPr>
        <w:shd w:val="clear" w:color="auto" w:fill="auto"/>
        <w:tabs>
          <w:tab w:val="left" w:pos="466"/>
        </w:tabs>
        <w:spacing w:after="0" w:line="288" w:lineRule="exact"/>
        <w:ind w:left="440"/>
        <w:jc w:val="both"/>
      </w:pPr>
      <w:r>
        <w:t xml:space="preserve">V případě prodlení prodávajícího s dodáním předmětu koupě v termínu dle čl. IV. odst. 4.1 této smlouvy je prodávající povinen uhradit </w:t>
      </w:r>
      <w:r>
        <w:t>kupujícímu smluvní pokutu ve výši 0,1% z kupní ceny denně za každý i jen započatý den prodlení s dodáním předmětu koupě.</w:t>
      </w:r>
    </w:p>
    <w:p w:rsidR="00F10396" w:rsidRDefault="00931352">
      <w:pPr>
        <w:pStyle w:val="Zkladntext20"/>
        <w:numPr>
          <w:ilvl w:val="0"/>
          <w:numId w:val="4"/>
        </w:numPr>
        <w:shd w:val="clear" w:color="auto" w:fill="auto"/>
        <w:tabs>
          <w:tab w:val="left" w:pos="466"/>
        </w:tabs>
        <w:spacing w:after="0" w:line="288" w:lineRule="exact"/>
        <w:ind w:left="440"/>
        <w:jc w:val="both"/>
      </w:pPr>
      <w:r>
        <w:t>V případě prodlení prodávajícího s odstraněním vady v termínu dle této smlouvy je prodávající povi</w:t>
      </w:r>
      <w:r>
        <w:softHyphen/>
        <w:t>nen uhradit kupujícímu smluvní pokut</w:t>
      </w:r>
      <w:r>
        <w:t>u ve výši 0,1% z kupní ceny denně za každý i jen započatý den prodlení s odstraněním vady.</w:t>
      </w:r>
    </w:p>
    <w:p w:rsidR="00F10396" w:rsidRDefault="00931352">
      <w:pPr>
        <w:pStyle w:val="Zkladntext20"/>
        <w:numPr>
          <w:ilvl w:val="0"/>
          <w:numId w:val="4"/>
        </w:numPr>
        <w:shd w:val="clear" w:color="auto" w:fill="auto"/>
        <w:tabs>
          <w:tab w:val="left" w:pos="466"/>
        </w:tabs>
        <w:spacing w:after="962" w:line="288" w:lineRule="exact"/>
        <w:ind w:left="440"/>
        <w:jc w:val="both"/>
      </w:pPr>
      <w:r>
        <w:t>Smluvní pokuty, sjednané touto smlouvou, hradí povinná smluvní strana nezávisle na jejím zavinění a na tom, zda a v jaké výši vznikne druhé straně v této souvislosti</w:t>
      </w:r>
      <w:r>
        <w:t xml:space="preserve"> škoda, kterou lze vymáhat samostatně a v plné výši vedle smluvní pokuty a bez jakéhokoliv zohlednění požadované nebo již zaplacené smluvní pokuty. Tím je výslovně vyloučeno použití ustanovení § 2050 OZ.</w:t>
      </w:r>
    </w:p>
    <w:p w:rsidR="00F10396" w:rsidRDefault="00931352">
      <w:pPr>
        <w:pStyle w:val="Zkladntext30"/>
        <w:shd w:val="clear" w:color="auto" w:fill="auto"/>
        <w:spacing w:before="0" w:after="23" w:line="210" w:lineRule="exact"/>
        <w:ind w:firstLine="0"/>
        <w:jc w:val="center"/>
      </w:pPr>
      <w:r>
        <w:t>Čl. VI</w:t>
      </w:r>
    </w:p>
    <w:p w:rsidR="00F10396" w:rsidRDefault="00931352">
      <w:pPr>
        <w:pStyle w:val="Zkladntext30"/>
        <w:shd w:val="clear" w:color="auto" w:fill="auto"/>
        <w:spacing w:before="0" w:after="510" w:line="210" w:lineRule="exact"/>
        <w:ind w:firstLine="0"/>
        <w:jc w:val="center"/>
      </w:pPr>
      <w:r>
        <w:t>Další ujednání</w:t>
      </w:r>
    </w:p>
    <w:p w:rsidR="00F10396" w:rsidRDefault="00931352">
      <w:pPr>
        <w:pStyle w:val="Zkladntext20"/>
        <w:shd w:val="clear" w:color="auto" w:fill="auto"/>
        <w:spacing w:after="56" w:line="288" w:lineRule="exact"/>
        <w:ind w:left="440"/>
        <w:jc w:val="both"/>
      </w:pPr>
      <w:r>
        <w:t>6.1. Kupující a prodávající se</w:t>
      </w:r>
      <w:r>
        <w:t xml:space="preserve"> dohodli, že na předmět koupě prodávající poskytuje záruku za jakost v délce 24 měsíců ode dne podpisu Protokolu o předání a převzetí předmětu koupě. Záruční doba neběží po dobu, po kterou nemohl kupující předmět koupě využívat pro jeho vadu. V případě opr</w:t>
      </w:r>
      <w:r>
        <w:t>avy věci novým dílem či součástkou, platí na nový díl či na novou součástku záruka v délce 24 měsíců. Při reklamaci není kupující povinen předmět koupě či jeho část dopravovat k prodávajícímu, není-li mezi stranami v konkrétním případě dohodnuto jinak. Pro</w:t>
      </w:r>
      <w:r>
        <w:t>dávající se zavazuje disponovat po celou záruční dobu zá</w:t>
      </w:r>
      <w:r>
        <w:softHyphen/>
        <w:t>kladním vybavením pro servis (včetně základních náhradních dílů), aby k odstranění závady mohlo do</w:t>
      </w:r>
      <w:r>
        <w:softHyphen/>
        <w:t>jít v co nejkratší době.</w:t>
      </w:r>
    </w:p>
    <w:p w:rsidR="00F10396" w:rsidRDefault="00931352">
      <w:pPr>
        <w:pStyle w:val="Zkladntext20"/>
        <w:numPr>
          <w:ilvl w:val="0"/>
          <w:numId w:val="5"/>
        </w:numPr>
        <w:shd w:val="clear" w:color="auto" w:fill="auto"/>
        <w:tabs>
          <w:tab w:val="left" w:pos="466"/>
        </w:tabs>
        <w:spacing w:after="64" w:line="293" w:lineRule="exact"/>
        <w:ind w:left="420" w:hanging="420"/>
        <w:jc w:val="both"/>
      </w:pPr>
      <w:r>
        <w:t xml:space="preserve">Reklamace se uplatňuje u prodávajícího telefonicky nebo emailem, kdy </w:t>
      </w:r>
      <w:r>
        <w:t>společně s oznámením o vadě je kupující povinen umožnit servisním technikům prodávajícího přezkoumání vady. Prodávající se za</w:t>
      </w:r>
      <w:r>
        <w:softHyphen/>
        <w:t xml:space="preserve">vazuje odstranit reklamovanou vadu v případě, jde-li o vadu bránící užívání předmětu koupě či užívání hrubě ztěžující, nejpozději </w:t>
      </w:r>
      <w:r>
        <w:t>do 72 hodin ode dne jejího oznámení, v případě ostatních vad nejpozději do 14 dnů ode dne jejího oznámení.</w:t>
      </w:r>
    </w:p>
    <w:p w:rsidR="00F10396" w:rsidRDefault="00931352">
      <w:pPr>
        <w:pStyle w:val="Zkladntext20"/>
        <w:numPr>
          <w:ilvl w:val="0"/>
          <w:numId w:val="5"/>
        </w:numPr>
        <w:shd w:val="clear" w:color="auto" w:fill="auto"/>
        <w:tabs>
          <w:tab w:val="left" w:pos="466"/>
        </w:tabs>
        <w:spacing w:after="56" w:line="288" w:lineRule="exact"/>
        <w:ind w:left="420" w:hanging="420"/>
        <w:jc w:val="both"/>
      </w:pPr>
      <w:r>
        <w:t>Kupující je povinen upozornit prodávajícího, že je předlužen, na jeho hrozící insolvenci, popřípadě, že se již v insolvenci nachází a splňuje tedy po</w:t>
      </w:r>
      <w:r>
        <w:t>dmínky úpadku podle § 3 zákona č. 182/2006 Sb., o úpadku a způsobech jeho řešení.</w:t>
      </w:r>
    </w:p>
    <w:p w:rsidR="00F10396" w:rsidRDefault="00931352">
      <w:pPr>
        <w:pStyle w:val="Zkladntext20"/>
        <w:numPr>
          <w:ilvl w:val="0"/>
          <w:numId w:val="5"/>
        </w:numPr>
        <w:shd w:val="clear" w:color="auto" w:fill="auto"/>
        <w:tabs>
          <w:tab w:val="left" w:pos="466"/>
        </w:tabs>
        <w:spacing w:after="56" w:line="293" w:lineRule="exact"/>
        <w:ind w:left="420" w:hanging="420"/>
        <w:jc w:val="both"/>
      </w:pPr>
      <w:r>
        <w:lastRenderedPageBreak/>
        <w:t>Prodávající se zavazuje, že jakékoliv informace, které získal v souvislosti s plněním této smlouvy, ne</w:t>
      </w:r>
      <w:r>
        <w:softHyphen/>
        <w:t>zpřístupní bez písemného souhlasu kupujícího žádné třetí osobě ani je n</w:t>
      </w:r>
      <w:r>
        <w:t>epoužije v rozporu s účelem této smlouvy, ledaže se jedná o informace, které jsou veřejně přístupné nebo o případ, kdy je zpřístup</w:t>
      </w:r>
      <w:r>
        <w:softHyphen/>
        <w:t>nění informace vyžadováno zákonem nebo závazným rozhodnutím oprávněného orgánu.</w:t>
      </w:r>
    </w:p>
    <w:p w:rsidR="00F10396" w:rsidRDefault="00931352">
      <w:pPr>
        <w:pStyle w:val="Zkladntext20"/>
        <w:numPr>
          <w:ilvl w:val="0"/>
          <w:numId w:val="5"/>
        </w:numPr>
        <w:shd w:val="clear" w:color="auto" w:fill="auto"/>
        <w:tabs>
          <w:tab w:val="left" w:pos="466"/>
        </w:tabs>
        <w:spacing w:after="850" w:line="298" w:lineRule="exact"/>
        <w:ind w:left="420" w:hanging="420"/>
        <w:jc w:val="both"/>
      </w:pPr>
      <w:r>
        <w:t>Prodávající tímto v souladu s ustanovením § 1</w:t>
      </w:r>
      <w:r>
        <w:t>765 odst. 2 OZ přebírá na sebe nebezpečí změny okol</w:t>
      </w:r>
      <w:r>
        <w:softHyphen/>
        <w:t>ností.</w:t>
      </w:r>
    </w:p>
    <w:p w:rsidR="00F10396" w:rsidRDefault="00931352">
      <w:pPr>
        <w:pStyle w:val="Zkladntext30"/>
        <w:shd w:val="clear" w:color="auto" w:fill="auto"/>
        <w:spacing w:before="0" w:after="18" w:line="210" w:lineRule="exact"/>
        <w:ind w:left="20" w:firstLine="0"/>
        <w:jc w:val="center"/>
      </w:pPr>
      <w:r>
        <w:t>ČI. VII</w:t>
      </w:r>
    </w:p>
    <w:p w:rsidR="00F10396" w:rsidRDefault="00931352">
      <w:pPr>
        <w:pStyle w:val="Zkladntext30"/>
        <w:shd w:val="clear" w:color="auto" w:fill="auto"/>
        <w:spacing w:before="0" w:after="618" w:line="210" w:lineRule="exact"/>
        <w:ind w:left="20" w:firstLine="0"/>
        <w:jc w:val="center"/>
      </w:pPr>
      <w:r>
        <w:t>Závěrečná ujednání</w:t>
      </w:r>
    </w:p>
    <w:p w:rsidR="00F10396" w:rsidRDefault="00931352">
      <w:pPr>
        <w:pStyle w:val="Zkladntext20"/>
        <w:numPr>
          <w:ilvl w:val="0"/>
          <w:numId w:val="6"/>
        </w:numPr>
        <w:shd w:val="clear" w:color="auto" w:fill="auto"/>
        <w:tabs>
          <w:tab w:val="left" w:pos="414"/>
        </w:tabs>
        <w:spacing w:after="0" w:line="210" w:lineRule="exact"/>
        <w:ind w:left="420" w:hanging="420"/>
        <w:jc w:val="both"/>
      </w:pPr>
      <w:r>
        <w:t>Tato smlouva byla sepsána v počtu 2 vyhotovení, 1 obdrží kupující.</w:t>
      </w:r>
    </w:p>
    <w:p w:rsidR="00F10396" w:rsidRDefault="00931352">
      <w:pPr>
        <w:pStyle w:val="Zkladntext20"/>
        <w:numPr>
          <w:ilvl w:val="0"/>
          <w:numId w:val="6"/>
        </w:numPr>
        <w:shd w:val="clear" w:color="auto" w:fill="auto"/>
        <w:tabs>
          <w:tab w:val="left" w:pos="414"/>
        </w:tabs>
        <w:spacing w:after="0" w:line="293" w:lineRule="exact"/>
        <w:ind w:left="420" w:hanging="420"/>
        <w:jc w:val="both"/>
      </w:pPr>
      <w:r>
        <w:t xml:space="preserve">Vztahy v této smlouvě neupravené se řídí příslušnými ustanoveními platného zákona č. 89/2012 Sb., </w:t>
      </w:r>
      <w:r>
        <w:t>Občanského zákoníku České republiky.</w:t>
      </w:r>
    </w:p>
    <w:p w:rsidR="00F10396" w:rsidRDefault="00931352">
      <w:pPr>
        <w:pStyle w:val="Zkladntext20"/>
        <w:numPr>
          <w:ilvl w:val="0"/>
          <w:numId w:val="6"/>
        </w:numPr>
        <w:shd w:val="clear" w:color="auto" w:fill="auto"/>
        <w:tabs>
          <w:tab w:val="left" w:pos="414"/>
        </w:tabs>
        <w:spacing w:after="0" w:line="293" w:lineRule="exact"/>
        <w:ind w:left="420" w:hanging="420"/>
        <w:jc w:val="both"/>
      </w:pPr>
      <w:r>
        <w:t>Smluvní strany berou na vědomí, že tato smlouva je závazná i pro právní nástupce smluvních stran. Smluvní strany tímto vylučují přijetí nabídky s dodatky nebo odchylkami dle ust. § 1740 odst. 3 věta druhá OZ. Smluvní st</w:t>
      </w:r>
      <w:r>
        <w:t>rany prohlašují, že ani jednou ze stran nebylo zneužito postavení k vytvoření nebo k využití závislosti slabší strany a k dosažení zřejmé a nedůvodné nerovnováhy ve vzájemných právech a povinnostech stran ve smyslu ust. § 433 OZ. Smluvní strany současně vy</w:t>
      </w:r>
      <w:r>
        <w:t>lučují ustanovení § 1799 a § 1800 OZ.</w:t>
      </w:r>
    </w:p>
    <w:p w:rsidR="00F10396" w:rsidRDefault="00931352">
      <w:pPr>
        <w:pStyle w:val="Zkladntext20"/>
        <w:numPr>
          <w:ilvl w:val="0"/>
          <w:numId w:val="6"/>
        </w:numPr>
        <w:shd w:val="clear" w:color="auto" w:fill="auto"/>
        <w:tabs>
          <w:tab w:val="left" w:pos="418"/>
        </w:tabs>
        <w:spacing w:after="236" w:line="293" w:lineRule="exact"/>
        <w:ind w:left="420" w:hanging="420"/>
        <w:jc w:val="both"/>
      </w:pPr>
      <w:r>
        <w:t>Všechny dodatky smí být prováděny pouze písemně se souhlasem druhé strany a stvrzené jejich pod</w:t>
      </w:r>
      <w:r>
        <w:softHyphen/>
        <w:t>pisem. Smluvní strany si budou korespondenci v návaznosti na tuto smlouvu doručovat písemnou for</w:t>
      </w:r>
      <w:r>
        <w:softHyphen/>
        <w:t>mou na adresy uvedené v z</w:t>
      </w:r>
      <w:r>
        <w:t>áhlaví této smlouvy - v případě změny doručovací adresy se strany zavazují neprodleně písemně sdělit tuto skutečnost druhé straně smlouvy. V případě, že kterékoli ustanovení této smlouvy se stane neplatným, zůstávají ostatní ustanovení platná, pokud z pova</w:t>
      </w:r>
      <w:r>
        <w:t>hy této smlouvy nebo z jejího obsahu anebo z okolností, za nichž byla uzavřena, nevyplývá, že takové neplatné usta</w:t>
      </w:r>
      <w:r>
        <w:softHyphen/>
        <w:t>novení nelze oddělit od jejího ostatního obsahu.</w:t>
      </w:r>
    </w:p>
    <w:p w:rsidR="00F10396" w:rsidRDefault="00931352">
      <w:pPr>
        <w:pStyle w:val="Zkladntext20"/>
        <w:numPr>
          <w:ilvl w:val="0"/>
          <w:numId w:val="7"/>
        </w:numPr>
        <w:shd w:val="clear" w:color="auto" w:fill="auto"/>
        <w:tabs>
          <w:tab w:val="left" w:pos="414"/>
        </w:tabs>
        <w:spacing w:after="0" w:line="298" w:lineRule="exact"/>
        <w:ind w:left="420" w:hanging="420"/>
        <w:jc w:val="both"/>
      </w:pPr>
      <w:r>
        <w:t>Strany prohlašují, že si smlouvu pečlivě přečetly, že jí rozumí a prohlašují, že byla uzavře</w:t>
      </w:r>
      <w:r>
        <w:t>na na základě jejich svobodné vůle a na pravdivých a úplných informacích.</w:t>
      </w:r>
    </w:p>
    <w:p w:rsidR="00F10396" w:rsidRDefault="00931352">
      <w:pPr>
        <w:pStyle w:val="Zkladntext20"/>
        <w:numPr>
          <w:ilvl w:val="0"/>
          <w:numId w:val="7"/>
        </w:numPr>
        <w:shd w:val="clear" w:color="auto" w:fill="auto"/>
        <w:tabs>
          <w:tab w:val="left" w:pos="414"/>
        </w:tabs>
        <w:spacing w:after="0" w:line="317" w:lineRule="exact"/>
        <w:ind w:left="420" w:hanging="420"/>
        <w:jc w:val="both"/>
      </w:pPr>
      <w:r>
        <w:t>Prodávající tímto dává souhlas s případným zveřejněním této smlouvy včetně všech příloh v Registru smluv.</w:t>
      </w:r>
      <w:r>
        <w:br w:type="page"/>
      </w:r>
    </w:p>
    <w:p w:rsidR="00F10396" w:rsidRDefault="00931352">
      <w:pPr>
        <w:pStyle w:val="Zkladntext20"/>
        <w:numPr>
          <w:ilvl w:val="0"/>
          <w:numId w:val="7"/>
        </w:numPr>
        <w:shd w:val="clear" w:color="auto" w:fill="auto"/>
        <w:tabs>
          <w:tab w:val="left" w:pos="674"/>
        </w:tabs>
        <w:spacing w:after="613" w:line="210" w:lineRule="exact"/>
        <w:ind w:left="200" w:firstLine="0"/>
        <w:jc w:val="both"/>
      </w:pPr>
      <w:r>
        <w:lastRenderedPageBreak/>
        <w:t>Tato smlouva nabývá účinnosti dnem jejího zveřejnění v Registru smluv.</w:t>
      </w:r>
    </w:p>
    <w:p w:rsidR="00F10396" w:rsidRDefault="00931352">
      <w:pPr>
        <w:pStyle w:val="Zkladntext20"/>
        <w:shd w:val="clear" w:color="auto" w:fill="auto"/>
        <w:spacing w:after="966" w:line="210" w:lineRule="exact"/>
        <w:ind w:left="200" w:firstLine="0"/>
        <w:jc w:val="both"/>
      </w:pPr>
      <w:r>
        <w:t>Příloha: Zadávací dokumentace</w:t>
      </w:r>
    </w:p>
    <w:p w:rsidR="00F10396" w:rsidRDefault="00AD6207">
      <w:pPr>
        <w:pStyle w:val="Nadpis30"/>
        <w:keepNext/>
        <w:keepLines/>
        <w:shd w:val="clear" w:color="auto" w:fill="auto"/>
        <w:tabs>
          <w:tab w:val="left" w:pos="1992"/>
        </w:tabs>
        <w:spacing w:before="0" w:after="623" w:line="210" w:lineRule="exact"/>
      </w:pPr>
      <w:r>
        <w:rPr>
          <w:noProof/>
          <w:lang w:bidi="ar-SA"/>
        </w:rPr>
        <mc:AlternateContent>
          <mc:Choice Requires="wps">
            <w:drawing>
              <wp:anchor distT="15240" distB="759460" distL="63500" distR="1908175" simplePos="0" relativeHeight="377487104" behindDoc="1" locked="0" layoutInCell="1" allowOverlap="1">
                <wp:simplePos x="0" y="0"/>
                <wp:positionH relativeFrom="margin">
                  <wp:posOffset>323215</wp:posOffset>
                </wp:positionH>
                <wp:positionV relativeFrom="paragraph">
                  <wp:posOffset>115570</wp:posOffset>
                </wp:positionV>
                <wp:extent cx="1256030" cy="133350"/>
                <wp:effectExtent l="1270" t="0" r="0" b="2540"/>
                <wp:wrapSquare wrapText="righ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396" w:rsidRDefault="00931352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Plzni dne 1.6.2021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45pt;margin-top:9.1pt;width:98.9pt;height:10.5pt;z-index:-125829376;visibility:visible;mso-wrap-style:square;mso-width-percent:0;mso-height-percent:0;mso-wrap-distance-left:5pt;mso-wrap-distance-top:1.2pt;mso-wrap-distance-right:150.25pt;mso-wrap-distance-bottom:5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fYrQ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" filled="f" stroked="f">
                <v:textbox style="mso-fit-shape-to-text:t" inset="0,0,0,0">
                  <w:txbxContent>
                    <w:p w:rsidR="00F10396" w:rsidRDefault="00931352">
                      <w:pPr>
                        <w:pStyle w:val="Zkladntext20"/>
                        <w:shd w:val="clear" w:color="auto" w:fill="auto"/>
                        <w:spacing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Plzni dne 1.6.2021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4340" distB="0" distL="63500" distR="2313305" simplePos="0" relativeHeight="377487105" behindDoc="1" locked="0" layoutInCell="1" allowOverlap="1">
                <wp:simplePos x="0" y="0"/>
                <wp:positionH relativeFrom="margin">
                  <wp:posOffset>328930</wp:posOffset>
                </wp:positionH>
                <wp:positionV relativeFrom="paragraph">
                  <wp:posOffset>534670</wp:posOffset>
                </wp:positionV>
                <wp:extent cx="844550" cy="796290"/>
                <wp:effectExtent l="0" t="0" r="0" b="0"/>
                <wp:wrapSquare wrapText="righ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396" w:rsidRDefault="00931352">
                            <w:pPr>
                              <w:pStyle w:val="Zkladntext30"/>
                              <w:shd w:val="clear" w:color="auto" w:fill="auto"/>
                              <w:spacing w:before="0" w:line="418" w:lineRule="exact"/>
                              <w:ind w:right="220" w:firstLine="0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Prodávající: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Stamed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9pt;margin-top:42.1pt;width:66.5pt;height:62.7pt;z-index:-125829375;visibility:visible;mso-wrap-style:square;mso-width-percent:0;mso-height-percent:0;mso-wrap-distance-left:5pt;mso-wrap-distance-top:34.2pt;mso-wrap-distance-right:18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z5r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" filled="f" stroked="f">
                <v:textbox style="mso-fit-shape-to-text:t" inset="0,0,0,0">
                  <w:txbxContent>
                    <w:p w:rsidR="00F10396" w:rsidRDefault="00931352">
                      <w:pPr>
                        <w:pStyle w:val="Zkladntext30"/>
                        <w:shd w:val="clear" w:color="auto" w:fill="auto"/>
                        <w:spacing w:before="0" w:line="418" w:lineRule="exact"/>
                        <w:ind w:right="220" w:firstLine="0"/>
                      </w:pPr>
                      <w:r>
                        <w:rPr>
                          <w:rStyle w:val="Zkladntext3NetunExact"/>
                        </w:rPr>
                        <w:t xml:space="preserve">Prodávající: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Stamed s.r.o.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1"/>
      <w:r w:rsidR="00931352">
        <w:t xml:space="preserve">v </w:t>
      </w:r>
      <w:r w:rsidR="00931352">
        <w:rPr>
          <w:rStyle w:val="Nadpis31"/>
        </w:rPr>
        <w:t>Žr</w:t>
      </w:r>
      <w:r w:rsidR="00931352">
        <w:rPr>
          <w:rStyle w:val="Nadpis3Kurzva"/>
        </w:rPr>
        <w:t>-nt</w:t>
      </w:r>
      <w:r w:rsidR="00931352">
        <w:rPr>
          <w:rStyle w:val="Nadpis32"/>
        </w:rPr>
        <w:tab/>
      </w:r>
      <w:r w:rsidR="00931352">
        <w:t xml:space="preserve">dne </w:t>
      </w:r>
      <w:r w:rsidR="00931352">
        <w:rPr>
          <w:rStyle w:val="Nadpis31"/>
        </w:rPr>
        <w:t xml:space="preserve">7- </w:t>
      </w:r>
      <w:r w:rsidR="00931352">
        <w:rPr>
          <w:rStyle w:val="Nadpis3Kurzva"/>
        </w:rPr>
        <w:t>C,</w:t>
      </w:r>
      <w:r w:rsidR="00931352">
        <w:rPr>
          <w:rStyle w:val="Nadpis31"/>
        </w:rPr>
        <w:t xml:space="preserve"> </w:t>
      </w:r>
      <w:r w:rsidR="00931352">
        <w:rPr>
          <w:rStyle w:val="Nadpis33"/>
        </w:rPr>
        <w:t>■</w:t>
      </w:r>
      <w:bookmarkEnd w:id="2"/>
    </w:p>
    <w:p w:rsidR="00F10396" w:rsidRDefault="00931352">
      <w:pPr>
        <w:pStyle w:val="Zkladntext20"/>
        <w:shd w:val="clear" w:color="auto" w:fill="auto"/>
        <w:spacing w:after="133" w:line="210" w:lineRule="exact"/>
        <w:ind w:firstLine="0"/>
        <w:jc w:val="both"/>
      </w:pPr>
      <w:r>
        <w:t>Kupující:</w:t>
      </w:r>
    </w:p>
    <w:p w:rsidR="00F10396" w:rsidRDefault="00AD6207">
      <w:pPr>
        <w:pStyle w:val="Zkladntext30"/>
        <w:shd w:val="clear" w:color="auto" w:fill="auto"/>
        <w:spacing w:before="0" w:line="21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21920" distR="746760" simplePos="0" relativeHeight="377487106" behindDoc="1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243840</wp:posOffset>
                </wp:positionV>
                <wp:extent cx="2380615" cy="288925"/>
                <wp:effectExtent l="381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396" w:rsidRDefault="00F1039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D6207" w:rsidRDefault="00AD6207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</w:p>
                          <w:p w:rsidR="00F10396" w:rsidRDefault="00931352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Stanislav Kohout, 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6.4pt;margin-top:19.2pt;width:187.45pt;height:22.75pt;z-index:-125829374;visibility:visible;mso-wrap-style:square;mso-width-percent:0;mso-height-percent:0;mso-wrap-distance-left:9.6pt;mso-wrap-distance-top:0;mso-wrap-distance-right:5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" filled="f" stroked="f">
                <v:textbox style="mso-fit-shape-to-text:t" inset="0,0,0,0">
                  <w:txbxContent>
                    <w:p w:rsidR="00F10396" w:rsidRDefault="00F1039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AD6207" w:rsidRDefault="00AD6207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</w:p>
                    <w:p w:rsidR="00F10396" w:rsidRDefault="00931352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Stanislav Kohout, jednatel společnosti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04545" simplePos="0" relativeHeight="377487107" behindDoc="1" locked="0" layoutInCell="1" allowOverlap="1">
                <wp:simplePos x="0" y="0"/>
                <wp:positionH relativeFrom="margin">
                  <wp:posOffset>3486785</wp:posOffset>
                </wp:positionH>
                <wp:positionV relativeFrom="paragraph">
                  <wp:posOffset>673735</wp:posOffset>
                </wp:positionV>
                <wp:extent cx="2338070" cy="155575"/>
                <wp:effectExtent l="2540" t="1270" r="254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396" w:rsidRDefault="00F1039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10396" w:rsidRDefault="00931352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Mgr. Marek Matěj, MBA,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74.55pt;margin-top:53.05pt;width:184.1pt;height:12.25pt;z-index:-125829373;visibility:visible;mso-wrap-style:square;mso-width-percent:0;mso-height-percent:0;mso-wrap-distance-left:5pt;mso-wrap-distance-top:0;mso-wrap-distance-right:63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LMrw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CI046aNEjPWh0Jw5obqoz9CoFp4ce3PQBtqHLlqnq70X5VSEuVg3hW3orpRgaSirIzjc33bOr&#10;I44yIJvhg6ggDNlpYYEOtexM6aAYCNChS0+nzphUStgMZrPYW8BRCWd+FEWLyI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" filled="f" stroked="f">
                <v:textbox style="mso-fit-shape-to-text:t" inset="0,0,0,0">
                  <w:txbxContent>
                    <w:p w:rsidR="00F10396" w:rsidRDefault="00F1039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F10396" w:rsidRDefault="00931352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Mgr. Marek Matěj, MBA, 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31352">
        <w:t>Domov pro seniory Mikuláškovo nám., p.o.</w:t>
      </w:r>
    </w:p>
    <w:p w:rsidR="00F10396" w:rsidRDefault="00F10396">
      <w:pPr>
        <w:pStyle w:val="Nadpis20"/>
        <w:keepNext/>
        <w:keepLines/>
        <w:shd w:val="clear" w:color="auto" w:fill="auto"/>
        <w:spacing w:line="360" w:lineRule="exact"/>
        <w:ind w:left="1460"/>
      </w:pPr>
    </w:p>
    <w:p w:rsidR="00F10396" w:rsidRDefault="00931352">
      <w:pPr>
        <w:pStyle w:val="Zkladntext80"/>
        <w:shd w:val="clear" w:color="auto" w:fill="auto"/>
        <w:spacing w:before="0"/>
        <w:sectPr w:rsidR="00F10396">
          <w:headerReference w:type="default" r:id="rId10"/>
          <w:pgSz w:w="11900" w:h="16840"/>
          <w:pgMar w:top="1175" w:right="976" w:bottom="1014" w:left="738" w:header="0" w:footer="3" w:gutter="0"/>
          <w:cols w:space="720"/>
          <w:noEndnote/>
          <w:docGrid w:linePitch="360"/>
        </w:sectPr>
      </w:pPr>
      <w:r>
        <w:rPr>
          <w:rStyle w:val="Zkladntext81"/>
        </w:rPr>
        <w:t xml:space="preserve">Toužimska 1705/25,323 00 Plzeň K </w:t>
      </w:r>
      <w:r>
        <w:rPr>
          <w:rStyle w:val="Zkladntext8Consolas6pt"/>
        </w:rPr>
        <w:t xml:space="preserve">■ 29161941 Dlf:CZ291*l»41,T«l: </w:t>
      </w:r>
      <w:r>
        <w:rPr>
          <w:rStyle w:val="Zkladntext8SegoeUI6ptKurzva"/>
          <w:vertAlign w:val="subscript"/>
        </w:rPr>
        <w:t>37i</w:t>
      </w:r>
      <w:r>
        <w:rPr>
          <w:rStyle w:val="Zkladntext8SegoeUI6ptKurzva"/>
        </w:rPr>
        <w:t xml:space="preserve"> </w:t>
      </w:r>
    </w:p>
    <w:p w:rsidR="00F10396" w:rsidRDefault="00AD620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2526665</wp:posOffset>
                </wp:positionV>
                <wp:extent cx="57785" cy="265430"/>
                <wp:effectExtent l="0" t="254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396" w:rsidRDefault="00F1039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.05pt;margin-top:198.95pt;width:4.55pt;height:20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" filled="f" stroked="f">
                <v:textbox style="mso-fit-shape-to-text:t" inset="0,0,0,0">
                  <w:txbxContent>
                    <w:p w:rsidR="00F10396" w:rsidRDefault="00F1039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3112135</wp:posOffset>
                </wp:positionV>
                <wp:extent cx="85090" cy="265430"/>
                <wp:effectExtent l="0" t="0" r="1270" b="381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396" w:rsidRDefault="00F1039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0.55pt;margin-top:245.05pt;width:6.7pt;height:20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tUrgIAAK8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" filled="f" stroked="f">
                <v:textbox style="mso-fit-shape-to-text:t" inset="0,0,0,0">
                  <w:txbxContent>
                    <w:p w:rsidR="00F10396" w:rsidRDefault="00F1039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1356360</wp:posOffset>
                </wp:positionH>
                <wp:positionV relativeFrom="paragraph">
                  <wp:posOffset>1270</wp:posOffset>
                </wp:positionV>
                <wp:extent cx="91440" cy="265430"/>
                <wp:effectExtent l="2540" t="1270" r="127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396" w:rsidRDefault="00F1039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06.8pt;margin-top:.1pt;width:7.2pt;height:20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aLsAIAAK8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" filled="f" stroked="f">
                <v:textbox style="mso-fit-shape-to-text:t" inset="0,0,0,0">
                  <w:txbxContent>
                    <w:p w:rsidR="00F10396" w:rsidRDefault="00F1039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1112520</wp:posOffset>
                </wp:positionH>
                <wp:positionV relativeFrom="paragraph">
                  <wp:posOffset>3843655</wp:posOffset>
                </wp:positionV>
                <wp:extent cx="389890" cy="265430"/>
                <wp:effectExtent l="0" t="0" r="381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396" w:rsidRDefault="00F1039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87.6pt;margin-top:302.65pt;width:30.7pt;height:20.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KB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" filled="f" stroked="f">
                <v:textbox style="mso-fit-shape-to-text:t" inset="0,0,0,0">
                  <w:txbxContent>
                    <w:p w:rsidR="00F10396" w:rsidRDefault="00F10396"/>
                  </w:txbxContent>
                </v:textbox>
                <w10:wrap anchorx="margin"/>
              </v:shape>
            </w:pict>
          </mc:Fallback>
        </mc:AlternateContent>
      </w: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360" w:lineRule="exact"/>
      </w:pPr>
    </w:p>
    <w:p w:rsidR="00F10396" w:rsidRDefault="00F10396">
      <w:pPr>
        <w:spacing w:line="635" w:lineRule="exact"/>
      </w:pPr>
    </w:p>
    <w:p w:rsidR="00F10396" w:rsidRDefault="00F10396">
      <w:pPr>
        <w:rPr>
          <w:sz w:val="2"/>
          <w:szCs w:val="2"/>
        </w:rPr>
      </w:pPr>
    </w:p>
    <w:sectPr w:rsidR="00F10396">
      <w:headerReference w:type="default" r:id="rId11"/>
      <w:footerReference w:type="default" r:id="rId12"/>
      <w:pgSz w:w="11900" w:h="16840"/>
      <w:pgMar w:top="1185" w:right="1406" w:bottom="1185" w:left="8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52" w:rsidRDefault="00931352">
      <w:r>
        <w:separator/>
      </w:r>
    </w:p>
  </w:endnote>
  <w:endnote w:type="continuationSeparator" w:id="0">
    <w:p w:rsidR="00931352" w:rsidRDefault="0093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96" w:rsidRDefault="00AD620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5282565</wp:posOffset>
              </wp:positionV>
              <wp:extent cx="83820" cy="5969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59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396" w:rsidRDefault="0093135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onsolas4pt"/>
                            </w:rPr>
                            <w:t>• 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21.05pt;margin-top:415.95pt;width:6.6pt;height:4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ZbqgIAAKs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" filled="f" stroked="f">
              <v:textbox style="mso-fit-shape-to-text:t" inset="0,0,0,0">
                <w:txbxContent>
                  <w:p w:rsidR="00F10396" w:rsidRDefault="0093135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onsolas4pt"/>
                      </w:rPr>
                      <w:t>• 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52" w:rsidRDefault="00931352"/>
  </w:footnote>
  <w:footnote w:type="continuationSeparator" w:id="0">
    <w:p w:rsidR="00931352" w:rsidRDefault="009313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96" w:rsidRDefault="00AD620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490220</wp:posOffset>
              </wp:positionH>
              <wp:positionV relativeFrom="page">
                <wp:posOffset>447675</wp:posOffset>
              </wp:positionV>
              <wp:extent cx="67310" cy="138430"/>
              <wp:effectExtent l="4445" t="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396" w:rsidRDefault="0093135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AD6207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8.6pt;margin-top:35.25pt;width:5.3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ZcqgIAAKU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" filled="f" stroked="f">
              <v:textbox style="mso-fit-shape-to-text:t" inset="0,0,0,0">
                <w:txbxContent>
                  <w:p w:rsidR="00F10396" w:rsidRDefault="0093135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AD6207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96" w:rsidRDefault="00F103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2EF"/>
    <w:multiLevelType w:val="multilevel"/>
    <w:tmpl w:val="1A8CB0F4"/>
    <w:lvl w:ilvl="0">
      <w:start w:val="2"/>
      <w:numFmt w:val="decimal"/>
      <w:lvlText w:val="6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A10F7"/>
    <w:multiLevelType w:val="multilevel"/>
    <w:tmpl w:val="14428706"/>
    <w:lvl w:ilvl="0">
      <w:start w:val="6"/>
      <w:numFmt w:val="decimal"/>
      <w:lvlText w:val="7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D42FB"/>
    <w:multiLevelType w:val="multilevel"/>
    <w:tmpl w:val="ABD47572"/>
    <w:lvl w:ilvl="0">
      <w:start w:val="1"/>
      <w:numFmt w:val="decimal"/>
      <w:lvlText w:val="7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E17716"/>
    <w:multiLevelType w:val="multilevel"/>
    <w:tmpl w:val="CD9C8D80"/>
    <w:lvl w:ilvl="0">
      <w:start w:val="2"/>
      <w:numFmt w:val="decimal"/>
      <w:lvlText w:val="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6767B4"/>
    <w:multiLevelType w:val="multilevel"/>
    <w:tmpl w:val="7C9871F4"/>
    <w:lvl w:ilvl="0">
      <w:start w:val="1"/>
      <w:numFmt w:val="decimal"/>
      <w:lvlText w:val="5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BD2BC1"/>
    <w:multiLevelType w:val="multilevel"/>
    <w:tmpl w:val="AB067CC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A178FF"/>
    <w:multiLevelType w:val="multilevel"/>
    <w:tmpl w:val="3006D5EA"/>
    <w:lvl w:ilvl="0">
      <w:start w:val="1"/>
      <w:numFmt w:val="decimal"/>
      <w:lvlText w:val="1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96"/>
    <w:rsid w:val="00931352"/>
    <w:rsid w:val="00AD6207"/>
    <w:rsid w:val="00F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FA166-6131-4F62-BF51-EF82DD65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Exact">
    <w:name w:val="Základní text (3) + Ne tučné Exac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Zkladntext9Consolas5ptKurzvadkovn0ptExact">
    <w:name w:val="Základní text (9) + Consolas;5 pt;Kurzíva;Řádkování 0 pt Exact"/>
    <w:basedOn w:val="Zkladntext9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Kurzva">
    <w:name w:val="Základní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Kurzva">
    <w:name w:val="Nadpis #3 + Kurzíva"/>
    <w:basedOn w:val="Nadpis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2">
    <w:name w:val="Nadpis #3"/>
    <w:basedOn w:val="Nadpis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dpis33">
    <w:name w:val="Nadpis #3"/>
    <w:basedOn w:val="Nadpis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Consolas6pt">
    <w:name w:val="Základní text (8) + Consolas;6 pt"/>
    <w:basedOn w:val="Zkladntext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SegoeUI6ptKurzva">
    <w:name w:val="Základní text (8) + Segoe UI;6 pt;Kurzíva"/>
    <w:basedOn w:val="Zkladntext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Consolas4pt">
    <w:name w:val="Záhlaví nebo Zápatí + Consolas;4 pt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322" w:lineRule="exact"/>
      <w:ind w:hanging="440"/>
      <w:jc w:val="center"/>
    </w:pPr>
    <w:rPr>
      <w:rFonts w:ascii="Segoe UI" w:eastAsia="Segoe UI" w:hAnsi="Segoe UI" w:cs="Segoe U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322" w:lineRule="exact"/>
      <w:ind w:hanging="380"/>
      <w:jc w:val="both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pacing w:val="20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Segoe UI" w:eastAsia="Segoe UI" w:hAnsi="Segoe UI" w:cs="Segoe UI"/>
      <w:b/>
      <w:bCs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after="60" w:line="0" w:lineRule="atLeast"/>
      <w:jc w:val="center"/>
    </w:pPr>
    <w:rPr>
      <w:rFonts w:ascii="Segoe UI" w:eastAsia="Segoe UI" w:hAnsi="Segoe UI" w:cs="Segoe UI"/>
      <w:b/>
      <w:bCs/>
      <w:spacing w:val="10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0" w:line="0" w:lineRule="atLeast"/>
      <w:jc w:val="center"/>
    </w:pPr>
    <w:rPr>
      <w:rFonts w:ascii="Segoe UI" w:eastAsia="Segoe UI" w:hAnsi="Segoe UI" w:cs="Segoe UI"/>
      <w:b/>
      <w:bCs/>
      <w:spacing w:val="10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after="660" w:line="0" w:lineRule="atLeast"/>
      <w:jc w:val="both"/>
      <w:outlineLvl w:val="2"/>
    </w:pPr>
    <w:rPr>
      <w:rFonts w:ascii="Segoe UI" w:eastAsia="Segoe UI" w:hAnsi="Segoe UI" w:cs="Segoe U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i/>
      <w:iCs/>
      <w:spacing w:val="-10"/>
      <w:sz w:val="36"/>
      <w:szCs w:val="3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center"/>
    </w:pPr>
    <w:rPr>
      <w:rFonts w:ascii="Segoe UI" w:eastAsia="Segoe UI" w:hAnsi="Segoe UI" w:cs="Segoe UI"/>
      <w:i/>
      <w:iCs/>
      <w:spacing w:val="-10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130" w:lineRule="exact"/>
      <w:jc w:val="right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stamed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stamed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chod@stame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1581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1</cp:revision>
  <dcterms:created xsi:type="dcterms:W3CDTF">2021-06-11T09:22:00Z</dcterms:created>
  <dcterms:modified xsi:type="dcterms:W3CDTF">2021-06-11T09:25:00Z</dcterms:modified>
</cp:coreProperties>
</file>