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517C" w14:textId="77777777" w:rsidR="00D76BB9" w:rsidRDefault="004107E6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profesní životopis</w:t>
      </w:r>
      <w:bookmarkEnd w:id="0"/>
      <w:bookmarkEnd w:id="1"/>
      <w:bookmarkEnd w:id="2"/>
    </w:p>
    <w:p w14:paraId="6637E7CC" w14:textId="77777777" w:rsidR="00D76BB9" w:rsidRDefault="004107E6">
      <w:pPr>
        <w:pStyle w:val="Bodytext10"/>
        <w:spacing w:after="240" w:line="283" w:lineRule="auto"/>
        <w:rPr>
          <w:sz w:val="22"/>
          <w:szCs w:val="22"/>
        </w:rPr>
      </w:pPr>
      <w:r>
        <w:rPr>
          <w:sz w:val="22"/>
          <w:szCs w:val="22"/>
        </w:rPr>
        <w:t xml:space="preserve">Navrhovaná pozice při realizaci zakázky </w:t>
      </w:r>
      <w:r>
        <w:rPr>
          <w:b/>
          <w:bCs/>
          <w:sz w:val="22"/>
          <w:szCs w:val="22"/>
        </w:rPr>
        <w:t xml:space="preserve">„Sanace vlhkého zdivá radnice v Kroměříži": </w:t>
      </w:r>
      <w:r>
        <w:rPr>
          <w:sz w:val="22"/>
          <w:szCs w:val="22"/>
        </w:rPr>
        <w:t>zástupce hlavního stavbyvedoucího</w:t>
      </w:r>
    </w:p>
    <w:p w14:paraId="09C47094" w14:textId="3DB5B18A" w:rsidR="00D76BB9" w:rsidRDefault="004107E6">
      <w:pPr>
        <w:pStyle w:val="Bodytext10"/>
        <w:numPr>
          <w:ilvl w:val="0"/>
          <w:numId w:val="1"/>
        </w:numPr>
        <w:tabs>
          <w:tab w:val="left" w:pos="682"/>
        </w:tabs>
        <w:spacing w:after="240"/>
        <w:rPr>
          <w:sz w:val="22"/>
          <w:szCs w:val="22"/>
        </w:rPr>
      </w:pPr>
      <w:bookmarkStart w:id="3" w:name="bookmark3"/>
      <w:bookmarkEnd w:id="3"/>
      <w:r>
        <w:rPr>
          <w:sz w:val="22"/>
          <w:szCs w:val="22"/>
        </w:rPr>
        <w:t>Příjmení:</w:t>
      </w:r>
      <w:r w:rsidR="00021CE3">
        <w:rPr>
          <w:b/>
          <w:bCs/>
          <w:sz w:val="22"/>
          <w:szCs w:val="22"/>
        </w:rPr>
        <w:t xml:space="preserve"> Rudý</w:t>
      </w:r>
    </w:p>
    <w:p w14:paraId="501F8DB8" w14:textId="51C713A0" w:rsidR="00D76BB9" w:rsidRDefault="004107E6">
      <w:pPr>
        <w:pStyle w:val="Bodytext10"/>
        <w:numPr>
          <w:ilvl w:val="0"/>
          <w:numId w:val="1"/>
        </w:numPr>
        <w:tabs>
          <w:tab w:val="left" w:pos="682"/>
        </w:tabs>
        <w:spacing w:after="240"/>
        <w:rPr>
          <w:sz w:val="22"/>
          <w:szCs w:val="22"/>
        </w:rPr>
      </w:pPr>
      <w:bookmarkStart w:id="4" w:name="bookmark4"/>
      <w:bookmarkEnd w:id="4"/>
      <w:r>
        <w:rPr>
          <w:sz w:val="22"/>
          <w:szCs w:val="22"/>
        </w:rPr>
        <w:t xml:space="preserve">Jméno: </w:t>
      </w:r>
      <w:r w:rsidR="00021CE3">
        <w:rPr>
          <w:sz w:val="22"/>
          <w:szCs w:val="22"/>
        </w:rPr>
        <w:t>Vladimír</w:t>
      </w:r>
      <w:bookmarkStart w:id="5" w:name="_GoBack"/>
      <w:bookmarkEnd w:id="5"/>
    </w:p>
    <w:p w14:paraId="658CAF46" w14:textId="686452BC" w:rsidR="00D76BB9" w:rsidRDefault="004107E6">
      <w:pPr>
        <w:pStyle w:val="Bodytext10"/>
        <w:numPr>
          <w:ilvl w:val="0"/>
          <w:numId w:val="1"/>
        </w:numPr>
        <w:tabs>
          <w:tab w:val="left" w:pos="682"/>
        </w:tabs>
        <w:spacing w:after="240"/>
        <w:rPr>
          <w:sz w:val="22"/>
          <w:szCs w:val="22"/>
        </w:rPr>
      </w:pPr>
      <w:bookmarkStart w:id="6" w:name="bookmark5"/>
      <w:bookmarkEnd w:id="6"/>
      <w:r>
        <w:rPr>
          <w:sz w:val="22"/>
          <w:szCs w:val="22"/>
        </w:rPr>
        <w:t xml:space="preserve">Datum narození: </w:t>
      </w:r>
      <w:r w:rsidR="00B45AAB">
        <w:rPr>
          <w:sz w:val="22"/>
          <w:szCs w:val="22"/>
        </w:rPr>
        <w:t>xxxxxxxxx</w:t>
      </w:r>
    </w:p>
    <w:p w14:paraId="612CEBB1" w14:textId="77777777" w:rsidR="00D76BB9" w:rsidRDefault="004107E6">
      <w:pPr>
        <w:pStyle w:val="Bodytext10"/>
        <w:numPr>
          <w:ilvl w:val="0"/>
          <w:numId w:val="1"/>
        </w:numPr>
        <w:tabs>
          <w:tab w:val="left" w:pos="682"/>
        </w:tabs>
        <w:spacing w:after="240"/>
        <w:rPr>
          <w:sz w:val="22"/>
          <w:szCs w:val="22"/>
        </w:rPr>
      </w:pPr>
      <w:bookmarkStart w:id="7" w:name="bookmark6"/>
      <w:bookmarkEnd w:id="7"/>
      <w:r>
        <w:rPr>
          <w:sz w:val="22"/>
          <w:szCs w:val="22"/>
        </w:rPr>
        <w:t>Státní příslušnost: Česká republika</w:t>
      </w:r>
    </w:p>
    <w:p w14:paraId="135AC849" w14:textId="77777777" w:rsidR="00D76BB9" w:rsidRDefault="004107E6">
      <w:pPr>
        <w:pStyle w:val="Bodytext10"/>
        <w:numPr>
          <w:ilvl w:val="0"/>
          <w:numId w:val="1"/>
        </w:numPr>
        <w:tabs>
          <w:tab w:val="left" w:pos="682"/>
        </w:tabs>
        <w:spacing w:after="0"/>
        <w:rPr>
          <w:sz w:val="22"/>
          <w:szCs w:val="22"/>
        </w:rPr>
      </w:pPr>
      <w:bookmarkStart w:id="8" w:name="bookmark7"/>
      <w:bookmarkEnd w:id="8"/>
      <w:r>
        <w:rPr>
          <w:sz w:val="22"/>
          <w:szCs w:val="22"/>
        </w:rPr>
        <w:t>Rodinný stav: svobodný</w:t>
      </w:r>
    </w:p>
    <w:p w14:paraId="3FA2596D" w14:textId="77777777" w:rsidR="00B45AAB" w:rsidRDefault="004107E6" w:rsidP="00B45AAB">
      <w:pPr>
        <w:pStyle w:val="Bodytext10"/>
        <w:spacing w:after="0"/>
        <w:ind w:firstLine="760"/>
        <w:rPr>
          <w:sz w:val="22"/>
          <w:szCs w:val="22"/>
        </w:rPr>
      </w:pPr>
      <w:bookmarkStart w:id="9" w:name="bookmark8"/>
      <w:r>
        <w:rPr>
          <w:sz w:val="22"/>
          <w:szCs w:val="22"/>
        </w:rPr>
        <w:t>A</w:t>
      </w:r>
      <w:bookmarkEnd w:id="9"/>
      <w:r>
        <w:rPr>
          <w:sz w:val="22"/>
          <w:szCs w:val="22"/>
        </w:rPr>
        <w:t xml:space="preserve">dresa (telefon/fax/e-mail): </w:t>
      </w:r>
      <w:r w:rsidR="00B45AAB">
        <w:rPr>
          <w:sz w:val="22"/>
          <w:szCs w:val="22"/>
        </w:rPr>
        <w:t>xxxxxxxxxxxxx</w:t>
      </w:r>
    </w:p>
    <w:p w14:paraId="649CAACC" w14:textId="1FE8C38A" w:rsidR="00D76BB9" w:rsidRDefault="00B45AAB" w:rsidP="00B45AAB">
      <w:pPr>
        <w:pStyle w:val="Bodytext10"/>
        <w:spacing w:after="0"/>
        <w:ind w:firstLine="7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51500A" w14:textId="77777777" w:rsidR="00D76BB9" w:rsidRDefault="004107E6">
      <w:pPr>
        <w:pStyle w:val="Tablecaption10"/>
        <w:ind w:left="62"/>
      </w:pPr>
      <w:r>
        <w:t>6. Dosažené vzdělání: SŠ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4402"/>
      </w:tblGrid>
      <w:tr w:rsidR="00D76BB9" w14:paraId="7094859A" w14:textId="77777777">
        <w:trPr>
          <w:trHeight w:hRule="exact" w:val="283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7A1A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Vzdělávací instituce: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3BEA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SPŠS Zlín</w:t>
            </w:r>
          </w:p>
        </w:tc>
      </w:tr>
      <w:tr w:rsidR="00D76BB9" w14:paraId="1D7FC505" w14:textId="77777777">
        <w:trPr>
          <w:trHeight w:hRule="exact" w:val="264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600E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Datum: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FBD59" w14:textId="77777777" w:rsidR="00D76BB9" w:rsidRDefault="00D76BB9">
            <w:pPr>
              <w:rPr>
                <w:sz w:val="10"/>
                <w:szCs w:val="10"/>
              </w:rPr>
            </w:pPr>
          </w:p>
        </w:tc>
      </w:tr>
      <w:tr w:rsidR="00D76BB9" w14:paraId="636A92EA" w14:textId="77777777">
        <w:trPr>
          <w:trHeight w:hRule="exact" w:val="283"/>
          <w:jc w:val="center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B60172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 (měsíc/rok)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247D5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09/1986</w:t>
            </w:r>
          </w:p>
        </w:tc>
      </w:tr>
      <w:tr w:rsidR="00D76BB9" w14:paraId="7CD113FD" w14:textId="77777777">
        <w:trPr>
          <w:trHeight w:hRule="exact" w:val="269"/>
          <w:jc w:val="center"/>
        </w:trPr>
        <w:tc>
          <w:tcPr>
            <w:tcW w:w="4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3015D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(měsíc/rok)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804E8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05/1990</w:t>
            </w:r>
          </w:p>
        </w:tc>
      </w:tr>
    </w:tbl>
    <w:p w14:paraId="7BF8DDB2" w14:textId="77777777" w:rsidR="00D76BB9" w:rsidRDefault="00D76BB9">
      <w:pPr>
        <w:spacing w:after="519" w:line="1" w:lineRule="exact"/>
      </w:pPr>
    </w:p>
    <w:p w14:paraId="155E018F" w14:textId="77777777" w:rsidR="00D76BB9" w:rsidRDefault="004107E6">
      <w:pPr>
        <w:pStyle w:val="Bodytext10"/>
        <w:numPr>
          <w:ilvl w:val="0"/>
          <w:numId w:val="2"/>
        </w:numPr>
        <w:tabs>
          <w:tab w:val="left" w:pos="682"/>
        </w:tabs>
        <w:spacing w:after="240"/>
        <w:rPr>
          <w:sz w:val="22"/>
          <w:szCs w:val="22"/>
        </w:rPr>
      </w:pPr>
      <w:bookmarkStart w:id="10" w:name="bookmark10"/>
      <w:bookmarkEnd w:id="10"/>
      <w:r>
        <w:rPr>
          <w:sz w:val="22"/>
          <w:szCs w:val="22"/>
        </w:rPr>
        <w:t>Členství v profesních organizacích: ČKAIT - autorizovaný technik č.o. 1301975</w:t>
      </w:r>
    </w:p>
    <w:p w14:paraId="526E8338" w14:textId="77777777" w:rsidR="00D76BB9" w:rsidRDefault="004107E6">
      <w:pPr>
        <w:pStyle w:val="Bodytext10"/>
        <w:numPr>
          <w:ilvl w:val="0"/>
          <w:numId w:val="2"/>
        </w:numPr>
        <w:tabs>
          <w:tab w:val="left" w:pos="682"/>
        </w:tabs>
        <w:spacing w:after="240"/>
        <w:rPr>
          <w:sz w:val="22"/>
          <w:szCs w:val="22"/>
        </w:rPr>
      </w:pPr>
      <w:bookmarkStart w:id="11" w:name="bookmark11"/>
      <w:bookmarkEnd w:id="11"/>
      <w:r>
        <w:rPr>
          <w:sz w:val="22"/>
          <w:szCs w:val="22"/>
        </w:rPr>
        <w:t>Další schopnosti (např. počítačová gramotnost aj.): ŘP, PC</w:t>
      </w:r>
    </w:p>
    <w:p w14:paraId="74ACE4FD" w14:textId="77777777" w:rsidR="00D76BB9" w:rsidRDefault="004107E6">
      <w:pPr>
        <w:pStyle w:val="Bodytext10"/>
        <w:numPr>
          <w:ilvl w:val="0"/>
          <w:numId w:val="2"/>
        </w:numPr>
        <w:tabs>
          <w:tab w:val="left" w:pos="682"/>
        </w:tabs>
        <w:spacing w:after="240"/>
        <w:rPr>
          <w:sz w:val="22"/>
          <w:szCs w:val="22"/>
        </w:rPr>
      </w:pPr>
      <w:bookmarkStart w:id="12" w:name="bookmark12"/>
      <w:bookmarkEnd w:id="12"/>
      <w:r>
        <w:rPr>
          <w:sz w:val="22"/>
          <w:szCs w:val="22"/>
        </w:rPr>
        <w:t>Současná funkce: vedoucí střediska, stavbyvedoucí</w:t>
      </w:r>
    </w:p>
    <w:p w14:paraId="27D9C276" w14:textId="77777777" w:rsidR="00D76BB9" w:rsidRDefault="004107E6">
      <w:pPr>
        <w:pStyle w:val="Bodytext10"/>
        <w:numPr>
          <w:ilvl w:val="0"/>
          <w:numId w:val="2"/>
        </w:numPr>
        <w:tabs>
          <w:tab w:val="left" w:pos="682"/>
        </w:tabs>
        <w:spacing w:after="240"/>
        <w:rPr>
          <w:sz w:val="22"/>
          <w:szCs w:val="22"/>
        </w:rPr>
      </w:pPr>
      <w:bookmarkStart w:id="13" w:name="bookmark13"/>
      <w:bookmarkEnd w:id="13"/>
      <w:r>
        <w:rPr>
          <w:sz w:val="22"/>
          <w:szCs w:val="22"/>
        </w:rPr>
        <w:t>Délka profesní zkušenosti: 30 let</w:t>
      </w:r>
    </w:p>
    <w:p w14:paraId="6805E8C7" w14:textId="77777777" w:rsidR="00D76BB9" w:rsidRDefault="004107E6">
      <w:pPr>
        <w:pStyle w:val="Bodytext10"/>
        <w:numPr>
          <w:ilvl w:val="0"/>
          <w:numId w:val="2"/>
        </w:numPr>
        <w:tabs>
          <w:tab w:val="left" w:pos="682"/>
        </w:tabs>
        <w:spacing w:after="0"/>
        <w:rPr>
          <w:sz w:val="22"/>
          <w:szCs w:val="22"/>
        </w:rPr>
      </w:pPr>
      <w:bookmarkStart w:id="14" w:name="bookmark14"/>
      <w:bookmarkEnd w:id="14"/>
      <w:r>
        <w:rPr>
          <w:sz w:val="22"/>
          <w:szCs w:val="22"/>
        </w:rPr>
        <w:t>Profesní zkušenosti:</w:t>
      </w:r>
    </w:p>
    <w:p w14:paraId="45C0182C" w14:textId="77777777" w:rsidR="00D76BB9" w:rsidRDefault="004107E6">
      <w:pPr>
        <w:pStyle w:val="Bodytext10"/>
        <w:spacing w:after="0"/>
        <w:ind w:firstLine="760"/>
        <w:rPr>
          <w:sz w:val="22"/>
          <w:szCs w:val="22"/>
        </w:rPr>
      </w:pPr>
      <w:r>
        <w:rPr>
          <w:sz w:val="22"/>
          <w:szCs w:val="22"/>
        </w:rPr>
        <w:t>Městský úřad Kroměříž</w:t>
      </w:r>
    </w:p>
    <w:p w14:paraId="756C2FD1" w14:textId="77777777" w:rsidR="00D76BB9" w:rsidRDefault="004107E6">
      <w:pPr>
        <w:pStyle w:val="Bodytext10"/>
        <w:spacing w:after="0"/>
        <w:ind w:firstLine="760"/>
        <w:jc w:val="both"/>
        <w:rPr>
          <w:sz w:val="22"/>
          <w:szCs w:val="22"/>
        </w:rPr>
      </w:pPr>
      <w:r>
        <w:rPr>
          <w:sz w:val="22"/>
          <w:szCs w:val="22"/>
        </w:rPr>
        <w:t>Stavební firma Manďák, a.s.</w:t>
      </w:r>
    </w:p>
    <w:p w14:paraId="52734AFA" w14:textId="77777777" w:rsidR="00D76BB9" w:rsidRDefault="004107E6">
      <w:pPr>
        <w:pStyle w:val="Bodytext10"/>
        <w:spacing w:after="240"/>
        <w:ind w:firstLine="760"/>
        <w:jc w:val="both"/>
        <w:rPr>
          <w:sz w:val="22"/>
          <w:szCs w:val="22"/>
        </w:rPr>
      </w:pPr>
      <w:r>
        <w:rPr>
          <w:sz w:val="22"/>
          <w:szCs w:val="22"/>
        </w:rPr>
        <w:t>Stavební firma UNIBAU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4406"/>
      </w:tblGrid>
      <w:tr w:rsidR="00D76BB9" w14:paraId="5D267A42" w14:textId="77777777">
        <w:trPr>
          <w:trHeight w:hRule="exact" w:val="2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041F2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Datum: od (měsíc/rok) do (měsíc/rok)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EB4B0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4/2006-dosud</w:t>
            </w:r>
          </w:p>
        </w:tc>
      </w:tr>
      <w:tr w:rsidR="00D76BB9" w14:paraId="16EA4861" w14:textId="77777777">
        <w:trPr>
          <w:trHeight w:hRule="exact" w:val="27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2A44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B48F2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Hulín</w:t>
            </w:r>
          </w:p>
        </w:tc>
      </w:tr>
      <w:tr w:rsidR="00D76BB9" w14:paraId="4CC15777" w14:textId="77777777">
        <w:trPr>
          <w:trHeight w:hRule="exact" w:val="27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76A42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Společnost / organizace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44895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Rovina stavební a.s. (Rovina, a.s.)</w:t>
            </w:r>
          </w:p>
        </w:tc>
      </w:tr>
      <w:tr w:rsidR="00D76BB9" w14:paraId="1E7BED80" w14:textId="77777777"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55A2E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Zastávaná pozice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16A67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Stavbyvedoucí, vedoucí střediska</w:t>
            </w:r>
          </w:p>
        </w:tc>
      </w:tr>
      <w:tr w:rsidR="00D76BB9" w14:paraId="2804F08E" w14:textId="77777777">
        <w:trPr>
          <w:trHeight w:hRule="exact" w:val="54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3198D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Náplň práce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7E5B9" w14:textId="77777777" w:rsidR="00D76BB9" w:rsidRDefault="004107E6">
            <w:pPr>
              <w:pStyle w:val="Other1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řízení průmyslových, občanských a vodohospodářských staveb</w:t>
            </w:r>
          </w:p>
        </w:tc>
      </w:tr>
    </w:tbl>
    <w:p w14:paraId="608D4549" w14:textId="77777777" w:rsidR="00D76BB9" w:rsidRDefault="00D76BB9">
      <w:pPr>
        <w:sectPr w:rsidR="00D76BB9">
          <w:pgSz w:w="11900" w:h="16840"/>
          <w:pgMar w:top="1549" w:right="1357" w:bottom="1549" w:left="1639" w:header="1121" w:footer="1121" w:gutter="0"/>
          <w:pgNumType w:start="1"/>
          <w:cols w:space="720"/>
          <w:noEndnote/>
          <w:docGrid w:linePitch="360"/>
        </w:sectPr>
      </w:pPr>
    </w:p>
    <w:p w14:paraId="26A7E939" w14:textId="77777777" w:rsidR="00D76BB9" w:rsidRDefault="004107E6">
      <w:pPr>
        <w:pStyle w:val="Bodytext10"/>
        <w:spacing w:line="214" w:lineRule="auto"/>
        <w:jc w:val="both"/>
      </w:pPr>
      <w:r>
        <w:lastRenderedPageBreak/>
        <w:t>13 Realizované zakázky ve funkci hlavního stavbyvedoucího, stavbyvedoucího např. :</w:t>
      </w:r>
    </w:p>
    <w:p w14:paraId="12AAF22C" w14:textId="77777777" w:rsidR="00D76BB9" w:rsidRDefault="004107E6">
      <w:pPr>
        <w:pStyle w:val="Heading210"/>
        <w:keepNext/>
        <w:keepLines/>
        <w:numPr>
          <w:ilvl w:val="0"/>
          <w:numId w:val="3"/>
        </w:numPr>
        <w:tabs>
          <w:tab w:val="left" w:pos="1121"/>
        </w:tabs>
        <w:spacing w:after="220"/>
        <w:ind w:left="1100" w:hanging="360"/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 xml:space="preserve">Rekonstrukce obvodového pláště Základní školy č.p. 710 Bučovice - </w:t>
      </w:r>
      <w:r>
        <w:rPr>
          <w:b w:val="0"/>
          <w:bCs w:val="0"/>
        </w:rPr>
        <w:t>pro STA VOS Brno, as. (05/2011 -08/2011) v hodnotě 26,1 mil. Kč,</w:t>
      </w:r>
      <w:bookmarkEnd w:id="16"/>
      <w:bookmarkEnd w:id="17"/>
      <w:bookmarkEnd w:id="18"/>
    </w:p>
    <w:p w14:paraId="431939E2" w14:textId="77777777" w:rsidR="00D76BB9" w:rsidRDefault="004107E6">
      <w:pPr>
        <w:pStyle w:val="Heading210"/>
        <w:keepNext/>
        <w:keepLines/>
        <w:numPr>
          <w:ilvl w:val="0"/>
          <w:numId w:val="3"/>
        </w:numPr>
        <w:tabs>
          <w:tab w:val="left" w:pos="1121"/>
        </w:tabs>
        <w:spacing w:after="0"/>
        <w:ind w:left="0" w:firstLine="720"/>
        <w:jc w:val="both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 xml:space="preserve">Rekonstrukce obvodového pláště MŠ Kuchařovice - </w:t>
      </w:r>
      <w:r>
        <w:rPr>
          <w:b w:val="0"/>
          <w:bCs w:val="0"/>
        </w:rPr>
        <w:t>pro Obec</w:t>
      </w:r>
      <w:bookmarkEnd w:id="20"/>
      <w:bookmarkEnd w:id="21"/>
      <w:bookmarkEnd w:id="22"/>
    </w:p>
    <w:p w14:paraId="39CE59E9" w14:textId="77777777" w:rsidR="00D76BB9" w:rsidRDefault="004107E6">
      <w:pPr>
        <w:pStyle w:val="Bodytext10"/>
        <w:spacing w:line="214" w:lineRule="auto"/>
        <w:ind w:left="1100"/>
        <w:jc w:val="both"/>
      </w:pPr>
      <w:r>
        <w:t>Kuchařovice (03/2013 - 05/2013) v hodnotě 5,1 mil. Kč,</w:t>
      </w:r>
    </w:p>
    <w:p w14:paraId="3C5C0C12" w14:textId="77777777" w:rsidR="00D76BB9" w:rsidRDefault="004107E6">
      <w:pPr>
        <w:pStyle w:val="Bodytext10"/>
        <w:numPr>
          <w:ilvl w:val="0"/>
          <w:numId w:val="3"/>
        </w:numPr>
        <w:tabs>
          <w:tab w:val="left" w:pos="1121"/>
        </w:tabs>
        <w:spacing w:line="214" w:lineRule="auto"/>
        <w:ind w:left="1100" w:hanging="360"/>
        <w:jc w:val="both"/>
      </w:pPr>
      <w:bookmarkStart w:id="23" w:name="bookmark23"/>
      <w:bookmarkEnd w:id="23"/>
      <w:r>
        <w:rPr>
          <w:b/>
          <w:bCs/>
        </w:rPr>
        <w:t xml:space="preserve">Rekonstrukce výrobního areálu - </w:t>
      </w:r>
      <w:r>
        <w:t>pro Zlínské stavby, a s (10/2011 - 05/2014) v hodnotě 21,659 mil. Kč.</w:t>
      </w:r>
    </w:p>
    <w:p w14:paraId="3247F2DF" w14:textId="77777777" w:rsidR="00D76BB9" w:rsidRDefault="004107E6">
      <w:pPr>
        <w:pStyle w:val="Bodytext10"/>
        <w:numPr>
          <w:ilvl w:val="0"/>
          <w:numId w:val="3"/>
        </w:numPr>
        <w:tabs>
          <w:tab w:val="left" w:pos="1121"/>
        </w:tabs>
        <w:spacing w:line="216" w:lineRule="auto"/>
        <w:ind w:left="1100" w:hanging="360"/>
        <w:jc w:val="both"/>
      </w:pPr>
      <w:bookmarkStart w:id="24" w:name="bookmark24"/>
      <w:bookmarkEnd w:id="24"/>
      <w:r>
        <w:rPr>
          <w:b/>
          <w:bCs/>
        </w:rPr>
        <w:t xml:space="preserve">Rekonstrukce pavilonu č.8 v PN KM, areál s významnou památkovou hodnotou - </w:t>
      </w:r>
      <w:r>
        <w:t>pro Psychiatrická nemocnice v Kroměříži (8/2015 - 4/2016) v hodnotě 31,01 mil. Kč bez DPH</w:t>
      </w:r>
    </w:p>
    <w:p w14:paraId="0D3D10CF" w14:textId="77777777" w:rsidR="00D76BB9" w:rsidRDefault="004107E6">
      <w:pPr>
        <w:pStyle w:val="Heading210"/>
        <w:keepNext/>
        <w:keepLines/>
        <w:numPr>
          <w:ilvl w:val="0"/>
          <w:numId w:val="3"/>
        </w:numPr>
        <w:tabs>
          <w:tab w:val="left" w:pos="1121"/>
        </w:tabs>
        <w:spacing w:after="0"/>
        <w:ind w:left="0" w:firstLine="720"/>
        <w:jc w:val="both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 xml:space="preserve">PN Kroměříž - rekonstrukce pavilónu č. 14, - </w:t>
      </w:r>
      <w:r>
        <w:rPr>
          <w:b w:val="0"/>
          <w:bCs w:val="0"/>
        </w:rPr>
        <w:t>pro UPOSS, spol. s.r.o.</w:t>
      </w:r>
      <w:bookmarkEnd w:id="26"/>
      <w:bookmarkEnd w:id="27"/>
      <w:bookmarkEnd w:id="28"/>
    </w:p>
    <w:p w14:paraId="7ABA86B9" w14:textId="77777777" w:rsidR="00D76BB9" w:rsidRDefault="004107E6">
      <w:pPr>
        <w:pStyle w:val="Bodytext10"/>
        <w:spacing w:line="214" w:lineRule="auto"/>
        <w:ind w:left="1100"/>
        <w:jc w:val="both"/>
      </w:pPr>
      <w:r>
        <w:t>v Kroměříži (11/2017 -7/2018)) v hodnotě 20,343 mil. Kč bez DPH</w:t>
      </w:r>
    </w:p>
    <w:p w14:paraId="60CF69E1" w14:textId="77777777" w:rsidR="00D76BB9" w:rsidRDefault="004107E6">
      <w:pPr>
        <w:pStyle w:val="Bodytext10"/>
        <w:numPr>
          <w:ilvl w:val="0"/>
          <w:numId w:val="3"/>
        </w:numPr>
        <w:tabs>
          <w:tab w:val="left" w:pos="1121"/>
        </w:tabs>
        <w:spacing w:line="218" w:lineRule="auto"/>
        <w:ind w:left="1100" w:hanging="360"/>
        <w:jc w:val="both"/>
      </w:pPr>
      <w:bookmarkStart w:id="29" w:name="bookmark29"/>
      <w:bookmarkEnd w:id="29"/>
      <w:r>
        <w:rPr>
          <w:b/>
          <w:bCs/>
        </w:rPr>
        <w:t xml:space="preserve">Michalská č.p.206, č.o., Olomouc - stavební práce - </w:t>
      </w:r>
      <w:r>
        <w:rPr>
          <w:lang w:val="en-US" w:eastAsia="en-US" w:bidi="en-US"/>
        </w:rPr>
        <w:t xml:space="preserve">pro BPS </w:t>
      </w:r>
      <w:r>
        <w:t>- Prastav, s.r.o. (2/2017 - 8/2018) v hodnotě 44,083 mil. Kč bez DPH</w:t>
      </w:r>
    </w:p>
    <w:p w14:paraId="101DD48D" w14:textId="77777777" w:rsidR="00D76BB9" w:rsidRDefault="004107E6">
      <w:pPr>
        <w:pStyle w:val="Bodytext10"/>
        <w:numPr>
          <w:ilvl w:val="0"/>
          <w:numId w:val="3"/>
        </w:numPr>
        <w:tabs>
          <w:tab w:val="left" w:pos="1121"/>
        </w:tabs>
        <w:spacing w:after="480" w:line="214" w:lineRule="auto"/>
        <w:ind w:left="1100" w:hanging="360"/>
        <w:jc w:val="both"/>
      </w:pPr>
      <w:bookmarkStart w:id="30" w:name="bookmark30"/>
      <w:bookmarkEnd w:id="30"/>
      <w:r>
        <w:rPr>
          <w:b/>
          <w:bCs/>
        </w:rPr>
        <w:t xml:space="preserve">Rekonstrukce hospodářské budovy na jídelnu s výdejnou stravy KM - </w:t>
      </w:r>
      <w:r>
        <w:t>pro ČR Justiční škola (4/2019 - 4/2020) v hodnotě 17,087 mil. Kč bez DPH</w:t>
      </w:r>
    </w:p>
    <w:p w14:paraId="636FE9B5" w14:textId="524D91B3" w:rsidR="00D76BB9" w:rsidRDefault="004107E6">
      <w:pPr>
        <w:pStyle w:val="Bodytext10"/>
        <w:spacing w:after="0" w:line="283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75336AB" wp14:editId="04DB5779">
                <wp:simplePos x="0" y="0"/>
                <wp:positionH relativeFrom="page">
                  <wp:posOffset>626745</wp:posOffset>
                </wp:positionH>
                <wp:positionV relativeFrom="paragraph">
                  <wp:posOffset>1270000</wp:posOffset>
                </wp:positionV>
                <wp:extent cx="169799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C5F42" w14:textId="41B09B18" w:rsidR="00D76BB9" w:rsidRDefault="004107E6">
                            <w:pPr>
                              <w:pStyle w:val="Bodytext1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Podpis: </w:t>
                            </w:r>
                            <w:r w:rsidR="00B45AAB">
                              <w:rPr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336A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9.35pt;margin-top:100pt;width:133.7pt;height:14.1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" filled="f" stroked="f">
                <v:textbox inset="0,0,0,0">
                  <w:txbxContent>
                    <w:p w14:paraId="67BC5F42" w14:textId="41B09B18" w:rsidR="00D76BB9" w:rsidRDefault="004107E6">
                      <w:pPr>
                        <w:pStyle w:val="Bodytext1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Podpis: </w:t>
                      </w:r>
                      <w:proofErr w:type="spellStart"/>
                      <w:r w:rsidR="00B45AAB">
                        <w:rPr>
                          <w:sz w:val="22"/>
                          <w:szCs w:val="22"/>
                        </w:rPr>
                        <w:t>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Čestně prohlašuji, že jako zaměstnanec společnosti Rovina stavební a s., se v případě získání výše uvedené veřejné zakázky budu podílet na její realizaci ve funkci zástupce hlavního stavbyvedoucího a svým podpisem stvrzuji, že všechny výše uvedené údaje jsou pravdivé</w:t>
      </w:r>
    </w:p>
    <w:p w14:paraId="313BC5AE" w14:textId="77777777" w:rsidR="00B45AAB" w:rsidRDefault="00B45AAB">
      <w:pPr>
        <w:pStyle w:val="Bodytext10"/>
        <w:spacing w:before="100"/>
        <w:jc w:val="both"/>
        <w:rPr>
          <w:sz w:val="22"/>
          <w:szCs w:val="22"/>
        </w:rPr>
      </w:pPr>
    </w:p>
    <w:p w14:paraId="57659F57" w14:textId="6DB76F75" w:rsidR="00D76BB9" w:rsidRDefault="004107E6">
      <w:pPr>
        <w:pStyle w:val="Bodytext10"/>
        <w:spacing w:before="100"/>
        <w:jc w:val="both"/>
        <w:rPr>
          <w:sz w:val="22"/>
          <w:szCs w:val="22"/>
        </w:rPr>
      </w:pPr>
      <w:r>
        <w:rPr>
          <w:sz w:val="22"/>
          <w:szCs w:val="22"/>
        </w:rPr>
        <w:t>Datum 17.5.2021</w:t>
      </w:r>
    </w:p>
    <w:sectPr w:rsidR="00D76BB9">
      <w:pgSz w:w="11900" w:h="16840"/>
      <w:pgMar w:top="1487" w:right="929" w:bottom="1487" w:left="905" w:header="1059" w:footer="10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9036" w14:textId="77777777" w:rsidR="004C6303" w:rsidRDefault="004C6303">
      <w:r>
        <w:separator/>
      </w:r>
    </w:p>
  </w:endnote>
  <w:endnote w:type="continuationSeparator" w:id="0">
    <w:p w14:paraId="3D575DE7" w14:textId="77777777" w:rsidR="004C6303" w:rsidRDefault="004C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CBE6" w14:textId="77777777" w:rsidR="004C6303" w:rsidRDefault="004C6303"/>
  </w:footnote>
  <w:footnote w:type="continuationSeparator" w:id="0">
    <w:p w14:paraId="0EAF9AD0" w14:textId="77777777" w:rsidR="004C6303" w:rsidRDefault="004C63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6CA"/>
    <w:multiLevelType w:val="multilevel"/>
    <w:tmpl w:val="0B7256D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871944"/>
    <w:multiLevelType w:val="multilevel"/>
    <w:tmpl w:val="EAD44AF4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A689C"/>
    <w:multiLevelType w:val="multilevel"/>
    <w:tmpl w:val="038EB3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9"/>
    <w:rsid w:val="00021CE3"/>
    <w:rsid w:val="004107E6"/>
    <w:rsid w:val="004C6303"/>
    <w:rsid w:val="00B45AAB"/>
    <w:rsid w:val="00D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21B0"/>
  <w15:docId w15:val="{E1C01685-4F04-4229-8574-E7FD537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/>
      <w:strike w:val="0"/>
      <w:sz w:val="42"/>
      <w:szCs w:val="4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spacing w:after="240"/>
      <w:jc w:val="center"/>
      <w:outlineLvl w:val="0"/>
    </w:pPr>
    <w:rPr>
      <w:rFonts w:ascii="Arial" w:eastAsia="Arial" w:hAnsi="Arial" w:cs="Arial"/>
      <w:i/>
      <w:iCs/>
      <w:smallCaps/>
      <w:sz w:val="42"/>
      <w:szCs w:val="42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pacing w:after="22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spacing w:after="110" w:line="214" w:lineRule="auto"/>
      <w:ind w:left="550" w:firstLine="18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2021-06-11T09:10:00Z</dcterms:created>
  <dcterms:modified xsi:type="dcterms:W3CDTF">2021-06-11T09:10:00Z</dcterms:modified>
</cp:coreProperties>
</file>