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28D80" w14:textId="27221DB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</w:pPr>
      <w:bookmarkStart w:id="0" w:name="bookmark0"/>
      <w:r>
        <w:t>Hudební divadlo v Karlíně</w:t>
      </w:r>
      <w:bookmarkEnd w:id="0"/>
    </w:p>
    <w:p w14:paraId="7DFA3DD9" w14:textId="77777777" w:rsidR="001B581B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ind w:firstLine="0"/>
      </w:pPr>
      <w:r>
        <w:t xml:space="preserve">se sídlem Praha 8, Křižíkova 10, PSČ: 186 17 </w:t>
      </w:r>
    </w:p>
    <w:p w14:paraId="57628D81" w14:textId="62DAC667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ind w:firstLine="0"/>
      </w:pPr>
      <w:r>
        <w:t>IČ:00064335</w:t>
      </w:r>
    </w:p>
    <w:p w14:paraId="57628D82" w14:textId="2452B15D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after="327"/>
        <w:ind w:firstLine="0"/>
      </w:pPr>
      <w:r>
        <w:t>zastoupená ředitelem Bc. Egonem Kulhánkem                                                                                                             (dále jen „HDK")</w:t>
      </w:r>
    </w:p>
    <w:p w14:paraId="57628D83" w14:textId="77777777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after="240" w:line="200" w:lineRule="exact"/>
        <w:ind w:firstLine="0"/>
      </w:pPr>
      <w:r>
        <w:t>a</w:t>
      </w:r>
    </w:p>
    <w:p w14:paraId="57628D84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spacing w:line="250" w:lineRule="exact"/>
      </w:pPr>
      <w:bookmarkStart w:id="1" w:name="bookmark1"/>
      <w:r>
        <w:t>Agentura MM Praha s.r.o.</w:t>
      </w:r>
      <w:bookmarkEnd w:id="1"/>
    </w:p>
    <w:p w14:paraId="0A563795" w14:textId="77777777" w:rsidR="001B581B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line="250" w:lineRule="exact"/>
        <w:ind w:firstLine="0"/>
      </w:pPr>
      <w:r>
        <w:t xml:space="preserve">Sportovní 122, 252 03 Řitka </w:t>
      </w:r>
    </w:p>
    <w:p w14:paraId="5F74E253" w14:textId="77777777" w:rsidR="001B581B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line="250" w:lineRule="exact"/>
        <w:ind w:firstLine="0"/>
      </w:pPr>
      <w:r>
        <w:t xml:space="preserve">IČ 27145123 </w:t>
      </w:r>
    </w:p>
    <w:p w14:paraId="57628D85" w14:textId="0A7256B4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line="250" w:lineRule="exact"/>
        <w:ind w:firstLine="0"/>
      </w:pPr>
      <w:r>
        <w:t>DIČ CZ27145123</w:t>
      </w:r>
    </w:p>
    <w:p w14:paraId="57628D86" w14:textId="1EC4B63A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after="320" w:line="250" w:lineRule="exact"/>
        <w:ind w:firstLine="0"/>
      </w:pPr>
      <w:r>
        <w:t>Zastoupená jednatelem Martinem Michalem                                                                                                                  (dále jen „společnost")</w:t>
      </w:r>
    </w:p>
    <w:p w14:paraId="57628D87" w14:textId="77777777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after="280" w:line="200" w:lineRule="exact"/>
        <w:ind w:firstLine="0"/>
      </w:pPr>
      <w:r>
        <w:t>uzavírají níže uvedeného dne, měsíce a roku tento</w:t>
      </w:r>
    </w:p>
    <w:p w14:paraId="57628D88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spacing w:line="200" w:lineRule="exact"/>
        <w:jc w:val="center"/>
      </w:pPr>
      <w:bookmarkStart w:id="2" w:name="bookmark2"/>
      <w:r>
        <w:t>DODATEK č. 4</w:t>
      </w:r>
      <w:bookmarkEnd w:id="2"/>
    </w:p>
    <w:p w14:paraId="57628D89" w14:textId="77777777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after="233" w:line="200" w:lineRule="exact"/>
        <w:ind w:firstLine="0"/>
        <w:jc w:val="center"/>
      </w:pPr>
      <w:r>
        <w:t>ke smlouvě o spolupořadatelství:</w:t>
      </w:r>
    </w:p>
    <w:p w14:paraId="57628D8A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jc w:val="center"/>
      </w:pPr>
      <w:bookmarkStart w:id="3" w:name="bookmark3"/>
      <w:r>
        <w:t>ČI. 1</w:t>
      </w:r>
      <w:bookmarkEnd w:id="3"/>
    </w:p>
    <w:p w14:paraId="57628D8B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jc w:val="center"/>
      </w:pPr>
      <w:bookmarkStart w:id="4" w:name="bookmark4"/>
      <w:r>
        <w:t>Úvodní ustanovení</w:t>
      </w:r>
      <w:bookmarkEnd w:id="4"/>
    </w:p>
    <w:p w14:paraId="57628D8C" w14:textId="56675639" w:rsidR="00785AFD" w:rsidRDefault="001B581B" w:rsidP="001B581B">
      <w:pPr>
        <w:pStyle w:val="Bodytext20"/>
        <w:framePr w:w="8707" w:h="11907" w:hRule="exact" w:wrap="none" w:vAnchor="page" w:hAnchor="page" w:x="1687" w:y="522"/>
        <w:numPr>
          <w:ilvl w:val="0"/>
          <w:numId w:val="4"/>
        </w:numPr>
        <w:shd w:val="clear" w:color="auto" w:fill="auto"/>
        <w:tabs>
          <w:tab w:val="left" w:pos="750"/>
        </w:tabs>
        <w:spacing w:after="327"/>
      </w:pPr>
      <w:r>
        <w:t xml:space="preserve">Smluvní strany HDK a Společnost uzavřely dne 13.května 2020 smlouvu o spolupořadatelství za účelem uspořádání zkoušek a </w:t>
      </w:r>
      <w:r>
        <w:rPr>
          <w:rStyle w:val="Bodytext2Bold"/>
        </w:rPr>
        <w:t xml:space="preserve">koncertu Heleny Vondráčkové dne 19.června 2020 </w:t>
      </w:r>
      <w:r>
        <w:t>(dále jen „akce"), v prostorách, které užívá HDK (dále „Smlouva"). Smlouva byla 6. května 2021 doplněna dodatkem.</w:t>
      </w:r>
    </w:p>
    <w:p w14:paraId="57628D8D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spacing w:line="200" w:lineRule="exact"/>
        <w:jc w:val="center"/>
      </w:pPr>
      <w:bookmarkStart w:id="5" w:name="bookmark5"/>
      <w:r>
        <w:t>ČI. 2</w:t>
      </w:r>
      <w:bookmarkEnd w:id="5"/>
    </w:p>
    <w:p w14:paraId="57628D8E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spacing w:line="200" w:lineRule="exact"/>
        <w:jc w:val="center"/>
      </w:pPr>
      <w:bookmarkStart w:id="6" w:name="bookmark6"/>
      <w:r>
        <w:t>Předmět dodatku</w:t>
      </w:r>
      <w:bookmarkEnd w:id="6"/>
    </w:p>
    <w:p w14:paraId="57628D8F" w14:textId="561CA5A2" w:rsidR="00785AFD" w:rsidRDefault="001B581B">
      <w:pPr>
        <w:pStyle w:val="Bodytext20"/>
        <w:framePr w:w="8707" w:h="11907" w:hRule="exact" w:wrap="none" w:vAnchor="page" w:hAnchor="page" w:x="1687" w:y="522"/>
        <w:numPr>
          <w:ilvl w:val="0"/>
          <w:numId w:val="2"/>
        </w:numPr>
        <w:shd w:val="clear" w:color="auto" w:fill="auto"/>
        <w:tabs>
          <w:tab w:val="left" w:pos="750"/>
        </w:tabs>
        <w:spacing w:after="280"/>
        <w:ind w:left="740"/>
        <w:jc w:val="both"/>
      </w:pPr>
      <w:r>
        <w:t xml:space="preserve">Smluvní strany se dohodly, že z důvodů změn v poskytované míře služeb se mění výše spolupořadatelského podílu na částku </w:t>
      </w:r>
      <w:r w:rsidR="006A060B">
        <w:t>xx</w:t>
      </w:r>
      <w:r>
        <w:t xml:space="preserve"> Kč [slovy: </w:t>
      </w:r>
      <w:r w:rsidR="006A060B">
        <w:t>xx</w:t>
      </w:r>
      <w:r>
        <w:t>] bez DPH za užívání služeb, prostor a technických zařízení v rozsahu dle této smlouvy a za využití služeb s akcí spojených (vodné, stočné, elektrická energie, klimatizace, otop, personál, světelný design atd.).</w:t>
      </w:r>
    </w:p>
    <w:p w14:paraId="57628D90" w14:textId="48B59474" w:rsidR="00785AFD" w:rsidRDefault="001B581B">
      <w:pPr>
        <w:pStyle w:val="Bodytext20"/>
        <w:framePr w:w="8707" w:h="11907" w:hRule="exact" w:wrap="none" w:vAnchor="page" w:hAnchor="page" w:x="1687" w:y="522"/>
        <w:numPr>
          <w:ilvl w:val="0"/>
          <w:numId w:val="2"/>
        </w:numPr>
        <w:shd w:val="clear" w:color="auto" w:fill="auto"/>
        <w:tabs>
          <w:tab w:val="left" w:pos="750"/>
        </w:tabs>
        <w:spacing w:after="327"/>
        <w:ind w:left="740"/>
        <w:jc w:val="both"/>
      </w:pPr>
      <w:r>
        <w:t xml:space="preserve">Divadlo vystaví po akci fakturu - daňový doklad na spolupořadatelský podíl ve výši </w:t>
      </w:r>
      <w:r w:rsidR="006A060B">
        <w:t>xx</w:t>
      </w:r>
      <w:r>
        <w:t xml:space="preserve"> Kč. Fakturovanou částku uhradí společnost bezhotovostním převodem na bankovní účet uvedený v záhlaví této smlouvy a to nejpozději do 28. 6. 2021</w:t>
      </w:r>
    </w:p>
    <w:p w14:paraId="57628D91" w14:textId="77777777" w:rsidR="00785AFD" w:rsidRDefault="001B581B">
      <w:pPr>
        <w:pStyle w:val="Bodytext20"/>
        <w:framePr w:w="8707" w:h="11907" w:hRule="exact" w:wrap="none" w:vAnchor="page" w:hAnchor="page" w:x="1687" w:y="522"/>
        <w:numPr>
          <w:ilvl w:val="0"/>
          <w:numId w:val="2"/>
        </w:numPr>
        <w:shd w:val="clear" w:color="auto" w:fill="auto"/>
        <w:tabs>
          <w:tab w:val="left" w:pos="750"/>
        </w:tabs>
        <w:spacing w:after="237" w:line="200" w:lineRule="exact"/>
        <w:ind w:left="740"/>
        <w:jc w:val="both"/>
      </w:pPr>
      <w:r>
        <w:t>Ostatní smluvní ujednání zůstávají v platnosti nezměněna</w:t>
      </w:r>
    </w:p>
    <w:p w14:paraId="57628D92" w14:textId="77777777" w:rsidR="00785AFD" w:rsidRDefault="001B581B">
      <w:pPr>
        <w:pStyle w:val="Heading10"/>
        <w:framePr w:w="8707" w:h="11907" w:hRule="exact" w:wrap="none" w:vAnchor="page" w:hAnchor="page" w:x="1687" w:y="522"/>
        <w:shd w:val="clear" w:color="auto" w:fill="auto"/>
        <w:spacing w:before="0"/>
      </w:pPr>
      <w:bookmarkStart w:id="7" w:name="bookmark7"/>
      <w:r>
        <w:t>ČI. 3</w:t>
      </w:r>
      <w:bookmarkEnd w:id="7"/>
    </w:p>
    <w:p w14:paraId="57628D93" w14:textId="77777777" w:rsidR="00785AFD" w:rsidRDefault="001B581B">
      <w:pPr>
        <w:pStyle w:val="Heading20"/>
        <w:framePr w:w="8707" w:h="11907" w:hRule="exact" w:wrap="none" w:vAnchor="page" w:hAnchor="page" w:x="1687" w:y="522"/>
        <w:shd w:val="clear" w:color="auto" w:fill="auto"/>
        <w:spacing w:line="254" w:lineRule="exact"/>
        <w:jc w:val="center"/>
      </w:pPr>
      <w:bookmarkStart w:id="8" w:name="bookmark8"/>
      <w:r>
        <w:t>Závěrečná ujednání</w:t>
      </w:r>
      <w:bookmarkEnd w:id="8"/>
    </w:p>
    <w:p w14:paraId="57628D94" w14:textId="4D92578E" w:rsidR="00785AFD" w:rsidRDefault="001B581B">
      <w:pPr>
        <w:pStyle w:val="Bodytext20"/>
        <w:framePr w:w="8707" w:h="11907" w:hRule="exact" w:wrap="none" w:vAnchor="page" w:hAnchor="page" w:x="1687" w:y="522"/>
        <w:shd w:val="clear" w:color="auto" w:fill="auto"/>
        <w:spacing w:line="254" w:lineRule="exact"/>
        <w:ind w:left="740"/>
        <w:jc w:val="both"/>
      </w:pPr>
      <w:r>
        <w:t>1. Tento dodatek č. 4 se vyhotovuje ve dvou stejnopisech, přičemž každá ze stran obdrží po jednom vyhotovení. Tento dodatek č. 1 nabývá platnosti a účinnosti dnem jeho podpisu oběma smluvními stranami.</w:t>
      </w:r>
    </w:p>
    <w:p w14:paraId="57628D95" w14:textId="67127E07" w:rsidR="00785AFD" w:rsidRDefault="001B581B" w:rsidP="001B581B">
      <w:pPr>
        <w:pStyle w:val="Bodytext20"/>
        <w:framePr w:w="8761" w:wrap="none" w:vAnchor="page" w:hAnchor="page" w:x="1687" w:y="12939"/>
        <w:shd w:val="clear" w:color="auto" w:fill="auto"/>
        <w:spacing w:line="200" w:lineRule="exact"/>
        <w:ind w:left="38" w:firstLine="0"/>
      </w:pPr>
      <w:r>
        <w:t xml:space="preserve">V Praze, dne:                                                                           V Praze, dne:   </w:t>
      </w:r>
      <w:r>
        <w:rPr>
          <w:color w:val="0070C0"/>
        </w:rPr>
        <w:t>6.5.2021</w:t>
      </w:r>
    </w:p>
    <w:p w14:paraId="57628D97" w14:textId="77777777" w:rsidR="00785AFD" w:rsidRDefault="001B581B">
      <w:pPr>
        <w:pStyle w:val="Bodytext20"/>
        <w:framePr w:wrap="none" w:vAnchor="page" w:hAnchor="page" w:x="1687" w:y="14734"/>
        <w:shd w:val="clear" w:color="auto" w:fill="auto"/>
        <w:spacing w:line="200" w:lineRule="exact"/>
        <w:ind w:left="53" w:firstLine="0"/>
      </w:pPr>
      <w:r>
        <w:t>Egon Kulhánek, ředitel divadla</w:t>
      </w:r>
    </w:p>
    <w:p w14:paraId="57628D98" w14:textId="77777777" w:rsidR="00785AFD" w:rsidRDefault="001B581B">
      <w:pPr>
        <w:pStyle w:val="Picturecaption0"/>
        <w:framePr w:wrap="none" w:vAnchor="page" w:hAnchor="page" w:x="6468" w:y="14734"/>
        <w:shd w:val="clear" w:color="auto" w:fill="auto"/>
      </w:pPr>
      <w:r>
        <w:t>Martin Michal, agentura MM</w:t>
      </w:r>
    </w:p>
    <w:p w14:paraId="57628D99" w14:textId="77777777" w:rsidR="00785AFD" w:rsidRDefault="00785AFD">
      <w:pPr>
        <w:rPr>
          <w:sz w:val="2"/>
          <w:szCs w:val="2"/>
        </w:rPr>
      </w:pPr>
    </w:p>
    <w:sectPr w:rsidR="00785AFD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818903" w14:textId="77777777" w:rsidR="00051850" w:rsidRDefault="00051850">
      <w:r>
        <w:separator/>
      </w:r>
    </w:p>
  </w:endnote>
  <w:endnote w:type="continuationSeparator" w:id="0">
    <w:p w14:paraId="57B150F7" w14:textId="77777777" w:rsidR="00051850" w:rsidRDefault="0005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D2D4E" w14:textId="77777777" w:rsidR="00051850" w:rsidRDefault="00051850"/>
  </w:footnote>
  <w:footnote w:type="continuationSeparator" w:id="0">
    <w:p w14:paraId="5541E4E0" w14:textId="77777777" w:rsidR="00051850" w:rsidRDefault="0005185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A5F0C"/>
    <w:multiLevelType w:val="hybridMultilevel"/>
    <w:tmpl w:val="ED520AD6"/>
    <w:lvl w:ilvl="0" w:tplc="3494598C">
      <w:start w:val="1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20" w:hanging="360"/>
      </w:pPr>
    </w:lvl>
    <w:lvl w:ilvl="2" w:tplc="0405001B" w:tentative="1">
      <w:start w:val="1"/>
      <w:numFmt w:val="lowerRoman"/>
      <w:lvlText w:val="%3."/>
      <w:lvlJc w:val="right"/>
      <w:pPr>
        <w:ind w:left="2540" w:hanging="180"/>
      </w:pPr>
    </w:lvl>
    <w:lvl w:ilvl="3" w:tplc="0405000F" w:tentative="1">
      <w:start w:val="1"/>
      <w:numFmt w:val="decimal"/>
      <w:lvlText w:val="%4."/>
      <w:lvlJc w:val="left"/>
      <w:pPr>
        <w:ind w:left="3260" w:hanging="360"/>
      </w:pPr>
    </w:lvl>
    <w:lvl w:ilvl="4" w:tplc="04050019" w:tentative="1">
      <w:start w:val="1"/>
      <w:numFmt w:val="lowerLetter"/>
      <w:lvlText w:val="%5."/>
      <w:lvlJc w:val="left"/>
      <w:pPr>
        <w:ind w:left="3980" w:hanging="360"/>
      </w:pPr>
    </w:lvl>
    <w:lvl w:ilvl="5" w:tplc="0405001B" w:tentative="1">
      <w:start w:val="1"/>
      <w:numFmt w:val="lowerRoman"/>
      <w:lvlText w:val="%6."/>
      <w:lvlJc w:val="right"/>
      <w:pPr>
        <w:ind w:left="4700" w:hanging="180"/>
      </w:pPr>
    </w:lvl>
    <w:lvl w:ilvl="6" w:tplc="0405000F" w:tentative="1">
      <w:start w:val="1"/>
      <w:numFmt w:val="decimal"/>
      <w:lvlText w:val="%7."/>
      <w:lvlJc w:val="left"/>
      <w:pPr>
        <w:ind w:left="5420" w:hanging="360"/>
      </w:pPr>
    </w:lvl>
    <w:lvl w:ilvl="7" w:tplc="04050019" w:tentative="1">
      <w:start w:val="1"/>
      <w:numFmt w:val="lowerLetter"/>
      <w:lvlText w:val="%8."/>
      <w:lvlJc w:val="left"/>
      <w:pPr>
        <w:ind w:left="6140" w:hanging="360"/>
      </w:pPr>
    </w:lvl>
    <w:lvl w:ilvl="8" w:tplc="0405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" w15:restartNumberingAfterBreak="0">
    <w:nsid w:val="46DF2F8D"/>
    <w:multiLevelType w:val="multilevel"/>
    <w:tmpl w:val="D116DB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5626A0B"/>
    <w:multiLevelType w:val="hybridMultilevel"/>
    <w:tmpl w:val="BB2AC4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A4C9B"/>
    <w:multiLevelType w:val="multilevel"/>
    <w:tmpl w:val="4E8A9604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AFD"/>
    <w:rsid w:val="00051850"/>
    <w:rsid w:val="001B581B"/>
    <w:rsid w:val="003A6A63"/>
    <w:rsid w:val="006A060B"/>
    <w:rsid w:val="0078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28D80"/>
  <w15:docId w15:val="{A9AAB49F-E574-4EEC-AC92-1FFD0B97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2">
    <w:name w:val="Heading #2_"/>
    <w:basedOn w:val="Standardnpsmoodstavce"/>
    <w:link w:val="Heading2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Bold">
    <w:name w:val="Body text (2) + Bold"/>
    <w:basedOn w:val="Bodytext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Heading1">
    <w:name w:val="Heading #1_"/>
    <w:basedOn w:val="Standardnpsmoodstavce"/>
    <w:link w:val="Heading10"/>
    <w:rPr>
      <w:rFonts w:ascii="Calibri" w:eastAsia="Calibri" w:hAnsi="Calibri" w:cs="Calibri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Picturecaption">
    <w:name w:val="Picture caption_"/>
    <w:basedOn w:val="Standardnpsmoodstavce"/>
    <w:link w:val="Picturecaptio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line="259" w:lineRule="exac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line="259" w:lineRule="exact"/>
      <w:ind w:hanging="320"/>
    </w:pPr>
    <w:rPr>
      <w:rFonts w:ascii="Calibri" w:eastAsia="Calibri" w:hAnsi="Calibri" w:cs="Calibri"/>
      <w:sz w:val="21"/>
      <w:szCs w:val="21"/>
    </w:rPr>
  </w:style>
  <w:style w:type="paragraph" w:customStyle="1" w:styleId="Heading10">
    <w:name w:val="Heading #1"/>
    <w:basedOn w:val="Normln"/>
    <w:link w:val="Heading1"/>
    <w:pPr>
      <w:shd w:val="clear" w:color="auto" w:fill="FFFFFF"/>
      <w:spacing w:before="280" w:line="254" w:lineRule="exact"/>
      <w:jc w:val="center"/>
      <w:outlineLvl w:val="0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Picturecaption0">
    <w:name w:val="Picture caption"/>
    <w:basedOn w:val="Normln"/>
    <w:link w:val="Picturecaption"/>
    <w:pPr>
      <w:shd w:val="clear" w:color="auto" w:fill="FFFFFF"/>
      <w:spacing w:line="200" w:lineRule="exact"/>
    </w:pPr>
    <w:rPr>
      <w:rFonts w:ascii="Calibri" w:eastAsia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1685</Characters>
  <Application>Microsoft Office Word</Application>
  <DocSecurity>0</DocSecurity>
  <Lines>14</Lines>
  <Paragraphs>3</Paragraphs>
  <ScaleCrop>false</ScaleCrop>
  <Company>Hudební divadlo Karlín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Marketa Pollakova</cp:lastModifiedBy>
  <cp:revision>3</cp:revision>
  <dcterms:created xsi:type="dcterms:W3CDTF">2021-06-09T11:56:00Z</dcterms:created>
  <dcterms:modified xsi:type="dcterms:W3CDTF">2021-06-10T20:46:00Z</dcterms:modified>
</cp:coreProperties>
</file>