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tabs>
          <w:tab w:pos="8971" w:val="left"/>
        </w:tabs>
        <w:bidi w:val="0"/>
        <w:spacing w:before="0" w:line="240" w:lineRule="auto"/>
        <w:ind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zák. č. 89/2012 Sb„ obč. zákoníku -</w:t>
        <w:tab/>
      </w:r>
      <w:r>
        <w:rPr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cs-CZ" w:eastAsia="cs-CZ" w:bidi="cs-CZ"/>
        </w:rPr>
        <w:t>A</w:t>
      </w:r>
      <w:r>
        <w:rPr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silnic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wsoůw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38" w:right="0" w:firstLine="0"/>
        <w:jc w:val="left"/>
        <w:rPr>
          <w:sz w:val="15"/>
          <w:szCs w:val="15"/>
        </w:rPr>
      </w:pPr>
      <w:r>
        <w:rPr>
          <w:rFonts w:ascii="Segoe UI" w:eastAsia="Segoe UI" w:hAnsi="Segoe UI" w:cs="Segoe U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příspěvková organizace SMLOUVA REGISTROVÁNA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112" w:val="left"/>
          <w:tab w:pos="8947" w:val="left"/>
          <w:tab w:pos="10253" w:val="left"/>
        </w:tabs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prodávajícího:</w:t>
        <w:tab/>
        <w:t xml:space="preserve">č. smlouvy kupujícího: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pod č:5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cm: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1 ~</w:t>
        <w:tab/>
        <w:t>.</w:t>
      </w:r>
    </w:p>
    <w:tbl>
      <w:tblPr>
        <w:tblOverlap w:val="never"/>
        <w:jc w:val="center"/>
        <w:tblLayout w:type="fixed"/>
      </w:tblPr>
      <w:tblGrid>
        <w:gridCol w:w="2069"/>
        <w:gridCol w:w="2909"/>
        <w:gridCol w:w="1704"/>
        <w:gridCol w:w="3538"/>
      </w:tblGrid>
      <w:tr>
        <w:trPr>
          <w:trHeight w:val="181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Prodávající: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PROFI AUTO CZ, a.s. Kolovratská 1367/15 251 01 Říčany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 26178559 DIČ: CZ26178559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ZastoLioenv: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1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 příspěvková organizace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Kosovská 1122/16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58601 Jihlava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 00090450 DIČ: CZ00090450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1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Ing. Radovanem Necidem, ředitelem organizace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ve věcech technických: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mistrem dopravy HB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Jiřím Tovarou, řediteli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Kosovská 1122/16, 596 Ol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Ptxet lísri ■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898" w:val="left"/>
                <w:tab w:pos="2112" w:val="left"/>
                <w:tab w:pos="2539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Datum -</w:t>
              <w:tab/>
              <w:t>-Q6- 2021</w:t>
              <w:tab/>
              <w:t>/</w:t>
              <w:tab/>
              <w:t>'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fen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24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PŘEDMĚT SMLOUVY: dodávka náhradních dílu na opravu vozidla IVECO Trakker 6; RZ: 5J5 3316 JÚ: 3111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(dále také jako „zboží“)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DPF Filtr IVECO TRAKKER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138 265,-</w:t>
            </w:r>
          </w:p>
        </w:tc>
      </w:tr>
      <w:tr>
        <w:trPr>
          <w:trHeight w:val="24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138 265,-</w:t>
            </w:r>
          </w:p>
        </w:tc>
      </w:tr>
      <w:tr>
        <w:trPr>
          <w:trHeight w:val="80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720" w:after="24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DODÁVKY: do 31.12. 2021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Způsob dopravy: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Dodavatelsky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Odběratel: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Havlíčkův Brod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Platební podmínky: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28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Úhrada ceny dodávek bude prováděna bezhotovostně v CZK. Faktura bude obsahovat veškeré náležitosti daňového dokladu dle platných právních předpisů. Splatnost faktury je 30 dní od data jejího doručení.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28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Zboží přechází do vlastnictví kupujícího až po jeho zaplacení prodávajícímu.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Další ujednání: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28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64" w:left="916" w:right="616" w:bottom="851" w:header="136" w:footer="42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3" w:left="0" w:right="0" w:bottom="13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1675" w:h="298" w:wrap="none" w:vAnchor="text" w:hAnchor="page" w:x="1268" w:y="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Říčanech dne:</w:t>
      </w:r>
    </w:p>
    <w:p>
      <w:pPr>
        <w:pStyle w:val="Style20"/>
        <w:keepNext/>
        <w:keepLines/>
        <w:framePr w:w="1224" w:h="394" w:wrap="none" w:vAnchor="text" w:hAnchor="page" w:x="3452" w:y="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08.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06. 2021</w:t>
      </w:r>
      <w:bookmarkEnd w:id="4"/>
      <w:bookmarkEnd w:id="5"/>
    </w:p>
    <w:p>
      <w:pPr>
        <w:pStyle w:val="Style18"/>
        <w:keepNext w:val="0"/>
        <w:keepLines w:val="0"/>
        <w:framePr w:w="1829" w:h="806" w:wrap="none" w:vAnchor="text" w:hAnchor="page" w:x="1263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 Jiří Tovara ředitel sppJečfíósti</w:t>
      </w:r>
    </w:p>
    <w:p>
      <w:pPr>
        <w:pStyle w:val="Style18"/>
        <w:keepNext w:val="0"/>
        <w:keepLines w:val="0"/>
        <w:framePr w:w="3005" w:h="1426" w:wrap="none" w:vAnchor="text" w:hAnchor="page" w:x="7733" w:y="21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1 0. 06. 2021</w:t>
      </w:r>
    </w:p>
    <w:p>
      <w:pPr>
        <w:pStyle w:val="Style18"/>
        <w:keepNext w:val="0"/>
        <w:keepLines w:val="0"/>
        <w:framePr w:w="3005" w:h="1426" w:wrap="none" w:vAnchor="text" w:hAnchor="page" w:x="77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</w:t>
      </w:r>
    </w:p>
    <w:p>
      <w:pPr>
        <w:pStyle w:val="Style18"/>
        <w:keepNext w:val="0"/>
        <w:keepLines w:val="0"/>
        <w:framePr w:w="3005" w:h="1426" w:wrap="none" w:vAnchor="text" w:hAnchor="page" w:x="77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pStyle w:val="Style18"/>
        <w:keepNext w:val="0"/>
        <w:keepLines w:val="0"/>
        <w:framePr w:w="3005" w:h="1426" w:wrap="none" w:vAnchor="text" w:hAnchor="page" w:x="77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63" w:left="891" w:right="641" w:bottom="13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Nadpis #3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Jiné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Základní text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2_"/>
    <w:basedOn w:val="DefaultParagraphFont"/>
    <w:link w:val="Style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ind w:left="22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Nadpis #3"/>
    <w:basedOn w:val="Normal"/>
    <w:link w:val="CharStyle5"/>
    <w:pPr>
      <w:widowControl w:val="0"/>
      <w:shd w:val="clear" w:color="auto" w:fill="FFFFFF"/>
      <w:spacing w:after="100"/>
      <w:ind w:left="144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line="226" w:lineRule="auto"/>
      <w:ind w:left="7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Základní text"/>
    <w:basedOn w:val="Normal"/>
    <w:link w:val="CharStyle19"/>
    <w:pPr>
      <w:widowControl w:val="0"/>
      <w:shd w:val="clear" w:color="auto" w:fill="FFFFFF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</w:pPr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