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27C694" w14:textId="77777777" w:rsidR="00207A8E" w:rsidRDefault="00207A8E">
      <w:pPr>
        <w:jc w:val="center"/>
        <w:rPr>
          <w:b/>
          <w:spacing w:val="30"/>
          <w:sz w:val="32"/>
          <w:szCs w:val="32"/>
        </w:rPr>
      </w:pPr>
      <w:bookmarkStart w:id="0" w:name="_GoBack"/>
      <w:bookmarkEnd w:id="0"/>
      <w:r>
        <w:rPr>
          <w:b/>
          <w:spacing w:val="30"/>
          <w:sz w:val="32"/>
          <w:szCs w:val="32"/>
        </w:rPr>
        <w:t>Rámcová dohoda</w:t>
      </w:r>
      <w:r w:rsidR="00FB2874">
        <w:rPr>
          <w:b/>
          <w:spacing w:val="30"/>
          <w:sz w:val="32"/>
          <w:szCs w:val="32"/>
        </w:rPr>
        <w:t xml:space="preserve"> </w:t>
      </w:r>
    </w:p>
    <w:p w14:paraId="2CFA0950" w14:textId="77777777" w:rsidR="00A724F5" w:rsidRPr="009E7A87" w:rsidRDefault="00FB2874" w:rsidP="00207A8E">
      <w:pPr>
        <w:jc w:val="center"/>
        <w:rPr>
          <w:b/>
          <w:spacing w:val="30"/>
          <w:sz w:val="32"/>
          <w:szCs w:val="32"/>
        </w:rPr>
      </w:pPr>
      <w:r>
        <w:rPr>
          <w:b/>
          <w:spacing w:val="30"/>
          <w:sz w:val="32"/>
          <w:szCs w:val="32"/>
        </w:rPr>
        <w:t>na zabezpečení služby</w:t>
      </w:r>
      <w:r w:rsidR="00207A8E">
        <w:rPr>
          <w:b/>
          <w:spacing w:val="30"/>
          <w:sz w:val="32"/>
          <w:szCs w:val="32"/>
        </w:rPr>
        <w:t xml:space="preserve"> </w:t>
      </w:r>
      <w:r w:rsidR="007B37AD">
        <w:rPr>
          <w:b/>
          <w:spacing w:val="30"/>
          <w:sz w:val="32"/>
          <w:szCs w:val="32"/>
        </w:rPr>
        <w:t>revize elektrospotřebičů</w:t>
      </w:r>
    </w:p>
    <w:p w14:paraId="40659BD1" w14:textId="77777777" w:rsidR="00A724F5" w:rsidRDefault="00A724F5">
      <w:pPr>
        <w:jc w:val="both"/>
        <w:rPr>
          <w:b/>
          <w:sz w:val="26"/>
          <w:szCs w:val="26"/>
        </w:rPr>
      </w:pPr>
    </w:p>
    <w:p w14:paraId="151784F5" w14:textId="77777777" w:rsidR="00115845" w:rsidRDefault="00115845">
      <w:pPr>
        <w:jc w:val="both"/>
        <w:rPr>
          <w:b/>
          <w:sz w:val="26"/>
          <w:szCs w:val="26"/>
        </w:rPr>
      </w:pPr>
    </w:p>
    <w:p w14:paraId="42547149" w14:textId="77777777" w:rsidR="000B439B" w:rsidRPr="00D91C96" w:rsidRDefault="000B439B" w:rsidP="00D91C96">
      <w:pPr>
        <w:pStyle w:val="Nadpis7"/>
        <w:spacing w:after="120"/>
        <w:ind w:left="714" w:hanging="357"/>
      </w:pPr>
      <w:r>
        <w:t>Smluvní strany</w:t>
      </w:r>
    </w:p>
    <w:p w14:paraId="3C8AE5E5" w14:textId="18CB599E" w:rsidR="000B439B" w:rsidRDefault="000B439B">
      <w:pPr>
        <w:pStyle w:val="Nadpis1"/>
      </w:pPr>
      <w:r>
        <w:t xml:space="preserve">Česká </w:t>
      </w:r>
      <w:proofErr w:type="gramStart"/>
      <w:r>
        <w:t xml:space="preserve">republika </w:t>
      </w:r>
      <w:r w:rsidR="00DF1BE8">
        <w:t xml:space="preserve"> </w:t>
      </w:r>
      <w:r w:rsidR="00E67AE3">
        <w:t>-</w:t>
      </w:r>
      <w:proofErr w:type="gramEnd"/>
      <w:r w:rsidR="00E67AE3">
        <w:t xml:space="preserve"> Smíchovská střední průmyslová škola</w:t>
      </w:r>
      <w:r>
        <w:t xml:space="preserve">   </w:t>
      </w:r>
    </w:p>
    <w:p w14:paraId="37A25D01" w14:textId="71E7A082" w:rsidR="000B439B" w:rsidRDefault="000B439B">
      <w:pPr>
        <w:jc w:val="both"/>
        <w:rPr>
          <w:b/>
        </w:rPr>
      </w:pPr>
      <w:r>
        <w:rPr>
          <w:b/>
        </w:rPr>
        <w:t>Sídlo</w:t>
      </w:r>
      <w:r>
        <w:t xml:space="preserve">: </w:t>
      </w:r>
      <w:r>
        <w:tab/>
      </w:r>
      <w:r w:rsidR="00E67AE3">
        <w:t>Preslova 72/25, Praha 5</w:t>
      </w:r>
      <w:r>
        <w:tab/>
      </w:r>
      <w:r>
        <w:tab/>
      </w:r>
    </w:p>
    <w:p w14:paraId="6AD6CEE5" w14:textId="7B5685F7" w:rsidR="000B439B" w:rsidRDefault="000B439B">
      <w:pPr>
        <w:jc w:val="both"/>
        <w:rPr>
          <w:b/>
        </w:rPr>
      </w:pPr>
      <w:r>
        <w:rPr>
          <w:b/>
        </w:rPr>
        <w:t>IČ</w:t>
      </w:r>
      <w:r>
        <w:t>:</w:t>
      </w:r>
      <w:r>
        <w:tab/>
      </w:r>
      <w:r w:rsidR="00E67AE3">
        <w:t>61386855</w:t>
      </w:r>
      <w:r>
        <w:tab/>
      </w:r>
      <w:r>
        <w:tab/>
      </w:r>
    </w:p>
    <w:p w14:paraId="4DCC17BC" w14:textId="4F0B194F" w:rsidR="000B439B" w:rsidRDefault="000B439B">
      <w:pPr>
        <w:jc w:val="both"/>
        <w:rPr>
          <w:b/>
        </w:rPr>
      </w:pPr>
      <w:r>
        <w:rPr>
          <w:b/>
        </w:rPr>
        <w:t>DIČ</w:t>
      </w:r>
      <w:r>
        <w:t>:</w:t>
      </w:r>
      <w:r>
        <w:tab/>
      </w:r>
      <w:r w:rsidR="00E67AE3">
        <w:t>CZ61386855</w:t>
      </w:r>
      <w:r>
        <w:tab/>
      </w:r>
      <w:r>
        <w:tab/>
        <w:t>CZ</w:t>
      </w:r>
    </w:p>
    <w:p w14:paraId="29B75A8B" w14:textId="0BB0444C" w:rsidR="0032413E" w:rsidRDefault="0032413E" w:rsidP="0032413E">
      <w:pPr>
        <w:jc w:val="both"/>
        <w:rPr>
          <w:b/>
        </w:rPr>
      </w:pPr>
      <w:r>
        <w:rPr>
          <w:b/>
        </w:rPr>
        <w:t xml:space="preserve">Zaměstnanec pověřený jednáním: </w:t>
      </w:r>
      <w:r w:rsidR="00E67AE3">
        <w:rPr>
          <w:b/>
        </w:rPr>
        <w:t>Ing. Radko Sáblík</w:t>
      </w:r>
    </w:p>
    <w:p w14:paraId="7C42E783" w14:textId="0395B2F7" w:rsidR="000B439B" w:rsidRDefault="000B439B" w:rsidP="00CC73E1">
      <w:pPr>
        <w:jc w:val="both"/>
        <w:rPr>
          <w:b/>
        </w:rPr>
      </w:pPr>
      <w:r>
        <w:rPr>
          <w:b/>
        </w:rPr>
        <w:t>Bankovní spojení</w:t>
      </w:r>
      <w:r>
        <w:t>:</w:t>
      </w:r>
      <w:r>
        <w:tab/>
        <w:t xml:space="preserve"> </w:t>
      </w:r>
      <w:r w:rsidR="00E67AE3">
        <w:t>KB</w:t>
      </w:r>
    </w:p>
    <w:p w14:paraId="2DB888AC" w14:textId="5CEFF986" w:rsidR="000B439B" w:rsidRPr="00CC73E1" w:rsidRDefault="000B439B" w:rsidP="00CC73E1">
      <w:pPr>
        <w:pStyle w:val="Standard"/>
        <w:jc w:val="both"/>
        <w:rPr>
          <w:rFonts w:ascii="Times New Roman" w:hAnsi="Times New Roman"/>
        </w:rPr>
      </w:pPr>
      <w:r>
        <w:rPr>
          <w:b/>
        </w:rPr>
        <w:t>Číslo účtu</w:t>
      </w:r>
      <w:r>
        <w:t>:</w:t>
      </w:r>
      <w:r>
        <w:tab/>
      </w:r>
      <w:r>
        <w:tab/>
      </w:r>
      <w:r w:rsidR="00E67AE3">
        <w:t>19-1426340277/0100</w:t>
      </w:r>
    </w:p>
    <w:p w14:paraId="1B600089" w14:textId="265EE451" w:rsidR="000B439B" w:rsidRDefault="000B439B">
      <w:pPr>
        <w:jc w:val="both"/>
      </w:pPr>
      <w:r>
        <w:rPr>
          <w:b/>
        </w:rPr>
        <w:t>Kontaktní osoba</w:t>
      </w:r>
      <w:r w:rsidR="009D4E5A">
        <w:t>:</w:t>
      </w:r>
      <w:r w:rsidR="009D4E5A">
        <w:tab/>
      </w:r>
    </w:p>
    <w:p w14:paraId="4D013746" w14:textId="0E3F42C2" w:rsidR="000B439B" w:rsidRDefault="000B439B">
      <w:pPr>
        <w:jc w:val="both"/>
      </w:pPr>
      <w:r>
        <w:t xml:space="preserve">                                   tel.: +420</w:t>
      </w:r>
      <w:r w:rsidR="00E67AE3">
        <w:t> 777 355 660</w:t>
      </w:r>
    </w:p>
    <w:p w14:paraId="750977CC" w14:textId="29DC603B" w:rsidR="007D2822" w:rsidRDefault="007D2822">
      <w:pPr>
        <w:jc w:val="both"/>
      </w:pPr>
      <w:r>
        <w:tab/>
      </w:r>
      <w:r>
        <w:tab/>
      </w:r>
      <w:r>
        <w:tab/>
        <w:t>email:</w:t>
      </w:r>
      <w:r w:rsidR="00E67AE3">
        <w:t xml:space="preserve"> </w:t>
      </w:r>
      <w:proofErr w:type="spellStart"/>
      <w:r w:rsidR="00E67AE3">
        <w:t>hospodarka@ssps.c</w:t>
      </w:r>
      <w:proofErr w:type="spellEnd"/>
    </w:p>
    <w:p w14:paraId="42B2586A" w14:textId="77777777" w:rsidR="000B439B" w:rsidRDefault="000B439B">
      <w:pPr>
        <w:jc w:val="both"/>
      </w:pPr>
      <w:r>
        <w:rPr>
          <w:b/>
        </w:rPr>
        <w:t>Adresa pro doručování korespondence</w:t>
      </w:r>
      <w:r>
        <w:t>:</w:t>
      </w:r>
    </w:p>
    <w:p w14:paraId="4EF6A822" w14:textId="42D4E1BF" w:rsidR="00D86656" w:rsidRPr="009E7A87" w:rsidRDefault="000B439B" w:rsidP="00D86656">
      <w:pPr>
        <w:jc w:val="both"/>
        <w:rPr>
          <w:b/>
        </w:rPr>
      </w:pPr>
      <w:r>
        <w:tab/>
      </w:r>
      <w:r>
        <w:tab/>
      </w:r>
      <w:r>
        <w:tab/>
      </w:r>
    </w:p>
    <w:p w14:paraId="0D3F6F94" w14:textId="70E1CE27" w:rsidR="000B439B" w:rsidRPr="009E7A87" w:rsidRDefault="000B439B" w:rsidP="009E7A87">
      <w:pPr>
        <w:ind w:left="1416" w:firstLine="708"/>
        <w:jc w:val="both"/>
        <w:rPr>
          <w:b/>
        </w:rPr>
      </w:pPr>
    </w:p>
    <w:p w14:paraId="55A83849" w14:textId="77777777" w:rsidR="000B439B" w:rsidRDefault="000B439B">
      <w:pPr>
        <w:tabs>
          <w:tab w:val="left" w:pos="1134"/>
          <w:tab w:val="left" w:pos="1620"/>
          <w:tab w:val="left" w:pos="1800"/>
          <w:tab w:val="center" w:pos="4111"/>
        </w:tabs>
        <w:ind w:right="-58"/>
      </w:pPr>
      <w:r>
        <w:t>(dále jen „</w:t>
      </w:r>
      <w:r>
        <w:rPr>
          <w:b/>
        </w:rPr>
        <w:t>objednatel“</w:t>
      </w:r>
      <w:r>
        <w:t>)</w:t>
      </w:r>
    </w:p>
    <w:p w14:paraId="31843936" w14:textId="77777777" w:rsidR="00A724F5" w:rsidRDefault="00A724F5">
      <w:pPr>
        <w:tabs>
          <w:tab w:val="left" w:pos="1134"/>
          <w:tab w:val="left" w:pos="1620"/>
          <w:tab w:val="left" w:pos="1800"/>
          <w:tab w:val="center" w:pos="4111"/>
        </w:tabs>
        <w:ind w:right="-58"/>
        <w:jc w:val="center"/>
      </w:pPr>
    </w:p>
    <w:p w14:paraId="3893ADA6" w14:textId="77777777" w:rsidR="000B439B" w:rsidRDefault="000B439B">
      <w:pPr>
        <w:tabs>
          <w:tab w:val="left" w:pos="1134"/>
          <w:tab w:val="left" w:pos="1620"/>
          <w:tab w:val="left" w:pos="1800"/>
          <w:tab w:val="center" w:pos="4111"/>
        </w:tabs>
        <w:ind w:right="-58"/>
        <w:jc w:val="center"/>
      </w:pPr>
      <w:r>
        <w:t>a</w:t>
      </w:r>
    </w:p>
    <w:p w14:paraId="14799BC3" w14:textId="77777777" w:rsidR="000B439B" w:rsidRDefault="000B439B">
      <w:pPr>
        <w:tabs>
          <w:tab w:val="left" w:pos="1134"/>
          <w:tab w:val="left" w:pos="1620"/>
          <w:tab w:val="left" w:pos="1800"/>
          <w:tab w:val="center" w:pos="4111"/>
        </w:tabs>
        <w:ind w:right="-58"/>
      </w:pPr>
    </w:p>
    <w:p w14:paraId="1859553E" w14:textId="77777777" w:rsidR="00A724F5" w:rsidRDefault="00A724F5">
      <w:pPr>
        <w:tabs>
          <w:tab w:val="left" w:pos="1134"/>
          <w:tab w:val="left" w:pos="1620"/>
          <w:tab w:val="left" w:pos="1800"/>
          <w:tab w:val="center" w:pos="4111"/>
        </w:tabs>
        <w:ind w:right="-58"/>
      </w:pPr>
    </w:p>
    <w:p w14:paraId="3627F75A" w14:textId="74A9EA09" w:rsidR="00207A8E" w:rsidRPr="00425533" w:rsidRDefault="00333473" w:rsidP="00207A8E">
      <w:pPr>
        <w:pStyle w:val="Nadpis9"/>
        <w:rPr>
          <w:rFonts w:ascii="Times New Roman" w:eastAsia="Times New Roman" w:hAnsi="Times New Roman" w:cs="Times New Roman"/>
          <w:b/>
          <w:i w:val="0"/>
          <w:iCs w:val="0"/>
          <w:color w:val="auto"/>
          <w:sz w:val="24"/>
          <w:szCs w:val="26"/>
        </w:rPr>
      </w:pPr>
      <w:r w:rsidRPr="00425533">
        <w:rPr>
          <w:rFonts w:ascii="Times New Roman" w:eastAsia="Times New Roman" w:hAnsi="Times New Roman" w:cs="Times New Roman"/>
          <w:b/>
          <w:i w:val="0"/>
          <w:iCs w:val="0"/>
          <w:color w:val="auto"/>
          <w:sz w:val="24"/>
          <w:szCs w:val="26"/>
        </w:rPr>
        <w:t xml:space="preserve">PREHAS </w:t>
      </w:r>
      <w:r w:rsidR="00E32A63">
        <w:rPr>
          <w:rFonts w:ascii="Times New Roman" w:eastAsia="Times New Roman" w:hAnsi="Times New Roman" w:cs="Times New Roman"/>
          <w:b/>
          <w:i w:val="0"/>
          <w:iCs w:val="0"/>
          <w:color w:val="auto"/>
          <w:sz w:val="24"/>
          <w:szCs w:val="26"/>
        </w:rPr>
        <w:t xml:space="preserve">západ </w:t>
      </w:r>
      <w:r w:rsidRPr="00425533">
        <w:rPr>
          <w:rFonts w:ascii="Times New Roman" w:eastAsia="Times New Roman" w:hAnsi="Times New Roman" w:cs="Times New Roman"/>
          <w:b/>
          <w:i w:val="0"/>
          <w:iCs w:val="0"/>
          <w:color w:val="auto"/>
          <w:sz w:val="24"/>
          <w:szCs w:val="26"/>
        </w:rPr>
        <w:t>s.r.o.</w:t>
      </w:r>
      <w:r w:rsidR="00207A8E" w:rsidRPr="00425533">
        <w:rPr>
          <w:rFonts w:ascii="Times New Roman" w:eastAsia="Times New Roman" w:hAnsi="Times New Roman" w:cs="Times New Roman"/>
          <w:b/>
          <w:i w:val="0"/>
          <w:iCs w:val="0"/>
          <w:color w:val="auto"/>
          <w:sz w:val="24"/>
          <w:szCs w:val="26"/>
        </w:rPr>
        <w:t xml:space="preserve"> </w:t>
      </w:r>
    </w:p>
    <w:p w14:paraId="60A097FA" w14:textId="4B01F457" w:rsidR="00333473" w:rsidRDefault="00207A8E" w:rsidP="00333473">
      <w:pPr>
        <w:pStyle w:val="Zhlav"/>
        <w:tabs>
          <w:tab w:val="clear" w:pos="4536"/>
          <w:tab w:val="clear" w:pos="9072"/>
        </w:tabs>
        <w:spacing w:before="4" w:after="4"/>
        <w:jc w:val="both"/>
        <w:rPr>
          <w:b/>
          <w:bCs/>
        </w:rPr>
      </w:pPr>
      <w:r w:rsidRPr="00425533">
        <w:rPr>
          <w:b/>
          <w:szCs w:val="26"/>
        </w:rPr>
        <w:t>Zapsaná v:</w:t>
      </w:r>
      <w:r w:rsidRPr="00425533">
        <w:rPr>
          <w:b/>
          <w:szCs w:val="26"/>
        </w:rPr>
        <w:tab/>
      </w:r>
      <w:r w:rsidRPr="00955905">
        <w:tab/>
      </w:r>
      <w:r w:rsidR="00333473" w:rsidRPr="00223E40">
        <w:t xml:space="preserve">zapsaná </w:t>
      </w:r>
      <w:r w:rsidR="00E32A63">
        <w:t>u Krajského</w:t>
      </w:r>
      <w:r w:rsidR="00333473" w:rsidRPr="00223E40">
        <w:t xml:space="preserve"> soud</w:t>
      </w:r>
      <w:r w:rsidR="00333473">
        <w:t>u</w:t>
      </w:r>
      <w:r w:rsidR="00333473" w:rsidRPr="00223E40">
        <w:t xml:space="preserve"> v</w:t>
      </w:r>
      <w:r w:rsidR="00333473">
        <w:t> </w:t>
      </w:r>
      <w:r w:rsidR="00E32A63">
        <w:t>Plzni</w:t>
      </w:r>
      <w:r w:rsidR="00333473">
        <w:t>,</w:t>
      </w:r>
      <w:r w:rsidR="00333473" w:rsidRPr="00223E40">
        <w:t xml:space="preserve"> spisová značka </w:t>
      </w:r>
      <w:r w:rsidR="00333473" w:rsidRPr="00425533">
        <w:t xml:space="preserve">C </w:t>
      </w:r>
      <w:r w:rsidR="00E32A63">
        <w:t>37128</w:t>
      </w:r>
    </w:p>
    <w:p w14:paraId="080E6881" w14:textId="4BAA1D0E" w:rsidR="00207A8E" w:rsidRPr="000C1C28" w:rsidRDefault="00207A8E" w:rsidP="00333473">
      <w:pPr>
        <w:pStyle w:val="Zhlav"/>
        <w:tabs>
          <w:tab w:val="clear" w:pos="4536"/>
          <w:tab w:val="clear" w:pos="9072"/>
        </w:tabs>
        <w:spacing w:before="4" w:after="4"/>
        <w:jc w:val="both"/>
      </w:pPr>
      <w:r w:rsidRPr="000C1C28">
        <w:rPr>
          <w:b/>
        </w:rPr>
        <w:t>Sídlo</w:t>
      </w:r>
      <w:r w:rsidRPr="000C1C28">
        <w:t>:</w:t>
      </w:r>
      <w:r w:rsidRPr="000C1C28">
        <w:tab/>
      </w:r>
      <w:r w:rsidRPr="000C1C28">
        <w:tab/>
        <w:t xml:space="preserve">            </w:t>
      </w:r>
      <w:r w:rsidR="00E32A63">
        <w:t>Guldenerova 485/3, 326 00 Plzeň 2</w:t>
      </w:r>
    </w:p>
    <w:p w14:paraId="2BCBC89F" w14:textId="1E230D75" w:rsidR="00207A8E" w:rsidRPr="000C1C28" w:rsidRDefault="00207A8E" w:rsidP="00207A8E">
      <w:pPr>
        <w:pStyle w:val="Standard"/>
        <w:rPr>
          <w:rFonts w:ascii="Times New Roman" w:hAnsi="Times New Roman" w:cs="Times New Roman"/>
        </w:rPr>
      </w:pPr>
      <w:r w:rsidRPr="000C1C28">
        <w:rPr>
          <w:rFonts w:ascii="Times New Roman" w:hAnsi="Times New Roman" w:cs="Times New Roman"/>
          <w:b/>
        </w:rPr>
        <w:t>IČ</w:t>
      </w:r>
      <w:r w:rsidRPr="000C1C28">
        <w:rPr>
          <w:rFonts w:ascii="Times New Roman" w:hAnsi="Times New Roman" w:cs="Times New Roman"/>
        </w:rPr>
        <w:t>:</w:t>
      </w:r>
      <w:r w:rsidRPr="000C1C28">
        <w:rPr>
          <w:rFonts w:ascii="Times New Roman" w:hAnsi="Times New Roman" w:cs="Times New Roman"/>
        </w:rPr>
        <w:tab/>
      </w:r>
      <w:r w:rsidRPr="000C1C28">
        <w:rPr>
          <w:rFonts w:ascii="Times New Roman" w:hAnsi="Times New Roman" w:cs="Times New Roman"/>
        </w:rPr>
        <w:tab/>
      </w:r>
      <w:r w:rsidRPr="000C1C28">
        <w:rPr>
          <w:rFonts w:ascii="Times New Roman" w:hAnsi="Times New Roman" w:cs="Times New Roman"/>
        </w:rPr>
        <w:tab/>
      </w:r>
      <w:r w:rsidR="00E32A63">
        <w:rPr>
          <w:bCs/>
        </w:rPr>
        <w:t>076 62 424</w:t>
      </w:r>
    </w:p>
    <w:p w14:paraId="43DC5899" w14:textId="7E8AFC3C" w:rsidR="00207A8E" w:rsidRPr="000C1C28" w:rsidRDefault="00207A8E" w:rsidP="00207A8E">
      <w:pPr>
        <w:pStyle w:val="Standard"/>
        <w:rPr>
          <w:rFonts w:ascii="Times New Roman" w:hAnsi="Times New Roman" w:cs="Times New Roman"/>
        </w:rPr>
      </w:pPr>
      <w:r w:rsidRPr="000C1C28">
        <w:rPr>
          <w:rFonts w:ascii="Times New Roman" w:hAnsi="Times New Roman" w:cs="Times New Roman"/>
          <w:b/>
        </w:rPr>
        <w:t>DIČ</w:t>
      </w:r>
      <w:r w:rsidRPr="000C1C28">
        <w:rPr>
          <w:rFonts w:ascii="Times New Roman" w:hAnsi="Times New Roman" w:cs="Times New Roman"/>
        </w:rPr>
        <w:t>:</w:t>
      </w:r>
      <w:r w:rsidRPr="000C1C28">
        <w:rPr>
          <w:rFonts w:ascii="Times New Roman" w:hAnsi="Times New Roman" w:cs="Times New Roman"/>
        </w:rPr>
        <w:tab/>
      </w:r>
      <w:r w:rsidRPr="000C1C28">
        <w:rPr>
          <w:rFonts w:ascii="Times New Roman" w:hAnsi="Times New Roman" w:cs="Times New Roman"/>
        </w:rPr>
        <w:tab/>
      </w:r>
      <w:r w:rsidRPr="000C1C28">
        <w:rPr>
          <w:rFonts w:ascii="Times New Roman" w:hAnsi="Times New Roman" w:cs="Times New Roman"/>
        </w:rPr>
        <w:tab/>
      </w:r>
      <w:r w:rsidR="00E32A63">
        <w:t>neplátce</w:t>
      </w:r>
    </w:p>
    <w:p w14:paraId="773FC171" w14:textId="149D2630" w:rsidR="00207A8E" w:rsidRPr="000C1C28" w:rsidRDefault="00207A8E" w:rsidP="00207A8E">
      <w:pPr>
        <w:pStyle w:val="Standard"/>
        <w:jc w:val="both"/>
        <w:rPr>
          <w:rFonts w:ascii="Times New Roman" w:hAnsi="Times New Roman" w:cs="Times New Roman"/>
        </w:rPr>
      </w:pPr>
      <w:r w:rsidRPr="000C1C28">
        <w:rPr>
          <w:rFonts w:ascii="Times New Roman" w:hAnsi="Times New Roman" w:cs="Times New Roman"/>
          <w:b/>
        </w:rPr>
        <w:t>Zastoupená</w:t>
      </w:r>
      <w:r w:rsidRPr="000C1C28">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00425533">
        <w:rPr>
          <w:rFonts w:ascii="Times New Roman" w:hAnsi="Times New Roman" w:cs="Times New Roman"/>
          <w:i/>
        </w:rPr>
        <w:t>Petr Vyhnálek, jednatel</w:t>
      </w:r>
      <w:r w:rsidRPr="000C1C28">
        <w:rPr>
          <w:rFonts w:ascii="Times New Roman" w:hAnsi="Times New Roman" w:cs="Times New Roman"/>
        </w:rPr>
        <w:tab/>
      </w:r>
      <w:r w:rsidRPr="000C1C28">
        <w:rPr>
          <w:rFonts w:ascii="Times New Roman" w:hAnsi="Times New Roman" w:cs="Times New Roman"/>
        </w:rPr>
        <w:tab/>
      </w:r>
      <w:r w:rsidRPr="000C1C28">
        <w:rPr>
          <w:rFonts w:ascii="Times New Roman" w:hAnsi="Times New Roman" w:cs="Times New Roman"/>
        </w:rPr>
        <w:tab/>
      </w:r>
    </w:p>
    <w:p w14:paraId="63ED006A" w14:textId="3F941877" w:rsidR="00207A8E" w:rsidRPr="000C1C28" w:rsidRDefault="00207A8E" w:rsidP="00207A8E">
      <w:pPr>
        <w:pStyle w:val="Standard"/>
        <w:rPr>
          <w:rFonts w:ascii="Times New Roman" w:hAnsi="Times New Roman" w:cs="Times New Roman"/>
        </w:rPr>
      </w:pPr>
      <w:r w:rsidRPr="000C1C28">
        <w:rPr>
          <w:rFonts w:ascii="Times New Roman" w:hAnsi="Times New Roman" w:cs="Times New Roman"/>
          <w:b/>
        </w:rPr>
        <w:t>Bankovní spojení</w:t>
      </w:r>
      <w:r w:rsidRPr="000C1C28">
        <w:rPr>
          <w:rFonts w:ascii="Times New Roman" w:hAnsi="Times New Roman" w:cs="Times New Roman"/>
        </w:rPr>
        <w:t xml:space="preserve">: </w:t>
      </w:r>
      <w:r w:rsidRPr="000C1C28">
        <w:rPr>
          <w:rFonts w:ascii="Times New Roman" w:hAnsi="Times New Roman" w:cs="Times New Roman"/>
        </w:rPr>
        <w:tab/>
      </w:r>
      <w:r w:rsidR="00425533">
        <w:rPr>
          <w:rFonts w:ascii="Times New Roman" w:hAnsi="Times New Roman" w:cs="Times New Roman"/>
        </w:rPr>
        <w:t>FIO banka</w:t>
      </w:r>
    </w:p>
    <w:p w14:paraId="7E4E3A90" w14:textId="00317CDA" w:rsidR="00E32A63" w:rsidRDefault="00207A8E" w:rsidP="00E32A63">
      <w:pPr>
        <w:pStyle w:val="Default"/>
      </w:pPr>
      <w:r w:rsidRPr="000C1C28">
        <w:rPr>
          <w:rFonts w:ascii="Times New Roman" w:hAnsi="Times New Roman" w:cs="Times New Roman"/>
          <w:b/>
        </w:rPr>
        <w:t>Číslo účtu</w:t>
      </w:r>
      <w:r w:rsidRPr="000C1C28">
        <w:rPr>
          <w:rFonts w:ascii="Times New Roman" w:hAnsi="Times New Roman" w:cs="Times New Roman"/>
        </w:rPr>
        <w:t>:</w:t>
      </w:r>
      <w:r w:rsidRPr="000C1C28">
        <w:rPr>
          <w:rFonts w:ascii="Times New Roman" w:hAnsi="Times New Roman" w:cs="Times New Roman"/>
        </w:rPr>
        <w:tab/>
      </w:r>
      <w:r w:rsidRPr="000C1C28">
        <w:rPr>
          <w:rFonts w:ascii="Times New Roman" w:hAnsi="Times New Roman" w:cs="Times New Roman"/>
        </w:rPr>
        <w:tab/>
      </w:r>
      <w:r w:rsidR="00E32A63">
        <w:rPr>
          <w:bCs/>
        </w:rPr>
        <w:t>2601536600</w:t>
      </w:r>
      <w:r w:rsidR="00425533">
        <w:rPr>
          <w:bCs/>
        </w:rPr>
        <w:t>/2010</w:t>
      </w:r>
      <w:r w:rsidR="00E32A63">
        <w:rPr>
          <w:bCs/>
        </w:rPr>
        <w:t xml:space="preserve"> </w:t>
      </w:r>
    </w:p>
    <w:p w14:paraId="270BAE0F" w14:textId="740B5E1C" w:rsidR="00207A8E" w:rsidRPr="000C1C28" w:rsidRDefault="00207A8E" w:rsidP="00207A8E">
      <w:pPr>
        <w:pStyle w:val="Standard"/>
        <w:jc w:val="both"/>
        <w:rPr>
          <w:rFonts w:ascii="Times New Roman" w:hAnsi="Times New Roman" w:cs="Times New Roman"/>
        </w:rPr>
      </w:pPr>
      <w:r w:rsidRPr="000C1C28">
        <w:rPr>
          <w:rFonts w:ascii="Times New Roman" w:hAnsi="Times New Roman" w:cs="Times New Roman"/>
          <w:b/>
        </w:rPr>
        <w:t>Kontaktní osoba</w:t>
      </w:r>
      <w:r w:rsidRPr="000C1C28">
        <w:rPr>
          <w:rFonts w:ascii="Times New Roman" w:hAnsi="Times New Roman" w:cs="Times New Roman"/>
        </w:rPr>
        <w:t>:</w:t>
      </w:r>
      <w:r w:rsidRPr="000C1C28">
        <w:rPr>
          <w:rFonts w:ascii="Times New Roman" w:hAnsi="Times New Roman" w:cs="Times New Roman"/>
        </w:rPr>
        <w:tab/>
      </w:r>
      <w:r w:rsidR="00C00EB2">
        <w:rPr>
          <w:rFonts w:ascii="Times New Roman" w:hAnsi="Times New Roman" w:cs="Times New Roman"/>
          <w:i/>
        </w:rPr>
        <w:t>Petr Vyhnálek</w:t>
      </w:r>
    </w:p>
    <w:p w14:paraId="06212ABA" w14:textId="4B99C020" w:rsidR="00207A8E" w:rsidRPr="000C1C28" w:rsidRDefault="00207A8E" w:rsidP="00207A8E">
      <w:pPr>
        <w:pStyle w:val="Standard"/>
        <w:ind w:left="1416" w:firstLine="708"/>
        <w:jc w:val="both"/>
        <w:rPr>
          <w:rFonts w:ascii="Times New Roman" w:hAnsi="Times New Roman" w:cs="Times New Roman"/>
        </w:rPr>
      </w:pPr>
      <w:r w:rsidRPr="000C1C28">
        <w:rPr>
          <w:rFonts w:ascii="Times New Roman" w:hAnsi="Times New Roman" w:cs="Times New Roman"/>
        </w:rPr>
        <w:t>mobil: +420</w:t>
      </w:r>
      <w:r w:rsidR="00C00EB2">
        <w:rPr>
          <w:rFonts w:ascii="Times New Roman" w:hAnsi="Times New Roman" w:cs="Times New Roman"/>
        </w:rPr>
        <w:t> 732 408 731</w:t>
      </w:r>
    </w:p>
    <w:p w14:paraId="4170DAAA" w14:textId="00F23580" w:rsidR="00207A8E" w:rsidRPr="000C1C28" w:rsidRDefault="00207A8E" w:rsidP="00207A8E">
      <w:pPr>
        <w:pStyle w:val="Standard"/>
        <w:ind w:left="1416" w:firstLine="708"/>
        <w:jc w:val="both"/>
        <w:rPr>
          <w:rFonts w:ascii="Times New Roman" w:hAnsi="Times New Roman" w:cs="Times New Roman"/>
        </w:rPr>
      </w:pPr>
      <w:r w:rsidRPr="000C1C28">
        <w:rPr>
          <w:rFonts w:ascii="Times New Roman" w:hAnsi="Times New Roman" w:cs="Times New Roman"/>
        </w:rPr>
        <w:t>e-mail:</w:t>
      </w:r>
      <w:r w:rsidR="00C00EB2">
        <w:rPr>
          <w:rFonts w:ascii="Times New Roman" w:hAnsi="Times New Roman" w:cs="Times New Roman"/>
        </w:rPr>
        <w:t xml:space="preserve"> </w:t>
      </w:r>
      <w:r w:rsidR="00E32A63">
        <w:rPr>
          <w:rFonts w:ascii="Times New Roman" w:hAnsi="Times New Roman" w:cs="Times New Roman"/>
        </w:rPr>
        <w:t>info</w:t>
      </w:r>
      <w:r w:rsidR="00C00EB2">
        <w:rPr>
          <w:rFonts w:ascii="Times New Roman" w:hAnsi="Times New Roman" w:cs="Times New Roman"/>
        </w:rPr>
        <w:t>@prehas.cz</w:t>
      </w:r>
    </w:p>
    <w:p w14:paraId="21819555" w14:textId="77777777" w:rsidR="009E7A87" w:rsidRPr="00207A8E" w:rsidRDefault="00207A8E" w:rsidP="00207A8E">
      <w:pPr>
        <w:pStyle w:val="Standard"/>
        <w:jc w:val="both"/>
        <w:rPr>
          <w:rFonts w:ascii="Times New Roman" w:hAnsi="Times New Roman" w:cs="Times New Roman"/>
          <w:b/>
        </w:rPr>
      </w:pPr>
      <w:r w:rsidRPr="000C1C28">
        <w:rPr>
          <w:rFonts w:ascii="Times New Roman" w:hAnsi="Times New Roman" w:cs="Times New Roman"/>
          <w:b/>
        </w:rPr>
        <w:t>Adresa pro doručování korespondence:</w:t>
      </w:r>
    </w:p>
    <w:p w14:paraId="034AB519" w14:textId="77777777" w:rsidR="000B439B" w:rsidRDefault="000B439B" w:rsidP="009E7A87">
      <w:pPr>
        <w:pStyle w:val="Nadpis6"/>
        <w:ind w:left="0" w:firstLine="0"/>
      </w:pPr>
      <w:r w:rsidRPr="009E7A87">
        <w:rPr>
          <w:b w:val="0"/>
        </w:rPr>
        <w:t>(dále jen</w:t>
      </w:r>
      <w:r>
        <w:t xml:space="preserve"> „</w:t>
      </w:r>
      <w:r w:rsidR="00FB2874">
        <w:rPr>
          <w:bCs/>
        </w:rPr>
        <w:t>poskytovatel</w:t>
      </w:r>
      <w:r>
        <w:t>“</w:t>
      </w:r>
      <w:r w:rsidRPr="009E7A87">
        <w:rPr>
          <w:b w:val="0"/>
        </w:rPr>
        <w:t>)</w:t>
      </w:r>
    </w:p>
    <w:p w14:paraId="6412440A" w14:textId="77777777" w:rsidR="008B53E9" w:rsidRDefault="008B53E9">
      <w:pPr>
        <w:jc w:val="both"/>
      </w:pPr>
    </w:p>
    <w:p w14:paraId="2BC92A2C" w14:textId="66FB30C3" w:rsidR="000B439B" w:rsidRDefault="00D86656">
      <w:pPr>
        <w:pStyle w:val="Zkladntext"/>
        <w:jc w:val="both"/>
        <w:rPr>
          <w:bCs/>
        </w:rPr>
      </w:pPr>
      <w:r>
        <w:t xml:space="preserve">Smluvní strany uzavírají </w:t>
      </w:r>
      <w:r w:rsidR="000B439B">
        <w:t xml:space="preserve">tuto </w:t>
      </w:r>
      <w:r w:rsidR="00207A8E">
        <w:rPr>
          <w:bCs/>
        </w:rPr>
        <w:t>rámcovou dohodu</w:t>
      </w:r>
      <w:r w:rsidR="00FB2874">
        <w:rPr>
          <w:bCs/>
        </w:rPr>
        <w:t xml:space="preserve"> na zabezpečení služby </w:t>
      </w:r>
      <w:r w:rsidR="0089660F">
        <w:rPr>
          <w:bCs/>
        </w:rPr>
        <w:t>revize elektrospotřebičů</w:t>
      </w:r>
      <w:r w:rsidR="009D4E5A">
        <w:rPr>
          <w:bCs/>
        </w:rPr>
        <w:t xml:space="preserve"> </w:t>
      </w:r>
      <w:r w:rsidR="000B439B">
        <w:rPr>
          <w:bCs/>
        </w:rPr>
        <w:t>(dále jen „smlouva“).</w:t>
      </w:r>
    </w:p>
    <w:p w14:paraId="5F63B219" w14:textId="77777777" w:rsidR="0089660F" w:rsidRDefault="0089660F" w:rsidP="00C53537">
      <w:pPr>
        <w:pStyle w:val="Zkladntext2"/>
        <w:spacing w:before="0"/>
        <w:rPr>
          <w:i/>
          <w:iCs/>
          <w:szCs w:val="24"/>
        </w:rPr>
      </w:pPr>
    </w:p>
    <w:p w14:paraId="0EB45A4D" w14:textId="68A919BF" w:rsidR="00D91C96" w:rsidRPr="00D91C96" w:rsidRDefault="001314BA" w:rsidP="00D01D51">
      <w:pPr>
        <w:numPr>
          <w:ilvl w:val="0"/>
          <w:numId w:val="1"/>
        </w:numPr>
        <w:tabs>
          <w:tab w:val="left" w:pos="360"/>
        </w:tabs>
        <w:spacing w:after="120"/>
        <w:ind w:left="720"/>
        <w:jc w:val="center"/>
        <w:rPr>
          <w:b/>
          <w:sz w:val="26"/>
          <w:szCs w:val="26"/>
        </w:rPr>
      </w:pPr>
      <w:r>
        <w:rPr>
          <w:b/>
          <w:sz w:val="26"/>
          <w:szCs w:val="26"/>
        </w:rPr>
        <w:t>Předmět smlouvy</w:t>
      </w:r>
    </w:p>
    <w:p w14:paraId="37F9010F" w14:textId="2D200289" w:rsidR="0089660F" w:rsidRDefault="00F85239" w:rsidP="00F85239">
      <w:pPr>
        <w:jc w:val="both"/>
      </w:pPr>
      <w:r w:rsidRPr="00F85239">
        <w:rPr>
          <w:b/>
        </w:rPr>
        <w:t>1.1</w:t>
      </w:r>
      <w:r>
        <w:t>.</w:t>
      </w:r>
      <w:r w:rsidR="00D91C96">
        <w:t xml:space="preserve"> </w:t>
      </w:r>
      <w:r w:rsidR="001314BA">
        <w:t>Předmětem</w:t>
      </w:r>
      <w:r w:rsidR="00D91C96">
        <w:t xml:space="preserve"> smlouvy je</w:t>
      </w:r>
      <w:r w:rsidR="00D91C96" w:rsidRPr="00F85239">
        <w:rPr>
          <w:sz w:val="18"/>
        </w:rPr>
        <w:t xml:space="preserve"> </w:t>
      </w:r>
      <w:r w:rsidR="00D91C96">
        <w:t xml:space="preserve">zabezpečení služby </w:t>
      </w:r>
      <w:r w:rsidR="0089660F" w:rsidRPr="0089660F">
        <w:t xml:space="preserve">provedení revize elektrospotřebičů </w:t>
      </w:r>
      <w:r w:rsidR="000C562D">
        <w:t xml:space="preserve">I. a II. Tř. </w:t>
      </w:r>
      <w:r w:rsidR="0089660F" w:rsidRPr="0089660F">
        <w:t>(kancelářské a výpočetní techniky, spotřební elektroniky, elektrického nářadí a elektrických spotřebičů včetně svítidel</w:t>
      </w:r>
      <w:r w:rsidR="000C562D">
        <w:t>, prodlužovací kabely apod.</w:t>
      </w:r>
      <w:r w:rsidR="0089660F" w:rsidRPr="0089660F">
        <w:t>) dle normy ČSN 33 1600 a ve smyslu zákona č. 262/2006 Sb.</w:t>
      </w:r>
      <w:r w:rsidR="0089660F">
        <w:t>, zákoník práce, v platném znění. Služba je</w:t>
      </w:r>
      <w:r w:rsidR="00A13DF9">
        <w:t xml:space="preserve"> určena</w:t>
      </w:r>
      <w:r w:rsidR="0089660F">
        <w:t xml:space="preserve"> k </w:t>
      </w:r>
      <w:r w:rsidR="0089660F" w:rsidRPr="0089660F">
        <w:t>zajištění bezpečnosti a ochrany zdraví, odvrácení poškození zdraví s násle</w:t>
      </w:r>
      <w:r w:rsidR="00A13DF9">
        <w:t>dkem smrti, zabránění poškození</w:t>
      </w:r>
      <w:r w:rsidR="0089660F" w:rsidRPr="0089660F">
        <w:t xml:space="preserve"> či úplné</w:t>
      </w:r>
      <w:r w:rsidR="00A13DF9">
        <w:t>ho</w:t>
      </w:r>
      <w:r w:rsidR="0089660F" w:rsidRPr="0089660F">
        <w:t xml:space="preserve"> zničení majetku</w:t>
      </w:r>
      <w:r w:rsidR="00A13DF9">
        <w:t>.</w:t>
      </w:r>
    </w:p>
    <w:p w14:paraId="66AA620E" w14:textId="77777777" w:rsidR="00857950" w:rsidRDefault="00857950">
      <w:pPr>
        <w:jc w:val="both"/>
        <w:rPr>
          <w:bCs/>
          <w:iCs/>
        </w:rPr>
      </w:pPr>
    </w:p>
    <w:p w14:paraId="3180A979" w14:textId="77777777" w:rsidR="000B439B" w:rsidRPr="00A724F5" w:rsidRDefault="000B439B" w:rsidP="00D91C96">
      <w:pPr>
        <w:pStyle w:val="Nadpis7"/>
        <w:spacing w:after="120"/>
        <w:ind w:left="714" w:hanging="357"/>
      </w:pPr>
      <w:r>
        <w:lastRenderedPageBreak/>
        <w:t>Předmět smlouvy</w:t>
      </w:r>
    </w:p>
    <w:p w14:paraId="2FF2607F" w14:textId="7A251691" w:rsidR="005611BA" w:rsidRDefault="00F85239" w:rsidP="00F85239">
      <w:r>
        <w:rPr>
          <w:b/>
        </w:rPr>
        <w:t>2.1.</w:t>
      </w:r>
      <w:r w:rsidR="00D91C96" w:rsidRPr="00F85239">
        <w:rPr>
          <w:b/>
        </w:rPr>
        <w:t xml:space="preserve"> </w:t>
      </w:r>
      <w:r w:rsidR="000B439B">
        <w:t>Předmětem smlouvy je:</w:t>
      </w:r>
    </w:p>
    <w:p w14:paraId="006CC44D" w14:textId="4D8A8AB2" w:rsidR="005611BA" w:rsidRPr="005611BA" w:rsidRDefault="006E085B" w:rsidP="005611BA">
      <w:pPr>
        <w:pStyle w:val="Odstavecseseznamem"/>
        <w:numPr>
          <w:ilvl w:val="0"/>
          <w:numId w:val="10"/>
        </w:numPr>
        <w:shd w:val="clear" w:color="auto" w:fill="FFFFFF" w:themeFill="background1"/>
        <w:jc w:val="both"/>
      </w:pPr>
      <w:r w:rsidRPr="000C562D">
        <w:t>závazek poskytovatele provést elektro revizi</w:t>
      </w:r>
      <w:r w:rsidR="000C562D" w:rsidRPr="000C562D">
        <w:t xml:space="preserve"> </w:t>
      </w:r>
      <w:r w:rsidR="000C562D" w:rsidRPr="005611BA">
        <w:rPr>
          <w:rStyle w:val="FontStyle59"/>
          <w:b w:val="0"/>
          <w:bCs/>
          <w:sz w:val="24"/>
        </w:rPr>
        <w:t>elektrických zařízení I. a II. tř.</w:t>
      </w:r>
      <w:r w:rsidR="000C562D" w:rsidRPr="005611BA">
        <w:rPr>
          <w:color w:val="000000"/>
        </w:rPr>
        <w:t xml:space="preserve">, </w:t>
      </w:r>
      <w:r w:rsidR="00D86656">
        <w:rPr>
          <w:bCs/>
        </w:rPr>
        <w:t xml:space="preserve">a </w:t>
      </w:r>
      <w:r w:rsidR="000C562D" w:rsidRPr="005611BA">
        <w:rPr>
          <w:bCs/>
        </w:rPr>
        <w:t>vystavení zprávy o revizi elektrických zařízení</w:t>
      </w:r>
      <w:r w:rsidRPr="005611BA">
        <w:rPr>
          <w:bCs/>
          <w:lang w:val="en-US"/>
        </w:rPr>
        <w:t>;</w:t>
      </w:r>
    </w:p>
    <w:p w14:paraId="67B3817B" w14:textId="2C51CBD3" w:rsidR="005611BA" w:rsidRDefault="00355E97" w:rsidP="005611BA">
      <w:pPr>
        <w:pStyle w:val="Odstavecseseznamem"/>
        <w:numPr>
          <w:ilvl w:val="0"/>
          <w:numId w:val="10"/>
        </w:numPr>
        <w:shd w:val="clear" w:color="auto" w:fill="FFFFFF" w:themeFill="background1"/>
        <w:jc w:val="both"/>
      </w:pPr>
      <w:r>
        <w:t>závazek objednatele řádně provedenou službu převzít a zaplatit za ni dohodnutou cenu.</w:t>
      </w:r>
    </w:p>
    <w:p w14:paraId="5905267B" w14:textId="337B707D" w:rsidR="00D915EB" w:rsidRDefault="00D915EB" w:rsidP="00D915EB">
      <w:pPr>
        <w:shd w:val="clear" w:color="auto" w:fill="FFFFFF" w:themeFill="background1"/>
        <w:jc w:val="both"/>
      </w:pPr>
    </w:p>
    <w:p w14:paraId="21974733" w14:textId="4393368F" w:rsidR="00D915EB" w:rsidRDefault="00D915EB" w:rsidP="00D915EB">
      <w:pPr>
        <w:shd w:val="clear" w:color="auto" w:fill="FFFFFF" w:themeFill="background1"/>
        <w:jc w:val="both"/>
      </w:pPr>
    </w:p>
    <w:p w14:paraId="01A0ED49" w14:textId="7C1C1C6B" w:rsidR="00D915EB" w:rsidRDefault="00D915EB" w:rsidP="00D915EB">
      <w:pPr>
        <w:pStyle w:val="Nadpis7"/>
      </w:pPr>
      <w:r>
        <w:t>Práva a povinnosti poskytovatele</w:t>
      </w:r>
    </w:p>
    <w:p w14:paraId="5EFDC4E2" w14:textId="77777777" w:rsidR="00D915EB" w:rsidRPr="001314BA" w:rsidRDefault="00D915EB" w:rsidP="00D915EB"/>
    <w:p w14:paraId="590635D6" w14:textId="4B0D355C" w:rsidR="00745493" w:rsidRPr="001314BA" w:rsidRDefault="00745493" w:rsidP="00D915EB">
      <w:pPr>
        <w:pStyle w:val="Odstavecseseznamem"/>
        <w:numPr>
          <w:ilvl w:val="0"/>
          <w:numId w:val="32"/>
        </w:numPr>
        <w:shd w:val="clear" w:color="auto" w:fill="FFFFFF" w:themeFill="background1"/>
        <w:jc w:val="both"/>
      </w:pPr>
      <w:r w:rsidRPr="001314BA">
        <w:t xml:space="preserve">Poskytovatel prohlašuje, že k provádění výše uvedených revizí a kontrol disponuje </w:t>
      </w:r>
      <w:r w:rsidR="00D915EB" w:rsidRPr="001314BA">
        <w:t>platným oprávněním, které je připraven na požádání zákazníka předložit.</w:t>
      </w:r>
    </w:p>
    <w:p w14:paraId="525AAE96" w14:textId="5D146CD4" w:rsidR="00D915EB" w:rsidRPr="001314BA" w:rsidRDefault="00D915EB" w:rsidP="00F85239">
      <w:pPr>
        <w:pStyle w:val="Odstavecseseznamem"/>
        <w:numPr>
          <w:ilvl w:val="0"/>
          <w:numId w:val="32"/>
        </w:numPr>
        <w:shd w:val="clear" w:color="auto" w:fill="FFFFFF" w:themeFill="background1"/>
        <w:jc w:val="both"/>
      </w:pPr>
      <w:r w:rsidRPr="001314BA">
        <w:t xml:space="preserve">Poskytovatel prohlašuje, že k úkonům dle písmene </w:t>
      </w:r>
      <w:r w:rsidR="00F85239" w:rsidRPr="001314BA">
        <w:t>a</w:t>
      </w:r>
      <w:r w:rsidRPr="001314BA">
        <w:t>) této dohody je vybaven kvalitními přístroji určenými k těmto činnostem a pracovníky, kteří splňují normou stanovenou minimální kvalifikaci k provádění těchto činností.</w:t>
      </w:r>
    </w:p>
    <w:p w14:paraId="77475A09" w14:textId="1FA21EE9" w:rsidR="00D915EB" w:rsidRPr="001314BA" w:rsidRDefault="00D915EB" w:rsidP="00F85239">
      <w:pPr>
        <w:pStyle w:val="Odstavecseseznamem"/>
        <w:numPr>
          <w:ilvl w:val="0"/>
          <w:numId w:val="32"/>
        </w:numPr>
        <w:shd w:val="clear" w:color="auto" w:fill="FFFFFF" w:themeFill="background1"/>
        <w:jc w:val="both"/>
      </w:pPr>
      <w:r w:rsidRPr="001314BA">
        <w:t>Poskytovatel se zavazuj</w:t>
      </w:r>
      <w:r w:rsidR="00D27C61">
        <w:t xml:space="preserve">e </w:t>
      </w:r>
      <w:r w:rsidRPr="001314BA">
        <w:t>svojí činností co nejméně narušovat chod zákazníka.</w:t>
      </w:r>
    </w:p>
    <w:p w14:paraId="614B882B" w14:textId="739FE0EC" w:rsidR="00D915EB" w:rsidRPr="001314BA" w:rsidRDefault="00D915EB" w:rsidP="00F85239">
      <w:pPr>
        <w:pStyle w:val="Odstavecseseznamem"/>
        <w:numPr>
          <w:ilvl w:val="0"/>
          <w:numId w:val="32"/>
        </w:numPr>
        <w:shd w:val="clear" w:color="auto" w:fill="FFFFFF" w:themeFill="background1"/>
        <w:jc w:val="both"/>
      </w:pPr>
      <w:r w:rsidRPr="001314BA">
        <w:t>Poskytovatel se zavazuje dokončit provádění činnosti v objektu zákazníka do 1 měsíce od zahájení jakékoliv z uvedených revizí, pokud není dohodnuto jinak.</w:t>
      </w:r>
    </w:p>
    <w:p w14:paraId="5784AAC1" w14:textId="2BCF1569" w:rsidR="00F85239" w:rsidRPr="001314BA" w:rsidRDefault="00F85239" w:rsidP="00F85239">
      <w:pPr>
        <w:pStyle w:val="Odstavecseseznamem"/>
        <w:numPr>
          <w:ilvl w:val="0"/>
          <w:numId w:val="32"/>
        </w:numPr>
        <w:shd w:val="clear" w:color="auto" w:fill="FFFFFF" w:themeFill="background1"/>
        <w:jc w:val="both"/>
      </w:pPr>
      <w:r w:rsidRPr="001314BA">
        <w:t>Poskytovatel má právo žádat součinnost od objednatele.</w:t>
      </w:r>
    </w:p>
    <w:p w14:paraId="52CE39FF" w14:textId="006C50CE" w:rsidR="00F85239" w:rsidRPr="001314BA" w:rsidRDefault="00F85239" w:rsidP="00F85239">
      <w:pPr>
        <w:pStyle w:val="Odstavecseseznamem"/>
        <w:numPr>
          <w:ilvl w:val="0"/>
          <w:numId w:val="32"/>
        </w:numPr>
        <w:shd w:val="clear" w:color="auto" w:fill="FFFFFF" w:themeFill="background1"/>
        <w:jc w:val="both"/>
      </w:pPr>
      <w:r w:rsidRPr="001314BA">
        <w:t xml:space="preserve">Poskytovatel se zavazuje provést činností dle čl. II této dohody bodu 1.1. pouze na přístupných spotřebičích. Nepřístupné spotřebiče nebo spotřebiče odmítnuté zákazníkem vydat k účelům dle </w:t>
      </w:r>
      <w:proofErr w:type="spellStart"/>
      <w:r w:rsidRPr="001314BA">
        <w:t>čl</w:t>
      </w:r>
      <w:proofErr w:type="spellEnd"/>
      <w:r w:rsidRPr="001314BA">
        <w:t xml:space="preserve"> II. bodu 1.1. se nerevidují. Poskytovatel za takovéto spotřebiče nenese zodpovědnost.</w:t>
      </w:r>
    </w:p>
    <w:p w14:paraId="5664A41C" w14:textId="6559981D" w:rsidR="00F85239" w:rsidRPr="001314BA" w:rsidRDefault="00F85239" w:rsidP="00F85239">
      <w:pPr>
        <w:shd w:val="clear" w:color="auto" w:fill="FFFFFF" w:themeFill="background1"/>
        <w:jc w:val="both"/>
      </w:pPr>
    </w:p>
    <w:p w14:paraId="392D85E0" w14:textId="2275A716" w:rsidR="00F85239" w:rsidRPr="001314BA" w:rsidRDefault="00F85239" w:rsidP="00F85239">
      <w:pPr>
        <w:shd w:val="clear" w:color="auto" w:fill="FFFFFF" w:themeFill="background1"/>
        <w:jc w:val="both"/>
      </w:pPr>
    </w:p>
    <w:p w14:paraId="1697C020" w14:textId="427515F1" w:rsidR="00F85239" w:rsidRPr="001314BA" w:rsidRDefault="00F85239" w:rsidP="00F85239">
      <w:pPr>
        <w:pStyle w:val="Nadpis7"/>
      </w:pPr>
      <w:r w:rsidRPr="001314BA">
        <w:t>Práva a povinnosti objednatele</w:t>
      </w:r>
    </w:p>
    <w:p w14:paraId="20D78C41" w14:textId="7E55BD05" w:rsidR="00F85239" w:rsidRPr="001314BA" w:rsidRDefault="00F85239" w:rsidP="00F85239">
      <w:pPr>
        <w:pStyle w:val="Odstavecseseznamem"/>
        <w:numPr>
          <w:ilvl w:val="0"/>
          <w:numId w:val="33"/>
        </w:numPr>
      </w:pPr>
      <w:r w:rsidRPr="001314BA">
        <w:t xml:space="preserve">Objednatel má právo požadovat kvalitní provedení služby dle nabízených standardů dle příslušných </w:t>
      </w:r>
      <w:proofErr w:type="gramStart"/>
      <w:r w:rsidRPr="001314BA">
        <w:t>norem</w:t>
      </w:r>
      <w:r w:rsidR="001314BA" w:rsidRPr="001314BA">
        <w:t>.</w:t>
      </w:r>
      <w:r w:rsidRPr="001314BA">
        <w:t>.</w:t>
      </w:r>
      <w:proofErr w:type="gramEnd"/>
    </w:p>
    <w:p w14:paraId="4B5A9E2A" w14:textId="416CBC1A" w:rsidR="00F85239" w:rsidRDefault="00F85239" w:rsidP="00F85239">
      <w:pPr>
        <w:pStyle w:val="Odstavecseseznamem"/>
        <w:numPr>
          <w:ilvl w:val="0"/>
          <w:numId w:val="33"/>
        </w:numPr>
      </w:pPr>
      <w:r>
        <w:t xml:space="preserve">Objednatel má právo v případě jakéhokoliv pochybení ze strany poskytovatele </w:t>
      </w:r>
      <w:r w:rsidR="001314BA">
        <w:t>žádat nápravu.</w:t>
      </w:r>
    </w:p>
    <w:p w14:paraId="0378FD80" w14:textId="0BD2898F" w:rsidR="001314BA" w:rsidRDefault="001314BA" w:rsidP="00F85239">
      <w:pPr>
        <w:pStyle w:val="Odstavecseseznamem"/>
        <w:numPr>
          <w:ilvl w:val="0"/>
          <w:numId w:val="33"/>
        </w:numPr>
      </w:pPr>
      <w:r>
        <w:t>Objednatel je povinen poskytnout poskytovateli veškerou součinnosti k provedení předmětu smlouvy, zajistit možnost provedení předmětu smlouvy, umožnit přístup do objektu, umožnit poskytovateli nahlédnout do výsledků minulé revize apod.</w:t>
      </w:r>
    </w:p>
    <w:p w14:paraId="26F3DE2F" w14:textId="237DCF02" w:rsidR="001314BA" w:rsidRDefault="001314BA" w:rsidP="00F85239">
      <w:pPr>
        <w:pStyle w:val="Odstavecseseznamem"/>
        <w:numPr>
          <w:ilvl w:val="0"/>
          <w:numId w:val="33"/>
        </w:numPr>
      </w:pPr>
      <w:r>
        <w:t>Objednatel je povinen zajistit pracovníkům poskytovatele přístup k veškerým spotřebičům a zařízením, které jsou předmětem smlouvy.</w:t>
      </w:r>
    </w:p>
    <w:p w14:paraId="2C7B432A" w14:textId="70430D04" w:rsidR="001314BA" w:rsidRPr="00F85239" w:rsidRDefault="001314BA" w:rsidP="00F85239">
      <w:pPr>
        <w:pStyle w:val="Odstavecseseznamem"/>
        <w:numPr>
          <w:ilvl w:val="0"/>
          <w:numId w:val="33"/>
        </w:numPr>
      </w:pPr>
      <w:r>
        <w:t>Objednatel má právo v případě nespokojenosti s prováděním revize okamžitě od dalšího plnění smlouvy odstoupit.</w:t>
      </w:r>
    </w:p>
    <w:p w14:paraId="6C7B3EC6" w14:textId="77777777" w:rsidR="0022639C" w:rsidRDefault="0022639C" w:rsidP="009A44FA">
      <w:pPr>
        <w:rPr>
          <w:b/>
          <w:sz w:val="26"/>
          <w:szCs w:val="26"/>
        </w:rPr>
      </w:pPr>
    </w:p>
    <w:p w14:paraId="4F24173B" w14:textId="77777777" w:rsidR="000B439B" w:rsidRPr="00132B10" w:rsidRDefault="000B439B" w:rsidP="00D01D51">
      <w:pPr>
        <w:numPr>
          <w:ilvl w:val="0"/>
          <w:numId w:val="1"/>
        </w:numPr>
        <w:tabs>
          <w:tab w:val="left" w:pos="360"/>
        </w:tabs>
        <w:spacing w:after="120"/>
        <w:ind w:left="357" w:hanging="357"/>
        <w:jc w:val="center"/>
        <w:rPr>
          <w:b/>
          <w:sz w:val="26"/>
          <w:szCs w:val="26"/>
        </w:rPr>
      </w:pPr>
      <w:r>
        <w:rPr>
          <w:b/>
          <w:sz w:val="26"/>
          <w:szCs w:val="26"/>
        </w:rPr>
        <w:t xml:space="preserve"> </w:t>
      </w:r>
      <w:r w:rsidR="00122F53" w:rsidRPr="00132B10">
        <w:rPr>
          <w:b/>
          <w:sz w:val="26"/>
          <w:szCs w:val="26"/>
        </w:rPr>
        <w:t>Cena</w:t>
      </w:r>
    </w:p>
    <w:p w14:paraId="369C2274" w14:textId="2988A3E4" w:rsidR="003E6E9F" w:rsidRDefault="00F85239" w:rsidP="00F85239">
      <w:pPr>
        <w:jc w:val="both"/>
      </w:pPr>
      <w:r>
        <w:rPr>
          <w:b/>
        </w:rPr>
        <w:t>3.1.</w:t>
      </w:r>
      <w:r w:rsidR="00015886" w:rsidRPr="00F85239">
        <w:rPr>
          <w:b/>
        </w:rPr>
        <w:t xml:space="preserve"> </w:t>
      </w:r>
      <w:r w:rsidR="000B439B">
        <w:t xml:space="preserve">Smluvní strany se ve smyslu zákona č. 526/1990 Sb., o cenách, </w:t>
      </w:r>
      <w:r w:rsidR="00A30B35">
        <w:t>v platném znění</w:t>
      </w:r>
      <w:r w:rsidR="000B439B">
        <w:t xml:space="preserve">, dohodly na </w:t>
      </w:r>
      <w:r w:rsidR="00071F43" w:rsidRPr="00D859C9">
        <w:t>ceně za služby ve výši určené podle měrných jednotek</w:t>
      </w:r>
      <w:r w:rsidR="00071F43">
        <w:t xml:space="preserve"> dle níže uvedené tabulky</w:t>
      </w:r>
      <w:r w:rsidR="003E6E9F">
        <w:t>:</w:t>
      </w:r>
    </w:p>
    <w:p w14:paraId="7A043419" w14:textId="0CBC0201" w:rsidR="00D27C61" w:rsidRDefault="00D27C61" w:rsidP="00F85239">
      <w:pPr>
        <w:jc w:val="both"/>
      </w:pPr>
      <w:r>
        <w:t>Cena je stanovena včetně DPH.</w:t>
      </w:r>
    </w:p>
    <w:p w14:paraId="1EE284D3" w14:textId="77777777" w:rsidR="004F7414" w:rsidRPr="004F7414" w:rsidRDefault="004F7414" w:rsidP="004F7414">
      <w:pPr>
        <w:jc w:val="both"/>
        <w:rPr>
          <w:color w:val="000000"/>
        </w:rPr>
      </w:pPr>
    </w:p>
    <w:tbl>
      <w:tblPr>
        <w:tblW w:w="8713" w:type="dxa"/>
        <w:tblInd w:w="354" w:type="dxa"/>
        <w:tblCellMar>
          <w:left w:w="70" w:type="dxa"/>
          <w:right w:w="70" w:type="dxa"/>
        </w:tblCellMar>
        <w:tblLook w:val="04A0" w:firstRow="1" w:lastRow="0" w:firstColumn="1" w:lastColumn="0" w:noHBand="0" w:noVBand="1"/>
      </w:tblPr>
      <w:tblGrid>
        <w:gridCol w:w="641"/>
        <w:gridCol w:w="4387"/>
        <w:gridCol w:w="1559"/>
        <w:gridCol w:w="2126"/>
      </w:tblGrid>
      <w:tr w:rsidR="00071F43" w:rsidRPr="00071F43" w14:paraId="1FA6BA64" w14:textId="77777777" w:rsidTr="00236151">
        <w:trPr>
          <w:trHeight w:val="825"/>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E4D78" w14:textId="77777777" w:rsidR="00071F43" w:rsidRPr="00071F43" w:rsidRDefault="00071F43" w:rsidP="004F7414">
            <w:pPr>
              <w:suppressAutoHyphens w:val="0"/>
              <w:rPr>
                <w:b/>
                <w:bCs/>
                <w:color w:val="000000"/>
                <w:sz w:val="20"/>
                <w:szCs w:val="20"/>
                <w:lang w:eastAsia="cs-CZ"/>
              </w:rPr>
            </w:pPr>
            <w:proofErr w:type="spellStart"/>
            <w:r w:rsidRPr="00071F43">
              <w:rPr>
                <w:b/>
                <w:bCs/>
                <w:color w:val="000000"/>
                <w:sz w:val="20"/>
                <w:szCs w:val="20"/>
                <w:lang w:eastAsia="cs-CZ"/>
              </w:rPr>
              <w:t>Poř.č</w:t>
            </w:r>
            <w:proofErr w:type="spellEnd"/>
            <w:r w:rsidRPr="00071F43">
              <w:rPr>
                <w:b/>
                <w:bCs/>
                <w:color w:val="000000"/>
                <w:sz w:val="20"/>
                <w:szCs w:val="20"/>
                <w:lang w:eastAsia="cs-CZ"/>
              </w:rPr>
              <w:t>.</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14:paraId="06BEE4FD" w14:textId="77777777" w:rsidR="00071F43" w:rsidRPr="00071F43" w:rsidRDefault="00071F43" w:rsidP="004F7414">
            <w:pPr>
              <w:suppressAutoHyphens w:val="0"/>
              <w:jc w:val="center"/>
              <w:rPr>
                <w:b/>
                <w:bCs/>
                <w:color w:val="000000"/>
                <w:sz w:val="20"/>
                <w:szCs w:val="20"/>
                <w:lang w:eastAsia="cs-CZ"/>
              </w:rPr>
            </w:pPr>
            <w:r w:rsidRPr="00071F43">
              <w:rPr>
                <w:b/>
                <w:bCs/>
                <w:color w:val="000000"/>
                <w:sz w:val="20"/>
                <w:szCs w:val="20"/>
                <w:lang w:eastAsia="cs-CZ"/>
              </w:rPr>
              <w:t>Položka služby</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638311" w14:textId="77777777" w:rsidR="00071F43" w:rsidRPr="00071F43" w:rsidRDefault="00071F43" w:rsidP="004F7414">
            <w:pPr>
              <w:suppressAutoHyphens w:val="0"/>
              <w:jc w:val="center"/>
              <w:rPr>
                <w:b/>
                <w:bCs/>
                <w:color w:val="000000"/>
                <w:sz w:val="20"/>
                <w:szCs w:val="20"/>
                <w:lang w:eastAsia="cs-CZ"/>
              </w:rPr>
            </w:pPr>
            <w:r w:rsidRPr="00071F43">
              <w:rPr>
                <w:b/>
                <w:bCs/>
                <w:color w:val="000000"/>
                <w:sz w:val="20"/>
                <w:szCs w:val="20"/>
                <w:lang w:eastAsia="cs-CZ"/>
              </w:rPr>
              <w:t>MJ</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8A8161D" w14:textId="1BE1F3B3" w:rsidR="00071F43" w:rsidRPr="00745493" w:rsidRDefault="00071F43" w:rsidP="004F7414">
            <w:pPr>
              <w:suppressAutoHyphens w:val="0"/>
              <w:jc w:val="center"/>
              <w:rPr>
                <w:b/>
                <w:bCs/>
                <w:color w:val="FF0000"/>
                <w:sz w:val="20"/>
                <w:szCs w:val="20"/>
                <w:lang w:eastAsia="cs-CZ"/>
              </w:rPr>
            </w:pPr>
            <w:r w:rsidRPr="00071F43">
              <w:rPr>
                <w:b/>
                <w:bCs/>
                <w:color w:val="000000"/>
                <w:sz w:val="20"/>
                <w:szCs w:val="20"/>
                <w:lang w:eastAsia="cs-CZ"/>
              </w:rPr>
              <w:t>Cena /MJ</w:t>
            </w:r>
            <w:r w:rsidR="00745493">
              <w:rPr>
                <w:b/>
                <w:bCs/>
                <w:color w:val="000000"/>
                <w:sz w:val="20"/>
                <w:szCs w:val="20"/>
                <w:lang w:eastAsia="cs-CZ"/>
              </w:rPr>
              <w:t xml:space="preserve"> včetně </w:t>
            </w:r>
            <w:r w:rsidR="00745493" w:rsidRPr="00745493">
              <w:rPr>
                <w:b/>
                <w:bCs/>
                <w:color w:val="FF0000"/>
                <w:sz w:val="20"/>
                <w:szCs w:val="20"/>
                <w:lang w:eastAsia="cs-CZ"/>
              </w:rPr>
              <w:t>DPH</w:t>
            </w:r>
            <w:r w:rsidRPr="00745493">
              <w:rPr>
                <w:b/>
                <w:bCs/>
                <w:color w:val="FF0000"/>
                <w:sz w:val="20"/>
                <w:szCs w:val="20"/>
                <w:lang w:eastAsia="cs-CZ"/>
              </w:rPr>
              <w:t xml:space="preserve"> </w:t>
            </w:r>
          </w:p>
          <w:p w14:paraId="436548CD" w14:textId="77777777" w:rsidR="00071F43" w:rsidRPr="00071F43" w:rsidRDefault="00071F43" w:rsidP="004F7414">
            <w:pPr>
              <w:suppressAutoHyphens w:val="0"/>
              <w:jc w:val="center"/>
              <w:rPr>
                <w:b/>
                <w:bCs/>
                <w:color w:val="000000"/>
                <w:sz w:val="20"/>
                <w:szCs w:val="20"/>
                <w:lang w:eastAsia="cs-CZ"/>
              </w:rPr>
            </w:pPr>
            <w:r w:rsidRPr="00745493">
              <w:rPr>
                <w:b/>
                <w:bCs/>
                <w:color w:val="FF0000"/>
                <w:sz w:val="20"/>
                <w:szCs w:val="20"/>
                <w:lang w:eastAsia="cs-CZ"/>
              </w:rPr>
              <w:t>(v Kč</w:t>
            </w:r>
            <w:r w:rsidRPr="00071F43">
              <w:rPr>
                <w:b/>
                <w:bCs/>
                <w:color w:val="000000"/>
                <w:sz w:val="20"/>
                <w:szCs w:val="20"/>
                <w:lang w:eastAsia="cs-CZ"/>
              </w:rPr>
              <w:t>)</w:t>
            </w:r>
          </w:p>
        </w:tc>
      </w:tr>
      <w:tr w:rsidR="00071F43" w:rsidRPr="00132B10" w14:paraId="564F73F9" w14:textId="77777777" w:rsidTr="005611BA">
        <w:trPr>
          <w:trHeight w:val="315"/>
        </w:trPr>
        <w:tc>
          <w:tcPr>
            <w:tcW w:w="641" w:type="dxa"/>
            <w:tcBorders>
              <w:top w:val="nil"/>
              <w:left w:val="single" w:sz="4" w:space="0" w:color="auto"/>
              <w:bottom w:val="single" w:sz="4" w:space="0" w:color="auto"/>
              <w:right w:val="nil"/>
            </w:tcBorders>
            <w:shd w:val="clear" w:color="auto" w:fill="auto"/>
            <w:vAlign w:val="center"/>
            <w:hideMark/>
          </w:tcPr>
          <w:p w14:paraId="5A49409B" w14:textId="77777777" w:rsidR="00071F43" w:rsidRPr="00071F43" w:rsidRDefault="00071F43" w:rsidP="00071F43">
            <w:pPr>
              <w:suppressAutoHyphens w:val="0"/>
              <w:jc w:val="center"/>
              <w:rPr>
                <w:b/>
                <w:bCs/>
                <w:color w:val="000000"/>
                <w:sz w:val="20"/>
                <w:szCs w:val="20"/>
                <w:lang w:eastAsia="cs-CZ"/>
              </w:rPr>
            </w:pPr>
            <w:r w:rsidRPr="00071F43">
              <w:rPr>
                <w:b/>
                <w:bCs/>
                <w:color w:val="000000"/>
                <w:sz w:val="20"/>
                <w:szCs w:val="20"/>
                <w:lang w:eastAsia="cs-CZ"/>
              </w:rPr>
              <w:t>1.</w:t>
            </w: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04F94" w14:textId="77777777" w:rsidR="00071F43" w:rsidRPr="00071F43" w:rsidRDefault="00071F43" w:rsidP="00071F43">
            <w:pPr>
              <w:suppressAutoHyphens w:val="0"/>
              <w:rPr>
                <w:color w:val="000000"/>
                <w:sz w:val="20"/>
                <w:szCs w:val="20"/>
                <w:lang w:eastAsia="cs-CZ"/>
              </w:rPr>
            </w:pPr>
            <w:r w:rsidRPr="00071F43">
              <w:rPr>
                <w:color w:val="000000"/>
                <w:sz w:val="20"/>
                <w:szCs w:val="20"/>
              </w:rPr>
              <w:t>Kontrola elektrického spotřebiče třídy 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39AF5E" w14:textId="3BDD4489" w:rsidR="00071F43" w:rsidRPr="00071F43" w:rsidRDefault="00A10B10" w:rsidP="00071F43">
            <w:pPr>
              <w:suppressAutoHyphens w:val="0"/>
              <w:jc w:val="center"/>
              <w:rPr>
                <w:color w:val="000000"/>
                <w:sz w:val="20"/>
                <w:szCs w:val="20"/>
                <w:lang w:eastAsia="cs-CZ"/>
              </w:rPr>
            </w:pPr>
            <w:r>
              <w:rPr>
                <w:color w:val="000000"/>
                <w:sz w:val="20"/>
                <w:szCs w:val="20"/>
              </w:rPr>
              <w:t>1</w:t>
            </w:r>
            <w:r w:rsidR="00E32A63">
              <w:rPr>
                <w:color w:val="000000"/>
                <w:sz w:val="20"/>
                <w:szCs w:val="20"/>
              </w:rPr>
              <w:t>ks</w:t>
            </w:r>
          </w:p>
        </w:tc>
        <w:tc>
          <w:tcPr>
            <w:tcW w:w="2126" w:type="dxa"/>
            <w:tcBorders>
              <w:top w:val="single" w:sz="4" w:space="0" w:color="auto"/>
              <w:left w:val="nil"/>
              <w:bottom w:val="single" w:sz="4" w:space="0" w:color="auto"/>
              <w:right w:val="single" w:sz="4" w:space="0" w:color="auto"/>
            </w:tcBorders>
            <w:shd w:val="clear" w:color="auto" w:fill="FFFF00"/>
            <w:vAlign w:val="center"/>
          </w:tcPr>
          <w:p w14:paraId="05097162" w14:textId="66A82F47" w:rsidR="00071F43" w:rsidRPr="00132B10" w:rsidRDefault="00132B10" w:rsidP="00071F43">
            <w:pPr>
              <w:suppressAutoHyphens w:val="0"/>
              <w:jc w:val="right"/>
              <w:rPr>
                <w:b/>
                <w:bCs/>
                <w:color w:val="000000"/>
                <w:sz w:val="20"/>
                <w:szCs w:val="20"/>
                <w:lang w:eastAsia="cs-CZ"/>
              </w:rPr>
            </w:pPr>
            <w:r>
              <w:rPr>
                <w:b/>
                <w:bCs/>
                <w:color w:val="000000"/>
                <w:sz w:val="20"/>
                <w:szCs w:val="20"/>
                <w:lang w:eastAsia="cs-CZ"/>
              </w:rPr>
              <w:t>35,00</w:t>
            </w:r>
          </w:p>
        </w:tc>
      </w:tr>
      <w:tr w:rsidR="00071F43" w:rsidRPr="00132B10" w14:paraId="1192FEA9" w14:textId="77777777" w:rsidTr="005611BA">
        <w:trPr>
          <w:trHeight w:val="315"/>
        </w:trPr>
        <w:tc>
          <w:tcPr>
            <w:tcW w:w="641" w:type="dxa"/>
            <w:tcBorders>
              <w:top w:val="nil"/>
              <w:left w:val="single" w:sz="4" w:space="0" w:color="auto"/>
              <w:bottom w:val="single" w:sz="4" w:space="0" w:color="auto"/>
              <w:right w:val="nil"/>
            </w:tcBorders>
            <w:shd w:val="clear" w:color="auto" w:fill="auto"/>
            <w:vAlign w:val="center"/>
            <w:hideMark/>
          </w:tcPr>
          <w:p w14:paraId="4120FA36" w14:textId="77777777" w:rsidR="00071F43" w:rsidRPr="00071F43" w:rsidRDefault="00071F43" w:rsidP="00071F43">
            <w:pPr>
              <w:suppressAutoHyphens w:val="0"/>
              <w:jc w:val="center"/>
              <w:rPr>
                <w:b/>
                <w:bCs/>
                <w:color w:val="000000"/>
                <w:sz w:val="20"/>
                <w:szCs w:val="20"/>
                <w:lang w:eastAsia="cs-CZ"/>
              </w:rPr>
            </w:pPr>
            <w:r w:rsidRPr="00071F43">
              <w:rPr>
                <w:b/>
                <w:bCs/>
                <w:color w:val="000000"/>
                <w:sz w:val="20"/>
                <w:szCs w:val="20"/>
                <w:lang w:eastAsia="cs-CZ"/>
              </w:rPr>
              <w:t>2.</w:t>
            </w:r>
          </w:p>
        </w:tc>
        <w:tc>
          <w:tcPr>
            <w:tcW w:w="438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2BD2E5" w14:textId="77777777" w:rsidR="00071F43" w:rsidRPr="00071F43" w:rsidRDefault="00071F43" w:rsidP="00071F43">
            <w:pPr>
              <w:rPr>
                <w:color w:val="000000"/>
                <w:sz w:val="20"/>
                <w:szCs w:val="20"/>
              </w:rPr>
            </w:pPr>
            <w:r w:rsidRPr="00071F43">
              <w:rPr>
                <w:color w:val="000000"/>
                <w:sz w:val="20"/>
                <w:szCs w:val="20"/>
              </w:rPr>
              <w:t>Kontrola elektrického spotřebiče třídy II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146568A" w14:textId="329B04D3" w:rsidR="00071F43" w:rsidRPr="00071F43" w:rsidRDefault="00A10B10" w:rsidP="00071F43">
            <w:pPr>
              <w:jc w:val="center"/>
              <w:rPr>
                <w:color w:val="000000"/>
                <w:sz w:val="20"/>
                <w:szCs w:val="20"/>
              </w:rPr>
            </w:pPr>
            <w:r>
              <w:rPr>
                <w:color w:val="000000"/>
                <w:sz w:val="20"/>
                <w:szCs w:val="20"/>
              </w:rPr>
              <w:t>1</w:t>
            </w:r>
            <w:r w:rsidR="00E32A63">
              <w:rPr>
                <w:color w:val="000000"/>
                <w:sz w:val="20"/>
                <w:szCs w:val="20"/>
              </w:rPr>
              <w:t>ks</w:t>
            </w:r>
          </w:p>
        </w:tc>
        <w:tc>
          <w:tcPr>
            <w:tcW w:w="2126" w:type="dxa"/>
            <w:tcBorders>
              <w:top w:val="nil"/>
              <w:left w:val="nil"/>
              <w:bottom w:val="single" w:sz="4" w:space="0" w:color="auto"/>
              <w:right w:val="single" w:sz="4" w:space="0" w:color="auto"/>
            </w:tcBorders>
            <w:shd w:val="clear" w:color="auto" w:fill="FFFF00"/>
            <w:vAlign w:val="center"/>
          </w:tcPr>
          <w:p w14:paraId="52729A37" w14:textId="4BE3CA48" w:rsidR="00071F43" w:rsidRPr="00132B10" w:rsidRDefault="00132B10" w:rsidP="00071F43">
            <w:pPr>
              <w:suppressAutoHyphens w:val="0"/>
              <w:jc w:val="right"/>
              <w:rPr>
                <w:b/>
                <w:bCs/>
                <w:color w:val="000000"/>
                <w:sz w:val="20"/>
                <w:szCs w:val="20"/>
                <w:lang w:eastAsia="cs-CZ"/>
              </w:rPr>
            </w:pPr>
            <w:r>
              <w:rPr>
                <w:b/>
                <w:bCs/>
                <w:color w:val="000000"/>
                <w:sz w:val="20"/>
                <w:szCs w:val="20"/>
                <w:lang w:eastAsia="cs-CZ"/>
              </w:rPr>
              <w:t>35,00</w:t>
            </w:r>
          </w:p>
        </w:tc>
      </w:tr>
      <w:tr w:rsidR="00071F43" w:rsidRPr="00132B10" w14:paraId="1DE28C7F" w14:textId="77777777" w:rsidTr="005611BA">
        <w:trPr>
          <w:trHeight w:val="315"/>
        </w:trPr>
        <w:tc>
          <w:tcPr>
            <w:tcW w:w="641" w:type="dxa"/>
            <w:tcBorders>
              <w:top w:val="nil"/>
              <w:left w:val="single" w:sz="4" w:space="0" w:color="auto"/>
              <w:bottom w:val="single" w:sz="4" w:space="0" w:color="auto"/>
              <w:right w:val="nil"/>
            </w:tcBorders>
            <w:shd w:val="clear" w:color="auto" w:fill="auto"/>
            <w:vAlign w:val="center"/>
            <w:hideMark/>
          </w:tcPr>
          <w:p w14:paraId="264DAD36" w14:textId="571F2DD8" w:rsidR="00071F43" w:rsidRPr="00071F43" w:rsidRDefault="00D86656" w:rsidP="00071F43">
            <w:pPr>
              <w:suppressAutoHyphens w:val="0"/>
              <w:jc w:val="center"/>
              <w:rPr>
                <w:b/>
                <w:bCs/>
                <w:color w:val="000000"/>
                <w:sz w:val="20"/>
                <w:szCs w:val="20"/>
                <w:lang w:eastAsia="cs-CZ"/>
              </w:rPr>
            </w:pPr>
            <w:r>
              <w:rPr>
                <w:b/>
                <w:bCs/>
                <w:color w:val="000000"/>
                <w:sz w:val="20"/>
                <w:szCs w:val="20"/>
                <w:lang w:eastAsia="cs-CZ"/>
              </w:rPr>
              <w:t>3</w:t>
            </w:r>
            <w:r w:rsidR="00071F43" w:rsidRPr="00071F43">
              <w:rPr>
                <w:b/>
                <w:bCs/>
                <w:color w:val="000000"/>
                <w:sz w:val="20"/>
                <w:szCs w:val="20"/>
                <w:lang w:eastAsia="cs-CZ"/>
              </w:rPr>
              <w:t>.</w:t>
            </w:r>
          </w:p>
        </w:tc>
        <w:tc>
          <w:tcPr>
            <w:tcW w:w="438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FABA6D" w14:textId="4E13367E" w:rsidR="00071F43" w:rsidRPr="00071F43" w:rsidRDefault="00071F43" w:rsidP="00071F43">
            <w:pPr>
              <w:rPr>
                <w:color w:val="000000"/>
                <w:sz w:val="20"/>
                <w:szCs w:val="20"/>
              </w:rPr>
            </w:pPr>
            <w:r w:rsidRPr="00071F43">
              <w:rPr>
                <w:color w:val="000000"/>
                <w:sz w:val="20"/>
                <w:szCs w:val="20"/>
              </w:rPr>
              <w:t>Revizní zpráva</w:t>
            </w:r>
            <w:r w:rsidR="008C77F8">
              <w:rPr>
                <w:color w:val="000000"/>
                <w:sz w:val="20"/>
                <w:szCs w:val="20"/>
              </w:rPr>
              <w:t>, označení štítkem</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9CE97DB" w14:textId="0014F051" w:rsidR="00071F43" w:rsidRPr="00071F43" w:rsidRDefault="00A10B10" w:rsidP="00071F43">
            <w:pPr>
              <w:jc w:val="center"/>
              <w:rPr>
                <w:color w:val="000000"/>
                <w:sz w:val="20"/>
                <w:szCs w:val="20"/>
              </w:rPr>
            </w:pPr>
            <w:r>
              <w:rPr>
                <w:color w:val="000000"/>
                <w:sz w:val="20"/>
                <w:szCs w:val="20"/>
              </w:rPr>
              <w:t>1</w:t>
            </w:r>
            <w:r w:rsidR="00E32A63">
              <w:rPr>
                <w:color w:val="000000"/>
                <w:sz w:val="20"/>
                <w:szCs w:val="20"/>
              </w:rPr>
              <w:t>ks</w:t>
            </w:r>
          </w:p>
        </w:tc>
        <w:tc>
          <w:tcPr>
            <w:tcW w:w="2126" w:type="dxa"/>
            <w:tcBorders>
              <w:top w:val="nil"/>
              <w:left w:val="nil"/>
              <w:bottom w:val="single" w:sz="4" w:space="0" w:color="auto"/>
              <w:right w:val="single" w:sz="4" w:space="0" w:color="auto"/>
            </w:tcBorders>
            <w:shd w:val="clear" w:color="auto" w:fill="FFFF00"/>
            <w:vAlign w:val="center"/>
          </w:tcPr>
          <w:p w14:paraId="55A45F22" w14:textId="36AA221E" w:rsidR="00071F43" w:rsidRPr="00132B10" w:rsidRDefault="00132B10" w:rsidP="00071F43">
            <w:pPr>
              <w:suppressAutoHyphens w:val="0"/>
              <w:jc w:val="right"/>
              <w:rPr>
                <w:b/>
                <w:bCs/>
                <w:color w:val="000000"/>
                <w:sz w:val="20"/>
                <w:szCs w:val="20"/>
                <w:lang w:eastAsia="cs-CZ"/>
              </w:rPr>
            </w:pPr>
            <w:r>
              <w:rPr>
                <w:b/>
                <w:bCs/>
                <w:color w:val="000000"/>
                <w:sz w:val="20"/>
                <w:szCs w:val="20"/>
                <w:lang w:eastAsia="cs-CZ"/>
              </w:rPr>
              <w:t>-</w:t>
            </w:r>
          </w:p>
        </w:tc>
      </w:tr>
      <w:tr w:rsidR="00071F43" w:rsidRPr="00132B10" w14:paraId="4F3BFFD8" w14:textId="77777777" w:rsidTr="005611BA">
        <w:trPr>
          <w:trHeight w:val="315"/>
        </w:trPr>
        <w:tc>
          <w:tcPr>
            <w:tcW w:w="641" w:type="dxa"/>
            <w:tcBorders>
              <w:top w:val="nil"/>
              <w:left w:val="single" w:sz="4" w:space="0" w:color="auto"/>
              <w:bottom w:val="single" w:sz="4" w:space="0" w:color="auto"/>
              <w:right w:val="nil"/>
            </w:tcBorders>
            <w:shd w:val="clear" w:color="auto" w:fill="auto"/>
            <w:vAlign w:val="center"/>
            <w:hideMark/>
          </w:tcPr>
          <w:p w14:paraId="0AD2BA12" w14:textId="311323A8" w:rsidR="00071F43" w:rsidRPr="00071F43" w:rsidRDefault="00D86656" w:rsidP="00071F43">
            <w:pPr>
              <w:suppressAutoHyphens w:val="0"/>
              <w:jc w:val="center"/>
              <w:rPr>
                <w:b/>
                <w:bCs/>
                <w:color w:val="000000"/>
                <w:sz w:val="20"/>
                <w:szCs w:val="20"/>
                <w:lang w:eastAsia="cs-CZ"/>
              </w:rPr>
            </w:pPr>
            <w:r>
              <w:rPr>
                <w:b/>
                <w:bCs/>
                <w:color w:val="000000"/>
                <w:sz w:val="20"/>
                <w:szCs w:val="20"/>
                <w:lang w:eastAsia="cs-CZ"/>
              </w:rPr>
              <w:lastRenderedPageBreak/>
              <w:t>4</w:t>
            </w:r>
            <w:r w:rsidR="00071F43" w:rsidRPr="00071F43">
              <w:rPr>
                <w:b/>
                <w:bCs/>
                <w:color w:val="000000"/>
                <w:sz w:val="20"/>
                <w:szCs w:val="20"/>
                <w:lang w:eastAsia="cs-CZ"/>
              </w:rPr>
              <w:t>.</w:t>
            </w:r>
          </w:p>
        </w:tc>
        <w:tc>
          <w:tcPr>
            <w:tcW w:w="438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38FC83" w14:textId="681B05FA" w:rsidR="00071F43" w:rsidRPr="00071F43" w:rsidRDefault="00071F43" w:rsidP="00071F43">
            <w:pPr>
              <w:rPr>
                <w:color w:val="000000"/>
                <w:sz w:val="20"/>
                <w:szCs w:val="20"/>
              </w:rPr>
            </w:pPr>
            <w:r w:rsidRPr="00071F43">
              <w:rPr>
                <w:color w:val="000000"/>
                <w:sz w:val="20"/>
                <w:szCs w:val="20"/>
              </w:rPr>
              <w:t xml:space="preserve">doprava Praha </w:t>
            </w:r>
            <w:r w:rsidR="00A10B10">
              <w:rPr>
                <w:color w:val="000000"/>
                <w:sz w:val="20"/>
                <w:szCs w:val="20"/>
              </w:rPr>
              <w:t>–</w:t>
            </w:r>
            <w:r w:rsidRPr="00071F43">
              <w:rPr>
                <w:color w:val="000000"/>
                <w:sz w:val="20"/>
                <w:szCs w:val="20"/>
              </w:rPr>
              <w:t xml:space="preserve"> paušální částka</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23BFB5E" w14:textId="3E5408DA" w:rsidR="00071F43" w:rsidRPr="00071F43" w:rsidRDefault="00A10B10" w:rsidP="00071F43">
            <w:pPr>
              <w:jc w:val="center"/>
              <w:rPr>
                <w:color w:val="000000"/>
                <w:sz w:val="20"/>
                <w:szCs w:val="20"/>
              </w:rPr>
            </w:pPr>
            <w:r>
              <w:rPr>
                <w:color w:val="000000"/>
                <w:sz w:val="20"/>
                <w:szCs w:val="20"/>
              </w:rPr>
              <w:t>1</w:t>
            </w:r>
            <w:r w:rsidR="00E32A63">
              <w:rPr>
                <w:color w:val="000000"/>
                <w:sz w:val="20"/>
                <w:szCs w:val="20"/>
              </w:rPr>
              <w:t>ks</w:t>
            </w:r>
          </w:p>
        </w:tc>
        <w:tc>
          <w:tcPr>
            <w:tcW w:w="2126" w:type="dxa"/>
            <w:tcBorders>
              <w:top w:val="nil"/>
              <w:left w:val="nil"/>
              <w:bottom w:val="single" w:sz="4" w:space="0" w:color="auto"/>
              <w:right w:val="single" w:sz="4" w:space="0" w:color="auto"/>
            </w:tcBorders>
            <w:shd w:val="clear" w:color="auto" w:fill="FFFF00"/>
            <w:vAlign w:val="center"/>
          </w:tcPr>
          <w:p w14:paraId="22270D75" w14:textId="0DBE2956" w:rsidR="00071F43" w:rsidRPr="00132B10" w:rsidRDefault="00132B10" w:rsidP="00071F43">
            <w:pPr>
              <w:suppressAutoHyphens w:val="0"/>
              <w:jc w:val="right"/>
              <w:rPr>
                <w:b/>
                <w:bCs/>
                <w:color w:val="000000"/>
                <w:sz w:val="20"/>
                <w:szCs w:val="20"/>
                <w:lang w:eastAsia="cs-CZ"/>
              </w:rPr>
            </w:pPr>
            <w:r>
              <w:rPr>
                <w:b/>
                <w:bCs/>
                <w:color w:val="000000"/>
                <w:sz w:val="20"/>
                <w:szCs w:val="20"/>
                <w:lang w:eastAsia="cs-CZ"/>
              </w:rPr>
              <w:t>350,00</w:t>
            </w:r>
          </w:p>
        </w:tc>
      </w:tr>
    </w:tbl>
    <w:p w14:paraId="36776507" w14:textId="77777777" w:rsidR="004F7414" w:rsidRDefault="004F7414" w:rsidP="004D72BF">
      <w:pPr>
        <w:pStyle w:val="Odstavecseseznamem"/>
        <w:ind w:left="360"/>
        <w:jc w:val="both"/>
        <w:rPr>
          <w:color w:val="000000"/>
        </w:rPr>
      </w:pPr>
    </w:p>
    <w:p w14:paraId="005D0BD1" w14:textId="078629B5" w:rsidR="00D975E1" w:rsidRPr="00F85239" w:rsidRDefault="00F85239" w:rsidP="00F85239">
      <w:pPr>
        <w:jc w:val="both"/>
        <w:rPr>
          <w:bCs/>
        </w:rPr>
      </w:pPr>
      <w:r>
        <w:rPr>
          <w:bCs/>
        </w:rPr>
        <w:t>4.1.</w:t>
      </w:r>
      <w:r w:rsidR="00880043" w:rsidRPr="00F85239">
        <w:rPr>
          <w:bCs/>
        </w:rPr>
        <w:t xml:space="preserve"> </w:t>
      </w:r>
      <w:r w:rsidR="003E6E9F" w:rsidRPr="00F85239">
        <w:rPr>
          <w:bCs/>
        </w:rPr>
        <w:t>Cena plnění uvedená v předchozím odstavci je cenou nejvýše přípustnou a je neměnná</w:t>
      </w:r>
      <w:r w:rsidR="000B439B" w:rsidRPr="00F85239">
        <w:rPr>
          <w:bCs/>
        </w:rPr>
        <w:t xml:space="preserve"> po celou dobu platnosti smlouvy</w:t>
      </w:r>
      <w:r w:rsidR="00E32A63" w:rsidRPr="00F85239">
        <w:rPr>
          <w:bCs/>
        </w:rPr>
        <w:t>.</w:t>
      </w:r>
      <w:r w:rsidR="000B439B" w:rsidRPr="00F85239">
        <w:rPr>
          <w:bCs/>
        </w:rPr>
        <w:t xml:space="preserve"> </w:t>
      </w:r>
    </w:p>
    <w:p w14:paraId="0C9B0DEC" w14:textId="77777777" w:rsidR="0022639C" w:rsidRPr="00A00FBC" w:rsidRDefault="0022639C" w:rsidP="00A00FBC">
      <w:pPr>
        <w:ind w:left="360" w:hanging="360"/>
        <w:jc w:val="both"/>
      </w:pPr>
    </w:p>
    <w:p w14:paraId="3371C4AB" w14:textId="77777777" w:rsidR="000B439B" w:rsidRDefault="000B439B" w:rsidP="00D91C96">
      <w:pPr>
        <w:pStyle w:val="Nadpis7"/>
        <w:spacing w:after="120"/>
        <w:ind w:left="714" w:hanging="357"/>
      </w:pPr>
      <w:r>
        <w:t>Doba a místo plnění</w:t>
      </w:r>
    </w:p>
    <w:p w14:paraId="2E92A33D" w14:textId="6D6A3E1C" w:rsidR="00207A8E" w:rsidRPr="00E60D93" w:rsidRDefault="002A4033" w:rsidP="00207A8E">
      <w:pPr>
        <w:pStyle w:val="Odstavecseseznamem"/>
        <w:numPr>
          <w:ilvl w:val="1"/>
          <w:numId w:val="22"/>
        </w:numPr>
        <w:tabs>
          <w:tab w:val="left" w:pos="-1560"/>
        </w:tabs>
        <w:ind w:left="426"/>
        <w:jc w:val="both"/>
        <w:rPr>
          <w:b/>
        </w:rPr>
      </w:pPr>
      <w:r>
        <w:rPr>
          <w:b/>
        </w:rPr>
        <w:t xml:space="preserve"> </w:t>
      </w:r>
      <w:r w:rsidR="00207A8E" w:rsidRPr="00E60D93">
        <w:rPr>
          <w:bCs/>
        </w:rPr>
        <w:t xml:space="preserve">Smlouva se uzavírá na dobu </w:t>
      </w:r>
      <w:r w:rsidR="00E32A63">
        <w:rPr>
          <w:bCs/>
        </w:rPr>
        <w:t>ne</w:t>
      </w:r>
      <w:r w:rsidR="00207A8E" w:rsidRPr="00E60D93">
        <w:rPr>
          <w:bCs/>
        </w:rPr>
        <w:t xml:space="preserve">určitou, </w:t>
      </w:r>
      <w:r w:rsidR="00E32A63">
        <w:rPr>
          <w:bCs/>
        </w:rPr>
        <w:t xml:space="preserve">s výpovědní lhůtou 3 </w:t>
      </w:r>
      <w:r w:rsidR="00207A8E" w:rsidRPr="00E60D93">
        <w:rPr>
          <w:bCs/>
        </w:rPr>
        <w:t>měsíc</w:t>
      </w:r>
      <w:r w:rsidR="00E32A63">
        <w:rPr>
          <w:bCs/>
        </w:rPr>
        <w:t>e.</w:t>
      </w:r>
    </w:p>
    <w:p w14:paraId="4A8D1E8F" w14:textId="2837EDF1" w:rsidR="00207A8E" w:rsidRPr="00386C74" w:rsidRDefault="00207A8E" w:rsidP="00207A8E">
      <w:pPr>
        <w:pStyle w:val="Odstavecseseznamem"/>
        <w:numPr>
          <w:ilvl w:val="1"/>
          <w:numId w:val="22"/>
        </w:numPr>
        <w:tabs>
          <w:tab w:val="left" w:pos="-1560"/>
        </w:tabs>
        <w:ind w:left="426"/>
        <w:jc w:val="both"/>
      </w:pPr>
      <w:r>
        <w:rPr>
          <w:b/>
        </w:rPr>
        <w:t xml:space="preserve"> </w:t>
      </w:r>
      <w:r w:rsidRPr="00386C74">
        <w:t>Poskytovatel je povinen poskytovat služby postupně dle požadavků objednatele</w:t>
      </w:r>
      <w:r w:rsidR="00E32A63">
        <w:t>.</w:t>
      </w:r>
      <w:r w:rsidRPr="00386C74">
        <w:t xml:space="preserve"> </w:t>
      </w:r>
    </w:p>
    <w:p w14:paraId="22DA2968" w14:textId="77777777" w:rsidR="001B0223" w:rsidRDefault="00207A8E" w:rsidP="00207A8E">
      <w:pPr>
        <w:pStyle w:val="Odstavecseseznamem"/>
        <w:numPr>
          <w:ilvl w:val="1"/>
          <w:numId w:val="22"/>
        </w:numPr>
        <w:tabs>
          <w:tab w:val="left" w:pos="-1560"/>
        </w:tabs>
        <w:ind w:left="426"/>
        <w:jc w:val="both"/>
      </w:pPr>
      <w:r>
        <w:rPr>
          <w:b/>
        </w:rPr>
        <w:t xml:space="preserve"> </w:t>
      </w:r>
      <w:r w:rsidR="000B439B">
        <w:t xml:space="preserve">Místem plnění </w:t>
      </w:r>
      <w:r w:rsidR="00F41D61">
        <w:t>je</w:t>
      </w:r>
      <w:r w:rsidR="001B0223">
        <w:t>:</w:t>
      </w:r>
    </w:p>
    <w:p w14:paraId="267347A9" w14:textId="7B356580" w:rsidR="001B0223" w:rsidRDefault="00E32A63" w:rsidP="00D01D51">
      <w:pPr>
        <w:pStyle w:val="Odstavecseseznamem"/>
        <w:numPr>
          <w:ilvl w:val="0"/>
          <w:numId w:val="18"/>
        </w:numPr>
      </w:pPr>
      <w:r>
        <w:t>Smíchovská střední průmyslová škola</w:t>
      </w:r>
      <w:r w:rsidR="007D2822">
        <w:t>, Preslova 72/52, 150 00 Praha 5 - Smíchov</w:t>
      </w:r>
      <w:r w:rsidR="001B0223" w:rsidRPr="001B0223">
        <w:t xml:space="preserve"> </w:t>
      </w:r>
    </w:p>
    <w:p w14:paraId="1E3CD964" w14:textId="77777777" w:rsidR="00F41D61" w:rsidRPr="000B01A1" w:rsidRDefault="00F41D61" w:rsidP="00A724F5">
      <w:pPr>
        <w:jc w:val="both"/>
      </w:pPr>
    </w:p>
    <w:p w14:paraId="59E84C50" w14:textId="77777777" w:rsidR="0022639C" w:rsidRPr="004E5F7E" w:rsidRDefault="0022639C" w:rsidP="004E5F7E">
      <w:pPr>
        <w:jc w:val="both"/>
        <w:rPr>
          <w:snapToGrid w:val="0"/>
        </w:rPr>
      </w:pPr>
    </w:p>
    <w:p w14:paraId="3FC483C3" w14:textId="77777777" w:rsidR="000B439B" w:rsidRDefault="000B439B" w:rsidP="00D91C96">
      <w:pPr>
        <w:pStyle w:val="Nadpis7"/>
        <w:spacing w:after="120"/>
        <w:ind w:left="714" w:hanging="357"/>
      </w:pPr>
      <w:r>
        <w:t>Platební a fakturační podmínky</w:t>
      </w:r>
    </w:p>
    <w:p w14:paraId="70FF9C7D" w14:textId="68EBACCD" w:rsidR="000B439B" w:rsidRPr="008F62DA" w:rsidRDefault="008F62DA" w:rsidP="00D01D51">
      <w:pPr>
        <w:pStyle w:val="Odstavecseseznamem"/>
        <w:numPr>
          <w:ilvl w:val="0"/>
          <w:numId w:val="15"/>
        </w:numPr>
        <w:jc w:val="both"/>
        <w:rPr>
          <w:b/>
        </w:rPr>
      </w:pPr>
      <w:r>
        <w:t xml:space="preserve"> </w:t>
      </w:r>
      <w:r w:rsidR="00054BEC">
        <w:t>Poskytovatel</w:t>
      </w:r>
      <w:r w:rsidR="000B439B">
        <w:t xml:space="preserve"> po vzniku práva fakturovat, </w:t>
      </w:r>
      <w:r w:rsidR="000B439B" w:rsidRPr="008F62DA">
        <w:rPr>
          <w:i/>
        </w:rPr>
        <w:t xml:space="preserve">tj. </w:t>
      </w:r>
      <w:r w:rsidR="003B053C" w:rsidRPr="008F62DA">
        <w:rPr>
          <w:i/>
        </w:rPr>
        <w:t>po</w:t>
      </w:r>
      <w:r w:rsidR="00054BEC" w:rsidRPr="008F62DA">
        <w:rPr>
          <w:i/>
        </w:rPr>
        <w:t xml:space="preserve"> provedení služby</w:t>
      </w:r>
      <w:r w:rsidR="003B053C" w:rsidRPr="008F62DA">
        <w:rPr>
          <w:i/>
        </w:rPr>
        <w:t xml:space="preserve"> </w:t>
      </w:r>
      <w:r w:rsidR="000B439B">
        <w:t>doručí objednateli daňový doklad (dále jen „faktura“). Zálohové platby nebudou poskytovány.</w:t>
      </w:r>
    </w:p>
    <w:p w14:paraId="7D3F6FE1" w14:textId="77639F1F" w:rsidR="000B439B" w:rsidRDefault="004E5F7E" w:rsidP="007D2822">
      <w:pPr>
        <w:pStyle w:val="Odstavecseseznamem"/>
        <w:numPr>
          <w:ilvl w:val="0"/>
          <w:numId w:val="15"/>
        </w:numPr>
        <w:jc w:val="both"/>
      </w:pPr>
      <w:r>
        <w:t xml:space="preserve"> </w:t>
      </w:r>
      <w:r w:rsidR="000B439B">
        <w:t>Faktura, musí obsahovat náležitosti podle zákona č. 235/2004 Sb.,</w:t>
      </w:r>
      <w:r w:rsidR="007D2822">
        <w:t xml:space="preserve"> </w:t>
      </w:r>
      <w:r w:rsidR="000B439B">
        <w:t>ve znění pozdějších předpisů, zejména:</w:t>
      </w:r>
    </w:p>
    <w:p w14:paraId="05B4180F" w14:textId="77777777" w:rsidR="000B439B" w:rsidRDefault="000B439B" w:rsidP="00D01D51">
      <w:pPr>
        <w:pStyle w:val="Zkladntextodsazen"/>
        <w:numPr>
          <w:ilvl w:val="2"/>
          <w:numId w:val="3"/>
        </w:numPr>
      </w:pPr>
      <w:r>
        <w:t>označení dokladu jako „</w:t>
      </w:r>
      <w:r>
        <w:rPr>
          <w:b/>
        </w:rPr>
        <w:t>Daňový doklad – faktura</w:t>
      </w:r>
      <w:r>
        <w:t>“ s uvedením evidenčního čísla;</w:t>
      </w:r>
    </w:p>
    <w:p w14:paraId="690B9ABD" w14:textId="385D9517" w:rsidR="000B439B" w:rsidRDefault="000B439B" w:rsidP="00D01D51">
      <w:pPr>
        <w:numPr>
          <w:ilvl w:val="2"/>
          <w:numId w:val="3"/>
        </w:numPr>
        <w:jc w:val="both"/>
      </w:pPr>
      <w:r>
        <w:t xml:space="preserve">obchodní firmu nebo jméno a příjmení, popřípadě název, dodatek ke jménu </w:t>
      </w:r>
      <w:r>
        <w:br/>
        <w:t xml:space="preserve">a příjmení nebo názvu, sídlo </w:t>
      </w:r>
      <w:r w:rsidR="00310F65">
        <w:t>nebo místo podnikání poskytovatele</w:t>
      </w:r>
      <w:r>
        <w:t xml:space="preserve"> s uvedením IČ</w:t>
      </w:r>
      <w:r w:rsidR="007D2822">
        <w:t>;</w:t>
      </w:r>
      <w:r>
        <w:t xml:space="preserve"> </w:t>
      </w:r>
    </w:p>
    <w:p w14:paraId="7D3C33B3" w14:textId="4FBA47B4" w:rsidR="000B439B" w:rsidRPr="00310F65" w:rsidRDefault="00310F65" w:rsidP="00D01D51">
      <w:pPr>
        <w:numPr>
          <w:ilvl w:val="2"/>
          <w:numId w:val="3"/>
        </w:numPr>
        <w:tabs>
          <w:tab w:val="num" w:pos="4467"/>
        </w:tabs>
        <w:suppressAutoHyphens w:val="0"/>
        <w:jc w:val="both"/>
        <w:rPr>
          <w:color w:val="000000"/>
        </w:rPr>
      </w:pPr>
      <w:r>
        <w:t>název a sídlo objednatele</w:t>
      </w:r>
      <w:r w:rsidR="007D2822">
        <w:t>;</w:t>
      </w:r>
      <w:r>
        <w:t xml:space="preserve"> </w:t>
      </w:r>
    </w:p>
    <w:p w14:paraId="09986194" w14:textId="77777777" w:rsidR="000B439B" w:rsidRDefault="000B439B" w:rsidP="00D01D51">
      <w:pPr>
        <w:numPr>
          <w:ilvl w:val="2"/>
          <w:numId w:val="3"/>
        </w:numPr>
        <w:jc w:val="both"/>
      </w:pPr>
      <w:r>
        <w:t>rozsah a předmět plnění;</w:t>
      </w:r>
    </w:p>
    <w:p w14:paraId="35E40E82" w14:textId="77777777" w:rsidR="000B439B" w:rsidRDefault="000B439B" w:rsidP="00D01D51">
      <w:pPr>
        <w:numPr>
          <w:ilvl w:val="2"/>
          <w:numId w:val="3"/>
        </w:numPr>
        <w:jc w:val="both"/>
      </w:pPr>
      <w:r>
        <w:t>datum uskutečnění plnění, datum vystavení a datum splatnosti faktury;</w:t>
      </w:r>
    </w:p>
    <w:p w14:paraId="090D5D5B" w14:textId="2FE23217" w:rsidR="000B439B" w:rsidRDefault="00E166C9" w:rsidP="00D01D51">
      <w:pPr>
        <w:numPr>
          <w:ilvl w:val="2"/>
          <w:numId w:val="3"/>
        </w:numPr>
        <w:jc w:val="both"/>
      </w:pPr>
      <w:r>
        <w:t xml:space="preserve">jednotkovou cenu služby </w:t>
      </w:r>
      <w:r w:rsidR="000B439B">
        <w:t>v Kč</w:t>
      </w:r>
      <w:r w:rsidR="007D2822">
        <w:t>;</w:t>
      </w:r>
    </w:p>
    <w:p w14:paraId="60C33483" w14:textId="77777777" w:rsidR="000B439B" w:rsidRDefault="000B439B" w:rsidP="00D01D51">
      <w:pPr>
        <w:numPr>
          <w:ilvl w:val="2"/>
          <w:numId w:val="3"/>
        </w:numPr>
        <w:jc w:val="both"/>
      </w:pPr>
      <w:r>
        <w:t>označení peněžního ústavu a čísla účtu zhotovitele, na který má být poukázána platba;</w:t>
      </w:r>
    </w:p>
    <w:p w14:paraId="2E8B45D4" w14:textId="77777777" w:rsidR="000B439B" w:rsidRDefault="00310F65" w:rsidP="00D01D51">
      <w:pPr>
        <w:numPr>
          <w:ilvl w:val="2"/>
          <w:numId w:val="3"/>
        </w:numPr>
        <w:jc w:val="both"/>
      </w:pPr>
      <w:r>
        <w:t>údaj o zápisu poskytovatele</w:t>
      </w:r>
      <w:r w:rsidR="000B439B">
        <w:t xml:space="preserve"> v obchodním rejstříku včetně spisové značky, není-li v něm zapsán údaj o zápisu z jiné evidence.</w:t>
      </w:r>
    </w:p>
    <w:p w14:paraId="30029A0D" w14:textId="2436526B" w:rsidR="000B439B" w:rsidRDefault="00D30306" w:rsidP="00D01D51">
      <w:pPr>
        <w:pStyle w:val="Odstavecseseznamem"/>
        <w:numPr>
          <w:ilvl w:val="0"/>
          <w:numId w:val="15"/>
        </w:numPr>
        <w:jc w:val="both"/>
        <w:rPr>
          <w:b/>
        </w:rPr>
      </w:pPr>
      <w:r>
        <w:rPr>
          <w:b/>
        </w:rPr>
        <w:t xml:space="preserve"> </w:t>
      </w:r>
      <w:r w:rsidR="000B439B">
        <w:t xml:space="preserve">Faktura bude objednateli doručena na </w:t>
      </w:r>
      <w:r w:rsidR="007D2822">
        <w:t xml:space="preserve">emailovou </w:t>
      </w:r>
      <w:r w:rsidR="000B439B">
        <w:t>adresu shodnou s adresou pro doručování korespondence, uvedenou v článku I. smlouvy.</w:t>
      </w:r>
    </w:p>
    <w:p w14:paraId="6EDCBBDD" w14:textId="532A177C" w:rsidR="000B439B" w:rsidRDefault="00D30306" w:rsidP="00D01D51">
      <w:pPr>
        <w:pStyle w:val="Odstavecseseznamem"/>
        <w:numPr>
          <w:ilvl w:val="0"/>
          <w:numId w:val="15"/>
        </w:numPr>
        <w:jc w:val="both"/>
      </w:pPr>
      <w:r>
        <w:rPr>
          <w:b/>
        </w:rPr>
        <w:t xml:space="preserve"> </w:t>
      </w:r>
      <w:r w:rsidR="000B439B">
        <w:t xml:space="preserve">Splatnost faktury je </w:t>
      </w:r>
      <w:r w:rsidR="007D2822">
        <w:rPr>
          <w:iCs/>
        </w:rPr>
        <w:t>14</w:t>
      </w:r>
      <w:r w:rsidR="000B439B">
        <w:t xml:space="preserve"> dn</w:t>
      </w:r>
      <w:r w:rsidR="007D2822">
        <w:t>í</w:t>
      </w:r>
      <w:r w:rsidR="000B439B">
        <w:t xml:space="preserve"> ode dne jejího doručení objednateli. </w:t>
      </w:r>
    </w:p>
    <w:p w14:paraId="251FF0A4" w14:textId="670EA66C" w:rsidR="000B439B" w:rsidRDefault="00D30306" w:rsidP="00D01D51">
      <w:pPr>
        <w:pStyle w:val="Odstavecseseznamem"/>
        <w:numPr>
          <w:ilvl w:val="0"/>
          <w:numId w:val="15"/>
        </w:numPr>
        <w:jc w:val="both"/>
        <w:rPr>
          <w:b/>
        </w:rPr>
      </w:pPr>
      <w:r>
        <w:rPr>
          <w:b/>
        </w:rPr>
        <w:t xml:space="preserve"> </w:t>
      </w:r>
      <w:r w:rsidR="000B439B">
        <w:t xml:space="preserve">Faktura se považuje za uhrazenou okamžikem </w:t>
      </w:r>
      <w:r w:rsidR="007D2822">
        <w:t>připsání</w:t>
      </w:r>
      <w:r w:rsidR="000B439B">
        <w:t xml:space="preserve"> fakturované částky</w:t>
      </w:r>
      <w:r w:rsidR="007D2822">
        <w:t xml:space="preserve"> na</w:t>
      </w:r>
      <w:r w:rsidR="000B439B">
        <w:t> </w:t>
      </w:r>
      <w:r w:rsidR="00310F65">
        <w:t>účet poskytovatele.</w:t>
      </w:r>
    </w:p>
    <w:p w14:paraId="4F57ECDB" w14:textId="2ABD1C7B" w:rsidR="000B439B" w:rsidRDefault="00D30306" w:rsidP="00870C4E">
      <w:pPr>
        <w:pStyle w:val="Odstavecseseznamem"/>
        <w:numPr>
          <w:ilvl w:val="0"/>
          <w:numId w:val="15"/>
        </w:numPr>
        <w:jc w:val="both"/>
      </w:pPr>
      <w:r>
        <w:rPr>
          <w:b/>
        </w:rPr>
        <w:t xml:space="preserve"> </w:t>
      </w:r>
      <w:r w:rsidR="000B439B">
        <w:t>Objednatel je oprávněn fakturu vrátit před uplynutím její splatnosti, neobsahuje-li některý údaj nebo doklad uvedený ve smlouvě nebo má jiné závady v</w:t>
      </w:r>
      <w:r w:rsidR="007D2822">
        <w:t> </w:t>
      </w:r>
      <w:r w:rsidR="000B439B">
        <w:t>obsahu. Při vrácení faktury objednatel uvede důvod jejího vrácení a v případ</w:t>
      </w:r>
      <w:r w:rsidR="00310F65">
        <w:t>ě oprávněného vrácení poskytovatel</w:t>
      </w:r>
      <w:r w:rsidR="000B439B">
        <w:t xml:space="preserve"> vystaví fakturu novou. Oprávněným vrácením faktury přestává běžet původní lhůta splatnosti a běží znovu ode dne doručení nové </w:t>
      </w:r>
      <w:r w:rsidR="00310F65">
        <w:t xml:space="preserve">faktury objednateli. Poskytovatel </w:t>
      </w:r>
      <w:r w:rsidR="000B439B">
        <w:t>je povinen novou fakturu doručit objednateli do 10 dnů ode dne doručení opráv</w:t>
      </w:r>
      <w:r w:rsidR="00310F65">
        <w:t>něně vrácené faktury poskytovatel</w:t>
      </w:r>
      <w:r w:rsidR="000B439B">
        <w:t>.</w:t>
      </w:r>
    </w:p>
    <w:p w14:paraId="7B265CC1" w14:textId="77777777" w:rsidR="0022639C" w:rsidRDefault="0022639C">
      <w:pPr>
        <w:jc w:val="both"/>
      </w:pPr>
    </w:p>
    <w:p w14:paraId="09C15818" w14:textId="77777777" w:rsidR="000B439B" w:rsidRDefault="000B439B" w:rsidP="00D91C96">
      <w:pPr>
        <w:pStyle w:val="Nadpis7"/>
        <w:spacing w:after="120"/>
        <w:ind w:left="714" w:hanging="357"/>
      </w:pPr>
      <w:r>
        <w:t>Vlastnictví a odpovědnost za škodu</w:t>
      </w:r>
    </w:p>
    <w:p w14:paraId="595D4D7C" w14:textId="28248392" w:rsidR="000B439B" w:rsidRDefault="00D30306" w:rsidP="00D01D51">
      <w:pPr>
        <w:pStyle w:val="Odstavecseseznamem"/>
        <w:numPr>
          <w:ilvl w:val="0"/>
          <w:numId w:val="16"/>
        </w:numPr>
        <w:jc w:val="both"/>
      </w:pPr>
      <w:r>
        <w:rPr>
          <w:b/>
        </w:rPr>
        <w:t xml:space="preserve"> </w:t>
      </w:r>
      <w:r w:rsidR="000B439B">
        <w:t>Vlastní</w:t>
      </w:r>
      <w:r w:rsidR="00310F65">
        <w:t xml:space="preserve">kem věcí, které byly poskytovateli předány k provedení služby, je po celou dobu plnění </w:t>
      </w:r>
      <w:r w:rsidR="000B439B">
        <w:t xml:space="preserve">objednatel. </w:t>
      </w:r>
    </w:p>
    <w:p w14:paraId="6B7273CC" w14:textId="77777777" w:rsidR="000B439B" w:rsidRPr="002B0468" w:rsidRDefault="00D30306" w:rsidP="00D01D51">
      <w:pPr>
        <w:pStyle w:val="Odstavecseseznamem"/>
        <w:numPr>
          <w:ilvl w:val="0"/>
          <w:numId w:val="16"/>
        </w:numPr>
        <w:jc w:val="both"/>
        <w:rPr>
          <w:b/>
        </w:rPr>
      </w:pPr>
      <w:r>
        <w:rPr>
          <w:b/>
        </w:rPr>
        <w:t xml:space="preserve"> </w:t>
      </w:r>
      <w:r w:rsidR="000B439B">
        <w:t>Nebezpečí vzniku škody na v</w:t>
      </w:r>
      <w:r w:rsidR="00310F65">
        <w:t>ěcech předaných k provedení služby</w:t>
      </w:r>
      <w:r w:rsidR="000B439B">
        <w:t xml:space="preserve"> přech</w:t>
      </w:r>
      <w:r w:rsidR="00310F65">
        <w:t>ází z objednatele na poskytovatele</w:t>
      </w:r>
      <w:r w:rsidR="000F0643">
        <w:t xml:space="preserve"> okamžikem předání věci.</w:t>
      </w:r>
      <w:r w:rsidR="002B0468">
        <w:t xml:space="preserve"> </w:t>
      </w:r>
      <w:r w:rsidR="000B439B">
        <w:t>Za nebezpečí škody na věcech odevzdaných k pr</w:t>
      </w:r>
      <w:r w:rsidR="00310F65">
        <w:t xml:space="preserve">ovedení </w:t>
      </w:r>
      <w:r w:rsidR="008B53E9">
        <w:t>služby</w:t>
      </w:r>
      <w:r w:rsidR="00310F65">
        <w:t xml:space="preserve"> odpovídá poskytovatel až do doby jeji</w:t>
      </w:r>
      <w:r w:rsidR="000B439B">
        <w:t xml:space="preserve">ch předání </w:t>
      </w:r>
      <w:r w:rsidR="000F0643">
        <w:t>objednateli.</w:t>
      </w:r>
    </w:p>
    <w:p w14:paraId="20D14C93" w14:textId="77777777" w:rsidR="000B439B" w:rsidRDefault="00D30306" w:rsidP="00D01D51">
      <w:pPr>
        <w:pStyle w:val="Odstavecseseznamem"/>
        <w:numPr>
          <w:ilvl w:val="0"/>
          <w:numId w:val="16"/>
        </w:numPr>
        <w:jc w:val="both"/>
      </w:pPr>
      <w:r>
        <w:rPr>
          <w:b/>
        </w:rPr>
        <w:t xml:space="preserve"> </w:t>
      </w:r>
      <w:r w:rsidR="000B439B">
        <w:t>Smluvní strany se dohodly, že v případě náhrady škody se bude hradit pouze skutečná prokazatelně vzniklá škoda.</w:t>
      </w:r>
    </w:p>
    <w:p w14:paraId="187379CC" w14:textId="77777777" w:rsidR="0022639C" w:rsidRDefault="0022639C">
      <w:pPr>
        <w:jc w:val="both"/>
      </w:pPr>
    </w:p>
    <w:p w14:paraId="54F34F30" w14:textId="77777777" w:rsidR="0022639C" w:rsidRDefault="0022639C">
      <w:pPr>
        <w:jc w:val="both"/>
      </w:pPr>
    </w:p>
    <w:p w14:paraId="1531B4B0" w14:textId="244CD35F" w:rsidR="000B439B" w:rsidRDefault="00A10B10" w:rsidP="00D91C96">
      <w:pPr>
        <w:pStyle w:val="Nadpis4"/>
        <w:spacing w:after="120"/>
      </w:pPr>
      <w:r>
        <w:t>VIII</w:t>
      </w:r>
      <w:r w:rsidR="000B439B">
        <w:t>. Zvláštní ujednání</w:t>
      </w:r>
    </w:p>
    <w:p w14:paraId="2EED8C05" w14:textId="77777777" w:rsidR="000B439B" w:rsidRPr="00D30306" w:rsidRDefault="00D30306" w:rsidP="00D01D51">
      <w:pPr>
        <w:numPr>
          <w:ilvl w:val="1"/>
          <w:numId w:val="13"/>
        </w:numPr>
        <w:jc w:val="both"/>
        <w:rPr>
          <w:szCs w:val="20"/>
        </w:rPr>
      </w:pPr>
      <w:r>
        <w:rPr>
          <w:b/>
        </w:rPr>
        <w:t xml:space="preserve"> </w:t>
      </w:r>
      <w:r w:rsidR="000B439B">
        <w:t>Vztahy mezi smluvními stranami se řídí právním řádem České republiky</w:t>
      </w:r>
      <w:r w:rsidR="000B439B">
        <w:rPr>
          <w:i/>
        </w:rPr>
        <w:t>.</w:t>
      </w:r>
    </w:p>
    <w:p w14:paraId="0CCB3969" w14:textId="39034C07" w:rsidR="0022639C" w:rsidRPr="00870C4E" w:rsidRDefault="00D30306" w:rsidP="00870C4E">
      <w:pPr>
        <w:numPr>
          <w:ilvl w:val="1"/>
          <w:numId w:val="13"/>
        </w:numPr>
        <w:jc w:val="both"/>
        <w:rPr>
          <w:szCs w:val="20"/>
        </w:rPr>
      </w:pPr>
      <w:r>
        <w:rPr>
          <w:szCs w:val="20"/>
        </w:rPr>
        <w:t xml:space="preserve"> </w:t>
      </w:r>
      <w:r w:rsidR="000B439B" w:rsidRPr="00D30306">
        <w:rPr>
          <w:szCs w:val="20"/>
        </w:rPr>
        <w:t>Ve smluvně výslovně neupravených otázkách se tento závazkový vztah řídí ustanoveními OZ.</w:t>
      </w:r>
    </w:p>
    <w:p w14:paraId="0DFF4572" w14:textId="77777777" w:rsidR="00857950" w:rsidRDefault="00857950" w:rsidP="00D975E1">
      <w:pPr>
        <w:jc w:val="both"/>
        <w:rPr>
          <w:szCs w:val="20"/>
        </w:rPr>
      </w:pPr>
    </w:p>
    <w:p w14:paraId="1517CFC7" w14:textId="70EBC3D6" w:rsidR="000B439B" w:rsidRPr="00B62418" w:rsidRDefault="00A10B10" w:rsidP="00D91C96">
      <w:pPr>
        <w:tabs>
          <w:tab w:val="left" w:pos="360"/>
        </w:tabs>
        <w:spacing w:after="120"/>
        <w:jc w:val="center"/>
        <w:rPr>
          <w:b/>
          <w:sz w:val="26"/>
          <w:szCs w:val="26"/>
        </w:rPr>
      </w:pPr>
      <w:r>
        <w:rPr>
          <w:b/>
          <w:sz w:val="26"/>
          <w:szCs w:val="26"/>
        </w:rPr>
        <w:t>IX</w:t>
      </w:r>
      <w:r w:rsidR="00B62418">
        <w:rPr>
          <w:b/>
          <w:sz w:val="26"/>
          <w:szCs w:val="26"/>
        </w:rPr>
        <w:t>. Závěrečná ustanovení</w:t>
      </w:r>
    </w:p>
    <w:p w14:paraId="4D8AC2F5" w14:textId="77777777" w:rsidR="00962C00" w:rsidRPr="00962C00" w:rsidRDefault="00F44988" w:rsidP="00D01D51">
      <w:pPr>
        <w:pStyle w:val="Zkladntextodsazen"/>
        <w:numPr>
          <w:ilvl w:val="1"/>
          <w:numId w:val="2"/>
        </w:numPr>
      </w:pPr>
      <w:r>
        <w:rPr>
          <w:szCs w:val="20"/>
        </w:rPr>
        <w:t xml:space="preserve"> </w:t>
      </w:r>
      <w:r w:rsidR="00962C00" w:rsidRPr="00962C00">
        <w:rPr>
          <w:szCs w:val="20"/>
        </w:rPr>
        <w:t xml:space="preserve">Smlouva </w:t>
      </w:r>
      <w:r w:rsidR="00962C00">
        <w:rPr>
          <w:szCs w:val="20"/>
        </w:rPr>
        <w:t xml:space="preserve">je vyhotovena </w:t>
      </w:r>
      <w:r w:rsidR="00F83233">
        <w:rPr>
          <w:szCs w:val="20"/>
        </w:rPr>
        <w:t>elektronicky</w:t>
      </w:r>
      <w:r w:rsidR="00962C00">
        <w:rPr>
          <w:szCs w:val="20"/>
        </w:rPr>
        <w:t>.</w:t>
      </w:r>
    </w:p>
    <w:p w14:paraId="5F661DA6" w14:textId="77777777" w:rsidR="000B439B" w:rsidRPr="008B4B4C" w:rsidRDefault="00F44988" w:rsidP="008B4B4C">
      <w:pPr>
        <w:pStyle w:val="Zkladntextodsazen"/>
        <w:numPr>
          <w:ilvl w:val="1"/>
          <w:numId w:val="2"/>
        </w:numPr>
        <w:rPr>
          <w:b/>
        </w:rPr>
      </w:pPr>
      <w:r>
        <w:t xml:space="preserve"> </w:t>
      </w:r>
      <w:r w:rsidR="000B439B">
        <w:t>Smlouva může být měněna či doplňována vzájemně odsouhlasenými a podepsanými písemnými a vzestupně očíslovanými dodatky, které se stávají její nedílnou součástí.</w:t>
      </w:r>
    </w:p>
    <w:p w14:paraId="01265B07" w14:textId="5D123223" w:rsidR="006B588A" w:rsidRDefault="00D30306" w:rsidP="007E0369">
      <w:pPr>
        <w:pStyle w:val="Zkladntextodsazen"/>
        <w:numPr>
          <w:ilvl w:val="1"/>
          <w:numId w:val="2"/>
        </w:numPr>
        <w:rPr>
          <w:iCs/>
        </w:rPr>
      </w:pPr>
      <w:r>
        <w:t xml:space="preserve"> </w:t>
      </w:r>
      <w:r w:rsidR="00D975E1">
        <w:t xml:space="preserve">Smlouva nabývá platnosti </w:t>
      </w:r>
      <w:r w:rsidR="00D975E1" w:rsidRPr="00870C4E">
        <w:rPr>
          <w:iCs/>
        </w:rPr>
        <w:t>dnem jejího podpisu poslední smluvní stranou</w:t>
      </w:r>
      <w:r w:rsidR="00870C4E" w:rsidRPr="00870C4E">
        <w:rPr>
          <w:iCs/>
        </w:rPr>
        <w:t>.</w:t>
      </w:r>
      <w:r w:rsidR="00D975E1" w:rsidRPr="00870C4E">
        <w:rPr>
          <w:iCs/>
        </w:rPr>
        <w:t xml:space="preserve"> </w:t>
      </w:r>
    </w:p>
    <w:p w14:paraId="1E1A463A" w14:textId="466374F8" w:rsidR="00870C4E" w:rsidRDefault="00870C4E" w:rsidP="00870C4E">
      <w:pPr>
        <w:pStyle w:val="Zkladntextodsazen"/>
        <w:rPr>
          <w:iCs/>
        </w:rPr>
      </w:pPr>
    </w:p>
    <w:p w14:paraId="708B1D4A" w14:textId="74C061FE" w:rsidR="00870C4E" w:rsidRDefault="00870C4E" w:rsidP="00870C4E">
      <w:pPr>
        <w:pStyle w:val="Zkladntextodsazen"/>
        <w:rPr>
          <w:iCs/>
        </w:rPr>
      </w:pPr>
    </w:p>
    <w:p w14:paraId="137C5310" w14:textId="77777777" w:rsidR="00A10B10" w:rsidRDefault="00A10B10" w:rsidP="00870C4E">
      <w:pPr>
        <w:pStyle w:val="Zkladntextodsazen"/>
        <w:rPr>
          <w:iCs/>
        </w:rPr>
      </w:pPr>
    </w:p>
    <w:p w14:paraId="176E124A" w14:textId="77777777" w:rsidR="00A10B10" w:rsidRDefault="00A10B10" w:rsidP="00870C4E">
      <w:pPr>
        <w:pStyle w:val="Zkladntextodsazen"/>
        <w:rPr>
          <w:iCs/>
        </w:rPr>
      </w:pPr>
    </w:p>
    <w:p w14:paraId="3AD49E0D" w14:textId="2A0E82BC" w:rsidR="00870C4E" w:rsidRPr="00870C4E" w:rsidRDefault="00870C4E" w:rsidP="00870C4E">
      <w:pPr>
        <w:pStyle w:val="Zkladntextodsazen"/>
        <w:rPr>
          <w:iCs/>
        </w:rPr>
      </w:pPr>
    </w:p>
    <w:tbl>
      <w:tblPr>
        <w:tblW w:w="0" w:type="auto"/>
        <w:tblInd w:w="-470" w:type="dxa"/>
        <w:tblLayout w:type="fixed"/>
        <w:tblCellMar>
          <w:left w:w="70" w:type="dxa"/>
          <w:right w:w="70" w:type="dxa"/>
        </w:tblCellMar>
        <w:tblLook w:val="0000" w:firstRow="0" w:lastRow="0" w:firstColumn="0" w:lastColumn="0" w:noHBand="0" w:noVBand="0"/>
      </w:tblPr>
      <w:tblGrid>
        <w:gridCol w:w="4500"/>
        <w:gridCol w:w="720"/>
        <w:gridCol w:w="4419"/>
      </w:tblGrid>
      <w:tr w:rsidR="000B439B" w14:paraId="2F1B8E19" w14:textId="77777777">
        <w:trPr>
          <w:trHeight w:val="528"/>
        </w:trPr>
        <w:tc>
          <w:tcPr>
            <w:tcW w:w="4500" w:type="dxa"/>
          </w:tcPr>
          <w:p w14:paraId="377ED4B7" w14:textId="36C37A03" w:rsidR="000B439B" w:rsidRDefault="006A3F5E" w:rsidP="00207A8E">
            <w:r>
              <w:t xml:space="preserve">           </w:t>
            </w:r>
            <w:r w:rsidR="003F77AC">
              <w:t xml:space="preserve">      </w:t>
            </w:r>
            <w:r w:rsidR="008B4B4C">
              <w:t xml:space="preserve"> </w:t>
            </w:r>
            <w:r w:rsidR="000B439B">
              <w:t>V</w:t>
            </w:r>
            <w:r w:rsidR="00870C4E">
              <w:t xml:space="preserve"> Praze </w:t>
            </w:r>
            <w:r w:rsidR="000B439B">
              <w:t>dne</w:t>
            </w:r>
            <w:r w:rsidR="00207A8E">
              <w:t xml:space="preserve"> </w:t>
            </w:r>
            <w:r w:rsidR="00A10B10">
              <w:t xml:space="preserve">     </w:t>
            </w:r>
            <w:r w:rsidR="003B053C">
              <w:t xml:space="preserve">   </w:t>
            </w:r>
            <w:r w:rsidR="00207A8E">
              <w:t>2021</w:t>
            </w:r>
          </w:p>
        </w:tc>
        <w:tc>
          <w:tcPr>
            <w:tcW w:w="720" w:type="dxa"/>
          </w:tcPr>
          <w:p w14:paraId="17B33AAA" w14:textId="77777777" w:rsidR="000B439B" w:rsidRDefault="000B439B">
            <w:pPr>
              <w:snapToGrid w:val="0"/>
              <w:jc w:val="center"/>
            </w:pPr>
          </w:p>
        </w:tc>
        <w:tc>
          <w:tcPr>
            <w:tcW w:w="4419" w:type="dxa"/>
          </w:tcPr>
          <w:p w14:paraId="51DE43F4" w14:textId="55341B59" w:rsidR="00207A8E" w:rsidRPr="000C1C28" w:rsidRDefault="00207A8E" w:rsidP="00207A8E">
            <w:pPr>
              <w:pStyle w:val="Standard"/>
              <w:rPr>
                <w:rFonts w:ascii="Times New Roman" w:hAnsi="Times New Roman" w:cs="Times New Roman"/>
                <w:iCs/>
              </w:rPr>
            </w:pPr>
            <w:r>
              <w:t xml:space="preserve">             </w:t>
            </w:r>
            <w:r w:rsidRPr="000C1C28">
              <w:rPr>
                <w:rFonts w:ascii="Times New Roman" w:hAnsi="Times New Roman" w:cs="Times New Roman"/>
              </w:rPr>
              <w:t>V</w:t>
            </w:r>
            <w:r w:rsidR="00A10B10">
              <w:rPr>
                <w:rFonts w:ascii="Times New Roman" w:hAnsi="Times New Roman" w:cs="Times New Roman"/>
              </w:rPr>
              <w:t> </w:t>
            </w:r>
            <w:r w:rsidR="00B5069A">
              <w:rPr>
                <w:rFonts w:ascii="Times New Roman" w:hAnsi="Times New Roman" w:cs="Times New Roman"/>
              </w:rPr>
              <w:t>P</w:t>
            </w:r>
            <w:r w:rsidR="00870C4E">
              <w:rPr>
                <w:rFonts w:ascii="Times New Roman" w:hAnsi="Times New Roman" w:cs="Times New Roman"/>
              </w:rPr>
              <w:t>lzni</w:t>
            </w:r>
            <w:r w:rsidR="00A10B10">
              <w:rPr>
                <w:rFonts w:ascii="Times New Roman" w:hAnsi="Times New Roman" w:cs="Times New Roman"/>
              </w:rPr>
              <w:t xml:space="preserve"> </w:t>
            </w:r>
            <w:r w:rsidRPr="000C1C28">
              <w:rPr>
                <w:rFonts w:ascii="Times New Roman" w:hAnsi="Times New Roman" w:cs="Times New Roman"/>
              </w:rPr>
              <w:t xml:space="preserve">dne </w:t>
            </w:r>
            <w:r w:rsidR="00B5069A">
              <w:rPr>
                <w:rFonts w:ascii="Times New Roman" w:hAnsi="Times New Roman" w:cs="Times New Roman"/>
              </w:rPr>
              <w:t>2</w:t>
            </w:r>
            <w:r w:rsidR="00870C4E">
              <w:rPr>
                <w:rFonts w:ascii="Times New Roman" w:hAnsi="Times New Roman" w:cs="Times New Roman"/>
              </w:rPr>
              <w:t xml:space="preserve">5. </w:t>
            </w:r>
            <w:r w:rsidR="00B5069A">
              <w:rPr>
                <w:rFonts w:ascii="Times New Roman" w:hAnsi="Times New Roman" w:cs="Times New Roman"/>
              </w:rPr>
              <w:t>5.</w:t>
            </w:r>
            <w:r w:rsidRPr="000C1C28">
              <w:rPr>
                <w:rFonts w:ascii="Times New Roman" w:hAnsi="Times New Roman" w:cs="Times New Roman"/>
                <w:i/>
              </w:rPr>
              <w:t xml:space="preserve"> </w:t>
            </w:r>
            <w:r>
              <w:rPr>
                <w:rFonts w:ascii="Times New Roman" w:hAnsi="Times New Roman" w:cs="Times New Roman"/>
                <w:iCs/>
              </w:rPr>
              <w:t>2021</w:t>
            </w:r>
          </w:p>
          <w:p w14:paraId="56E1CA52" w14:textId="77777777" w:rsidR="000B439B" w:rsidRDefault="000B439B" w:rsidP="008B4B4C">
            <w:pPr>
              <w:rPr>
                <w:i/>
              </w:rPr>
            </w:pPr>
          </w:p>
        </w:tc>
      </w:tr>
      <w:tr w:rsidR="0032413E" w14:paraId="70DA26EC" w14:textId="77777777">
        <w:trPr>
          <w:trHeight w:val="1072"/>
        </w:trPr>
        <w:tc>
          <w:tcPr>
            <w:tcW w:w="4500" w:type="dxa"/>
          </w:tcPr>
          <w:p w14:paraId="294C12EE" w14:textId="7CB084BA" w:rsidR="0032413E" w:rsidRDefault="0032413E" w:rsidP="00870C4E">
            <w:pPr>
              <w:rPr>
                <w:bCs/>
              </w:rPr>
            </w:pPr>
            <w:r>
              <w:rPr>
                <w:iCs/>
              </w:rPr>
              <w:t xml:space="preserve">                </w:t>
            </w:r>
          </w:p>
          <w:p w14:paraId="667F06A8" w14:textId="77777777" w:rsidR="0032413E" w:rsidRDefault="0032413E" w:rsidP="007916EB"/>
          <w:p w14:paraId="39FF480A" w14:textId="77777777" w:rsidR="0032413E" w:rsidRDefault="0032413E" w:rsidP="007916EB">
            <w:pPr>
              <w:jc w:val="center"/>
            </w:pPr>
          </w:p>
          <w:p w14:paraId="491A5C87" w14:textId="77777777" w:rsidR="00870C4E" w:rsidRDefault="00870C4E" w:rsidP="007916EB">
            <w:pPr>
              <w:jc w:val="center"/>
            </w:pPr>
          </w:p>
          <w:p w14:paraId="5E0B784F" w14:textId="7EB46533" w:rsidR="00870C4E" w:rsidRDefault="00870C4E" w:rsidP="007916EB">
            <w:pPr>
              <w:jc w:val="center"/>
            </w:pPr>
          </w:p>
          <w:p w14:paraId="699B53C8" w14:textId="06E9FC0C" w:rsidR="00870C4E" w:rsidRDefault="00870C4E" w:rsidP="007916EB">
            <w:pPr>
              <w:jc w:val="center"/>
            </w:pPr>
          </w:p>
          <w:p w14:paraId="59770A69" w14:textId="46D744DF" w:rsidR="00870C4E" w:rsidRDefault="00870C4E" w:rsidP="007916EB">
            <w:pPr>
              <w:jc w:val="center"/>
            </w:pPr>
          </w:p>
          <w:p w14:paraId="4B79F9F9" w14:textId="77777777" w:rsidR="00870C4E" w:rsidRDefault="00870C4E" w:rsidP="007916EB">
            <w:pPr>
              <w:jc w:val="center"/>
            </w:pPr>
          </w:p>
          <w:p w14:paraId="322F3ED6" w14:textId="135C7BF1" w:rsidR="00870C4E" w:rsidRDefault="00870C4E" w:rsidP="007916EB">
            <w:pPr>
              <w:jc w:val="center"/>
            </w:pPr>
          </w:p>
        </w:tc>
        <w:tc>
          <w:tcPr>
            <w:tcW w:w="720" w:type="dxa"/>
          </w:tcPr>
          <w:p w14:paraId="598A6F7B" w14:textId="77777777" w:rsidR="0032413E" w:rsidRDefault="0032413E" w:rsidP="007916EB">
            <w:pPr>
              <w:snapToGrid w:val="0"/>
              <w:jc w:val="both"/>
            </w:pPr>
          </w:p>
        </w:tc>
        <w:tc>
          <w:tcPr>
            <w:tcW w:w="4419" w:type="dxa"/>
          </w:tcPr>
          <w:p w14:paraId="2C103525" w14:textId="77777777" w:rsidR="0032413E" w:rsidRDefault="00132B10" w:rsidP="005D146F">
            <w:pPr>
              <w:jc w:val="center"/>
              <w:rPr>
                <w:i/>
                <w:iCs/>
              </w:rPr>
            </w:pPr>
            <w:r>
              <w:rPr>
                <w:i/>
                <w:iCs/>
              </w:rPr>
              <w:t>Petr Vyhnálek</w:t>
            </w:r>
          </w:p>
          <w:p w14:paraId="2EE3B66C" w14:textId="7A2EB774" w:rsidR="00132B10" w:rsidRDefault="00132B10" w:rsidP="005D146F">
            <w:pPr>
              <w:jc w:val="center"/>
            </w:pPr>
            <w:r>
              <w:rPr>
                <w:i/>
                <w:iCs/>
              </w:rPr>
              <w:t>jednatel</w:t>
            </w:r>
          </w:p>
        </w:tc>
      </w:tr>
      <w:tr w:rsidR="000B439B" w14:paraId="2EC80B58" w14:textId="77777777">
        <w:tc>
          <w:tcPr>
            <w:tcW w:w="4500" w:type="dxa"/>
            <w:vAlign w:val="center"/>
          </w:tcPr>
          <w:p w14:paraId="7C1415D4" w14:textId="1254536D" w:rsidR="000B439B" w:rsidRDefault="000B439B">
            <w:pPr>
              <w:jc w:val="center"/>
              <w:rPr>
                <w:sz w:val="18"/>
              </w:rPr>
            </w:pPr>
            <w:r>
              <w:rPr>
                <w:i/>
                <w:sz w:val="18"/>
              </w:rPr>
              <w:t>podpis objednatele</w:t>
            </w:r>
          </w:p>
        </w:tc>
        <w:tc>
          <w:tcPr>
            <w:tcW w:w="720" w:type="dxa"/>
          </w:tcPr>
          <w:p w14:paraId="29966E03" w14:textId="77777777" w:rsidR="000B439B" w:rsidRDefault="000B439B">
            <w:pPr>
              <w:snapToGrid w:val="0"/>
              <w:jc w:val="both"/>
              <w:rPr>
                <w:sz w:val="18"/>
              </w:rPr>
            </w:pPr>
          </w:p>
        </w:tc>
        <w:tc>
          <w:tcPr>
            <w:tcW w:w="4419" w:type="dxa"/>
            <w:vAlign w:val="center"/>
          </w:tcPr>
          <w:p w14:paraId="0B0736A5" w14:textId="0CFDC67D" w:rsidR="000B439B" w:rsidRDefault="00B5069A" w:rsidP="0032413E">
            <w:r>
              <w:rPr>
                <w:i/>
                <w:noProof/>
                <w:sz w:val="18"/>
              </w:rPr>
              <w:drawing>
                <wp:anchor distT="0" distB="0" distL="114300" distR="114300" simplePos="0" relativeHeight="251659264" behindDoc="1" locked="0" layoutInCell="1" allowOverlap="1" wp14:anchorId="1DB00CED" wp14:editId="4370E1D8">
                  <wp:simplePos x="0" y="0"/>
                  <wp:positionH relativeFrom="column">
                    <wp:posOffset>4876800</wp:posOffset>
                  </wp:positionH>
                  <wp:positionV relativeFrom="paragraph">
                    <wp:posOffset>4923155</wp:posOffset>
                  </wp:positionV>
                  <wp:extent cx="1200150" cy="84772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18"/>
              </w:rPr>
              <w:drawing>
                <wp:anchor distT="0" distB="0" distL="114300" distR="114300" simplePos="0" relativeHeight="251658240" behindDoc="1" locked="0" layoutInCell="1" allowOverlap="1" wp14:anchorId="1DB00CED" wp14:editId="589DA741">
                  <wp:simplePos x="0" y="0"/>
                  <wp:positionH relativeFrom="column">
                    <wp:posOffset>4876800</wp:posOffset>
                  </wp:positionH>
                  <wp:positionV relativeFrom="paragraph">
                    <wp:posOffset>4923155</wp:posOffset>
                  </wp:positionV>
                  <wp:extent cx="1200150" cy="84772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13E">
              <w:rPr>
                <w:i/>
                <w:sz w:val="18"/>
              </w:rPr>
              <w:t xml:space="preserve">                      </w:t>
            </w:r>
            <w:r w:rsidR="00870C4E">
              <w:rPr>
                <w:i/>
                <w:sz w:val="18"/>
              </w:rPr>
              <w:t>razítko a podpis poskytovatele</w:t>
            </w:r>
            <w:r w:rsidR="0032413E">
              <w:rPr>
                <w:i/>
                <w:sz w:val="18"/>
              </w:rPr>
              <w:t xml:space="preserve">         </w:t>
            </w:r>
            <w:r w:rsidR="00620373">
              <w:rPr>
                <w:i/>
                <w:sz w:val="18"/>
              </w:rPr>
              <w:t xml:space="preserve"> </w:t>
            </w:r>
          </w:p>
        </w:tc>
      </w:tr>
    </w:tbl>
    <w:p w14:paraId="4B67F9AC" w14:textId="3F9B9BC3" w:rsidR="000B439B" w:rsidRDefault="000B439B" w:rsidP="00A724F5">
      <w:pPr>
        <w:rPr>
          <w:b/>
          <w:bCs/>
          <w:sz w:val="28"/>
        </w:rPr>
      </w:pPr>
    </w:p>
    <w:sectPr w:rsidR="000B439B" w:rsidSect="00D86656">
      <w:headerReference w:type="even" r:id="rId9"/>
      <w:headerReference w:type="default" r:id="rId10"/>
      <w:footerReference w:type="even" r:id="rId11"/>
      <w:footerReference w:type="default" r:id="rId12"/>
      <w:footnotePr>
        <w:pos w:val="beneathText"/>
      </w:footnotePr>
      <w:endnotePr>
        <w:numFmt w:val="decimal"/>
      </w:endnotePr>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ADDD6" w14:textId="77777777" w:rsidR="00CE47F2" w:rsidRDefault="00CE47F2">
      <w:r>
        <w:separator/>
      </w:r>
    </w:p>
  </w:endnote>
  <w:endnote w:type="continuationSeparator" w:id="0">
    <w:p w14:paraId="154D6B48" w14:textId="77777777" w:rsidR="00CE47F2" w:rsidRDefault="00CE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C480F" w14:textId="77777777" w:rsidR="00F44988" w:rsidRDefault="00F4498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4E54FAE" w14:textId="77777777" w:rsidR="00F44988" w:rsidRDefault="00F449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DDCFB" w14:textId="77777777" w:rsidR="00F44988" w:rsidRDefault="00F4498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60500">
      <w:rPr>
        <w:rStyle w:val="slostrnky"/>
        <w:noProof/>
      </w:rPr>
      <w:t>2</w:t>
    </w:r>
    <w:r>
      <w:rPr>
        <w:rStyle w:val="slostrnky"/>
      </w:rPr>
      <w:fldChar w:fldCharType="end"/>
    </w:r>
  </w:p>
  <w:p w14:paraId="4AE3790D" w14:textId="77777777" w:rsidR="00F44988" w:rsidRDefault="00F449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9B2F5" w14:textId="77777777" w:rsidR="00CE47F2" w:rsidRDefault="00CE47F2">
      <w:r>
        <w:separator/>
      </w:r>
    </w:p>
  </w:footnote>
  <w:footnote w:type="continuationSeparator" w:id="0">
    <w:p w14:paraId="33F81BDC" w14:textId="77777777" w:rsidR="00CE47F2" w:rsidRDefault="00CE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BFE0" w14:textId="77777777" w:rsidR="00F44988" w:rsidRDefault="00F4498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37BC3A6" w14:textId="77777777" w:rsidR="00F44988" w:rsidRDefault="00F449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BE78" w14:textId="77777777" w:rsidR="00F44988" w:rsidRDefault="00F44988">
    <w:pPr>
      <w:pStyle w:val="Zhlav"/>
      <w:framePr w:wrap="around" w:vAnchor="text" w:hAnchor="margin" w:xAlign="center" w:y="1"/>
      <w:rPr>
        <w:rStyle w:val="slostrnky"/>
      </w:rPr>
    </w:pPr>
  </w:p>
  <w:p w14:paraId="6B000E15" w14:textId="7B9714F5" w:rsidR="00F44988" w:rsidRDefault="00D86656">
    <w:pPr>
      <w:pStyle w:val="Zhlav"/>
    </w:pPr>
    <w:r w:rsidRPr="00B2282D">
      <w:rPr>
        <w:noProof/>
        <w:lang w:eastAsia="cs-CZ"/>
      </w:rPr>
      <w:drawing>
        <wp:inline distT="0" distB="0" distL="0" distR="0" wp14:anchorId="6E0BF7E8" wp14:editId="1AD3C243">
          <wp:extent cx="651056" cy="472440"/>
          <wp:effectExtent l="0" t="0" r="0" b="3810"/>
          <wp:docPr id="4" name="Obrázek 4" descr="C:\Users\Vyhnalek\Documents\_práce\s.r.o\logo_prehas_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yhnalek\Documents\_práce\s.r.o\logo_prehas_m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55" cy="4875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737"/>
        </w:tabs>
        <w:ind w:left="737" w:hanging="380"/>
      </w:pPr>
      <w:rPr>
        <w:b w:val="0"/>
        <w:i w:val="0"/>
        <w:sz w:val="24"/>
      </w:rPr>
    </w:lvl>
  </w:abstractNum>
  <w:abstractNum w:abstractNumId="1" w15:restartNumberingAfterBreak="0">
    <w:nsid w:val="00000002"/>
    <w:multiLevelType w:val="singleLevel"/>
    <w:tmpl w:val="00000002"/>
    <w:name w:val="WW8Num3"/>
    <w:lvl w:ilvl="0">
      <w:start w:val="1"/>
      <w:numFmt w:val="lowerLetter"/>
      <w:lvlText w:val="%1)"/>
      <w:lvlJc w:val="left"/>
      <w:pPr>
        <w:tabs>
          <w:tab w:val="num" w:pos="737"/>
        </w:tabs>
        <w:ind w:left="737" w:hanging="380"/>
      </w:pPr>
      <w:rPr>
        <w:b w:val="0"/>
        <w:i w:val="0"/>
        <w:sz w:val="24"/>
      </w:rPr>
    </w:lvl>
  </w:abstractNum>
  <w:abstractNum w:abstractNumId="2" w15:restartNumberingAfterBreak="0">
    <w:nsid w:val="00000003"/>
    <w:multiLevelType w:val="singleLevel"/>
    <w:tmpl w:val="00000003"/>
    <w:name w:val="WW8Num4"/>
    <w:lvl w:ilvl="0">
      <w:start w:val="1"/>
      <w:numFmt w:val="lowerLetter"/>
      <w:lvlText w:val="%1)"/>
      <w:lvlJc w:val="left"/>
      <w:pPr>
        <w:tabs>
          <w:tab w:val="num" w:pos="737"/>
        </w:tabs>
        <w:ind w:left="737" w:hanging="380"/>
      </w:pPr>
      <w:rPr>
        <w:b w:val="0"/>
        <w:i w:val="0"/>
        <w:sz w:val="24"/>
      </w:rPr>
    </w:lvl>
  </w:abstractNum>
  <w:abstractNum w:abstractNumId="3" w15:restartNumberingAfterBreak="0">
    <w:nsid w:val="00000004"/>
    <w:multiLevelType w:val="multilevel"/>
    <w:tmpl w:val="C60431CC"/>
    <w:name w:val="WW8Num6"/>
    <w:lvl w:ilvl="0">
      <w:start w:val="1"/>
      <w:numFmt w:val="upperRoman"/>
      <w:pStyle w:val="Nadpis7"/>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11"/>
    <w:lvl w:ilvl="0">
      <w:start w:val="11"/>
      <w:numFmt w:val="decimal"/>
      <w:lvlText w:val="%1."/>
      <w:lvlJc w:val="left"/>
      <w:pPr>
        <w:tabs>
          <w:tab w:val="num" w:pos="480"/>
        </w:tabs>
        <w:ind w:left="480" w:hanging="480"/>
      </w:pPr>
      <w:rPr>
        <w:sz w:val="24"/>
      </w:rPr>
    </w:lvl>
    <w:lvl w:ilvl="1">
      <w:start w:val="2"/>
      <w:numFmt w:val="decimal"/>
      <w:lvlText w:val="%1.%2."/>
      <w:lvlJc w:val="left"/>
      <w:pPr>
        <w:tabs>
          <w:tab w:val="num" w:pos="480"/>
        </w:tabs>
        <w:ind w:left="480" w:hanging="480"/>
      </w:pPr>
      <w:rPr>
        <w:b/>
        <w:sz w:val="24"/>
      </w:rPr>
    </w:lvl>
    <w:lvl w:ilvl="2">
      <w:start w:val="1"/>
      <w:numFmt w:val="upperLetter"/>
      <w:lvlText w:val="%1.%2.%3."/>
      <w:lvlJc w:val="left"/>
      <w:pPr>
        <w:tabs>
          <w:tab w:val="num" w:pos="720"/>
        </w:tabs>
        <w:ind w:left="720" w:hanging="720"/>
      </w:pPr>
      <w:rPr>
        <w:sz w:val="24"/>
      </w:rPr>
    </w:lvl>
    <w:lvl w:ilvl="3">
      <w:start w:val="1"/>
      <w:numFmt w:val="decimal"/>
      <w:lvlText w:val="%1.%2.%3.%4."/>
      <w:lvlJc w:val="left"/>
      <w:pPr>
        <w:tabs>
          <w:tab w:val="num" w:pos="720"/>
        </w:tabs>
        <w:ind w:left="720" w:hanging="720"/>
      </w:pPr>
      <w:rPr>
        <w:sz w:val="24"/>
      </w:rPr>
    </w:lvl>
    <w:lvl w:ilvl="4">
      <w:start w:val="1"/>
      <w:numFmt w:val="decimal"/>
      <w:lvlText w:val="%1.%2.%3.%4.%5."/>
      <w:lvlJc w:val="left"/>
      <w:pPr>
        <w:tabs>
          <w:tab w:val="num" w:pos="720"/>
        </w:tabs>
        <w:ind w:left="720" w:hanging="720"/>
      </w:pPr>
      <w:rPr>
        <w:sz w:val="24"/>
      </w:rPr>
    </w:lvl>
    <w:lvl w:ilvl="5">
      <w:start w:val="1"/>
      <w:numFmt w:val="decimal"/>
      <w:lvlText w:val="%1.%2.%3.%4.%5.%6."/>
      <w:lvlJc w:val="left"/>
      <w:pPr>
        <w:tabs>
          <w:tab w:val="num" w:pos="1080"/>
        </w:tabs>
        <w:ind w:left="1080" w:hanging="1080"/>
      </w:pPr>
      <w:rPr>
        <w:sz w:val="24"/>
      </w:rPr>
    </w:lvl>
    <w:lvl w:ilvl="6">
      <w:start w:val="1"/>
      <w:numFmt w:val="decimal"/>
      <w:lvlText w:val="%1.%2.%3.%4.%5.%6.%7."/>
      <w:lvlJc w:val="left"/>
      <w:pPr>
        <w:tabs>
          <w:tab w:val="num" w:pos="1080"/>
        </w:tabs>
        <w:ind w:left="1080" w:hanging="1080"/>
      </w:pPr>
      <w:rPr>
        <w:sz w:val="24"/>
      </w:rPr>
    </w:lvl>
    <w:lvl w:ilvl="7">
      <w:start w:val="1"/>
      <w:numFmt w:val="decimal"/>
      <w:lvlText w:val="%1.%2.%3.%4.%5.%6.%7.%8."/>
      <w:lvlJc w:val="left"/>
      <w:pPr>
        <w:tabs>
          <w:tab w:val="num" w:pos="1080"/>
        </w:tabs>
        <w:ind w:left="1080" w:hanging="1080"/>
      </w:pPr>
      <w:rPr>
        <w:sz w:val="24"/>
      </w:rPr>
    </w:lvl>
    <w:lvl w:ilvl="8">
      <w:start w:val="1"/>
      <w:numFmt w:val="decimal"/>
      <w:lvlText w:val="%1.%2.%3.%4.%5.%6.%7.%8.%9."/>
      <w:lvlJc w:val="left"/>
      <w:pPr>
        <w:tabs>
          <w:tab w:val="num" w:pos="1440"/>
        </w:tabs>
        <w:ind w:left="1440" w:hanging="1440"/>
      </w:pPr>
      <w:rPr>
        <w:sz w:val="24"/>
      </w:rPr>
    </w:lvl>
  </w:abstractNum>
  <w:abstractNum w:abstractNumId="5" w15:restartNumberingAfterBreak="0">
    <w:nsid w:val="00000006"/>
    <w:multiLevelType w:val="multilevel"/>
    <w:tmpl w:val="00000006"/>
    <w:name w:val="WW8Num12"/>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r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6BE0EB6C"/>
    <w:name w:val="WW8Num19"/>
    <w:lvl w:ilvl="0">
      <w:start w:val="13"/>
      <w:numFmt w:val="decimal"/>
      <w:lvlText w:val="%1."/>
      <w:lvlJc w:val="left"/>
      <w:pPr>
        <w:tabs>
          <w:tab w:val="num" w:pos="480"/>
        </w:tabs>
        <w:ind w:left="480" w:hanging="480"/>
      </w:pPr>
    </w:lvl>
    <w:lvl w:ilvl="1">
      <w:start w:val="1"/>
      <w:numFmt w:val="decimal"/>
      <w:lvlText w:val="9.%2."/>
      <w:lvlJc w:val="left"/>
      <w:pPr>
        <w:tabs>
          <w:tab w:val="num" w:pos="480"/>
        </w:tabs>
        <w:ind w:left="480" w:hanging="480"/>
      </w:pPr>
      <w:rPr>
        <w:rFonts w:hint="default"/>
        <w:b/>
      </w:r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25647E6"/>
    <w:multiLevelType w:val="hybridMultilevel"/>
    <w:tmpl w:val="1DFA7282"/>
    <w:name w:val="WW8Num632"/>
    <w:lvl w:ilvl="0" w:tplc="D7CEB26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027F6742"/>
    <w:multiLevelType w:val="multilevel"/>
    <w:tmpl w:val="184EBA8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6F35A9D"/>
    <w:multiLevelType w:val="hybridMultilevel"/>
    <w:tmpl w:val="ECB22D90"/>
    <w:lvl w:ilvl="0" w:tplc="9452A8F4">
      <w:start w:val="1"/>
      <w:numFmt w:val="lowerLetter"/>
      <w:lvlText w:val="%1)"/>
      <w:lvlJc w:val="left"/>
      <w:pPr>
        <w:tabs>
          <w:tab w:val="num" w:pos="737"/>
        </w:tabs>
        <w:ind w:left="737" w:hanging="38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D77F88"/>
    <w:multiLevelType w:val="hybridMultilevel"/>
    <w:tmpl w:val="A550A02C"/>
    <w:lvl w:ilvl="0" w:tplc="81DE8D0C">
      <w:start w:val="1"/>
      <w:numFmt w:val="decimal"/>
      <w:lvlText w:val="6.%1."/>
      <w:lvlJc w:val="left"/>
      <w:pPr>
        <w:ind w:left="360"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ED6608F"/>
    <w:multiLevelType w:val="hybridMultilevel"/>
    <w:tmpl w:val="67D8310E"/>
    <w:lvl w:ilvl="0" w:tplc="F9CCAF74">
      <w:start w:val="1"/>
      <w:numFmt w:val="decimal"/>
      <w:lvlText w:val="3.%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06E09A0"/>
    <w:multiLevelType w:val="hybridMultilevel"/>
    <w:tmpl w:val="C71871CA"/>
    <w:lvl w:ilvl="0" w:tplc="04050017">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4" w15:restartNumberingAfterBreak="0">
    <w:nsid w:val="11B61607"/>
    <w:multiLevelType w:val="multilevel"/>
    <w:tmpl w:val="B9F807AA"/>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color w:val="000000" w:themeColor="text1"/>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5" w15:restartNumberingAfterBreak="0">
    <w:nsid w:val="11BB54D1"/>
    <w:multiLevelType w:val="hybridMultilevel"/>
    <w:tmpl w:val="2C9CC5FC"/>
    <w:name w:val="WW8Num63"/>
    <w:lvl w:ilvl="0" w:tplc="D7CEB26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15017584"/>
    <w:multiLevelType w:val="hybridMultilevel"/>
    <w:tmpl w:val="1E8E7106"/>
    <w:lvl w:ilvl="0" w:tplc="04050017">
      <w:start w:val="1"/>
      <w:numFmt w:val="lowerLetter"/>
      <w:lvlText w:val="%1)"/>
      <w:lvlJc w:val="left"/>
      <w:pPr>
        <w:ind w:left="840" w:hanging="360"/>
      </w:pPr>
    </w:lvl>
    <w:lvl w:ilvl="1" w:tplc="04050019">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7" w15:restartNumberingAfterBreak="0">
    <w:nsid w:val="19102596"/>
    <w:multiLevelType w:val="hybridMultilevel"/>
    <w:tmpl w:val="2A901E6A"/>
    <w:lvl w:ilvl="0" w:tplc="0A7EED9C">
      <w:start w:val="1"/>
      <w:numFmt w:val="bullet"/>
      <w:lvlText w:val=""/>
      <w:lvlJc w:val="left"/>
      <w:pPr>
        <w:tabs>
          <w:tab w:val="num" w:pos="737"/>
        </w:tabs>
        <w:ind w:left="737" w:hanging="380"/>
      </w:pPr>
      <w:rPr>
        <w:rFonts w:ascii="Symbol" w:hAnsi="Symbol" w:hint="default"/>
      </w:rPr>
    </w:lvl>
    <w:lvl w:ilvl="1" w:tplc="0405001B">
      <w:start w:val="1"/>
      <w:numFmt w:val="lowerRoman"/>
      <w:lvlText w:val="%2."/>
      <w:lvlJc w:val="right"/>
      <w:pPr>
        <w:tabs>
          <w:tab w:val="num" w:pos="1440"/>
        </w:tabs>
        <w:ind w:left="1440" w:hanging="360"/>
      </w:pPr>
      <w:rPr>
        <w:rFonts w:hint="default"/>
      </w:rPr>
    </w:lvl>
    <w:lvl w:ilvl="2" w:tplc="C80862AE">
      <w:start w:val="1"/>
      <w:numFmt w:val="bullet"/>
      <w:lvlText w:val="-"/>
      <w:lvlJc w:val="left"/>
      <w:pPr>
        <w:tabs>
          <w:tab w:val="num" w:pos="737"/>
        </w:tabs>
        <w:ind w:left="737" w:hanging="380"/>
      </w:pPr>
      <w:rPr>
        <w:rFonts w:ascii="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19563004"/>
    <w:multiLevelType w:val="hybridMultilevel"/>
    <w:tmpl w:val="FC46B75A"/>
    <w:name w:val="WW8Num63222"/>
    <w:lvl w:ilvl="0" w:tplc="08FE70E2">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CE54454"/>
    <w:multiLevelType w:val="hybridMultilevel"/>
    <w:tmpl w:val="95DA711A"/>
    <w:lvl w:ilvl="0" w:tplc="E0C46AB8">
      <w:start w:val="1"/>
      <w:numFmt w:val="decimal"/>
      <w:lvlText w:val="7.%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FD5C76"/>
    <w:multiLevelType w:val="multilevel"/>
    <w:tmpl w:val="43488B3A"/>
    <w:name w:val="WW8Num1222"/>
    <w:lvl w:ilvl="0">
      <w:start w:val="10"/>
      <w:numFmt w:val="decimal"/>
      <w:lvlText w:val="%1."/>
      <w:lvlJc w:val="left"/>
      <w:pPr>
        <w:tabs>
          <w:tab w:val="num" w:pos="480"/>
        </w:tabs>
        <w:ind w:left="480" w:hanging="480"/>
      </w:pPr>
      <w:rPr>
        <w:rFonts w:hint="default"/>
      </w:rPr>
    </w:lvl>
    <w:lvl w:ilvl="1">
      <w:start w:val="1"/>
      <w:numFmt w:val="decimal"/>
      <w:lvlText w:val="12.%2."/>
      <w:lvlJc w:val="left"/>
      <w:pPr>
        <w:tabs>
          <w:tab w:val="num" w:pos="480"/>
        </w:tabs>
        <w:ind w:left="480" w:hanging="48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9891C6C"/>
    <w:multiLevelType w:val="multilevel"/>
    <w:tmpl w:val="0624FCBA"/>
    <w:name w:val="WW8Num122"/>
    <w:lvl w:ilvl="0">
      <w:start w:val="10"/>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AF004D"/>
    <w:multiLevelType w:val="hybridMultilevel"/>
    <w:tmpl w:val="6458DF4C"/>
    <w:lvl w:ilvl="0" w:tplc="F6A6D4CE">
      <w:start w:val="1"/>
      <w:numFmt w:val="decimal"/>
      <w:lvlText w:val="9.%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D153272"/>
    <w:multiLevelType w:val="hybridMultilevel"/>
    <w:tmpl w:val="A41A0D26"/>
    <w:lvl w:ilvl="0" w:tplc="18FA96E0">
      <w:start w:val="1"/>
      <w:numFmt w:val="decimal"/>
      <w:lvlText w:val="6.%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01D00CC"/>
    <w:multiLevelType w:val="multilevel"/>
    <w:tmpl w:val="77EAE810"/>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5" w15:restartNumberingAfterBreak="0">
    <w:nsid w:val="352D397B"/>
    <w:multiLevelType w:val="hybridMultilevel"/>
    <w:tmpl w:val="C3508A6C"/>
    <w:lvl w:ilvl="0" w:tplc="5DE47D4C">
      <w:start w:val="1"/>
      <w:numFmt w:val="decimal"/>
      <w:lvlText w:val="%1."/>
      <w:lvlJc w:val="left"/>
      <w:pPr>
        <w:tabs>
          <w:tab w:val="num" w:pos="360"/>
        </w:tabs>
        <w:ind w:left="357" w:hanging="35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C6F67F64">
      <w:start w:val="1"/>
      <w:numFmt w:val="decimal"/>
      <w:lvlText w:val="%4."/>
      <w:lvlJc w:val="left"/>
      <w:pPr>
        <w:tabs>
          <w:tab w:val="num" w:pos="360"/>
        </w:tabs>
        <w:ind w:left="357" w:hanging="357"/>
      </w:pPr>
      <w:rPr>
        <w:rFonts w:hint="default"/>
      </w:rPr>
    </w:lvl>
    <w:lvl w:ilvl="4" w:tplc="5E322474">
      <w:start w:val="1"/>
      <w:numFmt w:val="lowerLetter"/>
      <w:lvlText w:val="%5)"/>
      <w:lvlJc w:val="left"/>
      <w:pPr>
        <w:tabs>
          <w:tab w:val="num" w:pos="737"/>
        </w:tabs>
        <w:ind w:left="737" w:hanging="380"/>
      </w:pPr>
      <w:rPr>
        <w:rFonts w:hint="default"/>
        <w:b w:val="0"/>
        <w:i w:val="0"/>
        <w:sz w:val="24"/>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8A942E5"/>
    <w:multiLevelType w:val="hybridMultilevel"/>
    <w:tmpl w:val="FC46B75A"/>
    <w:lvl w:ilvl="0" w:tplc="08FE70E2">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A00E0C"/>
    <w:multiLevelType w:val="multilevel"/>
    <w:tmpl w:val="13668B28"/>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8" w15:restartNumberingAfterBreak="0">
    <w:nsid w:val="4AD62F03"/>
    <w:multiLevelType w:val="hybridMultilevel"/>
    <w:tmpl w:val="8A2E920C"/>
    <w:lvl w:ilvl="0" w:tplc="08FE70E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C05374"/>
    <w:multiLevelType w:val="hybridMultilevel"/>
    <w:tmpl w:val="8B387314"/>
    <w:lvl w:ilvl="0" w:tplc="73A04D94">
      <w:start w:val="1"/>
      <w:numFmt w:val="decimal"/>
      <w:lvlText w:val="4.%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1E5DD2"/>
    <w:multiLevelType w:val="hybridMultilevel"/>
    <w:tmpl w:val="29C4A4B6"/>
    <w:lvl w:ilvl="0" w:tplc="CC988566">
      <w:start w:val="1"/>
      <w:numFmt w:val="decimal"/>
      <w:lvlText w:val="5.%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790D1E"/>
    <w:multiLevelType w:val="hybridMultilevel"/>
    <w:tmpl w:val="D8444FC4"/>
    <w:name w:val="WW8Num62"/>
    <w:lvl w:ilvl="0" w:tplc="D7CEB2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AA060E"/>
    <w:multiLevelType w:val="hybridMultilevel"/>
    <w:tmpl w:val="CAF004E8"/>
    <w:name w:val="WW8Num6322"/>
    <w:lvl w:ilvl="0" w:tplc="D7CEB26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926266"/>
    <w:multiLevelType w:val="hybridMultilevel"/>
    <w:tmpl w:val="1BCCDA32"/>
    <w:lvl w:ilvl="0" w:tplc="675A4756">
      <w:start w:val="2"/>
      <w:numFmt w:val="bullet"/>
      <w:lvlText w:val="-"/>
      <w:lvlJc w:val="left"/>
      <w:pPr>
        <w:ind w:left="426" w:hanging="360"/>
      </w:pPr>
      <w:rPr>
        <w:rFonts w:ascii="Times New Roman" w:eastAsia="Times New Roman" w:hAnsi="Times New Roman" w:cs="Times New Roman"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34" w15:restartNumberingAfterBreak="0">
    <w:nsid w:val="6C5D763D"/>
    <w:multiLevelType w:val="hybridMultilevel"/>
    <w:tmpl w:val="84D2F386"/>
    <w:lvl w:ilvl="0" w:tplc="82E87D66">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1F0BFC"/>
    <w:multiLevelType w:val="multilevel"/>
    <w:tmpl w:val="CF441244"/>
    <w:lvl w:ilvl="0">
      <w:start w:val="1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91B5861"/>
    <w:multiLevelType w:val="multilevel"/>
    <w:tmpl w:val="5D10A8DC"/>
    <w:name w:val="WW8Num82"/>
    <w:lvl w:ilvl="0">
      <w:start w:val="11"/>
      <w:numFmt w:val="decimal"/>
      <w:lvlText w:val="%1."/>
      <w:lvlJc w:val="left"/>
      <w:pPr>
        <w:tabs>
          <w:tab w:val="num" w:pos="480"/>
        </w:tabs>
        <w:ind w:left="480" w:hanging="480"/>
      </w:pPr>
      <w:rPr>
        <w:rFonts w:hint="default"/>
        <w:sz w:val="24"/>
      </w:rPr>
    </w:lvl>
    <w:lvl w:ilvl="1">
      <w:start w:val="1"/>
      <w:numFmt w:val="ordinal"/>
      <w:lvlText w:val="11.%2"/>
      <w:lvlJc w:val="left"/>
      <w:pPr>
        <w:tabs>
          <w:tab w:val="num" w:pos="480"/>
        </w:tabs>
        <w:ind w:left="480" w:hanging="480"/>
      </w:pPr>
      <w:rPr>
        <w:rFonts w:hint="default"/>
        <w:b/>
        <w:sz w:val="24"/>
      </w:rPr>
    </w:lvl>
    <w:lvl w:ilvl="2">
      <w:start w:val="1"/>
      <w:numFmt w:val="upperLetter"/>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37" w15:restartNumberingAfterBreak="0">
    <w:nsid w:val="7BED1215"/>
    <w:multiLevelType w:val="hybridMultilevel"/>
    <w:tmpl w:val="F2E61332"/>
    <w:lvl w:ilvl="0" w:tplc="7F7E8892">
      <w:start w:val="1"/>
      <w:numFmt w:val="decimal"/>
      <w:lvlText w:val="2.%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E376ABA"/>
    <w:multiLevelType w:val="hybridMultilevel"/>
    <w:tmpl w:val="6F628E7C"/>
    <w:lvl w:ilvl="0" w:tplc="08FE70E2">
      <w:start w:val="1"/>
      <w:numFmt w:val="lowerLetter"/>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6"/>
  </w:num>
  <w:num w:numId="3">
    <w:abstractNumId w:val="17"/>
  </w:num>
  <w:num w:numId="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2"/>
  </w:num>
  <w:num w:numId="7">
    <w:abstractNumId w:val="29"/>
  </w:num>
  <w:num w:numId="8">
    <w:abstractNumId w:val="30"/>
  </w:num>
  <w:num w:numId="9">
    <w:abstractNumId w:val="23"/>
  </w:num>
  <w:num w:numId="10">
    <w:abstractNumId w:val="18"/>
  </w:num>
  <w:num w:numId="11">
    <w:abstractNumId w:val="13"/>
  </w:num>
  <w:num w:numId="12">
    <w:abstractNumId w:val="16"/>
  </w:num>
  <w:num w:numId="13">
    <w:abstractNumId w:val="21"/>
  </w:num>
  <w:num w:numId="14">
    <w:abstractNumId w:val="20"/>
  </w:num>
  <w:num w:numId="15">
    <w:abstractNumId w:val="11"/>
  </w:num>
  <w:num w:numId="16">
    <w:abstractNumId w:val="19"/>
  </w:num>
  <w:num w:numId="17">
    <w:abstractNumId w:val="22"/>
  </w:num>
  <w:num w:numId="18">
    <w:abstractNumId w:val="33"/>
  </w:num>
  <w:num w:numId="19">
    <w:abstractNumId w:val="34"/>
  </w:num>
  <w:num w:numId="20">
    <w:abstractNumId w:val="7"/>
  </w:num>
  <w:num w:numId="21">
    <w:abstractNumId w:val="36"/>
  </w:num>
  <w:num w:numId="22">
    <w:abstractNumId w:val="9"/>
  </w:num>
  <w:num w:numId="23">
    <w:abstractNumId w:val="27"/>
  </w:num>
  <w:num w:numId="24">
    <w:abstractNumId w:val="24"/>
  </w:num>
  <w:num w:numId="25">
    <w:abstractNumId w:val="14"/>
  </w:num>
  <w:num w:numId="26">
    <w:abstractNumId w:val="10"/>
  </w:num>
  <w:num w:numId="27">
    <w:abstractNumId w:val="35"/>
  </w:num>
  <w:num w:numId="28">
    <w:abstractNumId w:val="25"/>
  </w:num>
  <w:num w:numId="29">
    <w:abstractNumId w:val="4"/>
  </w:num>
  <w:num w:numId="30">
    <w:abstractNumId w:val="8"/>
  </w:num>
  <w:num w:numId="31">
    <w:abstractNumId w:val="38"/>
  </w:num>
  <w:num w:numId="32">
    <w:abstractNumId w:val="26"/>
  </w:num>
  <w:num w:numId="33">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C70"/>
    <w:rsid w:val="00002072"/>
    <w:rsid w:val="000111B6"/>
    <w:rsid w:val="00015886"/>
    <w:rsid w:val="000503EB"/>
    <w:rsid w:val="00054BEC"/>
    <w:rsid w:val="00071F43"/>
    <w:rsid w:val="00072779"/>
    <w:rsid w:val="000B01A1"/>
    <w:rsid w:val="000B04D3"/>
    <w:rsid w:val="000B439B"/>
    <w:rsid w:val="000C562D"/>
    <w:rsid w:val="000D46B4"/>
    <w:rsid w:val="000F0643"/>
    <w:rsid w:val="00115845"/>
    <w:rsid w:val="00122F53"/>
    <w:rsid w:val="001314BA"/>
    <w:rsid w:val="00132B10"/>
    <w:rsid w:val="00153CF6"/>
    <w:rsid w:val="00175195"/>
    <w:rsid w:val="001A5320"/>
    <w:rsid w:val="001B0223"/>
    <w:rsid w:val="001C2B4D"/>
    <w:rsid w:val="001D1D4D"/>
    <w:rsid w:val="00207A8E"/>
    <w:rsid w:val="0022639C"/>
    <w:rsid w:val="00236151"/>
    <w:rsid w:val="00253FE8"/>
    <w:rsid w:val="002A4033"/>
    <w:rsid w:val="002B0468"/>
    <w:rsid w:val="002F6F7D"/>
    <w:rsid w:val="00310F65"/>
    <w:rsid w:val="00317E9E"/>
    <w:rsid w:val="0032413E"/>
    <w:rsid w:val="00333473"/>
    <w:rsid w:val="0034361E"/>
    <w:rsid w:val="00355E97"/>
    <w:rsid w:val="00363D76"/>
    <w:rsid w:val="003A3C70"/>
    <w:rsid w:val="003B053C"/>
    <w:rsid w:val="003C2AC5"/>
    <w:rsid w:val="003D574C"/>
    <w:rsid w:val="003E6E9F"/>
    <w:rsid w:val="003F77AC"/>
    <w:rsid w:val="00420B4F"/>
    <w:rsid w:val="004241AA"/>
    <w:rsid w:val="00425533"/>
    <w:rsid w:val="00430234"/>
    <w:rsid w:val="004626F2"/>
    <w:rsid w:val="0049715C"/>
    <w:rsid w:val="004A122B"/>
    <w:rsid w:val="004A34E1"/>
    <w:rsid w:val="004C7421"/>
    <w:rsid w:val="004D4920"/>
    <w:rsid w:val="004D72BF"/>
    <w:rsid w:val="004E5F7E"/>
    <w:rsid w:val="004F6498"/>
    <w:rsid w:val="004F7414"/>
    <w:rsid w:val="005052E8"/>
    <w:rsid w:val="005167F5"/>
    <w:rsid w:val="00540F6C"/>
    <w:rsid w:val="00553AFE"/>
    <w:rsid w:val="005611BA"/>
    <w:rsid w:val="0057175A"/>
    <w:rsid w:val="005A226E"/>
    <w:rsid w:val="005A7CBD"/>
    <w:rsid w:val="005B03A1"/>
    <w:rsid w:val="005B638A"/>
    <w:rsid w:val="005C209D"/>
    <w:rsid w:val="005C2E72"/>
    <w:rsid w:val="005C406D"/>
    <w:rsid w:val="005D146F"/>
    <w:rsid w:val="00620373"/>
    <w:rsid w:val="0064365A"/>
    <w:rsid w:val="00692E1E"/>
    <w:rsid w:val="006A3F5E"/>
    <w:rsid w:val="006B588A"/>
    <w:rsid w:val="006E085B"/>
    <w:rsid w:val="007375B8"/>
    <w:rsid w:val="00745493"/>
    <w:rsid w:val="00747EEA"/>
    <w:rsid w:val="00752148"/>
    <w:rsid w:val="0075597A"/>
    <w:rsid w:val="007B37AD"/>
    <w:rsid w:val="007B7180"/>
    <w:rsid w:val="007D2822"/>
    <w:rsid w:val="007E0EC3"/>
    <w:rsid w:val="008036BB"/>
    <w:rsid w:val="00843D63"/>
    <w:rsid w:val="00857950"/>
    <w:rsid w:val="00870C4E"/>
    <w:rsid w:val="008742D4"/>
    <w:rsid w:val="00880043"/>
    <w:rsid w:val="0089660F"/>
    <w:rsid w:val="008B4B4C"/>
    <w:rsid w:val="008B53E9"/>
    <w:rsid w:val="008C77F8"/>
    <w:rsid w:val="008F62DA"/>
    <w:rsid w:val="009158D6"/>
    <w:rsid w:val="00931ACE"/>
    <w:rsid w:val="009503C6"/>
    <w:rsid w:val="00962C00"/>
    <w:rsid w:val="0097622D"/>
    <w:rsid w:val="00982909"/>
    <w:rsid w:val="009A44FA"/>
    <w:rsid w:val="009B3A81"/>
    <w:rsid w:val="009B7F7C"/>
    <w:rsid w:val="009D4E5A"/>
    <w:rsid w:val="009E0C9A"/>
    <w:rsid w:val="009E7A87"/>
    <w:rsid w:val="009F106F"/>
    <w:rsid w:val="00A00FBC"/>
    <w:rsid w:val="00A10B10"/>
    <w:rsid w:val="00A13DF9"/>
    <w:rsid w:val="00A1474B"/>
    <w:rsid w:val="00A30B35"/>
    <w:rsid w:val="00A35B32"/>
    <w:rsid w:val="00A724F5"/>
    <w:rsid w:val="00A8072C"/>
    <w:rsid w:val="00AD3444"/>
    <w:rsid w:val="00AF751F"/>
    <w:rsid w:val="00B02981"/>
    <w:rsid w:val="00B22DDD"/>
    <w:rsid w:val="00B5069A"/>
    <w:rsid w:val="00B62418"/>
    <w:rsid w:val="00BA28C8"/>
    <w:rsid w:val="00BD7306"/>
    <w:rsid w:val="00C00EB2"/>
    <w:rsid w:val="00C21B4A"/>
    <w:rsid w:val="00C32AEF"/>
    <w:rsid w:val="00C46F7A"/>
    <w:rsid w:val="00C53537"/>
    <w:rsid w:val="00C71215"/>
    <w:rsid w:val="00C85D77"/>
    <w:rsid w:val="00C97A5D"/>
    <w:rsid w:val="00CA53B2"/>
    <w:rsid w:val="00CB16A0"/>
    <w:rsid w:val="00CC03BB"/>
    <w:rsid w:val="00CC1943"/>
    <w:rsid w:val="00CC73E1"/>
    <w:rsid w:val="00CD3544"/>
    <w:rsid w:val="00CE47F2"/>
    <w:rsid w:val="00D01D51"/>
    <w:rsid w:val="00D27C61"/>
    <w:rsid w:val="00D30306"/>
    <w:rsid w:val="00D33085"/>
    <w:rsid w:val="00D86656"/>
    <w:rsid w:val="00D915A4"/>
    <w:rsid w:val="00D915EB"/>
    <w:rsid w:val="00D91C96"/>
    <w:rsid w:val="00D94DE0"/>
    <w:rsid w:val="00D975E1"/>
    <w:rsid w:val="00DC2A09"/>
    <w:rsid w:val="00DF1BE8"/>
    <w:rsid w:val="00E04DCA"/>
    <w:rsid w:val="00E166C9"/>
    <w:rsid w:val="00E27411"/>
    <w:rsid w:val="00E32A63"/>
    <w:rsid w:val="00E405D7"/>
    <w:rsid w:val="00E42F97"/>
    <w:rsid w:val="00E50B37"/>
    <w:rsid w:val="00E54040"/>
    <w:rsid w:val="00E60500"/>
    <w:rsid w:val="00E61BD6"/>
    <w:rsid w:val="00E67AE3"/>
    <w:rsid w:val="00EA5B47"/>
    <w:rsid w:val="00EC6D94"/>
    <w:rsid w:val="00ED7F12"/>
    <w:rsid w:val="00F16801"/>
    <w:rsid w:val="00F41D61"/>
    <w:rsid w:val="00F44988"/>
    <w:rsid w:val="00F604CF"/>
    <w:rsid w:val="00F7011A"/>
    <w:rsid w:val="00F724E0"/>
    <w:rsid w:val="00F72A2C"/>
    <w:rsid w:val="00F83233"/>
    <w:rsid w:val="00F85239"/>
    <w:rsid w:val="00FB2874"/>
    <w:rsid w:val="00FE66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5F03C3"/>
  <w15:docId w15:val="{A281BFF6-3211-43C5-957B-9AD9B75D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jc w:val="both"/>
      <w:outlineLvl w:val="0"/>
    </w:pPr>
    <w:rPr>
      <w:b/>
      <w:szCs w:val="26"/>
    </w:rPr>
  </w:style>
  <w:style w:type="paragraph" w:styleId="Nadpis2">
    <w:name w:val="heading 2"/>
    <w:basedOn w:val="Normln"/>
    <w:next w:val="Normln"/>
    <w:qFormat/>
    <w:pPr>
      <w:keepNext/>
      <w:tabs>
        <w:tab w:val="left" w:pos="900"/>
        <w:tab w:val="num" w:pos="1080"/>
      </w:tabs>
      <w:ind w:left="900" w:hanging="540"/>
      <w:jc w:val="center"/>
      <w:outlineLvl w:val="1"/>
    </w:pPr>
    <w:rPr>
      <w:b/>
      <w:sz w:val="26"/>
      <w:szCs w:val="26"/>
    </w:rPr>
  </w:style>
  <w:style w:type="paragraph" w:styleId="Nadpis3">
    <w:name w:val="heading 3"/>
    <w:basedOn w:val="Normln"/>
    <w:next w:val="Normln"/>
    <w:qFormat/>
    <w:pPr>
      <w:keepNext/>
      <w:tabs>
        <w:tab w:val="left" w:pos="360"/>
        <w:tab w:val="num" w:pos="1080"/>
      </w:tabs>
      <w:ind w:left="360" w:hanging="360"/>
      <w:jc w:val="center"/>
      <w:outlineLvl w:val="2"/>
    </w:pPr>
    <w:rPr>
      <w:b/>
      <w:sz w:val="26"/>
      <w:szCs w:val="26"/>
    </w:rPr>
  </w:style>
  <w:style w:type="paragraph" w:styleId="Nadpis4">
    <w:name w:val="heading 4"/>
    <w:basedOn w:val="Normln"/>
    <w:next w:val="Normln"/>
    <w:qFormat/>
    <w:pPr>
      <w:keepNext/>
      <w:tabs>
        <w:tab w:val="left" w:pos="360"/>
      </w:tabs>
      <w:jc w:val="center"/>
      <w:outlineLvl w:val="3"/>
    </w:pPr>
    <w:rPr>
      <w:b/>
      <w:sz w:val="26"/>
      <w:szCs w:val="26"/>
    </w:rPr>
  </w:style>
  <w:style w:type="paragraph" w:styleId="Nadpis5">
    <w:name w:val="heading 5"/>
    <w:basedOn w:val="Normln"/>
    <w:next w:val="Normln"/>
    <w:qFormat/>
    <w:pPr>
      <w:keepNext/>
      <w:jc w:val="center"/>
      <w:outlineLvl w:val="4"/>
    </w:pPr>
    <w:rPr>
      <w:b/>
      <w:bCs/>
      <w:sz w:val="28"/>
    </w:rPr>
  </w:style>
  <w:style w:type="paragraph" w:styleId="Nadpis6">
    <w:name w:val="heading 6"/>
    <w:basedOn w:val="Normln"/>
    <w:next w:val="Normln"/>
    <w:qFormat/>
    <w:pPr>
      <w:keepNext/>
      <w:ind w:left="2124" w:hanging="2124"/>
      <w:jc w:val="both"/>
      <w:outlineLvl w:val="5"/>
    </w:pPr>
    <w:rPr>
      <w:b/>
    </w:rPr>
  </w:style>
  <w:style w:type="paragraph" w:styleId="Nadpis7">
    <w:name w:val="heading 7"/>
    <w:basedOn w:val="Normln"/>
    <w:next w:val="Normln"/>
    <w:qFormat/>
    <w:pPr>
      <w:keepNext/>
      <w:numPr>
        <w:numId w:val="1"/>
      </w:numPr>
      <w:tabs>
        <w:tab w:val="left" w:pos="720"/>
      </w:tabs>
      <w:ind w:left="720" w:hanging="360"/>
      <w:jc w:val="center"/>
      <w:outlineLvl w:val="6"/>
    </w:pPr>
    <w:rPr>
      <w:b/>
      <w:sz w:val="26"/>
      <w:szCs w:val="26"/>
    </w:rPr>
  </w:style>
  <w:style w:type="paragraph" w:styleId="Nadpis8">
    <w:name w:val="heading 8"/>
    <w:basedOn w:val="Normln"/>
    <w:next w:val="Normln"/>
    <w:qFormat/>
    <w:pPr>
      <w:keepNext/>
      <w:jc w:val="both"/>
      <w:outlineLvl w:val="7"/>
    </w:pPr>
    <w:rPr>
      <w:b/>
      <w:bCs/>
      <w:sz w:val="32"/>
    </w:rPr>
  </w:style>
  <w:style w:type="paragraph" w:styleId="Nadpis9">
    <w:name w:val="heading 9"/>
    <w:basedOn w:val="Normln"/>
    <w:next w:val="Normln"/>
    <w:link w:val="Nadpis9Char"/>
    <w:uiPriority w:val="9"/>
    <w:semiHidden/>
    <w:unhideWhenUsed/>
    <w:qFormat/>
    <w:rsid w:val="00207A8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val="0"/>
      <w:i w:val="0"/>
      <w:sz w:val="24"/>
    </w:rPr>
  </w:style>
  <w:style w:type="character" w:customStyle="1" w:styleId="WW8Num2z0">
    <w:name w:val="WW8Num2z0"/>
    <w:rPr>
      <w:b w:val="0"/>
      <w:i w:val="0"/>
      <w:sz w:val="24"/>
    </w:rPr>
  </w:style>
  <w:style w:type="character" w:customStyle="1" w:styleId="WW8Num3z0">
    <w:name w:val="WW8Num3z0"/>
    <w:rPr>
      <w:b w:val="0"/>
      <w:i w:val="0"/>
      <w:sz w:val="24"/>
    </w:rPr>
  </w:style>
  <w:style w:type="character" w:customStyle="1" w:styleId="WW8Num4z0">
    <w:name w:val="WW8Num4z0"/>
    <w:rPr>
      <w:b w:val="0"/>
      <w:i w:val="0"/>
      <w:sz w:val="24"/>
    </w:rPr>
  </w:style>
  <w:style w:type="character" w:customStyle="1" w:styleId="WW8Num7z0">
    <w:name w:val="WW8Num7z0"/>
    <w:rPr>
      <w:rFonts w:ascii="Times New Roman" w:hAnsi="Times New Roman" w:cs="Times New Roman"/>
      <w:b w:val="0"/>
      <w:i w:val="0"/>
      <w:sz w:val="24"/>
    </w:rPr>
  </w:style>
  <w:style w:type="character" w:customStyle="1" w:styleId="WW8Num8z0">
    <w:name w:val="WW8Num8z0"/>
    <w:rPr>
      <w:rFonts w:ascii="Times New Roman" w:hAnsi="Times New Roman" w:cs="Times New Roman"/>
      <w:b w:val="0"/>
      <w:i w:val="0"/>
      <w:sz w:val="24"/>
    </w:rPr>
  </w:style>
  <w:style w:type="character" w:customStyle="1" w:styleId="WW8Num9z0">
    <w:name w:val="WW8Num9z0"/>
    <w:rPr>
      <w:rFonts w:ascii="Times New Roman" w:hAnsi="Times New Roman" w:cs="Times New Roman"/>
      <w:b w:val="0"/>
      <w:i w:val="0"/>
      <w:sz w:val="24"/>
    </w:rPr>
  </w:style>
  <w:style w:type="character" w:customStyle="1" w:styleId="WW8Num10z0">
    <w:name w:val="WW8Num10z0"/>
    <w:rPr>
      <w:rFonts w:ascii="Times New Roman" w:hAnsi="Times New Roman" w:cs="Times New Roman"/>
      <w:b w:val="0"/>
      <w:i w:val="0"/>
      <w:sz w:val="24"/>
    </w:rPr>
  </w:style>
  <w:style w:type="character" w:customStyle="1" w:styleId="WW8Num11z0">
    <w:name w:val="WW8Num11z0"/>
    <w:rPr>
      <w:sz w:val="24"/>
    </w:rPr>
  </w:style>
  <w:style w:type="character" w:customStyle="1" w:styleId="WW8Num11z1">
    <w:name w:val="WW8Num11z1"/>
    <w:rPr>
      <w:b/>
      <w:sz w:val="24"/>
    </w:rPr>
  </w:style>
  <w:style w:type="character" w:customStyle="1" w:styleId="WW8Num12z1">
    <w:name w:val="WW8Num12z1"/>
    <w:rPr>
      <w:b/>
    </w:rPr>
  </w:style>
  <w:style w:type="character" w:customStyle="1" w:styleId="WW8Num13z0">
    <w:name w:val="WW8Num13z0"/>
    <w:rPr>
      <w:b w:val="0"/>
      <w:i w:val="0"/>
      <w:color w:val="auto"/>
      <w:sz w:val="24"/>
    </w:rPr>
  </w:style>
  <w:style w:type="character" w:customStyle="1" w:styleId="WW8Num13z1">
    <w:name w:val="WW8Num13z1"/>
    <w:rPr>
      <w:rFonts w:ascii="Times New Roman" w:hAnsi="Times New Roman" w:cs="Times New Roman"/>
      <w:b w:val="0"/>
      <w:i w:val="0"/>
      <w:color w:val="auto"/>
      <w:sz w:val="24"/>
    </w:rPr>
  </w:style>
  <w:style w:type="character" w:customStyle="1" w:styleId="WW8Num17z0">
    <w:name w:val="WW8Num17z0"/>
    <w:rPr>
      <w:b w:val="0"/>
      <w:i w:val="0"/>
      <w:sz w:val="24"/>
    </w:rPr>
  </w:style>
  <w:style w:type="character" w:customStyle="1" w:styleId="WW8Num18z0">
    <w:name w:val="WW8Num18z0"/>
    <w:rPr>
      <w:rFonts w:ascii="Times New Roman" w:hAnsi="Times New Roman" w:cs="Times New Roman"/>
      <w:b w:val="0"/>
      <w:i w:val="0"/>
      <w:sz w:val="24"/>
    </w:rPr>
  </w:style>
  <w:style w:type="character" w:customStyle="1" w:styleId="WW8Num19z1">
    <w:name w:val="WW8Num19z1"/>
    <w:rPr>
      <w:b/>
    </w:rPr>
  </w:style>
  <w:style w:type="character" w:customStyle="1" w:styleId="WW8Num22z0">
    <w:name w:val="WW8Num22z0"/>
    <w:rPr>
      <w:b/>
    </w:rPr>
  </w:style>
  <w:style w:type="character" w:customStyle="1" w:styleId="WW8Num23z0">
    <w:name w:val="WW8Num23z0"/>
    <w:rPr>
      <w:rFonts w:ascii="Times New Roman" w:hAnsi="Times New Roman" w:cs="Times New Roman"/>
      <w:b w:val="0"/>
      <w:i w:val="0"/>
      <w:sz w:val="24"/>
    </w:rPr>
  </w:style>
  <w:style w:type="character" w:customStyle="1" w:styleId="WW8Num23z1">
    <w:name w:val="WW8Num23z1"/>
    <w:rPr>
      <w:b w:val="0"/>
      <w:i w:val="0"/>
      <w:sz w:val="24"/>
    </w:rPr>
  </w:style>
  <w:style w:type="character" w:customStyle="1" w:styleId="Standardnpsmoodstavce1">
    <w:name w:val="Standardní písmo odstavce1"/>
    <w:semiHidden/>
  </w:style>
  <w:style w:type="character" w:customStyle="1" w:styleId="Znakyprovysvtlivky">
    <w:name w:val="Znaky pro vysvětlivky"/>
    <w:rPr>
      <w:vertAlign w:val="superscript"/>
    </w:rPr>
  </w:style>
  <w:style w:type="character" w:styleId="slostrnky">
    <w:name w:val="page number"/>
    <w:basedOn w:val="Standardnpsmoodstavce1"/>
    <w:semiHidden/>
  </w:style>
  <w:style w:type="character" w:styleId="Odkaznakoment">
    <w:name w:val="annotation reference"/>
    <w:semiHidden/>
    <w:rPr>
      <w:sz w:val="16"/>
      <w:szCs w:val="16"/>
    </w:rPr>
  </w:style>
  <w:style w:type="character" w:customStyle="1" w:styleId="Znakypropoznmkupodarou">
    <w:name w:val="Znaky pro poznámku pod čarou"/>
    <w:rPr>
      <w:vertAlign w:val="superscript"/>
    </w:r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aliases w:val="Základní text Char Char Char Char Char,Základní text Char Char Char Char Char Char Char,Základní text Char Char Char Char Char Char,Nornální,Základní text Char Char Char Char Char Char Char Char Char Char Char Char Char"/>
    <w:basedOn w:val="Normln"/>
    <w:link w:val="ZkladntextChar"/>
    <w:uiPriority w:val="99"/>
    <w:pPr>
      <w:spacing w:after="120"/>
    </w:pPr>
  </w:style>
  <w:style w:type="paragraph" w:styleId="Seznam">
    <w:name w:val="List"/>
    <w:basedOn w:val="Zkladntext"/>
    <w:semiHidden/>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link w:val="ZhlavChar"/>
    <w:pPr>
      <w:tabs>
        <w:tab w:val="center" w:pos="4536"/>
        <w:tab w:val="right" w:pos="9072"/>
      </w:tabs>
    </w:pPr>
  </w:style>
  <w:style w:type="paragraph" w:styleId="Zpat">
    <w:name w:val="footer"/>
    <w:basedOn w:val="Normln"/>
    <w:semiHidden/>
    <w:pPr>
      <w:tabs>
        <w:tab w:val="center" w:pos="4536"/>
        <w:tab w:val="right" w:pos="9072"/>
      </w:tabs>
    </w:pPr>
  </w:style>
  <w:style w:type="paragraph" w:styleId="Textvysvtlivek">
    <w:name w:val="endnote text"/>
    <w:basedOn w:val="Normln"/>
    <w:semiHidden/>
    <w:rPr>
      <w:sz w:val="20"/>
      <w:szCs w:val="20"/>
    </w:rPr>
  </w:style>
  <w:style w:type="paragraph" w:styleId="Zkladntextodsazen">
    <w:name w:val="Body Text Indent"/>
    <w:basedOn w:val="Normln"/>
    <w:link w:val="ZkladntextodsazenChar"/>
    <w:semiHidden/>
    <w:pPr>
      <w:ind w:firstLine="720"/>
      <w:jc w:val="both"/>
    </w:pPr>
    <w:rPr>
      <w:bCs/>
      <w:szCs w:val="16"/>
    </w:rPr>
  </w:style>
  <w:style w:type="paragraph" w:styleId="Textbubliny">
    <w:name w:val="Balloon Text"/>
    <w:basedOn w:val="Normln"/>
    <w:rPr>
      <w:rFonts w:ascii="Tahoma" w:hAnsi="Tahoma" w:cs="Tahoma"/>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rPr>
      <w:b/>
      <w:bCs/>
    </w:rPr>
  </w:style>
  <w:style w:type="paragraph" w:styleId="Textpoznpodarou">
    <w:name w:val="footnote text"/>
    <w:basedOn w:val="Normln"/>
    <w:semiHidden/>
    <w:rPr>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2">
    <w:name w:val="Body Text 2"/>
    <w:basedOn w:val="Normln"/>
    <w:semiHidden/>
    <w:pPr>
      <w:suppressAutoHyphens w:val="0"/>
      <w:spacing w:before="120"/>
      <w:jc w:val="both"/>
    </w:pPr>
    <w:rPr>
      <w:szCs w:val="16"/>
      <w:lang w:eastAsia="cs-CZ"/>
    </w:rPr>
  </w:style>
  <w:style w:type="paragraph" w:styleId="Zkladntextodsazen2">
    <w:name w:val="Body Text Indent 2"/>
    <w:basedOn w:val="Normln"/>
    <w:semiHidden/>
    <w:pPr>
      <w:ind w:left="567" w:hanging="141"/>
      <w:jc w:val="both"/>
    </w:pPr>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paragraph" w:customStyle="1" w:styleId="norm00e1ln00ed">
    <w:name w:val="norm_00e1ln_00ed"/>
    <w:basedOn w:val="Normln"/>
    <w:pPr>
      <w:suppressAutoHyphens w:val="0"/>
      <w:spacing w:before="100" w:beforeAutospacing="1" w:after="100" w:afterAutospacing="1"/>
    </w:pPr>
    <w:rPr>
      <w:rFonts w:ascii="Arial Unicode MS" w:eastAsia="Arial Unicode MS" w:hAnsi="Arial Unicode MS" w:cs="Arial Unicode MS"/>
      <w:lang w:eastAsia="cs-CZ"/>
    </w:rPr>
  </w:style>
  <w:style w:type="paragraph" w:styleId="Zkladntextodsazen3">
    <w:name w:val="Body Text Indent 3"/>
    <w:basedOn w:val="Normln"/>
    <w:semiHidden/>
    <w:pPr>
      <w:ind w:left="851" w:hanging="363"/>
      <w:jc w:val="both"/>
    </w:pPr>
  </w:style>
  <w:style w:type="paragraph" w:customStyle="1" w:styleId="font5">
    <w:name w:val="font5"/>
    <w:basedOn w:val="Normln"/>
    <w:pPr>
      <w:suppressAutoHyphens w:val="0"/>
      <w:spacing w:before="100" w:beforeAutospacing="1" w:after="100" w:afterAutospacing="1"/>
    </w:pPr>
    <w:rPr>
      <w:rFonts w:ascii="Arial" w:eastAsia="Arial Unicode MS" w:hAnsi="Arial" w:cs="Arial"/>
      <w:b/>
      <w:bCs/>
      <w:color w:val="FF0000"/>
      <w:sz w:val="22"/>
      <w:szCs w:val="22"/>
      <w:lang w:eastAsia="cs-CZ"/>
    </w:rPr>
  </w:style>
  <w:style w:type="paragraph" w:customStyle="1" w:styleId="xl25">
    <w:name w:val="xl25"/>
    <w:basedOn w:val="Normln"/>
    <w:pPr>
      <w:suppressAutoHyphens w:val="0"/>
      <w:spacing w:before="100" w:beforeAutospacing="1" w:after="100" w:afterAutospacing="1"/>
    </w:pPr>
    <w:rPr>
      <w:rFonts w:ascii="Arial" w:eastAsia="Arial Unicode MS" w:hAnsi="Arial" w:cs="Arial"/>
      <w:lang w:eastAsia="cs-CZ"/>
    </w:rPr>
  </w:style>
  <w:style w:type="paragraph" w:customStyle="1" w:styleId="xl26">
    <w:name w:val="xl26"/>
    <w:basedOn w:val="Normln"/>
    <w:pPr>
      <w:suppressAutoHyphens w:val="0"/>
      <w:spacing w:before="100" w:beforeAutospacing="1" w:after="100" w:afterAutospacing="1"/>
      <w:jc w:val="center"/>
    </w:pPr>
    <w:rPr>
      <w:rFonts w:ascii="Arial" w:eastAsia="Arial Unicode MS" w:hAnsi="Arial" w:cs="Arial"/>
      <w:b/>
      <w:bCs/>
      <w:lang w:eastAsia="cs-CZ"/>
    </w:rPr>
  </w:style>
  <w:style w:type="paragraph" w:customStyle="1" w:styleId="xl27">
    <w:name w:val="xl27"/>
    <w:basedOn w:val="Normln"/>
    <w:pPr>
      <w:suppressAutoHyphens w:val="0"/>
      <w:spacing w:before="100" w:beforeAutospacing="1" w:after="100" w:afterAutospacing="1"/>
      <w:jc w:val="right"/>
    </w:pPr>
    <w:rPr>
      <w:rFonts w:ascii="Arial" w:eastAsia="Arial Unicode MS" w:hAnsi="Arial" w:cs="Arial"/>
      <w:lang w:eastAsia="cs-CZ"/>
    </w:rPr>
  </w:style>
  <w:style w:type="paragraph" w:customStyle="1" w:styleId="xl28">
    <w:name w:val="xl28"/>
    <w:basedOn w:val="Normln"/>
    <w:pPr>
      <w:suppressAutoHyphens w:val="0"/>
      <w:spacing w:before="100" w:beforeAutospacing="1" w:after="100" w:afterAutospacing="1"/>
    </w:pPr>
    <w:rPr>
      <w:rFonts w:ascii="Arial" w:eastAsia="Arial Unicode MS" w:hAnsi="Arial" w:cs="Arial"/>
      <w:lang w:eastAsia="cs-CZ"/>
    </w:rPr>
  </w:style>
  <w:style w:type="paragraph" w:customStyle="1" w:styleId="xl29">
    <w:name w:val="xl29"/>
    <w:basedOn w:val="Normln"/>
    <w:pPr>
      <w:suppressAutoHyphens w:val="0"/>
      <w:spacing w:before="100" w:beforeAutospacing="1" w:after="100" w:afterAutospacing="1"/>
    </w:pPr>
    <w:rPr>
      <w:rFonts w:ascii="Arial" w:eastAsia="Arial Unicode MS" w:hAnsi="Arial" w:cs="Arial"/>
      <w:b/>
      <w:bCs/>
      <w:sz w:val="22"/>
      <w:szCs w:val="22"/>
      <w:lang w:eastAsia="cs-CZ"/>
    </w:rPr>
  </w:style>
  <w:style w:type="paragraph" w:customStyle="1" w:styleId="xl30">
    <w:name w:val="xl30"/>
    <w:basedOn w:val="Normln"/>
    <w:pPr>
      <w:pBdr>
        <w:top w:val="single" w:sz="8" w:space="0" w:color="auto"/>
        <w:left w:val="single" w:sz="8" w:space="0" w:color="auto"/>
        <w:bottom w:val="single" w:sz="4" w:space="0" w:color="000000"/>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31">
    <w:name w:val="xl31"/>
    <w:basedOn w:val="Normln"/>
    <w:pPr>
      <w:pBdr>
        <w:left w:val="single" w:sz="8" w:space="0" w:color="auto"/>
        <w:bottom w:val="single" w:sz="4" w:space="0" w:color="000000"/>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32">
    <w:name w:val="xl32"/>
    <w:basedOn w:val="Normln"/>
    <w:pPr>
      <w:suppressAutoHyphens w:val="0"/>
      <w:spacing w:before="100" w:beforeAutospacing="1" w:after="100" w:afterAutospacing="1"/>
    </w:pPr>
    <w:rPr>
      <w:rFonts w:ascii="Arial" w:eastAsia="Arial Unicode MS" w:hAnsi="Arial" w:cs="Arial"/>
      <w:b/>
      <w:bCs/>
      <w:lang w:eastAsia="cs-CZ"/>
    </w:rPr>
  </w:style>
  <w:style w:type="paragraph" w:customStyle="1" w:styleId="xl33">
    <w:name w:val="xl33"/>
    <w:basedOn w:val="Normln"/>
    <w:pPr>
      <w:pBdr>
        <w:top w:val="single" w:sz="8" w:space="0" w:color="auto"/>
        <w:left w:val="single" w:sz="4" w:space="0" w:color="000000"/>
        <w:bottom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34">
    <w:name w:val="xl34"/>
    <w:basedOn w:val="Normln"/>
    <w:pPr>
      <w:pBdr>
        <w:top w:val="single" w:sz="4" w:space="0" w:color="000000"/>
        <w:left w:val="single" w:sz="4" w:space="0" w:color="000000"/>
        <w:bottom w:val="single" w:sz="4" w:space="0" w:color="auto"/>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35">
    <w:name w:val="xl35"/>
    <w:basedOn w:val="Normln"/>
    <w:pPr>
      <w:pBdr>
        <w:top w:val="single" w:sz="8" w:space="0" w:color="auto"/>
        <w:left w:val="single" w:sz="4" w:space="0" w:color="000000"/>
        <w:bottom w:val="single" w:sz="4"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36">
    <w:name w:val="xl36"/>
    <w:basedOn w:val="Normln"/>
    <w:pPr>
      <w:pBdr>
        <w:left w:val="single" w:sz="4" w:space="0" w:color="000000"/>
        <w:bottom w:val="single" w:sz="4"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37">
    <w:name w:val="xl37"/>
    <w:basedOn w:val="Normln"/>
    <w:pPr>
      <w:pBdr>
        <w:top w:val="single" w:sz="4" w:space="0" w:color="000000"/>
        <w:left w:val="single" w:sz="4" w:space="0" w:color="000000"/>
        <w:bottom w:val="single" w:sz="8" w:space="0" w:color="auto"/>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38">
    <w:name w:val="xl38"/>
    <w:basedOn w:val="Normln"/>
    <w:pPr>
      <w:suppressAutoHyphens w:val="0"/>
      <w:spacing w:before="100" w:beforeAutospacing="1" w:after="100" w:afterAutospacing="1"/>
    </w:pPr>
    <w:rPr>
      <w:rFonts w:ascii="Arial" w:eastAsia="Arial Unicode MS" w:hAnsi="Arial" w:cs="Arial"/>
      <w:b/>
      <w:bCs/>
      <w:color w:val="FF0000"/>
      <w:lang w:eastAsia="cs-CZ"/>
    </w:rPr>
  </w:style>
  <w:style w:type="paragraph" w:customStyle="1" w:styleId="xl39">
    <w:name w:val="xl39"/>
    <w:basedOn w:val="Normln"/>
    <w:pPr>
      <w:pBdr>
        <w:top w:val="single" w:sz="8" w:space="0" w:color="auto"/>
        <w:left w:val="single" w:sz="8" w:space="0" w:color="auto"/>
        <w:bottom w:val="single" w:sz="8" w:space="0" w:color="auto"/>
        <w:right w:val="single" w:sz="4" w:space="0" w:color="000000"/>
      </w:pBdr>
      <w:shd w:val="clear" w:color="CCCCFF" w:fill="FFFF99"/>
      <w:suppressAutoHyphens w:val="0"/>
      <w:spacing w:before="100" w:beforeAutospacing="1" w:after="100" w:afterAutospacing="1"/>
      <w:jc w:val="center"/>
      <w:textAlignment w:val="center"/>
    </w:pPr>
    <w:rPr>
      <w:rFonts w:ascii="Arial" w:eastAsia="Arial Unicode MS" w:hAnsi="Arial" w:cs="Arial"/>
      <w:b/>
      <w:bCs/>
      <w:sz w:val="18"/>
      <w:szCs w:val="18"/>
      <w:lang w:eastAsia="cs-CZ"/>
    </w:rPr>
  </w:style>
  <w:style w:type="paragraph" w:customStyle="1" w:styleId="xl40">
    <w:name w:val="xl40"/>
    <w:basedOn w:val="Normln"/>
    <w:pPr>
      <w:pBdr>
        <w:top w:val="single" w:sz="8" w:space="0" w:color="auto"/>
        <w:left w:val="single" w:sz="4" w:space="0" w:color="000000"/>
        <w:bottom w:val="single" w:sz="8" w:space="0" w:color="auto"/>
        <w:right w:val="single" w:sz="4" w:space="0" w:color="000000"/>
      </w:pBdr>
      <w:shd w:val="clear" w:color="CCCCFF" w:fill="FFFF99"/>
      <w:suppressAutoHyphens w:val="0"/>
      <w:spacing w:before="100" w:beforeAutospacing="1" w:after="100" w:afterAutospacing="1"/>
      <w:jc w:val="center"/>
      <w:textAlignment w:val="center"/>
    </w:pPr>
    <w:rPr>
      <w:rFonts w:ascii="Arial" w:eastAsia="Arial Unicode MS" w:hAnsi="Arial" w:cs="Arial"/>
      <w:b/>
      <w:bCs/>
      <w:sz w:val="18"/>
      <w:szCs w:val="18"/>
      <w:lang w:eastAsia="cs-CZ"/>
    </w:rPr>
  </w:style>
  <w:style w:type="paragraph" w:customStyle="1" w:styleId="xl41">
    <w:name w:val="xl41"/>
    <w:basedOn w:val="Normln"/>
    <w:pPr>
      <w:pBdr>
        <w:top w:val="single" w:sz="8" w:space="0" w:color="auto"/>
        <w:left w:val="single" w:sz="4" w:space="0" w:color="000000"/>
        <w:bottom w:val="single" w:sz="8" w:space="0" w:color="auto"/>
        <w:right w:val="single" w:sz="4" w:space="0" w:color="000000"/>
      </w:pBdr>
      <w:shd w:val="clear" w:color="CCCCFF" w:fill="FFFF99"/>
      <w:suppressAutoHyphens w:val="0"/>
      <w:spacing w:before="100" w:beforeAutospacing="1" w:after="100" w:afterAutospacing="1"/>
      <w:jc w:val="center"/>
    </w:pPr>
    <w:rPr>
      <w:rFonts w:ascii="Arial" w:eastAsia="Arial Unicode MS" w:hAnsi="Arial" w:cs="Arial"/>
      <w:b/>
      <w:bCs/>
      <w:sz w:val="18"/>
      <w:szCs w:val="18"/>
      <w:lang w:eastAsia="cs-CZ"/>
    </w:rPr>
  </w:style>
  <w:style w:type="paragraph" w:customStyle="1" w:styleId="xl42">
    <w:name w:val="xl42"/>
    <w:basedOn w:val="Normln"/>
    <w:pPr>
      <w:pBdr>
        <w:top w:val="single" w:sz="8" w:space="0" w:color="auto"/>
        <w:left w:val="single" w:sz="4" w:space="0" w:color="000000"/>
        <w:bottom w:val="single" w:sz="8" w:space="0" w:color="auto"/>
        <w:right w:val="single" w:sz="4" w:space="0" w:color="000000"/>
      </w:pBdr>
      <w:shd w:val="clear" w:color="CCCCFF" w:fill="FFFF99"/>
      <w:suppressAutoHyphens w:val="0"/>
      <w:spacing w:before="100" w:beforeAutospacing="1" w:after="100" w:afterAutospacing="1"/>
      <w:jc w:val="center"/>
      <w:textAlignment w:val="center"/>
    </w:pPr>
    <w:rPr>
      <w:rFonts w:ascii="Arial" w:eastAsia="Arial Unicode MS" w:hAnsi="Arial" w:cs="Arial"/>
      <w:b/>
      <w:bCs/>
      <w:sz w:val="18"/>
      <w:szCs w:val="18"/>
      <w:lang w:eastAsia="cs-CZ"/>
    </w:rPr>
  </w:style>
  <w:style w:type="paragraph" w:customStyle="1" w:styleId="xl43">
    <w:name w:val="xl43"/>
    <w:basedOn w:val="Normln"/>
    <w:pPr>
      <w:pBdr>
        <w:top w:val="single" w:sz="8" w:space="0" w:color="auto"/>
        <w:left w:val="single" w:sz="4" w:space="0" w:color="000000"/>
        <w:bottom w:val="single" w:sz="8" w:space="0" w:color="auto"/>
        <w:right w:val="single" w:sz="8" w:space="0" w:color="auto"/>
      </w:pBdr>
      <w:shd w:val="clear" w:color="CCCCFF" w:fill="FFFF99"/>
      <w:suppressAutoHyphens w:val="0"/>
      <w:spacing w:before="100" w:beforeAutospacing="1" w:after="100" w:afterAutospacing="1"/>
      <w:jc w:val="center"/>
    </w:pPr>
    <w:rPr>
      <w:rFonts w:ascii="Arial" w:eastAsia="Arial Unicode MS" w:hAnsi="Arial" w:cs="Arial"/>
      <w:b/>
      <w:bCs/>
      <w:sz w:val="18"/>
      <w:szCs w:val="18"/>
      <w:lang w:eastAsia="cs-CZ"/>
    </w:rPr>
  </w:style>
  <w:style w:type="paragraph" w:customStyle="1" w:styleId="xl44">
    <w:name w:val="xl44"/>
    <w:basedOn w:val="Normln"/>
    <w:pPr>
      <w:suppressAutoHyphens w:val="0"/>
      <w:spacing w:before="100" w:beforeAutospacing="1" w:after="100" w:afterAutospacing="1"/>
    </w:pPr>
    <w:rPr>
      <w:rFonts w:ascii="Arial" w:eastAsia="Arial Unicode MS" w:hAnsi="Arial" w:cs="Arial"/>
      <w:sz w:val="18"/>
      <w:szCs w:val="18"/>
      <w:lang w:eastAsia="cs-CZ"/>
    </w:rPr>
  </w:style>
  <w:style w:type="paragraph" w:customStyle="1" w:styleId="xl45">
    <w:name w:val="xl45"/>
    <w:basedOn w:val="Normln"/>
    <w:pPr>
      <w:suppressAutoHyphens w:val="0"/>
      <w:spacing w:before="100" w:beforeAutospacing="1" w:after="100" w:afterAutospacing="1"/>
      <w:textAlignment w:val="center"/>
    </w:pPr>
    <w:rPr>
      <w:rFonts w:ascii="Arial" w:eastAsia="Arial Unicode MS" w:hAnsi="Arial" w:cs="Arial"/>
      <w:b/>
      <w:bCs/>
      <w:lang w:eastAsia="cs-CZ"/>
    </w:rPr>
  </w:style>
  <w:style w:type="paragraph" w:customStyle="1" w:styleId="xl46">
    <w:name w:val="xl46"/>
    <w:basedOn w:val="Normln"/>
    <w:pPr>
      <w:suppressAutoHyphens w:val="0"/>
      <w:spacing w:before="100" w:beforeAutospacing="1" w:after="100" w:afterAutospacing="1"/>
      <w:textAlignment w:val="center"/>
    </w:pPr>
    <w:rPr>
      <w:rFonts w:ascii="Arial" w:eastAsia="Arial Unicode MS" w:hAnsi="Arial" w:cs="Arial"/>
      <w:b/>
      <w:bCs/>
      <w:color w:val="FF0000"/>
      <w:lang w:eastAsia="cs-CZ"/>
    </w:rPr>
  </w:style>
  <w:style w:type="paragraph" w:customStyle="1" w:styleId="xl47">
    <w:name w:val="xl47"/>
    <w:basedOn w:val="Normln"/>
    <w:pPr>
      <w:suppressAutoHyphens w:val="0"/>
      <w:spacing w:before="100" w:beforeAutospacing="1" w:after="100" w:afterAutospacing="1"/>
    </w:pPr>
    <w:rPr>
      <w:rFonts w:ascii="Arial" w:eastAsia="Arial Unicode MS" w:hAnsi="Arial" w:cs="Arial"/>
      <w:b/>
      <w:bCs/>
      <w:lang w:eastAsia="cs-CZ"/>
    </w:rPr>
  </w:style>
  <w:style w:type="paragraph" w:customStyle="1" w:styleId="xl48">
    <w:name w:val="xl48"/>
    <w:basedOn w:val="Normln"/>
    <w:pPr>
      <w:pBdr>
        <w:top w:val="single" w:sz="8" w:space="0" w:color="auto"/>
        <w:left w:val="single" w:sz="4" w:space="0" w:color="000000"/>
        <w:bottom w:val="single" w:sz="4"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sz w:val="18"/>
      <w:szCs w:val="18"/>
      <w:lang w:eastAsia="cs-CZ"/>
    </w:rPr>
  </w:style>
  <w:style w:type="paragraph" w:customStyle="1" w:styleId="xl49">
    <w:name w:val="xl49"/>
    <w:basedOn w:val="Normln"/>
    <w:pPr>
      <w:pBdr>
        <w:left w:val="single" w:sz="4" w:space="0" w:color="000000"/>
        <w:bottom w:val="single" w:sz="4" w:space="0" w:color="000000"/>
        <w:right w:val="single" w:sz="4" w:space="0" w:color="000000"/>
      </w:pBdr>
      <w:shd w:val="clear" w:color="C0C0C0" w:fill="FFCC99"/>
      <w:suppressAutoHyphens w:val="0"/>
      <w:spacing w:before="100" w:beforeAutospacing="1" w:after="100" w:afterAutospacing="1"/>
    </w:pPr>
    <w:rPr>
      <w:rFonts w:ascii="Arial" w:eastAsia="Arial Unicode MS" w:hAnsi="Arial" w:cs="Arial"/>
      <w:sz w:val="18"/>
      <w:szCs w:val="18"/>
      <w:lang w:eastAsia="cs-CZ"/>
    </w:rPr>
  </w:style>
  <w:style w:type="paragraph" w:customStyle="1" w:styleId="xl50">
    <w:name w:val="xl50"/>
    <w:basedOn w:val="Normln"/>
    <w:pPr>
      <w:pBdr>
        <w:left w:val="single" w:sz="8" w:space="0" w:color="auto"/>
        <w:bottom w:val="single" w:sz="8"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51">
    <w:name w:val="xl51"/>
    <w:basedOn w:val="Normln"/>
    <w:pPr>
      <w:pBdr>
        <w:top w:val="single" w:sz="8" w:space="0" w:color="auto"/>
        <w:left w:val="single" w:sz="4" w:space="0" w:color="000000"/>
        <w:bottom w:val="single" w:sz="4" w:space="0" w:color="000000"/>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52">
    <w:name w:val="xl52"/>
    <w:basedOn w:val="Normln"/>
    <w:pPr>
      <w:pBdr>
        <w:left w:val="single" w:sz="4" w:space="0" w:color="000000"/>
        <w:bottom w:val="single" w:sz="4" w:space="0" w:color="000000"/>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53">
    <w:name w:val="xl53"/>
    <w:basedOn w:val="Normln"/>
    <w:pPr>
      <w:pBdr>
        <w:left w:val="single" w:sz="4" w:space="0" w:color="000000"/>
        <w:bottom w:val="single" w:sz="8"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54">
    <w:name w:val="xl54"/>
    <w:basedOn w:val="Normln"/>
    <w:pPr>
      <w:pBdr>
        <w:left w:val="single" w:sz="4" w:space="0" w:color="000000"/>
        <w:bottom w:val="single" w:sz="8"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sz w:val="18"/>
      <w:szCs w:val="18"/>
      <w:lang w:eastAsia="cs-CZ"/>
    </w:rPr>
  </w:style>
  <w:style w:type="paragraph" w:customStyle="1" w:styleId="xl55">
    <w:name w:val="xl55"/>
    <w:basedOn w:val="Normln"/>
    <w:pPr>
      <w:pBdr>
        <w:left w:val="single" w:sz="8" w:space="0" w:color="auto"/>
        <w:bottom w:val="single" w:sz="4"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56">
    <w:name w:val="xl56"/>
    <w:basedOn w:val="Normln"/>
    <w:pPr>
      <w:pBdr>
        <w:left w:val="single" w:sz="4" w:space="0" w:color="000000"/>
        <w:bottom w:val="single" w:sz="4"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sz w:val="18"/>
      <w:szCs w:val="18"/>
      <w:lang w:eastAsia="cs-CZ"/>
    </w:rPr>
  </w:style>
  <w:style w:type="paragraph" w:customStyle="1" w:styleId="xl57">
    <w:name w:val="xl57"/>
    <w:basedOn w:val="Normln"/>
    <w:pPr>
      <w:pBdr>
        <w:top w:val="single" w:sz="8" w:space="0" w:color="auto"/>
        <w:left w:val="single" w:sz="4" w:space="0" w:color="000000"/>
        <w:bottom w:val="single" w:sz="4" w:space="0" w:color="000000"/>
        <w:right w:val="single" w:sz="4" w:space="0" w:color="000000"/>
      </w:pBdr>
      <w:shd w:val="clear" w:color="C0C0C0" w:fill="FFCC99"/>
      <w:suppressAutoHyphens w:val="0"/>
      <w:spacing w:before="100" w:beforeAutospacing="1" w:after="100" w:afterAutospacing="1"/>
    </w:pPr>
    <w:rPr>
      <w:rFonts w:ascii="Arial" w:eastAsia="Arial Unicode MS" w:hAnsi="Arial" w:cs="Arial"/>
      <w:sz w:val="18"/>
      <w:szCs w:val="18"/>
      <w:lang w:eastAsia="cs-CZ"/>
    </w:rPr>
  </w:style>
  <w:style w:type="paragraph" w:customStyle="1" w:styleId="xl58">
    <w:name w:val="xl58"/>
    <w:basedOn w:val="Normln"/>
    <w:pPr>
      <w:pBdr>
        <w:top w:val="single" w:sz="8" w:space="0" w:color="auto"/>
        <w:left w:val="single" w:sz="4" w:space="0" w:color="000000"/>
        <w:bottom w:val="single" w:sz="4"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b/>
      <w:bCs/>
      <w:sz w:val="16"/>
      <w:szCs w:val="16"/>
      <w:lang w:eastAsia="cs-CZ"/>
    </w:rPr>
  </w:style>
  <w:style w:type="paragraph" w:customStyle="1" w:styleId="xl59">
    <w:name w:val="xl59"/>
    <w:basedOn w:val="Normln"/>
    <w:pPr>
      <w:pBdr>
        <w:top w:val="single" w:sz="4" w:space="0" w:color="auto"/>
        <w:left w:val="single" w:sz="4" w:space="0" w:color="000000"/>
        <w:bottom w:val="single" w:sz="4"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b/>
      <w:bCs/>
      <w:sz w:val="16"/>
      <w:szCs w:val="16"/>
      <w:lang w:eastAsia="cs-CZ"/>
    </w:rPr>
  </w:style>
  <w:style w:type="paragraph" w:customStyle="1" w:styleId="xl60">
    <w:name w:val="xl60"/>
    <w:basedOn w:val="Normln"/>
    <w:pPr>
      <w:pBdr>
        <w:left w:val="single" w:sz="4" w:space="0" w:color="000000"/>
        <w:bottom w:val="single" w:sz="4" w:space="0" w:color="000000"/>
        <w:right w:val="single" w:sz="4" w:space="0" w:color="000000"/>
      </w:pBdr>
      <w:shd w:val="clear" w:color="C0C0C0" w:fill="FFCC99"/>
      <w:suppressAutoHyphens w:val="0"/>
      <w:spacing w:before="100" w:beforeAutospacing="1" w:after="100" w:afterAutospacing="1"/>
    </w:pPr>
    <w:rPr>
      <w:rFonts w:ascii="Arial" w:eastAsia="Arial Unicode MS" w:hAnsi="Arial" w:cs="Arial"/>
      <w:b/>
      <w:bCs/>
      <w:sz w:val="16"/>
      <w:szCs w:val="16"/>
      <w:lang w:eastAsia="cs-CZ"/>
    </w:rPr>
  </w:style>
  <w:style w:type="paragraph" w:customStyle="1" w:styleId="xl61">
    <w:name w:val="xl61"/>
    <w:basedOn w:val="Normln"/>
    <w:pPr>
      <w:pBdr>
        <w:left w:val="single" w:sz="4" w:space="0" w:color="000000"/>
        <w:bottom w:val="single" w:sz="8"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b/>
      <w:bCs/>
      <w:sz w:val="16"/>
      <w:szCs w:val="16"/>
      <w:lang w:eastAsia="cs-CZ"/>
    </w:rPr>
  </w:style>
  <w:style w:type="paragraph" w:customStyle="1" w:styleId="xl62">
    <w:name w:val="xl62"/>
    <w:basedOn w:val="Normln"/>
    <w:pPr>
      <w:suppressAutoHyphens w:val="0"/>
      <w:spacing w:before="100" w:beforeAutospacing="1" w:after="100" w:afterAutospacing="1"/>
      <w:jc w:val="center"/>
    </w:pPr>
    <w:rPr>
      <w:rFonts w:ascii="Arial" w:eastAsia="Arial Unicode MS" w:hAnsi="Arial" w:cs="Arial"/>
      <w:lang w:eastAsia="cs-CZ"/>
    </w:rPr>
  </w:style>
  <w:style w:type="paragraph" w:customStyle="1" w:styleId="xl63">
    <w:name w:val="xl63"/>
    <w:basedOn w:val="Normln"/>
    <w:pPr>
      <w:suppressAutoHyphens w:val="0"/>
      <w:spacing w:before="100" w:beforeAutospacing="1" w:after="100" w:afterAutospacing="1"/>
    </w:pPr>
    <w:rPr>
      <w:rFonts w:ascii="Arial" w:eastAsia="Arial Unicode MS" w:hAnsi="Arial" w:cs="Arial"/>
      <w:b/>
      <w:bCs/>
      <w:sz w:val="16"/>
      <w:szCs w:val="16"/>
      <w:lang w:eastAsia="cs-CZ"/>
    </w:rPr>
  </w:style>
  <w:style w:type="paragraph" w:customStyle="1" w:styleId="xl64">
    <w:name w:val="xl64"/>
    <w:basedOn w:val="Normln"/>
    <w:pPr>
      <w:pBdr>
        <w:top w:val="single" w:sz="8" w:space="0" w:color="auto"/>
        <w:left w:val="single" w:sz="8" w:space="0" w:color="auto"/>
        <w:right w:val="single" w:sz="4" w:space="0" w:color="auto"/>
      </w:pBdr>
      <w:shd w:val="clear" w:color="auto" w:fill="CCFFFF"/>
      <w:suppressAutoHyphens w:val="0"/>
      <w:spacing w:before="100" w:beforeAutospacing="1" w:after="100" w:afterAutospacing="1"/>
      <w:jc w:val="center"/>
      <w:textAlignment w:val="center"/>
    </w:pPr>
    <w:rPr>
      <w:rFonts w:ascii="Arial" w:eastAsia="Arial Unicode MS" w:hAnsi="Arial" w:cs="Arial"/>
      <w:b/>
      <w:bCs/>
      <w:lang w:eastAsia="cs-CZ"/>
    </w:rPr>
  </w:style>
  <w:style w:type="paragraph" w:customStyle="1" w:styleId="xl65">
    <w:name w:val="xl65"/>
    <w:basedOn w:val="Normln"/>
    <w:pPr>
      <w:pBdr>
        <w:top w:val="single" w:sz="8" w:space="0" w:color="auto"/>
        <w:right w:val="single" w:sz="8" w:space="0" w:color="auto"/>
      </w:pBdr>
      <w:shd w:val="clear" w:color="auto" w:fill="CCFFFF"/>
      <w:suppressAutoHyphens w:val="0"/>
      <w:spacing w:before="100" w:beforeAutospacing="1" w:after="100" w:afterAutospacing="1"/>
    </w:pPr>
    <w:rPr>
      <w:rFonts w:ascii="Arial" w:eastAsia="Arial Unicode MS" w:hAnsi="Arial" w:cs="Arial"/>
      <w:lang w:eastAsia="cs-CZ"/>
    </w:rPr>
  </w:style>
  <w:style w:type="paragraph" w:customStyle="1" w:styleId="xl66">
    <w:name w:val="xl66"/>
    <w:basedOn w:val="Normln"/>
    <w:pPr>
      <w:pBdr>
        <w:left w:val="single" w:sz="4" w:space="0" w:color="000000"/>
        <w:bottom w:val="single" w:sz="4"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lang w:eastAsia="cs-CZ"/>
    </w:rPr>
  </w:style>
  <w:style w:type="paragraph" w:customStyle="1" w:styleId="xl67">
    <w:name w:val="xl67"/>
    <w:basedOn w:val="Normln"/>
    <w:pPr>
      <w:pBdr>
        <w:top w:val="single" w:sz="4" w:space="0" w:color="auto"/>
        <w:left w:val="single" w:sz="4" w:space="0" w:color="000000"/>
        <w:bottom w:val="single" w:sz="4"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68">
    <w:name w:val="xl68"/>
    <w:basedOn w:val="Normln"/>
    <w:pPr>
      <w:pBdr>
        <w:top w:val="single" w:sz="4" w:space="0" w:color="auto"/>
        <w:left w:val="single" w:sz="8" w:space="0" w:color="auto"/>
        <w:bottom w:val="single" w:sz="4"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69">
    <w:name w:val="xl69"/>
    <w:basedOn w:val="Normln"/>
    <w:pPr>
      <w:pBdr>
        <w:left w:val="single" w:sz="4" w:space="0" w:color="000000"/>
        <w:bottom w:val="single" w:sz="4"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lang w:eastAsia="cs-CZ"/>
    </w:rPr>
  </w:style>
  <w:style w:type="paragraph" w:customStyle="1" w:styleId="xl70">
    <w:name w:val="xl70"/>
    <w:basedOn w:val="Normln"/>
    <w:pPr>
      <w:pBdr>
        <w:top w:val="single" w:sz="4" w:space="0" w:color="auto"/>
        <w:left w:val="single" w:sz="8" w:space="0" w:color="auto"/>
        <w:bottom w:val="single" w:sz="8"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71">
    <w:name w:val="xl71"/>
    <w:basedOn w:val="Normln"/>
    <w:pPr>
      <w:pBdr>
        <w:top w:val="single" w:sz="4" w:space="0" w:color="auto"/>
        <w:left w:val="single" w:sz="4" w:space="0" w:color="000000"/>
        <w:bottom w:val="single" w:sz="8"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lang w:eastAsia="cs-CZ"/>
    </w:rPr>
  </w:style>
  <w:style w:type="paragraph" w:customStyle="1" w:styleId="xl72">
    <w:name w:val="xl72"/>
    <w:basedOn w:val="Normln"/>
    <w:pPr>
      <w:pBdr>
        <w:top w:val="single" w:sz="4" w:space="0" w:color="auto"/>
        <w:left w:val="single" w:sz="4" w:space="0" w:color="000000"/>
        <w:bottom w:val="single" w:sz="8"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73">
    <w:name w:val="xl73"/>
    <w:basedOn w:val="Normln"/>
    <w:pPr>
      <w:pBdr>
        <w:left w:val="single" w:sz="4" w:space="0" w:color="000000"/>
        <w:bottom w:val="single" w:sz="4" w:space="0" w:color="auto"/>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74">
    <w:name w:val="xl74"/>
    <w:basedOn w:val="Normln"/>
    <w:pPr>
      <w:pBdr>
        <w:top w:val="single" w:sz="4" w:space="0" w:color="auto"/>
        <w:left w:val="single" w:sz="4" w:space="0" w:color="000000"/>
        <w:bottom w:val="single" w:sz="4"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sz w:val="18"/>
      <w:szCs w:val="18"/>
      <w:lang w:eastAsia="cs-CZ"/>
    </w:rPr>
  </w:style>
  <w:style w:type="paragraph" w:customStyle="1" w:styleId="xl75">
    <w:name w:val="xl75"/>
    <w:basedOn w:val="Normln"/>
    <w:pPr>
      <w:pBdr>
        <w:top w:val="single" w:sz="4" w:space="0" w:color="auto"/>
        <w:left w:val="single" w:sz="4" w:space="0" w:color="000000"/>
        <w:bottom w:val="single" w:sz="4" w:space="0" w:color="auto"/>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76">
    <w:name w:val="xl76"/>
    <w:basedOn w:val="Normln"/>
    <w:pPr>
      <w:pBdr>
        <w:left w:val="single" w:sz="4" w:space="0" w:color="000000"/>
        <w:bottom w:val="single" w:sz="4"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b/>
      <w:bCs/>
      <w:sz w:val="16"/>
      <w:szCs w:val="16"/>
      <w:lang w:eastAsia="cs-CZ"/>
    </w:rPr>
  </w:style>
  <w:style w:type="paragraph" w:customStyle="1" w:styleId="xl77">
    <w:name w:val="xl77"/>
    <w:basedOn w:val="Normln"/>
    <w:pPr>
      <w:pBdr>
        <w:top w:val="single" w:sz="8" w:space="0" w:color="auto"/>
        <w:left w:val="single" w:sz="8" w:space="0" w:color="auto"/>
        <w:bottom w:val="single" w:sz="8" w:space="0" w:color="auto"/>
      </w:pBdr>
      <w:shd w:val="clear" w:color="CCCCFF" w:fill="99CCFF"/>
      <w:suppressAutoHyphens w:val="0"/>
      <w:spacing w:before="100" w:beforeAutospacing="1" w:after="100" w:afterAutospacing="1"/>
    </w:pPr>
    <w:rPr>
      <w:rFonts w:ascii="Arial" w:eastAsia="Arial Unicode MS" w:hAnsi="Arial" w:cs="Arial"/>
      <w:b/>
      <w:bCs/>
      <w:lang w:eastAsia="cs-CZ"/>
    </w:rPr>
  </w:style>
  <w:style w:type="paragraph" w:customStyle="1" w:styleId="xl78">
    <w:name w:val="xl78"/>
    <w:basedOn w:val="Normln"/>
    <w:pPr>
      <w:pBdr>
        <w:top w:val="single" w:sz="8" w:space="0" w:color="auto"/>
        <w:left w:val="single" w:sz="4" w:space="0" w:color="000000"/>
        <w:bottom w:val="single" w:sz="4" w:space="0" w:color="auto"/>
        <w:right w:val="single" w:sz="8" w:space="0" w:color="auto"/>
      </w:pBdr>
      <w:suppressAutoHyphens w:val="0"/>
      <w:spacing w:before="100" w:beforeAutospacing="1" w:after="100" w:afterAutospacing="1"/>
    </w:pPr>
    <w:rPr>
      <w:rFonts w:ascii="Arial" w:eastAsia="Arial Unicode MS" w:hAnsi="Arial" w:cs="Arial"/>
      <w:lang w:eastAsia="cs-CZ"/>
    </w:rPr>
  </w:style>
  <w:style w:type="paragraph" w:customStyle="1" w:styleId="xl79">
    <w:name w:val="xl79"/>
    <w:basedOn w:val="Normln"/>
    <w:pPr>
      <w:pBdr>
        <w:top w:val="single" w:sz="4" w:space="0" w:color="auto"/>
        <w:left w:val="single" w:sz="4" w:space="0" w:color="000000"/>
        <w:bottom w:val="single" w:sz="4" w:space="0" w:color="auto"/>
        <w:right w:val="single" w:sz="8" w:space="0" w:color="auto"/>
      </w:pBdr>
      <w:suppressAutoHyphens w:val="0"/>
      <w:spacing w:before="100" w:beforeAutospacing="1" w:after="100" w:afterAutospacing="1"/>
    </w:pPr>
    <w:rPr>
      <w:rFonts w:ascii="Arial" w:eastAsia="Arial Unicode MS" w:hAnsi="Arial" w:cs="Arial"/>
      <w:lang w:eastAsia="cs-CZ"/>
    </w:rPr>
  </w:style>
  <w:style w:type="paragraph" w:customStyle="1" w:styleId="xl80">
    <w:name w:val="xl80"/>
    <w:basedOn w:val="Normln"/>
    <w:pPr>
      <w:pBdr>
        <w:left w:val="single" w:sz="4" w:space="0" w:color="000000"/>
        <w:bottom w:val="single" w:sz="4" w:space="0" w:color="auto"/>
        <w:right w:val="single" w:sz="8" w:space="0" w:color="auto"/>
      </w:pBdr>
      <w:suppressAutoHyphens w:val="0"/>
      <w:spacing w:before="100" w:beforeAutospacing="1" w:after="100" w:afterAutospacing="1"/>
    </w:pPr>
    <w:rPr>
      <w:rFonts w:ascii="Arial" w:eastAsia="Arial Unicode MS" w:hAnsi="Arial" w:cs="Arial"/>
      <w:lang w:eastAsia="cs-CZ"/>
    </w:rPr>
  </w:style>
  <w:style w:type="paragraph" w:customStyle="1" w:styleId="xl81">
    <w:name w:val="xl81"/>
    <w:basedOn w:val="Normln"/>
    <w:pPr>
      <w:pBdr>
        <w:top w:val="single" w:sz="4" w:space="0" w:color="auto"/>
        <w:left w:val="single" w:sz="4" w:space="0" w:color="000000"/>
        <w:bottom w:val="single" w:sz="8" w:space="0" w:color="auto"/>
        <w:right w:val="single" w:sz="8" w:space="0" w:color="auto"/>
      </w:pBdr>
      <w:suppressAutoHyphens w:val="0"/>
      <w:spacing w:before="100" w:beforeAutospacing="1" w:after="100" w:afterAutospacing="1"/>
    </w:pPr>
    <w:rPr>
      <w:rFonts w:ascii="Arial" w:eastAsia="Arial Unicode MS" w:hAnsi="Arial" w:cs="Arial"/>
      <w:lang w:eastAsia="cs-CZ"/>
    </w:rPr>
  </w:style>
  <w:style w:type="paragraph" w:customStyle="1" w:styleId="xl82">
    <w:name w:val="xl82"/>
    <w:basedOn w:val="Normln"/>
    <w:pPr>
      <w:pBdr>
        <w:left w:val="single" w:sz="8" w:space="0" w:color="auto"/>
        <w:bottom w:val="single" w:sz="8" w:space="0" w:color="auto"/>
        <w:right w:val="single" w:sz="8" w:space="0" w:color="auto"/>
      </w:pBdr>
      <w:shd w:val="clear" w:color="CCCCFF" w:fill="99CCFF"/>
      <w:suppressAutoHyphens w:val="0"/>
      <w:spacing w:before="100" w:beforeAutospacing="1" w:after="100" w:afterAutospacing="1"/>
    </w:pPr>
    <w:rPr>
      <w:rFonts w:ascii="Arial" w:eastAsia="Arial Unicode MS" w:hAnsi="Arial" w:cs="Arial"/>
      <w:b/>
      <w:bCs/>
      <w:lang w:eastAsia="cs-CZ"/>
    </w:rPr>
  </w:style>
  <w:style w:type="paragraph" w:customStyle="1" w:styleId="xl83">
    <w:name w:val="xl83"/>
    <w:basedOn w:val="Normln"/>
    <w:pPr>
      <w:pBdr>
        <w:top w:val="single" w:sz="8" w:space="0" w:color="auto"/>
        <w:left w:val="single" w:sz="8" w:space="0" w:color="auto"/>
        <w:bottom w:val="single" w:sz="8" w:space="0" w:color="auto"/>
        <w:right w:val="single" w:sz="8" w:space="0" w:color="auto"/>
      </w:pBdr>
      <w:shd w:val="clear" w:color="CCCCFF" w:fill="99CCFF"/>
      <w:suppressAutoHyphens w:val="0"/>
      <w:spacing w:before="100" w:beforeAutospacing="1" w:after="100" w:afterAutospacing="1"/>
    </w:pPr>
    <w:rPr>
      <w:rFonts w:ascii="Arial" w:eastAsia="Arial Unicode MS" w:hAnsi="Arial" w:cs="Arial"/>
      <w:b/>
      <w:bCs/>
      <w:lang w:eastAsia="cs-CZ"/>
    </w:rPr>
  </w:style>
  <w:style w:type="paragraph" w:customStyle="1" w:styleId="xl85">
    <w:name w:val="xl85"/>
    <w:basedOn w:val="Normln"/>
    <w:pPr>
      <w:suppressAutoHyphens w:val="0"/>
      <w:spacing w:before="100" w:beforeAutospacing="1" w:after="100" w:afterAutospacing="1"/>
    </w:pPr>
    <w:rPr>
      <w:rFonts w:ascii="Arial" w:eastAsia="Arial Unicode MS" w:hAnsi="Arial" w:cs="Arial"/>
      <w:b/>
      <w:bCs/>
      <w:color w:val="0000FF"/>
      <w:lang w:eastAsia="cs-CZ"/>
    </w:rPr>
  </w:style>
  <w:style w:type="paragraph" w:customStyle="1" w:styleId="xl86">
    <w:name w:val="xl86"/>
    <w:basedOn w:val="Normln"/>
    <w:pPr>
      <w:pBdr>
        <w:top w:val="single" w:sz="8" w:space="0" w:color="auto"/>
        <w:bottom w:val="single" w:sz="8" w:space="0" w:color="auto"/>
        <w:right w:val="single" w:sz="8" w:space="0" w:color="auto"/>
      </w:pBdr>
      <w:shd w:val="clear" w:color="auto" w:fill="FFFF00"/>
      <w:suppressAutoHyphens w:val="0"/>
      <w:spacing w:before="100" w:beforeAutospacing="1" w:after="100" w:afterAutospacing="1"/>
      <w:textAlignment w:val="center"/>
    </w:pPr>
    <w:rPr>
      <w:rFonts w:ascii="Arial" w:eastAsia="Arial Unicode MS" w:hAnsi="Arial" w:cs="Arial"/>
      <w:b/>
      <w:bCs/>
      <w:color w:val="FF0000"/>
      <w:lang w:eastAsia="cs-CZ"/>
    </w:rPr>
  </w:style>
  <w:style w:type="paragraph" w:customStyle="1" w:styleId="xl87">
    <w:name w:val="xl87"/>
    <w:basedOn w:val="Normln"/>
    <w:pPr>
      <w:suppressAutoHyphens w:val="0"/>
      <w:spacing w:before="100" w:beforeAutospacing="1" w:after="100" w:afterAutospacing="1"/>
    </w:pPr>
    <w:rPr>
      <w:rFonts w:ascii="Arial" w:eastAsia="Arial Unicode MS" w:hAnsi="Arial" w:cs="Arial"/>
      <w:b/>
      <w:bCs/>
      <w:sz w:val="22"/>
      <w:szCs w:val="22"/>
      <w:lang w:eastAsia="cs-CZ"/>
    </w:rPr>
  </w:style>
  <w:style w:type="paragraph" w:customStyle="1" w:styleId="xl88">
    <w:name w:val="xl88"/>
    <w:basedOn w:val="Normln"/>
    <w:pPr>
      <w:pBdr>
        <w:top w:val="single" w:sz="8" w:space="0" w:color="auto"/>
        <w:left w:val="single" w:sz="8" w:space="0" w:color="auto"/>
        <w:bottom w:val="single" w:sz="8" w:space="0" w:color="auto"/>
      </w:pBdr>
      <w:shd w:val="clear" w:color="auto" w:fill="FFFF00"/>
      <w:suppressAutoHyphens w:val="0"/>
      <w:spacing w:before="100" w:beforeAutospacing="1" w:after="100" w:afterAutospacing="1"/>
      <w:jc w:val="center"/>
      <w:textAlignment w:val="center"/>
    </w:pPr>
    <w:rPr>
      <w:rFonts w:ascii="Arial" w:eastAsia="Arial Unicode MS" w:hAnsi="Arial" w:cs="Arial"/>
      <w:b/>
      <w:bCs/>
      <w:color w:val="FF0000"/>
      <w:lang w:eastAsia="cs-CZ"/>
    </w:rPr>
  </w:style>
  <w:style w:type="paragraph" w:customStyle="1" w:styleId="xl89">
    <w:name w:val="xl89"/>
    <w:basedOn w:val="Normln"/>
    <w:pPr>
      <w:pBdr>
        <w:top w:val="single" w:sz="8" w:space="0" w:color="auto"/>
        <w:bottom w:val="single" w:sz="8" w:space="0" w:color="auto"/>
      </w:pBdr>
      <w:shd w:val="clear" w:color="auto" w:fill="FFFF00"/>
      <w:suppressAutoHyphens w:val="0"/>
      <w:spacing w:before="100" w:beforeAutospacing="1" w:after="100" w:afterAutospacing="1"/>
      <w:jc w:val="center"/>
      <w:textAlignment w:val="center"/>
    </w:pPr>
    <w:rPr>
      <w:rFonts w:ascii="Arial" w:eastAsia="Arial Unicode MS" w:hAnsi="Arial" w:cs="Arial"/>
      <w:b/>
      <w:bCs/>
      <w:color w:val="FF0000"/>
      <w:lang w:eastAsia="cs-CZ"/>
    </w:rPr>
  </w:style>
  <w:style w:type="paragraph" w:customStyle="1" w:styleId="xl90">
    <w:name w:val="xl90"/>
    <w:basedOn w:val="Normln"/>
    <w:pPr>
      <w:pBdr>
        <w:top w:val="single" w:sz="8" w:space="0" w:color="auto"/>
        <w:left w:val="single" w:sz="8" w:space="0" w:color="auto"/>
        <w:bottom w:val="single" w:sz="8" w:space="0" w:color="auto"/>
      </w:pBdr>
      <w:shd w:val="clear" w:color="CCCCFF" w:fill="99CCFF"/>
      <w:suppressAutoHyphens w:val="0"/>
      <w:spacing w:before="100" w:beforeAutospacing="1" w:after="100" w:afterAutospacing="1"/>
      <w:jc w:val="center"/>
      <w:textAlignment w:val="center"/>
    </w:pPr>
    <w:rPr>
      <w:rFonts w:ascii="Arial" w:eastAsia="Arial Unicode MS" w:hAnsi="Arial" w:cs="Arial"/>
      <w:b/>
      <w:bCs/>
      <w:lang w:eastAsia="cs-CZ"/>
    </w:rPr>
  </w:style>
  <w:style w:type="paragraph" w:customStyle="1" w:styleId="xl91">
    <w:name w:val="xl91"/>
    <w:basedOn w:val="Normln"/>
    <w:pPr>
      <w:pBdr>
        <w:top w:val="single" w:sz="8" w:space="0" w:color="auto"/>
        <w:bottom w:val="single" w:sz="8" w:space="0" w:color="auto"/>
        <w:right w:val="single" w:sz="8" w:space="0" w:color="auto"/>
      </w:pBdr>
      <w:shd w:val="clear" w:color="CCCCFF" w:fill="99CCFF"/>
      <w:suppressAutoHyphens w:val="0"/>
      <w:spacing w:before="100" w:beforeAutospacing="1" w:after="100" w:afterAutospacing="1"/>
      <w:jc w:val="center"/>
      <w:textAlignment w:val="center"/>
    </w:pPr>
    <w:rPr>
      <w:rFonts w:ascii="Arial" w:eastAsia="Arial Unicode MS" w:hAnsi="Arial" w:cs="Arial"/>
      <w:b/>
      <w:bCs/>
      <w:lang w:eastAsia="cs-CZ"/>
    </w:rPr>
  </w:style>
  <w:style w:type="paragraph" w:customStyle="1" w:styleId="Standard">
    <w:name w:val="Standard"/>
    <w:rsid w:val="00CC73E1"/>
    <w:pPr>
      <w:suppressAutoHyphens/>
      <w:autoSpaceDN w:val="0"/>
      <w:textAlignment w:val="baseline"/>
    </w:pPr>
    <w:rPr>
      <w:rFonts w:ascii="Liberation Serif" w:eastAsia="SimSun" w:hAnsi="Liberation Serif" w:cs="Lucida Sans"/>
      <w:kern w:val="3"/>
      <w:sz w:val="24"/>
      <w:szCs w:val="24"/>
      <w:lang w:eastAsia="zh-CN" w:bidi="hi-IN"/>
    </w:rPr>
  </w:style>
  <w:style w:type="paragraph" w:customStyle="1" w:styleId="Style12">
    <w:name w:val="Style12"/>
    <w:basedOn w:val="Normln"/>
    <w:rsid w:val="007B7180"/>
    <w:pPr>
      <w:widowControl w:val="0"/>
      <w:suppressAutoHyphens w:val="0"/>
      <w:autoSpaceDE w:val="0"/>
      <w:autoSpaceDN w:val="0"/>
      <w:adjustRightInd w:val="0"/>
    </w:pPr>
    <w:rPr>
      <w:rFonts w:eastAsia="Calibri"/>
      <w:lang w:eastAsia="cs-CZ"/>
    </w:rPr>
  </w:style>
  <w:style w:type="character" w:customStyle="1" w:styleId="FontStyle59">
    <w:name w:val="Font Style59"/>
    <w:rsid w:val="007B7180"/>
    <w:rPr>
      <w:rFonts w:ascii="Times New Roman" w:hAnsi="Times New Roman"/>
      <w:b/>
      <w:color w:val="000000"/>
      <w:sz w:val="26"/>
    </w:rPr>
  </w:style>
  <w:style w:type="character" w:customStyle="1" w:styleId="ZkladntextChar">
    <w:name w:val="Základní text Char"/>
    <w:aliases w:val="Základní text Char Char Char Char Char Char1,Základní text Char Char Char Char Char Char Char Char,Základní text Char Char Char Char Char Char Char1,Nornální Char"/>
    <w:link w:val="Zkladntext"/>
    <w:uiPriority w:val="99"/>
    <w:rsid w:val="00962C00"/>
    <w:rPr>
      <w:sz w:val="24"/>
      <w:szCs w:val="24"/>
      <w:lang w:eastAsia="zh-CN"/>
    </w:rPr>
  </w:style>
  <w:style w:type="character" w:customStyle="1" w:styleId="ZkladntextodsazenChar">
    <w:name w:val="Základní text odsazený Char"/>
    <w:link w:val="Zkladntextodsazen"/>
    <w:semiHidden/>
    <w:rsid w:val="00962C00"/>
    <w:rPr>
      <w:bCs/>
      <w:sz w:val="24"/>
      <w:szCs w:val="16"/>
      <w:lang w:eastAsia="zh-CN"/>
    </w:rPr>
  </w:style>
  <w:style w:type="paragraph" w:styleId="Odstavecseseznamem">
    <w:name w:val="List Paragraph"/>
    <w:basedOn w:val="Normln"/>
    <w:uiPriority w:val="34"/>
    <w:qFormat/>
    <w:rsid w:val="00B62418"/>
    <w:pPr>
      <w:suppressAutoHyphens w:val="0"/>
      <w:ind w:left="720"/>
      <w:contextualSpacing/>
    </w:pPr>
    <w:rPr>
      <w:lang w:eastAsia="cs-CZ"/>
    </w:rPr>
  </w:style>
  <w:style w:type="table" w:styleId="Mkatabulky">
    <w:name w:val="Table Grid"/>
    <w:basedOn w:val="Normlntabulka"/>
    <w:uiPriority w:val="59"/>
    <w:rsid w:val="00002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E04DCA"/>
    <w:rPr>
      <w:b/>
      <w:bCs/>
    </w:rPr>
  </w:style>
  <w:style w:type="character" w:customStyle="1" w:styleId="Nadpis9Char">
    <w:name w:val="Nadpis 9 Char"/>
    <w:basedOn w:val="Standardnpsmoodstavce"/>
    <w:link w:val="Nadpis9"/>
    <w:uiPriority w:val="9"/>
    <w:semiHidden/>
    <w:rsid w:val="00207A8E"/>
    <w:rPr>
      <w:rFonts w:asciiTheme="majorHAnsi" w:eastAsiaTheme="majorEastAsia" w:hAnsiTheme="majorHAnsi" w:cstheme="majorBidi"/>
      <w:i/>
      <w:iCs/>
      <w:color w:val="272727" w:themeColor="text1" w:themeTint="D8"/>
      <w:sz w:val="21"/>
      <w:szCs w:val="21"/>
      <w:lang w:eastAsia="zh-CN"/>
    </w:rPr>
  </w:style>
  <w:style w:type="character" w:customStyle="1" w:styleId="ZhlavChar">
    <w:name w:val="Záhlaví Char"/>
    <w:link w:val="Zhlav"/>
    <w:rsid w:val="00333473"/>
    <w:rPr>
      <w:sz w:val="24"/>
      <w:szCs w:val="24"/>
      <w:lang w:eastAsia="zh-CN"/>
    </w:rPr>
  </w:style>
  <w:style w:type="paragraph" w:customStyle="1" w:styleId="Default">
    <w:name w:val="Default"/>
    <w:rsid w:val="00E32A6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267490">
      <w:bodyDiv w:val="1"/>
      <w:marLeft w:val="0"/>
      <w:marRight w:val="0"/>
      <w:marTop w:val="0"/>
      <w:marBottom w:val="0"/>
      <w:divBdr>
        <w:top w:val="none" w:sz="0" w:space="0" w:color="auto"/>
        <w:left w:val="none" w:sz="0" w:space="0" w:color="auto"/>
        <w:bottom w:val="none" w:sz="0" w:space="0" w:color="auto"/>
        <w:right w:val="none" w:sz="0" w:space="0" w:color="auto"/>
      </w:divBdr>
    </w:div>
    <w:div w:id="579215940">
      <w:bodyDiv w:val="1"/>
      <w:marLeft w:val="0"/>
      <w:marRight w:val="0"/>
      <w:marTop w:val="0"/>
      <w:marBottom w:val="0"/>
      <w:divBdr>
        <w:top w:val="none" w:sz="0" w:space="0" w:color="auto"/>
        <w:left w:val="none" w:sz="0" w:space="0" w:color="auto"/>
        <w:bottom w:val="none" w:sz="0" w:space="0" w:color="auto"/>
        <w:right w:val="none" w:sz="0" w:space="0" w:color="auto"/>
      </w:divBdr>
    </w:div>
    <w:div w:id="667173948">
      <w:bodyDiv w:val="1"/>
      <w:marLeft w:val="0"/>
      <w:marRight w:val="0"/>
      <w:marTop w:val="0"/>
      <w:marBottom w:val="0"/>
      <w:divBdr>
        <w:top w:val="none" w:sz="0" w:space="0" w:color="auto"/>
        <w:left w:val="none" w:sz="0" w:space="0" w:color="auto"/>
        <w:bottom w:val="none" w:sz="0" w:space="0" w:color="auto"/>
        <w:right w:val="none" w:sz="0" w:space="0" w:color="auto"/>
      </w:divBdr>
    </w:div>
    <w:div w:id="743450914">
      <w:bodyDiv w:val="1"/>
      <w:marLeft w:val="0"/>
      <w:marRight w:val="0"/>
      <w:marTop w:val="0"/>
      <w:marBottom w:val="0"/>
      <w:divBdr>
        <w:top w:val="none" w:sz="0" w:space="0" w:color="auto"/>
        <w:left w:val="none" w:sz="0" w:space="0" w:color="auto"/>
        <w:bottom w:val="none" w:sz="0" w:space="0" w:color="auto"/>
        <w:right w:val="none" w:sz="0" w:space="0" w:color="auto"/>
      </w:divBdr>
    </w:div>
    <w:div w:id="832524455">
      <w:bodyDiv w:val="1"/>
      <w:marLeft w:val="0"/>
      <w:marRight w:val="0"/>
      <w:marTop w:val="0"/>
      <w:marBottom w:val="0"/>
      <w:divBdr>
        <w:top w:val="none" w:sz="0" w:space="0" w:color="auto"/>
        <w:left w:val="none" w:sz="0" w:space="0" w:color="auto"/>
        <w:bottom w:val="none" w:sz="0" w:space="0" w:color="auto"/>
        <w:right w:val="none" w:sz="0" w:space="0" w:color="auto"/>
      </w:divBdr>
    </w:div>
    <w:div w:id="865173323">
      <w:bodyDiv w:val="1"/>
      <w:marLeft w:val="0"/>
      <w:marRight w:val="0"/>
      <w:marTop w:val="0"/>
      <w:marBottom w:val="0"/>
      <w:divBdr>
        <w:top w:val="none" w:sz="0" w:space="0" w:color="auto"/>
        <w:left w:val="none" w:sz="0" w:space="0" w:color="auto"/>
        <w:bottom w:val="none" w:sz="0" w:space="0" w:color="auto"/>
        <w:right w:val="none" w:sz="0" w:space="0" w:color="auto"/>
      </w:divBdr>
    </w:div>
    <w:div w:id="1383946692">
      <w:bodyDiv w:val="1"/>
      <w:marLeft w:val="0"/>
      <w:marRight w:val="0"/>
      <w:marTop w:val="0"/>
      <w:marBottom w:val="0"/>
      <w:divBdr>
        <w:top w:val="none" w:sz="0" w:space="0" w:color="auto"/>
        <w:left w:val="none" w:sz="0" w:space="0" w:color="auto"/>
        <w:bottom w:val="none" w:sz="0" w:space="0" w:color="auto"/>
        <w:right w:val="none" w:sz="0" w:space="0" w:color="auto"/>
      </w:divBdr>
    </w:div>
    <w:div w:id="1526208197">
      <w:bodyDiv w:val="1"/>
      <w:marLeft w:val="0"/>
      <w:marRight w:val="0"/>
      <w:marTop w:val="0"/>
      <w:marBottom w:val="0"/>
      <w:divBdr>
        <w:top w:val="none" w:sz="0" w:space="0" w:color="auto"/>
        <w:left w:val="none" w:sz="0" w:space="0" w:color="auto"/>
        <w:bottom w:val="none" w:sz="0" w:space="0" w:color="auto"/>
        <w:right w:val="none" w:sz="0" w:space="0" w:color="auto"/>
      </w:divBdr>
    </w:div>
    <w:div w:id="1574731245">
      <w:bodyDiv w:val="1"/>
      <w:marLeft w:val="0"/>
      <w:marRight w:val="0"/>
      <w:marTop w:val="0"/>
      <w:marBottom w:val="0"/>
      <w:divBdr>
        <w:top w:val="none" w:sz="0" w:space="0" w:color="auto"/>
        <w:left w:val="none" w:sz="0" w:space="0" w:color="auto"/>
        <w:bottom w:val="none" w:sz="0" w:space="0" w:color="auto"/>
        <w:right w:val="none" w:sz="0" w:space="0" w:color="auto"/>
      </w:divBdr>
    </w:div>
    <w:div w:id="1731152384">
      <w:bodyDiv w:val="1"/>
      <w:marLeft w:val="0"/>
      <w:marRight w:val="0"/>
      <w:marTop w:val="0"/>
      <w:marBottom w:val="0"/>
      <w:divBdr>
        <w:top w:val="none" w:sz="0" w:space="0" w:color="auto"/>
        <w:left w:val="none" w:sz="0" w:space="0" w:color="auto"/>
        <w:bottom w:val="none" w:sz="0" w:space="0" w:color="auto"/>
        <w:right w:val="none" w:sz="0" w:space="0" w:color="auto"/>
      </w:divBdr>
    </w:div>
    <w:div w:id="1954248424">
      <w:bodyDiv w:val="1"/>
      <w:marLeft w:val="0"/>
      <w:marRight w:val="0"/>
      <w:marTop w:val="0"/>
      <w:marBottom w:val="0"/>
      <w:divBdr>
        <w:top w:val="none" w:sz="0" w:space="0" w:color="auto"/>
        <w:left w:val="none" w:sz="0" w:space="0" w:color="auto"/>
        <w:bottom w:val="none" w:sz="0" w:space="0" w:color="auto"/>
        <w:right w:val="none" w:sz="0" w:space="0" w:color="auto"/>
      </w:divBdr>
    </w:div>
    <w:div w:id="2011133940">
      <w:bodyDiv w:val="1"/>
      <w:marLeft w:val="0"/>
      <w:marRight w:val="0"/>
      <w:marTop w:val="0"/>
      <w:marBottom w:val="0"/>
      <w:divBdr>
        <w:top w:val="none" w:sz="0" w:space="0" w:color="auto"/>
        <w:left w:val="none" w:sz="0" w:space="0" w:color="auto"/>
        <w:bottom w:val="none" w:sz="0" w:space="0" w:color="auto"/>
        <w:right w:val="none" w:sz="0" w:space="0" w:color="auto"/>
      </w:divBdr>
    </w:div>
    <w:div w:id="20959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F8521-6377-4081-8F25-4C588712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6206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Kupní smlouva</vt:lpstr>
    </vt:vector>
  </TitlesOfParts>
  <Company>AČR</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Klára Fingerová</dc:creator>
  <cp:lastModifiedBy>Baroňová Ilona</cp:lastModifiedBy>
  <cp:revision>2</cp:revision>
  <cp:lastPrinted>2020-04-23T12:22:00Z</cp:lastPrinted>
  <dcterms:created xsi:type="dcterms:W3CDTF">2021-06-10T08:14:00Z</dcterms:created>
  <dcterms:modified xsi:type="dcterms:W3CDTF">2021-06-10T08:14:00Z</dcterms:modified>
</cp:coreProperties>
</file>