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F7" w:rsidRDefault="00F959EC">
      <w:pPr>
        <w:pStyle w:val="Zkladntext80"/>
        <w:framePr w:w="202" w:h="3233" w:hRule="exact" w:wrap="none" w:vAnchor="page" w:hAnchor="page" w:x="1059" w:y="11787"/>
        <w:shd w:val="clear" w:color="auto" w:fill="auto"/>
        <w:spacing w:line="150" w:lineRule="exact"/>
        <w:textDirection w:val="btLr"/>
      </w:pPr>
      <w:r>
        <w:t>SOP EPRID NN BEZ INVESTICE A PODÍLU</w:t>
      </w:r>
    </w:p>
    <w:p w:rsidR="006F11F7" w:rsidRDefault="00F959EC">
      <w:pPr>
        <w:pStyle w:val="ZhlavneboZpat0"/>
        <w:framePr w:wrap="none" w:vAnchor="page" w:hAnchor="page" w:x="8425" w:y="678"/>
        <w:shd w:val="clear" w:color="auto" w:fill="auto"/>
        <w:spacing w:line="130" w:lineRule="exact"/>
      </w:pPr>
      <w:r>
        <w:t>KRAJSKÁ SPRÁVA A ÚDRŽBA SILNIC VYSOČINY</w:t>
      </w:r>
    </w:p>
    <w:p w:rsidR="006F11F7" w:rsidRDefault="00F959EC">
      <w:pPr>
        <w:pStyle w:val="Zkladntext30"/>
        <w:framePr w:w="1886" w:h="475" w:hRule="exact" w:wrap="none" w:vAnchor="page" w:hAnchor="page" w:x="8432" w:y="925"/>
        <w:shd w:val="clear" w:color="auto" w:fill="auto"/>
      </w:pPr>
      <w:r>
        <w:t xml:space="preserve">příspěvkové organizace </w:t>
      </w:r>
      <w:r>
        <w:rPr>
          <w:rStyle w:val="Zkladntext3SegoeUI"/>
        </w:rPr>
        <w:t>SMLOUVA REGISTROVÁNA</w:t>
      </w:r>
    </w:p>
    <w:p w:rsidR="006F11F7" w:rsidRDefault="00F959EC">
      <w:pPr>
        <w:pStyle w:val="Zkladntext40"/>
        <w:framePr w:w="2938" w:h="637" w:hRule="exact" w:wrap="none" w:vAnchor="page" w:hAnchor="page" w:x="8756" w:y="1263"/>
        <w:shd w:val="clear" w:color="auto" w:fill="auto"/>
        <w:tabs>
          <w:tab w:val="left" w:pos="1127"/>
          <w:tab w:val="left" w:pos="2682"/>
        </w:tabs>
        <w:spacing w:line="110" w:lineRule="exact"/>
        <w:ind w:firstLine="0"/>
      </w:pPr>
      <w:r>
        <w:rPr>
          <w:rStyle w:val="Zkladntext4dkovn1pt"/>
        </w:rPr>
        <w:t>uwvn i</w:t>
      </w:r>
      <w:r>
        <w:rPr>
          <w:rStyle w:val="Zkladntext4dkovn1pt"/>
        </w:rPr>
        <w:tab/>
        <w:t xml:space="preserve">* ' </w:t>
      </w:r>
      <w:r>
        <w:rPr>
          <w:rStyle w:val="Zkladntext4dkovn1pt"/>
        </w:rPr>
        <w:tab/>
        <w:t>.</w:t>
      </w:r>
    </w:p>
    <w:p w:rsidR="006F11F7" w:rsidRDefault="00F959EC">
      <w:pPr>
        <w:pStyle w:val="Zkladntext50"/>
        <w:framePr w:w="2938" w:h="637" w:hRule="exact" w:wrap="none" w:vAnchor="page" w:hAnchor="page" w:x="8756" w:y="1263"/>
        <w:shd w:val="clear" w:color="auto" w:fill="auto"/>
        <w:spacing w:line="420" w:lineRule="exact"/>
      </w:pPr>
      <w:r>
        <w:rPr>
          <w:rStyle w:val="Zkladntext5MicrosoftSansSerif75ptNekurzva"/>
        </w:rPr>
        <w:t xml:space="preserve">čistem: </w:t>
      </w:r>
      <w:r>
        <w:t>OMíOlWy&amp;V</w:t>
      </w:r>
    </w:p>
    <w:p w:rsidR="006F11F7" w:rsidRDefault="00F959EC">
      <w:pPr>
        <w:framePr w:wrap="none" w:vAnchor="page" w:hAnchor="page" w:x="923" w:y="1434"/>
        <w:rPr>
          <w:sz w:val="2"/>
          <w:szCs w:val="2"/>
        </w:rPr>
      </w:pPr>
      <w:r>
        <w:rPr>
          <w:noProof/>
          <w:lang w:bidi="ar-SA"/>
        </w:rPr>
        <w:drawing>
          <wp:inline distT="0" distB="0" distL="0" distR="0">
            <wp:extent cx="1400175" cy="409575"/>
            <wp:effectExtent l="0" t="0" r="9525" b="9525"/>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409575"/>
                    </a:xfrm>
                    <a:prstGeom prst="rect">
                      <a:avLst/>
                    </a:prstGeom>
                    <a:noFill/>
                    <a:ln>
                      <a:noFill/>
                    </a:ln>
                  </pic:spPr>
                </pic:pic>
              </a:graphicData>
            </a:graphic>
          </wp:inline>
        </w:drawing>
      </w:r>
    </w:p>
    <w:p w:rsidR="006F11F7" w:rsidRDefault="00F959EC">
      <w:pPr>
        <w:pStyle w:val="Zkladntext30"/>
        <w:framePr w:wrap="none" w:vAnchor="page" w:hAnchor="page" w:x="8447" w:y="1627"/>
        <w:shd w:val="clear" w:color="auto" w:fill="auto"/>
        <w:spacing w:line="150" w:lineRule="exact"/>
      </w:pPr>
      <w:r>
        <w:t>pod číslem:</w:t>
      </w:r>
    </w:p>
    <w:p w:rsidR="006F11F7" w:rsidRDefault="00F959EC">
      <w:pPr>
        <w:pStyle w:val="Nadpis40"/>
        <w:framePr w:w="8431" w:h="747" w:hRule="exact" w:wrap="none" w:vAnchor="page" w:hAnchor="page" w:x="1931" w:y="2768"/>
        <w:shd w:val="clear" w:color="auto" w:fill="auto"/>
        <w:spacing w:after="46" w:line="340" w:lineRule="exact"/>
      </w:pPr>
      <w:bookmarkStart w:id="0" w:name="bookmark0"/>
      <w:r>
        <w:t>Smlouva o připojení</w:t>
      </w:r>
      <w:bookmarkEnd w:id="0"/>
    </w:p>
    <w:p w:rsidR="006F11F7" w:rsidRDefault="00F959EC">
      <w:pPr>
        <w:pStyle w:val="Zkladntext60"/>
        <w:framePr w:w="8431" w:h="747" w:hRule="exact" w:wrap="none" w:vAnchor="page" w:hAnchor="page" w:x="1931" w:y="2768"/>
        <w:shd w:val="clear" w:color="auto" w:fill="auto"/>
        <w:spacing w:before="0" w:after="0" w:line="260" w:lineRule="exact"/>
      </w:pPr>
      <w:r>
        <w:t>k distribuční soustavě z napěťové hladiny nízkého napětí č. 12236251</w:t>
      </w:r>
    </w:p>
    <w:p w:rsidR="006F11F7" w:rsidRDefault="00F959EC">
      <w:pPr>
        <w:pStyle w:val="Zkladntext20"/>
        <w:framePr w:w="8431" w:h="594" w:hRule="exact" w:wrap="none" w:vAnchor="page" w:hAnchor="page" w:x="1931" w:y="3679"/>
        <w:shd w:val="clear" w:color="auto" w:fill="auto"/>
        <w:spacing w:before="0" w:after="0"/>
        <w:ind w:firstLine="0"/>
      </w:pPr>
      <w:r>
        <w:t xml:space="preserve">uzavřená v souladu se zákonem </w:t>
      </w:r>
      <w:r>
        <w:t>Č. 458/2000 Sb., energetický zákon v platném znění a jeho prováděcími předpisy</w:t>
      </w:r>
    </w:p>
    <w:p w:rsidR="006F11F7" w:rsidRDefault="00F959EC">
      <w:pPr>
        <w:pStyle w:val="Nadpis60"/>
        <w:framePr w:w="8431" w:h="1199" w:hRule="exact" w:wrap="none" w:vAnchor="page" w:hAnchor="page" w:x="1931" w:y="4850"/>
        <w:shd w:val="clear" w:color="auto" w:fill="auto"/>
        <w:spacing w:before="0"/>
      </w:pPr>
      <w:bookmarkStart w:id="1" w:name="bookmark1"/>
      <w:r>
        <w:t>Žadatelem</w:t>
      </w:r>
      <w:bookmarkEnd w:id="1"/>
    </w:p>
    <w:p w:rsidR="006F11F7" w:rsidRDefault="00F959EC">
      <w:pPr>
        <w:pStyle w:val="Zkladntext20"/>
        <w:framePr w:w="8431" w:h="1199" w:hRule="exact" w:wrap="none" w:vAnchor="page" w:hAnchor="page" w:x="1931" w:y="4850"/>
        <w:shd w:val="clear" w:color="auto" w:fill="auto"/>
        <w:spacing w:before="0" w:after="157"/>
        <w:ind w:firstLine="0"/>
      </w:pPr>
      <w:r>
        <w:t>Firma: Krajská správa a údržba silnic Vysočiny, příspěvková organizace Adresa: Kosovská 1122/16, 586 01 Jihlava</w:t>
      </w:r>
    </w:p>
    <w:p w:rsidR="006F11F7" w:rsidRDefault="00F959EC">
      <w:pPr>
        <w:pStyle w:val="Zkladntext20"/>
        <w:framePr w:w="8431" w:h="1199" w:hRule="exact" w:wrap="none" w:vAnchor="page" w:hAnchor="page" w:x="1931" w:y="4850"/>
        <w:shd w:val="clear" w:color="auto" w:fill="auto"/>
        <w:spacing w:before="0" w:after="0" w:line="220" w:lineRule="exact"/>
        <w:ind w:firstLine="0"/>
      </w:pPr>
      <w:r>
        <w:t>Zástupce ve věcech smluvních: Ing. Jan Mika, Ředitel</w:t>
      </w:r>
    </w:p>
    <w:p w:rsidR="006F11F7" w:rsidRDefault="00F959EC">
      <w:pPr>
        <w:pStyle w:val="Zkladntext20"/>
        <w:framePr w:w="8431" w:h="4956" w:hRule="exact" w:wrap="none" w:vAnchor="page" w:hAnchor="page" w:x="1931" w:y="6363"/>
        <w:shd w:val="clear" w:color="auto" w:fill="auto"/>
        <w:spacing w:before="0" w:after="66" w:line="220" w:lineRule="exact"/>
        <w:ind w:firstLine="0"/>
      </w:pPr>
      <w:r>
        <w:t>Ad</w:t>
      </w:r>
      <w:r>
        <w:t>resa pro zasílání písemností:</w:t>
      </w:r>
    </w:p>
    <w:p w:rsidR="006F11F7" w:rsidRDefault="00F959EC">
      <w:pPr>
        <w:pStyle w:val="Zkladntext20"/>
        <w:framePr w:w="8431" w:h="4956" w:hRule="exact" w:wrap="none" w:vAnchor="page" w:hAnchor="page" w:x="1931" w:y="6363"/>
        <w:shd w:val="clear" w:color="auto" w:fill="auto"/>
        <w:spacing w:before="0" w:after="188" w:line="220" w:lineRule="exact"/>
        <w:ind w:firstLine="0"/>
      </w:pPr>
      <w:r>
        <w:t>Myslotínská 1887/16, 393 01 Pelhřimov</w:t>
      </w:r>
    </w:p>
    <w:p w:rsidR="006F11F7" w:rsidRDefault="00F959EC">
      <w:pPr>
        <w:pStyle w:val="Zkladntext20"/>
        <w:framePr w:w="8431" w:h="4956" w:hRule="exact" w:wrap="none" w:vAnchor="page" w:hAnchor="page" w:x="1931" w:y="6363"/>
        <w:shd w:val="clear" w:color="auto" w:fill="auto"/>
        <w:spacing w:before="0" w:after="21" w:line="220" w:lineRule="exact"/>
        <w:ind w:firstLine="0"/>
      </w:pPr>
      <w:r>
        <w:t>a</w:t>
      </w:r>
    </w:p>
    <w:p w:rsidR="006F11F7" w:rsidRDefault="00F959EC">
      <w:pPr>
        <w:pStyle w:val="Zkladntext70"/>
        <w:framePr w:w="8431" w:h="4956" w:hRule="exact" w:wrap="none" w:vAnchor="page" w:hAnchor="page" w:x="1931" w:y="6363"/>
        <w:shd w:val="clear" w:color="auto" w:fill="auto"/>
        <w:spacing w:before="0"/>
      </w:pPr>
      <w:r>
        <w:t>Provozovatelem distribuční soustavy (dále jen „Provozovatel DS“)</w:t>
      </w:r>
    </w:p>
    <w:p w:rsidR="006F11F7" w:rsidRDefault="00F959EC">
      <w:pPr>
        <w:pStyle w:val="Zkladntext70"/>
        <w:framePr w:w="8431" w:h="4956" w:hRule="exact" w:wrap="none" w:vAnchor="page" w:hAnchor="page" w:x="1931" w:y="6363"/>
        <w:shd w:val="clear" w:color="auto" w:fill="auto"/>
        <w:spacing w:before="0"/>
      </w:pPr>
      <w:r>
        <w:t>E.ON Distribuce, a.s.</w:t>
      </w:r>
    </w:p>
    <w:p w:rsidR="006F11F7" w:rsidRDefault="00F959EC">
      <w:pPr>
        <w:pStyle w:val="Zkladntext20"/>
        <w:framePr w:w="8431" w:h="4956" w:hRule="exact" w:wrap="none" w:vAnchor="page" w:hAnchor="page" w:x="1931" w:y="6363"/>
        <w:shd w:val="clear" w:color="auto" w:fill="auto"/>
        <w:tabs>
          <w:tab w:val="left" w:pos="2300"/>
        </w:tabs>
        <w:spacing w:before="0" w:after="114"/>
        <w:ind w:firstLine="0"/>
      </w:pPr>
      <w:r>
        <w:t>Sídlo: F. A. Gerstnera 2151/6, České Budějovice 7, 370 01 České Budějovice Zápis v OR: Krajský soud</w:t>
      </w:r>
      <w:r>
        <w:t xml:space="preserve"> v Českých Budějovicích, oddíl B, vložka 1772 IČ: 28085400</w:t>
      </w:r>
      <w:r>
        <w:tab/>
        <w:t>DIČ: CZ28085400</w:t>
      </w:r>
    </w:p>
    <w:p w:rsidR="006F11F7" w:rsidRDefault="00F959EC">
      <w:pPr>
        <w:pStyle w:val="Zkladntext20"/>
        <w:framePr w:w="8431" w:h="4956" w:hRule="exact" w:wrap="none" w:vAnchor="page" w:hAnchor="page" w:x="1931" w:y="6363"/>
        <w:shd w:val="clear" w:color="auto" w:fill="auto"/>
        <w:spacing w:before="0" w:after="0" w:line="274" w:lineRule="exact"/>
        <w:ind w:firstLine="0"/>
      </w:pPr>
      <w:r>
        <w:t>Zastoupená společností:</w:t>
      </w:r>
    </w:p>
    <w:p w:rsidR="006F11F7" w:rsidRDefault="00F959EC">
      <w:pPr>
        <w:pStyle w:val="Zkladntext70"/>
        <w:framePr w:w="8431" w:h="4956" w:hRule="exact" w:wrap="none" w:vAnchor="page" w:hAnchor="page" w:x="1931" w:y="6363"/>
        <w:shd w:val="clear" w:color="auto" w:fill="auto"/>
        <w:spacing w:before="0" w:line="274" w:lineRule="exact"/>
      </w:pPr>
      <w:r>
        <w:t>E.ON Česká republika, s.r.o.</w:t>
      </w:r>
    </w:p>
    <w:p w:rsidR="006F11F7" w:rsidRDefault="00F959EC">
      <w:pPr>
        <w:pStyle w:val="Zkladntext20"/>
        <w:framePr w:w="8431" w:h="4956" w:hRule="exact" w:wrap="none" w:vAnchor="page" w:hAnchor="page" w:x="1931" w:y="6363"/>
        <w:shd w:val="clear" w:color="auto" w:fill="auto"/>
        <w:tabs>
          <w:tab w:val="left" w:pos="2300"/>
        </w:tabs>
        <w:spacing w:before="0" w:after="163" w:line="274" w:lineRule="exact"/>
        <w:ind w:firstLine="0"/>
      </w:pPr>
      <w:r>
        <w:t xml:space="preserve">Sídlo: F. A. Gerstnera 2151/6, České Budějovice 7, 370 01 České Budějovice Zápis v OR: Krajský soud v Českých Budějovicích, </w:t>
      </w:r>
      <w:r>
        <w:t>oddíl C, vložka 15066 IČ: 25733591</w:t>
      </w:r>
      <w:r>
        <w:tab/>
        <w:t>DIČ: CZ25733591</w:t>
      </w:r>
    </w:p>
    <w:p w:rsidR="006F11F7" w:rsidRDefault="00F959EC">
      <w:pPr>
        <w:pStyle w:val="Zkladntext70"/>
        <w:framePr w:w="8431" w:h="4956" w:hRule="exact" w:wrap="none" w:vAnchor="page" w:hAnchor="page" w:x="1931" w:y="6363"/>
        <w:shd w:val="clear" w:color="auto" w:fill="auto"/>
        <w:spacing w:before="0" w:after="66" w:line="220" w:lineRule="exact"/>
      </w:pPr>
      <w:r>
        <w:t>Zástupce:</w:t>
      </w:r>
    </w:p>
    <w:p w:rsidR="006F11F7" w:rsidRDefault="00F959EC">
      <w:pPr>
        <w:pStyle w:val="Zkladntext20"/>
        <w:framePr w:w="8431" w:h="4956" w:hRule="exact" w:wrap="none" w:vAnchor="page" w:hAnchor="page" w:x="1931" w:y="6363"/>
        <w:shd w:val="clear" w:color="auto" w:fill="auto"/>
        <w:spacing w:before="0" w:after="126" w:line="220" w:lineRule="exact"/>
        <w:ind w:firstLine="0"/>
      </w:pPr>
      <w:r>
        <w:t>ve věcech smluvních: xxxxxxxxxx</w:t>
      </w:r>
      <w:r>
        <w:t>, Standardní připojení</w:t>
      </w:r>
    </w:p>
    <w:p w:rsidR="006F11F7" w:rsidRDefault="00F959EC">
      <w:pPr>
        <w:pStyle w:val="Zkladntext20"/>
        <w:framePr w:w="8431" w:h="4956" w:hRule="exact" w:wrap="none" w:vAnchor="page" w:hAnchor="page" w:x="1931" w:y="6363"/>
        <w:shd w:val="clear" w:color="auto" w:fill="auto"/>
        <w:spacing w:before="0" w:after="0" w:line="220" w:lineRule="exact"/>
        <w:ind w:firstLine="0"/>
      </w:pPr>
      <w:r>
        <w:t>ve věcech technických: xxxxxxxxxx</w:t>
      </w:r>
      <w:r>
        <w:t>, Regionální správa Jindřichův Hradec</w:t>
      </w:r>
    </w:p>
    <w:p w:rsidR="006F11F7" w:rsidRDefault="00F959EC">
      <w:pPr>
        <w:pStyle w:val="Zkladntext20"/>
        <w:framePr w:w="3866" w:h="1371" w:hRule="exact" w:wrap="none" w:vAnchor="page" w:hAnchor="page" w:x="1931" w:y="12312"/>
        <w:shd w:val="clear" w:color="auto" w:fill="auto"/>
        <w:spacing w:before="0" w:after="0" w:line="263" w:lineRule="exact"/>
        <w:ind w:firstLine="0"/>
      </w:pPr>
      <w:r>
        <w:t>Bankovní spojení: Komerční banka, a.s. číslo účtu: xxxxxxxxxxx</w:t>
      </w:r>
      <w:r>
        <w:t xml:space="preserve"> </w:t>
      </w:r>
      <w:r>
        <w:rPr>
          <w:rStyle w:val="Zkladntext2Tun"/>
        </w:rPr>
        <w:t xml:space="preserve">variabilní symbol: 12236251 </w:t>
      </w:r>
      <w:r>
        <w:t>IBAN: CZ45 0100 0000 3545 4423 0267 BIC (SWIFT) kód: KOMBCZPP</w:t>
      </w:r>
    </w:p>
    <w:p w:rsidR="006F11F7" w:rsidRDefault="00F959EC">
      <w:pPr>
        <w:pStyle w:val="Zkladntext20"/>
        <w:framePr w:wrap="none" w:vAnchor="page" w:hAnchor="page" w:x="1931" w:y="4447"/>
        <w:shd w:val="clear" w:color="auto" w:fill="auto"/>
        <w:spacing w:before="0" w:after="0" w:line="220" w:lineRule="exact"/>
        <w:ind w:firstLine="0"/>
      </w:pPr>
      <w:r>
        <w:t>mezi</w:t>
      </w:r>
    </w:p>
    <w:p w:rsidR="006F11F7" w:rsidRDefault="00F959EC">
      <w:pPr>
        <w:pStyle w:val="Zkladntext20"/>
        <w:framePr w:wrap="none" w:vAnchor="page" w:hAnchor="page" w:x="1938" w:y="6056"/>
        <w:shd w:val="clear" w:color="auto" w:fill="auto"/>
        <w:spacing w:before="0" w:after="0" w:line="220" w:lineRule="exact"/>
        <w:ind w:firstLine="0"/>
      </w:pPr>
      <w:r>
        <w:t>IČ: 00090450</w:t>
      </w:r>
    </w:p>
    <w:p w:rsidR="006F11F7" w:rsidRDefault="00F959EC">
      <w:pPr>
        <w:pStyle w:val="Zkladntext20"/>
        <w:framePr w:wrap="none" w:vAnchor="page" w:hAnchor="page" w:x="1931" w:y="6056"/>
        <w:shd w:val="clear" w:color="auto" w:fill="auto"/>
        <w:spacing w:before="0" w:after="0" w:line="220" w:lineRule="exact"/>
        <w:ind w:left="2440" w:firstLine="0"/>
      </w:pPr>
      <w:r>
        <w:t>DIČ: CZ00090450</w:t>
      </w:r>
    </w:p>
    <w:p w:rsidR="006F11F7" w:rsidRDefault="00F959EC">
      <w:pPr>
        <w:pStyle w:val="Zkladntext20"/>
        <w:framePr w:w="3694" w:h="601" w:hRule="exact" w:wrap="none" w:vAnchor="page" w:hAnchor="page" w:x="4227" w:y="11385"/>
        <w:shd w:val="clear" w:color="auto" w:fill="auto"/>
        <w:spacing w:before="0" w:after="0" w:line="270" w:lineRule="exact"/>
        <w:ind w:firstLine="0"/>
        <w:jc w:val="both"/>
      </w:pPr>
      <w:r>
        <w:t>Pražská 290, 377 17 Jindřichův Hradec T +xxxxxxxxxxx</w:t>
      </w:r>
    </w:p>
    <w:p w:rsidR="006F11F7" w:rsidRDefault="00F959EC">
      <w:pPr>
        <w:pStyle w:val="ZhlavneboZpat0"/>
        <w:framePr w:wrap="none" w:vAnchor="page" w:hAnchor="page" w:x="1952" w:y="15207"/>
        <w:shd w:val="clear" w:color="auto" w:fill="auto"/>
        <w:spacing w:line="130" w:lineRule="exact"/>
      </w:pPr>
      <w:r>
        <w:t>1/6</w:t>
      </w:r>
    </w:p>
    <w:p w:rsidR="006F11F7" w:rsidRDefault="00F959EC">
      <w:pPr>
        <w:pStyle w:val="ZhlavneboZpat0"/>
        <w:framePr w:wrap="none" w:vAnchor="page" w:hAnchor="page" w:x="9073" w:y="15197"/>
        <w:shd w:val="clear" w:color="auto" w:fill="auto"/>
        <w:spacing w:line="13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Zkladntext70"/>
        <w:framePr w:w="8924" w:h="5541" w:hRule="exact" w:wrap="none" w:vAnchor="page" w:hAnchor="page" w:x="1666" w:y="3038"/>
        <w:numPr>
          <w:ilvl w:val="0"/>
          <w:numId w:val="1"/>
        </w:numPr>
        <w:shd w:val="clear" w:color="auto" w:fill="auto"/>
        <w:tabs>
          <w:tab w:val="left" w:pos="330"/>
        </w:tabs>
        <w:spacing w:before="0" w:after="126" w:line="220" w:lineRule="exact"/>
        <w:jc w:val="both"/>
      </w:pPr>
      <w:r>
        <w:lastRenderedPageBreak/>
        <w:t>Předmět smlouvy</w:t>
      </w:r>
    </w:p>
    <w:p w:rsidR="006F11F7" w:rsidRDefault="00F959EC">
      <w:pPr>
        <w:pStyle w:val="Zkladntext20"/>
        <w:framePr w:w="8924" w:h="5541" w:hRule="exact" w:wrap="none" w:vAnchor="page" w:hAnchor="page" w:x="1666" w:y="3038"/>
        <w:shd w:val="clear" w:color="auto" w:fill="auto"/>
        <w:spacing w:before="0" w:after="96" w:line="220" w:lineRule="exact"/>
        <w:ind w:firstLine="0"/>
        <w:jc w:val="both"/>
      </w:pPr>
      <w:r>
        <w:t>Předmětem této smlouvy je:</w:t>
      </w:r>
    </w:p>
    <w:p w:rsidR="006F11F7" w:rsidRDefault="00F959EC">
      <w:pPr>
        <w:pStyle w:val="Zkladntext20"/>
        <w:framePr w:w="8924" w:h="5541" w:hRule="exact" w:wrap="none" w:vAnchor="page" w:hAnchor="page" w:x="1666" w:y="3038"/>
        <w:numPr>
          <w:ilvl w:val="0"/>
          <w:numId w:val="2"/>
        </w:numPr>
        <w:shd w:val="clear" w:color="auto" w:fill="auto"/>
        <w:tabs>
          <w:tab w:val="left" w:pos="351"/>
        </w:tabs>
        <w:spacing w:before="0" w:after="0"/>
        <w:ind w:left="360" w:right="520"/>
        <w:jc w:val="both"/>
      </w:pPr>
      <w:r>
        <w:t xml:space="preserve">Závazek Provozovatele DS připojit za sjednaných podmínek ke své distribuční soustavě zařízení Žadatele pro odběr elektřiny (dále jen „zařízení“ nebo také „odběrné místo“) a </w:t>
      </w:r>
      <w:r>
        <w:t>zajistit rezervovaný příkon dle článku II. této smlouvy.</w:t>
      </w:r>
    </w:p>
    <w:p w:rsidR="006F11F7" w:rsidRDefault="00F959EC">
      <w:pPr>
        <w:pStyle w:val="Zkladntext20"/>
        <w:framePr w:w="8924" w:h="5541" w:hRule="exact" w:wrap="none" w:vAnchor="page" w:hAnchor="page" w:x="1666" w:y="3038"/>
        <w:numPr>
          <w:ilvl w:val="0"/>
          <w:numId w:val="2"/>
        </w:numPr>
        <w:shd w:val="clear" w:color="auto" w:fill="auto"/>
        <w:tabs>
          <w:tab w:val="left" w:pos="380"/>
        </w:tabs>
        <w:spacing w:before="0" w:after="242" w:line="220" w:lineRule="exact"/>
        <w:ind w:firstLine="0"/>
        <w:jc w:val="both"/>
      </w:pPr>
      <w:r>
        <w:t>Závazek Žadatele plnit povinnosti vyplývající z této smlouvy.</w:t>
      </w:r>
    </w:p>
    <w:p w:rsidR="006F11F7" w:rsidRDefault="00F959EC">
      <w:pPr>
        <w:pStyle w:val="Zkladntext70"/>
        <w:framePr w:w="8924" w:h="5541" w:hRule="exact" w:wrap="none" w:vAnchor="page" w:hAnchor="page" w:x="1666" w:y="3038"/>
        <w:numPr>
          <w:ilvl w:val="0"/>
          <w:numId w:val="1"/>
        </w:numPr>
        <w:shd w:val="clear" w:color="auto" w:fill="auto"/>
        <w:tabs>
          <w:tab w:val="left" w:pos="416"/>
        </w:tabs>
        <w:spacing w:before="0" w:after="83" w:line="220" w:lineRule="exact"/>
        <w:jc w:val="both"/>
      </w:pPr>
      <w:r>
        <w:t>Technické podmínky připojení</w:t>
      </w:r>
    </w:p>
    <w:p w:rsidR="006F11F7" w:rsidRDefault="00F959EC">
      <w:pPr>
        <w:pStyle w:val="Zkladntext20"/>
        <w:framePr w:w="8924" w:h="5541" w:hRule="exact" w:wrap="none" w:vAnchor="page" w:hAnchor="page" w:x="1666" w:y="3038"/>
        <w:shd w:val="clear" w:color="auto" w:fill="auto"/>
        <w:spacing w:before="0" w:after="0" w:line="274" w:lineRule="exact"/>
        <w:ind w:right="2900" w:firstLine="0"/>
      </w:pPr>
      <w:r>
        <w:t xml:space="preserve">Adresa odběrného místa: parcela 1542/24, 394 03 Horní Cerekcv Číslo místa spotřeby: 3500054066 EAN: </w:t>
      </w:r>
      <w:r>
        <w:t>859182400100469665</w:t>
      </w:r>
    </w:p>
    <w:p w:rsidR="006F11F7" w:rsidRDefault="00F959EC">
      <w:pPr>
        <w:pStyle w:val="Zkladntext20"/>
        <w:framePr w:w="8924" w:h="5541" w:hRule="exact" w:wrap="none" w:vAnchor="page" w:hAnchor="page" w:x="1666" w:y="3038"/>
        <w:shd w:val="clear" w:color="auto" w:fill="auto"/>
        <w:spacing w:before="0" w:after="0" w:line="274" w:lineRule="exact"/>
        <w:ind w:right="1120" w:firstLine="0"/>
      </w:pPr>
      <w:r>
        <w:t xml:space="preserve">Rezervovaný příkon (tj. jmenovitá hodnota hlavního jističe před elektroměrem v A): Stávající hodnota: </w:t>
      </w:r>
      <w:r>
        <w:rPr>
          <w:rStyle w:val="Zkladntext2Tun"/>
        </w:rPr>
        <w:t xml:space="preserve">3 x 160 A </w:t>
      </w:r>
      <w:r>
        <w:t xml:space="preserve">Nová hodnota sjednaná touto smlouvou: </w:t>
      </w:r>
      <w:r>
        <w:rPr>
          <w:rStyle w:val="Zkladntext2Tun"/>
        </w:rPr>
        <w:t xml:space="preserve">3 x 100 A </w:t>
      </w:r>
      <w:r>
        <w:t xml:space="preserve">Charakteristika jističe: Typ B Napěťová úroveň: </w:t>
      </w:r>
      <w:r>
        <w:rPr>
          <w:rStyle w:val="Zkladntext2Tun"/>
        </w:rPr>
        <w:t xml:space="preserve">NN 0,4 kV </w:t>
      </w:r>
      <w:r>
        <w:t>Typ sítě: TN-C</w:t>
      </w:r>
    </w:p>
    <w:p w:rsidR="006F11F7" w:rsidRDefault="00F959EC">
      <w:pPr>
        <w:pStyle w:val="Zkladntext20"/>
        <w:framePr w:w="8924" w:h="5541" w:hRule="exact" w:wrap="none" w:vAnchor="page" w:hAnchor="page" w:x="1666" w:y="3038"/>
        <w:shd w:val="clear" w:color="auto" w:fill="auto"/>
        <w:spacing w:before="0" w:after="0" w:line="274" w:lineRule="exact"/>
        <w:ind w:right="3800" w:firstLine="0"/>
      </w:pPr>
      <w:r>
        <w:t xml:space="preserve">Typ </w:t>
      </w:r>
      <w:r>
        <w:t>odběru: Zákazník NN podnikatel - trvalé připojení Charakter odběru: T5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968"/>
        <w:gridCol w:w="756"/>
        <w:gridCol w:w="414"/>
      </w:tblGrid>
      <w:tr w:rsidR="006F11F7">
        <w:tblPrEx>
          <w:tblCellMar>
            <w:top w:w="0" w:type="dxa"/>
            <w:bottom w:w="0" w:type="dxa"/>
          </w:tblCellMar>
        </w:tblPrEx>
        <w:trPr>
          <w:trHeight w:hRule="exact" w:val="263"/>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Na odběrném místě bude celkový instalovaný příkon:</w:t>
            </w:r>
          </w:p>
        </w:tc>
        <w:tc>
          <w:tcPr>
            <w:tcW w:w="756"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Tun0"/>
              </w:rPr>
              <w:t>76 kW</w:t>
            </w:r>
          </w:p>
        </w:tc>
        <w:tc>
          <w:tcPr>
            <w:tcW w:w="414" w:type="dxa"/>
            <w:shd w:val="clear" w:color="auto" w:fill="FFFFFF"/>
          </w:tcPr>
          <w:p w:rsidR="006F11F7" w:rsidRDefault="006F11F7">
            <w:pPr>
              <w:framePr w:w="6138" w:h="2700" w:wrap="none" w:vAnchor="page" w:hAnchor="page" w:x="1673" w:y="8581"/>
              <w:rPr>
                <w:sz w:val="10"/>
                <w:szCs w:val="10"/>
              </w:rPr>
            </w:pPr>
          </w:p>
        </w:tc>
      </w:tr>
      <w:tr w:rsidR="006F11F7">
        <w:tblPrEx>
          <w:tblCellMar>
            <w:top w:w="0" w:type="dxa"/>
            <w:bottom w:w="0" w:type="dxa"/>
          </w:tblCellMar>
        </w:tblPrEx>
        <w:trPr>
          <w:trHeight w:hRule="exact" w:val="266"/>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z toho bude:</w:t>
            </w:r>
          </w:p>
        </w:tc>
        <w:tc>
          <w:tcPr>
            <w:tcW w:w="756" w:type="dxa"/>
            <w:shd w:val="clear" w:color="auto" w:fill="FFFFFF"/>
          </w:tcPr>
          <w:p w:rsidR="006F11F7" w:rsidRDefault="006F11F7">
            <w:pPr>
              <w:framePr w:w="6138" w:h="2700" w:wrap="none" w:vAnchor="page" w:hAnchor="page" w:x="1673" w:y="8581"/>
              <w:rPr>
                <w:sz w:val="10"/>
                <w:szCs w:val="10"/>
              </w:rPr>
            </w:pPr>
          </w:p>
        </w:tc>
        <w:tc>
          <w:tcPr>
            <w:tcW w:w="414" w:type="dxa"/>
            <w:shd w:val="clear" w:color="auto" w:fill="FFFFFF"/>
          </w:tcPr>
          <w:p w:rsidR="006F11F7" w:rsidRDefault="006F11F7">
            <w:pPr>
              <w:framePr w:w="6138" w:h="2700" w:wrap="none" w:vAnchor="page" w:hAnchor="page" w:x="1673" w:y="8581"/>
              <w:rPr>
                <w:sz w:val="10"/>
                <w:szCs w:val="10"/>
              </w:rPr>
            </w:pPr>
          </w:p>
        </w:tc>
      </w:tr>
      <w:tr w:rsidR="006F11F7">
        <w:tblPrEx>
          <w:tblCellMar>
            <w:top w:w="0" w:type="dxa"/>
            <w:bottom w:w="0" w:type="dxa"/>
          </w:tblCellMar>
        </w:tblPrEx>
        <w:trPr>
          <w:trHeight w:hRule="exact" w:val="302"/>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Osvětlení</w:t>
            </w:r>
          </w:p>
        </w:tc>
        <w:tc>
          <w:tcPr>
            <w:tcW w:w="756"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3</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331"/>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Standardní spotřebiče do 16 A (3,5kW)</w:t>
            </w:r>
          </w:p>
        </w:tc>
        <w:tc>
          <w:tcPr>
            <w:tcW w:w="756"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9</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299"/>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Ohřev vody - akumulační</w:t>
            </w:r>
          </w:p>
        </w:tc>
        <w:tc>
          <w:tcPr>
            <w:tcW w:w="756"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4</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310"/>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 xml:space="preserve">Elektrické vaření - </w:t>
            </w:r>
            <w:r>
              <w:rPr>
                <w:rStyle w:val="Zkladntext21"/>
              </w:rPr>
              <w:t>3 fázové</w:t>
            </w:r>
          </w:p>
        </w:tc>
        <w:tc>
          <w:tcPr>
            <w:tcW w:w="756" w:type="dxa"/>
            <w:shd w:val="clear" w:color="auto" w:fill="FFFFFF"/>
            <w:vAlign w:val="center"/>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8</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324"/>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Elektrické vytápění - přímotopné</w:t>
            </w:r>
          </w:p>
        </w:tc>
        <w:tc>
          <w:tcPr>
            <w:tcW w:w="756"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30</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306"/>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Ostatní spotřebiče</w:t>
            </w:r>
          </w:p>
        </w:tc>
        <w:tc>
          <w:tcPr>
            <w:tcW w:w="756" w:type="dxa"/>
            <w:shd w:val="clear" w:color="auto" w:fill="FFFFFF"/>
            <w:vAlign w:val="center"/>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6</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r w:rsidR="006F11F7">
        <w:tblPrEx>
          <w:tblCellMar>
            <w:top w:w="0" w:type="dxa"/>
            <w:bottom w:w="0" w:type="dxa"/>
          </w:tblCellMar>
        </w:tblPrEx>
        <w:trPr>
          <w:trHeight w:hRule="exact" w:val="299"/>
        </w:trPr>
        <w:tc>
          <w:tcPr>
            <w:tcW w:w="4968"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Motory, svářečky apod.</w:t>
            </w:r>
          </w:p>
        </w:tc>
        <w:tc>
          <w:tcPr>
            <w:tcW w:w="756" w:type="dxa"/>
            <w:shd w:val="clear" w:color="auto" w:fill="FFFFFF"/>
            <w:vAlign w:val="bottom"/>
          </w:tcPr>
          <w:p w:rsidR="006F11F7" w:rsidRDefault="00F959EC">
            <w:pPr>
              <w:pStyle w:val="Zkladntext20"/>
              <w:framePr w:w="6138" w:h="2700" w:wrap="none" w:vAnchor="page" w:hAnchor="page" w:x="1673" w:y="8581"/>
              <w:shd w:val="clear" w:color="auto" w:fill="auto"/>
              <w:spacing w:before="0" w:after="0" w:line="220" w:lineRule="exact"/>
              <w:ind w:firstLine="0"/>
              <w:jc w:val="right"/>
            </w:pPr>
            <w:r>
              <w:rPr>
                <w:rStyle w:val="Zkladntext21"/>
              </w:rPr>
              <w:t>16</w:t>
            </w:r>
          </w:p>
        </w:tc>
        <w:tc>
          <w:tcPr>
            <w:tcW w:w="414" w:type="dxa"/>
            <w:shd w:val="clear" w:color="auto" w:fill="FFFFFF"/>
          </w:tcPr>
          <w:p w:rsidR="006F11F7" w:rsidRDefault="00F959EC">
            <w:pPr>
              <w:pStyle w:val="Zkladntext20"/>
              <w:framePr w:w="6138" w:h="2700" w:wrap="none" w:vAnchor="page" w:hAnchor="page" w:x="1673" w:y="8581"/>
              <w:shd w:val="clear" w:color="auto" w:fill="auto"/>
              <w:spacing w:before="0" w:after="0" w:line="220" w:lineRule="exact"/>
              <w:ind w:firstLine="0"/>
            </w:pPr>
            <w:r>
              <w:rPr>
                <w:rStyle w:val="Zkladntext21"/>
              </w:rPr>
              <w:t>kW</w:t>
            </w:r>
          </w:p>
        </w:tc>
      </w:tr>
    </w:tbl>
    <w:p w:rsidR="006F11F7" w:rsidRDefault="00F959EC">
      <w:pPr>
        <w:pStyle w:val="Zkladntext20"/>
        <w:framePr w:w="8924" w:h="4122" w:hRule="exact" w:wrap="none" w:vAnchor="page" w:hAnchor="page" w:x="1666" w:y="11285"/>
        <w:shd w:val="clear" w:color="auto" w:fill="auto"/>
        <w:spacing w:before="0" w:after="0" w:line="270" w:lineRule="exact"/>
        <w:ind w:firstLine="0"/>
        <w:jc w:val="both"/>
      </w:pPr>
      <w:r>
        <w:t>Stupeň zajištění kvality a spolehlivosti dodávky elektrické energie:</w:t>
      </w:r>
    </w:p>
    <w:p w:rsidR="006F11F7" w:rsidRDefault="00F959EC">
      <w:pPr>
        <w:pStyle w:val="Zkladntext20"/>
        <w:framePr w:w="8924" w:h="4122" w:hRule="exact" w:wrap="none" w:vAnchor="page" w:hAnchor="page" w:x="1666" w:y="11285"/>
        <w:shd w:val="clear" w:color="auto" w:fill="auto"/>
        <w:spacing w:before="0" w:after="0" w:line="270" w:lineRule="exact"/>
        <w:ind w:firstLine="0"/>
        <w:jc w:val="both"/>
      </w:pPr>
      <w:r>
        <w:t xml:space="preserve">Standardní stupeň daný platnými čs. normami a právními předpisy v době </w:t>
      </w:r>
      <w:r>
        <w:t>podpisu této smlouvy (vyhláška č.540/2005 Sb., v platném znění, Pravidla provozování distribuční soustavy,</w:t>
      </w:r>
    </w:p>
    <w:p w:rsidR="006F11F7" w:rsidRDefault="00F959EC">
      <w:pPr>
        <w:pStyle w:val="Zkladntext20"/>
        <w:framePr w:w="8924" w:h="4122" w:hRule="exact" w:wrap="none" w:vAnchor="page" w:hAnchor="page" w:x="1666" w:y="11285"/>
        <w:shd w:val="clear" w:color="auto" w:fill="auto"/>
        <w:spacing w:before="0" w:after="220" w:line="270" w:lineRule="exact"/>
        <w:ind w:firstLine="0"/>
        <w:jc w:val="both"/>
      </w:pPr>
      <w:r>
        <w:t>ČSN EN 50160 a související normy a předpisy).</w:t>
      </w:r>
    </w:p>
    <w:p w:rsidR="006F11F7" w:rsidRDefault="00F959EC">
      <w:pPr>
        <w:pStyle w:val="Zkladntext70"/>
        <w:framePr w:w="8924" w:h="4122" w:hRule="exact" w:wrap="none" w:vAnchor="page" w:hAnchor="page" w:x="1666" w:y="11285"/>
        <w:shd w:val="clear" w:color="auto" w:fill="auto"/>
        <w:spacing w:before="0" w:line="220" w:lineRule="exact"/>
        <w:jc w:val="both"/>
      </w:pPr>
      <w:r>
        <w:t>Způsob připojení zařízení k distribuční soustavě</w:t>
      </w:r>
    </w:p>
    <w:p w:rsidR="006F11F7" w:rsidRDefault="00F959EC">
      <w:pPr>
        <w:pStyle w:val="Zkladntext20"/>
        <w:framePr w:w="8924" w:h="4122" w:hRule="exact" w:wrap="none" w:vAnchor="page" w:hAnchor="page" w:x="1666" w:y="11285"/>
        <w:numPr>
          <w:ilvl w:val="0"/>
          <w:numId w:val="3"/>
        </w:numPr>
        <w:shd w:val="clear" w:color="auto" w:fill="auto"/>
        <w:tabs>
          <w:tab w:val="left" w:pos="366"/>
        </w:tabs>
        <w:spacing w:before="0" w:after="0" w:line="220" w:lineRule="exact"/>
        <w:ind w:firstLine="0"/>
        <w:jc w:val="both"/>
      </w:pPr>
      <w:r>
        <w:t>Místo připojení zařízení k distribuční soustavě:</w:t>
      </w:r>
    </w:p>
    <w:p w:rsidR="006F11F7" w:rsidRDefault="00F959EC">
      <w:pPr>
        <w:pStyle w:val="Zkladntext20"/>
        <w:framePr w:w="8924" w:h="4122" w:hRule="exact" w:wrap="none" w:vAnchor="page" w:hAnchor="page" w:x="1666" w:y="11285"/>
        <w:shd w:val="clear" w:color="auto" w:fill="auto"/>
        <w:spacing w:before="0" w:after="0" w:line="284" w:lineRule="exact"/>
        <w:ind w:left="360" w:firstLine="0"/>
      </w:pPr>
      <w:r>
        <w:t>Místem připojení je stávající TS Lom na parcele č. 1542/32 k.ú. Horní Cerekev napájená vzdušným vedením VN.</w:t>
      </w:r>
    </w:p>
    <w:p w:rsidR="006F11F7" w:rsidRDefault="00F959EC">
      <w:pPr>
        <w:pStyle w:val="Zkladntext20"/>
        <w:framePr w:w="8924" w:h="4122" w:hRule="exact" w:wrap="none" w:vAnchor="page" w:hAnchor="page" w:x="1666" w:y="11285"/>
        <w:numPr>
          <w:ilvl w:val="0"/>
          <w:numId w:val="3"/>
        </w:numPr>
        <w:shd w:val="clear" w:color="auto" w:fill="auto"/>
        <w:tabs>
          <w:tab w:val="left" w:pos="380"/>
        </w:tabs>
        <w:spacing w:before="0" w:after="0" w:line="274" w:lineRule="exact"/>
        <w:ind w:firstLine="0"/>
        <w:jc w:val="both"/>
      </w:pPr>
      <w:r>
        <w:t>Stručný popis způsobu připojení:</w:t>
      </w:r>
    </w:p>
    <w:p w:rsidR="006F11F7" w:rsidRDefault="00F959EC">
      <w:pPr>
        <w:pStyle w:val="Zkladntext20"/>
        <w:framePr w:w="8924" w:h="4122" w:hRule="exact" w:wrap="none" w:vAnchor="page" w:hAnchor="page" w:x="1666" w:y="11285"/>
        <w:shd w:val="clear" w:color="auto" w:fill="auto"/>
        <w:spacing w:before="0" w:after="0" w:line="274" w:lineRule="exact"/>
        <w:ind w:left="360" w:firstLine="0"/>
      </w:pPr>
      <w:r>
        <w:t>Zařízení žadatele bude připojeno stávajícím způsobem bez úprav.</w:t>
      </w:r>
    </w:p>
    <w:p w:rsidR="006F11F7" w:rsidRDefault="00F959EC">
      <w:pPr>
        <w:pStyle w:val="Zkladntext20"/>
        <w:framePr w:w="8924" w:h="4122" w:hRule="exact" w:wrap="none" w:vAnchor="page" w:hAnchor="page" w:x="1666" w:y="11285"/>
        <w:numPr>
          <w:ilvl w:val="0"/>
          <w:numId w:val="3"/>
        </w:numPr>
        <w:shd w:val="clear" w:color="auto" w:fill="auto"/>
        <w:tabs>
          <w:tab w:val="left" w:pos="380"/>
        </w:tabs>
        <w:spacing w:before="0" w:after="0" w:line="274" w:lineRule="exact"/>
        <w:ind w:firstLine="0"/>
        <w:jc w:val="both"/>
      </w:pPr>
      <w:r>
        <w:t>Hranice vlastnictví:</w:t>
      </w:r>
    </w:p>
    <w:p w:rsidR="006F11F7" w:rsidRDefault="00F959EC">
      <w:pPr>
        <w:pStyle w:val="Zkladntext20"/>
        <w:framePr w:w="8924" w:h="4122" w:hRule="exact" w:wrap="none" w:vAnchor="page" w:hAnchor="page" w:x="1666" w:y="11285"/>
        <w:shd w:val="clear" w:color="auto" w:fill="auto"/>
        <w:spacing w:before="0" w:after="0" w:line="277" w:lineRule="exact"/>
        <w:ind w:left="360" w:firstLine="0"/>
      </w:pPr>
      <w:r>
        <w:t>Zařízení Provozovatele DS konč</w:t>
      </w:r>
      <w:r>
        <w:t>í NN rozvaděčem trafostanice Lom Horní Cerekev.</w:t>
      </w:r>
    </w:p>
    <w:p w:rsidR="006F11F7" w:rsidRDefault="00F959EC">
      <w:pPr>
        <w:pStyle w:val="Zkladntext20"/>
        <w:framePr w:w="8924" w:h="4122" w:hRule="exact" w:wrap="none" w:vAnchor="page" w:hAnchor="page" w:x="1666" w:y="11285"/>
        <w:shd w:val="clear" w:color="auto" w:fill="auto"/>
        <w:spacing w:before="0" w:after="0" w:line="277" w:lineRule="exact"/>
        <w:ind w:left="360" w:firstLine="0"/>
      </w:pPr>
      <w:r>
        <w:t>Zařízení Žadatele začíná hlavním domovním vedením (HDV) směrem od jistících prvků v NN rozvaděči trafostanice Lom Horní Cerekev k elektroměrovému rozvaděči.</w:t>
      </w:r>
    </w:p>
    <w:p w:rsidR="006F11F7" w:rsidRDefault="00F959EC">
      <w:pPr>
        <w:pStyle w:val="ZhlavneboZpat0"/>
        <w:framePr w:wrap="none" w:vAnchor="page" w:hAnchor="page" w:x="1698" w:y="15947"/>
        <w:shd w:val="clear" w:color="auto" w:fill="auto"/>
        <w:spacing w:line="130" w:lineRule="exact"/>
      </w:pPr>
      <w:r>
        <w:t>2/6</w:t>
      </w:r>
    </w:p>
    <w:p w:rsidR="006F11F7" w:rsidRDefault="00F959EC">
      <w:pPr>
        <w:pStyle w:val="ZhlavneboZpat0"/>
        <w:framePr w:wrap="none" w:vAnchor="page" w:hAnchor="page" w:x="8798" w:y="15946"/>
        <w:shd w:val="clear" w:color="auto" w:fill="auto"/>
        <w:spacing w:line="13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Nadpis10"/>
        <w:framePr w:wrap="none" w:vAnchor="page" w:hAnchor="page" w:x="909" w:y="1393"/>
        <w:shd w:val="clear" w:color="auto" w:fill="auto"/>
        <w:spacing w:after="0" w:line="200" w:lineRule="exact"/>
      </w:pPr>
      <w:bookmarkStart w:id="2" w:name="bookmark2"/>
      <w:r>
        <w:lastRenderedPageBreak/>
        <w:t>&amp;on</w:t>
      </w:r>
      <w:bookmarkEnd w:id="2"/>
    </w:p>
    <w:p w:rsidR="006F11F7" w:rsidRDefault="00F959EC">
      <w:pPr>
        <w:pStyle w:val="Zkladntext20"/>
        <w:framePr w:w="10055" w:h="3647" w:hRule="exact" w:wrap="none" w:vAnchor="page" w:hAnchor="page" w:x="909" w:y="2702"/>
        <w:numPr>
          <w:ilvl w:val="0"/>
          <w:numId w:val="3"/>
        </w:numPr>
        <w:shd w:val="clear" w:color="auto" w:fill="auto"/>
        <w:tabs>
          <w:tab w:val="left" w:pos="1460"/>
        </w:tabs>
        <w:spacing w:before="0" w:after="0" w:line="277" w:lineRule="exact"/>
        <w:ind w:left="1080" w:firstLine="0"/>
        <w:jc w:val="both"/>
      </w:pPr>
      <w:r>
        <w:t xml:space="preserve">Typ měření </w:t>
      </w:r>
      <w:r>
        <w:t>odběru elektřiny:</w:t>
      </w:r>
    </w:p>
    <w:p w:rsidR="006F11F7" w:rsidRDefault="00F959EC">
      <w:pPr>
        <w:pStyle w:val="Zkladntext20"/>
        <w:framePr w:w="10055" w:h="3647" w:hRule="exact" w:wrap="none" w:vAnchor="page" w:hAnchor="page" w:x="909" w:y="2702"/>
        <w:shd w:val="clear" w:color="auto" w:fill="auto"/>
        <w:spacing w:before="0" w:after="0" w:line="277" w:lineRule="exact"/>
        <w:ind w:left="1640" w:hanging="240"/>
      </w:pPr>
      <w:r>
        <w:t>Měření bude nepřímé NN - typ B.</w:t>
      </w:r>
    </w:p>
    <w:p w:rsidR="006F11F7" w:rsidRDefault="00F959EC">
      <w:pPr>
        <w:pStyle w:val="Zkladntext20"/>
        <w:framePr w:w="10055" w:h="3647" w:hRule="exact" w:wrap="none" w:vAnchor="page" w:hAnchor="page" w:x="909" w:y="2702"/>
        <w:shd w:val="clear" w:color="auto" w:fill="auto"/>
        <w:spacing w:before="0" w:after="0" w:line="277" w:lineRule="exact"/>
        <w:ind w:left="1640" w:hanging="240"/>
      </w:pPr>
      <w:r>
        <w:t>Budou použity měřící transformátory proudu 100/5.</w:t>
      </w:r>
    </w:p>
    <w:p w:rsidR="006F11F7" w:rsidRDefault="00F959EC">
      <w:pPr>
        <w:pStyle w:val="Zkladntext20"/>
        <w:framePr w:w="10055" w:h="3647" w:hRule="exact" w:wrap="none" w:vAnchor="page" w:hAnchor="page" w:x="909" w:y="2702"/>
        <w:numPr>
          <w:ilvl w:val="0"/>
          <w:numId w:val="3"/>
        </w:numPr>
        <w:shd w:val="clear" w:color="auto" w:fill="auto"/>
        <w:tabs>
          <w:tab w:val="left" w:pos="1460"/>
        </w:tabs>
        <w:spacing w:before="0" w:after="0" w:line="220" w:lineRule="exact"/>
        <w:ind w:left="1080" w:firstLine="0"/>
        <w:jc w:val="both"/>
      </w:pPr>
      <w:r>
        <w:t>Umístění měření odběru elektřiny:</w:t>
      </w:r>
    </w:p>
    <w:p w:rsidR="006F11F7" w:rsidRDefault="00F959EC">
      <w:pPr>
        <w:pStyle w:val="Zkladntext20"/>
        <w:framePr w:w="10055" w:h="3647" w:hRule="exact" w:wrap="none" w:vAnchor="page" w:hAnchor="page" w:x="909" w:y="2702"/>
        <w:shd w:val="clear" w:color="auto" w:fill="auto"/>
        <w:spacing w:before="0" w:after="66" w:line="220" w:lineRule="exact"/>
        <w:ind w:left="1640" w:hanging="240"/>
      </w:pPr>
      <w:r>
        <w:t>Měření bude umístěno ve stávajícím odběrném místě Žadatele.</w:t>
      </w:r>
    </w:p>
    <w:p w:rsidR="006F11F7" w:rsidRDefault="00F959EC">
      <w:pPr>
        <w:pStyle w:val="Zkladntext20"/>
        <w:framePr w:w="10055" w:h="3647" w:hRule="exact" w:wrap="none" w:vAnchor="page" w:hAnchor="page" w:x="909" w:y="2702"/>
        <w:numPr>
          <w:ilvl w:val="0"/>
          <w:numId w:val="3"/>
        </w:numPr>
        <w:shd w:val="clear" w:color="auto" w:fill="auto"/>
        <w:tabs>
          <w:tab w:val="left" w:pos="1460"/>
        </w:tabs>
        <w:spacing w:before="0" w:after="0" w:line="220" w:lineRule="exact"/>
        <w:ind w:left="1080" w:firstLine="0"/>
        <w:jc w:val="both"/>
      </w:pPr>
      <w:r>
        <w:t>Související technická opatření:</w:t>
      </w:r>
    </w:p>
    <w:p w:rsidR="006F11F7" w:rsidRDefault="00F959EC">
      <w:pPr>
        <w:pStyle w:val="Zkladntext20"/>
        <w:framePr w:w="10055" w:h="3647" w:hRule="exact" w:wrap="none" w:vAnchor="page" w:hAnchor="page" w:x="909" w:y="2702"/>
        <w:shd w:val="clear" w:color="auto" w:fill="auto"/>
        <w:spacing w:before="0" w:line="277" w:lineRule="exact"/>
        <w:ind w:left="1400" w:firstLine="0"/>
      </w:pPr>
      <w:r>
        <w:t>Žadatel zajistí na své náklady</w:t>
      </w:r>
      <w:r>
        <w:t xml:space="preserve"> montáž jističe, jehož hodnota je sjednána ve smlouvě o připojení. Dále si Žadatel zajistí na své náklady montáž převodových měřících transformátorů. Montáž jističe a převodových měřících transformátorů Žadatel zadá k provedení odborné elektroinstalační fi</w:t>
      </w:r>
      <w:r>
        <w:t>rmě.</w:t>
      </w:r>
    </w:p>
    <w:p w:rsidR="006F11F7" w:rsidRDefault="00F959EC">
      <w:pPr>
        <w:pStyle w:val="Zkladntext20"/>
        <w:framePr w:w="10055" w:h="3647" w:hRule="exact" w:wrap="none" w:vAnchor="page" w:hAnchor="page" w:x="909" w:y="2702"/>
        <w:shd w:val="clear" w:color="auto" w:fill="auto"/>
        <w:spacing w:before="0" w:after="0" w:line="277" w:lineRule="exact"/>
        <w:ind w:left="1080" w:firstLine="0"/>
      </w:pPr>
      <w:r>
        <w:t>Další technické podmínky připojení zařízení Žadatele k distribuční soustavě Provozovatele DS jsou uvedeny v Příloze č. 1, která tvoří nedílnou součást této smlouvy.</w:t>
      </w:r>
    </w:p>
    <w:p w:rsidR="006F11F7" w:rsidRDefault="00F959EC">
      <w:pPr>
        <w:pStyle w:val="Nadpis60"/>
        <w:framePr w:w="10055" w:h="8499" w:hRule="exact" w:wrap="none" w:vAnchor="page" w:hAnchor="page" w:x="909" w:y="6830"/>
        <w:numPr>
          <w:ilvl w:val="0"/>
          <w:numId w:val="1"/>
        </w:numPr>
        <w:shd w:val="clear" w:color="auto" w:fill="auto"/>
        <w:tabs>
          <w:tab w:val="left" w:pos="1590"/>
        </w:tabs>
        <w:spacing w:before="0" w:after="59" w:line="220" w:lineRule="exact"/>
        <w:ind w:left="1080"/>
        <w:jc w:val="both"/>
      </w:pPr>
      <w:bookmarkStart w:id="3" w:name="bookmark3"/>
      <w:r>
        <w:t>Termín připojení zařízení k distribuční soustavě</w:t>
      </w:r>
      <w:bookmarkEnd w:id="3"/>
    </w:p>
    <w:p w:rsidR="006F11F7" w:rsidRDefault="00F959EC">
      <w:pPr>
        <w:pStyle w:val="Zkladntext20"/>
        <w:framePr w:w="10055" w:h="8499" w:hRule="exact" w:wrap="none" w:vAnchor="page" w:hAnchor="page" w:x="909" w:y="6830"/>
        <w:numPr>
          <w:ilvl w:val="0"/>
          <w:numId w:val="4"/>
        </w:numPr>
        <w:shd w:val="clear" w:color="auto" w:fill="auto"/>
        <w:tabs>
          <w:tab w:val="left" w:pos="1431"/>
        </w:tabs>
        <w:spacing w:before="0" w:after="0" w:line="274" w:lineRule="exact"/>
        <w:ind w:left="1400" w:hanging="320"/>
      </w:pPr>
      <w:r>
        <w:t xml:space="preserve">Provozovatel DS se zavazuje připojit </w:t>
      </w:r>
      <w:r>
        <w:t>zařízení Žadatele specifikované v čl. II. této smlouvy ke své distribuční soustavě v termínu do jednoho měsíce od uzavření této smlouvy za předpokladu, že:</w:t>
      </w:r>
    </w:p>
    <w:p w:rsidR="006F11F7" w:rsidRDefault="00F959EC">
      <w:pPr>
        <w:pStyle w:val="Zkladntext20"/>
        <w:framePr w:w="10055" w:h="8499" w:hRule="exact" w:wrap="none" w:vAnchor="page" w:hAnchor="page" w:x="909" w:y="6830"/>
        <w:numPr>
          <w:ilvl w:val="0"/>
          <w:numId w:val="5"/>
        </w:numPr>
        <w:shd w:val="clear" w:color="auto" w:fill="auto"/>
        <w:tabs>
          <w:tab w:val="left" w:pos="1766"/>
        </w:tabs>
        <w:spacing w:before="0" w:after="0" w:line="274" w:lineRule="exact"/>
        <w:ind w:left="1400" w:firstLine="0"/>
        <w:jc w:val="both"/>
      </w:pPr>
      <w:r>
        <w:t>Žadatel řádně a včas splní veškeré své závazky z této Smlouvy,</w:t>
      </w:r>
    </w:p>
    <w:p w:rsidR="006F11F7" w:rsidRDefault="00F959EC">
      <w:pPr>
        <w:pStyle w:val="Zkladntext20"/>
        <w:framePr w:w="10055" w:h="8499" w:hRule="exact" w:wrap="none" w:vAnchor="page" w:hAnchor="page" w:x="909" w:y="6830"/>
        <w:numPr>
          <w:ilvl w:val="0"/>
          <w:numId w:val="5"/>
        </w:numPr>
        <w:shd w:val="clear" w:color="auto" w:fill="auto"/>
        <w:tabs>
          <w:tab w:val="left" w:pos="1780"/>
        </w:tabs>
        <w:spacing w:before="0" w:after="0" w:line="274" w:lineRule="exact"/>
        <w:ind w:left="1640" w:hanging="240"/>
      </w:pPr>
      <w:r>
        <w:t>nenastane překážka v době podpisu sml</w:t>
      </w:r>
      <w:r>
        <w:t>ouvy neznámá, bránící připojení a zajištění požadovaného rezervovaného příkonu,</w:t>
      </w:r>
    </w:p>
    <w:p w:rsidR="006F11F7" w:rsidRDefault="00F959EC">
      <w:pPr>
        <w:pStyle w:val="Zkladntext20"/>
        <w:framePr w:w="10055" w:h="8499" w:hRule="exact" w:wrap="none" w:vAnchor="page" w:hAnchor="page" w:x="909" w:y="6830"/>
        <w:shd w:val="clear" w:color="auto" w:fill="auto"/>
        <w:spacing w:before="0" w:after="0" w:line="274" w:lineRule="exact"/>
        <w:ind w:left="1400" w:firstLine="0"/>
        <w:jc w:val="both"/>
      </w:pPr>
      <w:r>
        <w:t>pokud tato smlouva dále nestanoví jinak.</w:t>
      </w:r>
    </w:p>
    <w:p w:rsidR="006F11F7" w:rsidRDefault="00F959EC">
      <w:pPr>
        <w:pStyle w:val="Zkladntext20"/>
        <w:framePr w:w="10055" w:h="8499" w:hRule="exact" w:wrap="none" w:vAnchor="page" w:hAnchor="page" w:x="909" w:y="6830"/>
        <w:numPr>
          <w:ilvl w:val="0"/>
          <w:numId w:val="4"/>
        </w:numPr>
        <w:shd w:val="clear" w:color="auto" w:fill="auto"/>
        <w:tabs>
          <w:tab w:val="left" w:pos="1460"/>
        </w:tabs>
        <w:spacing w:before="0" w:after="220" w:line="270" w:lineRule="exact"/>
        <w:ind w:left="1400" w:hanging="320"/>
      </w:pPr>
      <w:r>
        <w:t xml:space="preserve">Provozovatel DS má právo na jednostrannou přiměřenou změnu termínu připojení uvedeného v tomto článku a dále má právo na změnu </w:t>
      </w:r>
      <w:r>
        <w:t>technických podmínek připojení zařízení v případě, že nebude splněna některá z podmínek stanovených v odst. 1 tohoto článku. Provozovatel DS uvědomí Žadatele o jednostranné změně termínu připojení nebo o jednostranné změně technických podmínek připojení po</w:t>
      </w:r>
      <w:r>
        <w:t>té, co se o nesplnění dané podmínky dozví.</w:t>
      </w:r>
    </w:p>
    <w:p w:rsidR="006F11F7" w:rsidRDefault="00F959EC">
      <w:pPr>
        <w:pStyle w:val="Nadpis60"/>
        <w:framePr w:w="10055" w:h="8499" w:hRule="exact" w:wrap="none" w:vAnchor="page" w:hAnchor="page" w:x="909" w:y="6830"/>
        <w:numPr>
          <w:ilvl w:val="0"/>
          <w:numId w:val="1"/>
        </w:numPr>
        <w:shd w:val="clear" w:color="auto" w:fill="auto"/>
        <w:tabs>
          <w:tab w:val="left" w:pos="1590"/>
        </w:tabs>
        <w:spacing w:before="0" w:after="90" w:line="220" w:lineRule="exact"/>
        <w:ind w:left="1080"/>
        <w:jc w:val="both"/>
      </w:pPr>
      <w:bookmarkStart w:id="4" w:name="bookmark4"/>
      <w:r>
        <w:t>Podíl žadatele na oprávněných nákladech</w:t>
      </w:r>
      <w:bookmarkEnd w:id="4"/>
    </w:p>
    <w:p w:rsidR="006F11F7" w:rsidRDefault="00F959EC">
      <w:pPr>
        <w:pStyle w:val="Zkladntext20"/>
        <w:framePr w:w="10055" w:h="8499" w:hRule="exact" w:wrap="none" w:vAnchor="page" w:hAnchor="page" w:x="909" w:y="6830"/>
        <w:shd w:val="clear" w:color="auto" w:fill="auto"/>
        <w:spacing w:before="0" w:after="223" w:line="274" w:lineRule="exact"/>
        <w:ind w:left="1080" w:firstLine="0"/>
        <w:jc w:val="both"/>
      </w:pPr>
      <w:r>
        <w:t>V souladu s vyhláškou č. 16/2016 Sb., o podmínkách připojení k elektrizační soustavě v platném znění, není Žadatel povinen hradit Provozovateli DS podíl na nákladech spojený</w:t>
      </w:r>
      <w:r>
        <w:t>ch s připojením a se zajištěním požadovaného příkonu.</w:t>
      </w:r>
    </w:p>
    <w:p w:rsidR="006F11F7" w:rsidRDefault="00F959EC">
      <w:pPr>
        <w:pStyle w:val="Nadpis60"/>
        <w:framePr w:w="10055" w:h="8499" w:hRule="exact" w:wrap="none" w:vAnchor="page" w:hAnchor="page" w:x="909" w:y="6830"/>
        <w:numPr>
          <w:ilvl w:val="0"/>
          <w:numId w:val="1"/>
        </w:numPr>
        <w:shd w:val="clear" w:color="auto" w:fill="auto"/>
        <w:tabs>
          <w:tab w:val="left" w:pos="1590"/>
        </w:tabs>
        <w:spacing w:before="0" w:after="98" w:line="220" w:lineRule="exact"/>
        <w:ind w:left="1080"/>
        <w:jc w:val="both"/>
      </w:pPr>
      <w:bookmarkStart w:id="5" w:name="bookmark5"/>
      <w:r>
        <w:t>Povinnosti smluvních stran</w:t>
      </w:r>
      <w:bookmarkEnd w:id="5"/>
    </w:p>
    <w:p w:rsidR="006F11F7" w:rsidRDefault="00F959EC">
      <w:pPr>
        <w:pStyle w:val="Zkladntext20"/>
        <w:framePr w:w="10055" w:h="8499" w:hRule="exact" w:wrap="none" w:vAnchor="page" w:hAnchor="page" w:x="909" w:y="6830"/>
        <w:numPr>
          <w:ilvl w:val="0"/>
          <w:numId w:val="6"/>
        </w:numPr>
        <w:shd w:val="clear" w:color="auto" w:fill="auto"/>
        <w:tabs>
          <w:tab w:val="left" w:pos="1431"/>
        </w:tabs>
        <w:spacing w:before="0" w:after="25" w:line="220" w:lineRule="exact"/>
        <w:ind w:left="1080" w:firstLine="0"/>
        <w:jc w:val="both"/>
      </w:pPr>
      <w:r>
        <w:t>Povinnosti Žadatele:</w:t>
      </w:r>
    </w:p>
    <w:p w:rsidR="006F11F7" w:rsidRDefault="00F959EC">
      <w:pPr>
        <w:pStyle w:val="Zkladntext20"/>
        <w:framePr w:w="10055" w:h="8499" w:hRule="exact" w:wrap="none" w:vAnchor="page" w:hAnchor="page" w:x="909" w:y="6830"/>
        <w:numPr>
          <w:ilvl w:val="0"/>
          <w:numId w:val="7"/>
        </w:numPr>
        <w:shd w:val="clear" w:color="auto" w:fill="auto"/>
        <w:tabs>
          <w:tab w:val="left" w:pos="1766"/>
        </w:tabs>
        <w:spacing w:before="0" w:after="0" w:line="284" w:lineRule="exact"/>
        <w:ind w:left="1640" w:hanging="240"/>
      </w:pPr>
      <w:r>
        <w:t>Poskytovat potřebnou součinnost a splnit podmínky stanovené touto smlouvou včetně Přílohy č. 1.</w:t>
      </w:r>
    </w:p>
    <w:p w:rsidR="006F11F7" w:rsidRDefault="00F959EC">
      <w:pPr>
        <w:pStyle w:val="Zkladntext20"/>
        <w:framePr w:w="10055" w:h="8499" w:hRule="exact" w:wrap="none" w:vAnchor="page" w:hAnchor="page" w:x="909" w:y="6830"/>
        <w:numPr>
          <w:ilvl w:val="0"/>
          <w:numId w:val="7"/>
        </w:numPr>
        <w:shd w:val="clear" w:color="auto" w:fill="auto"/>
        <w:tabs>
          <w:tab w:val="left" w:pos="1780"/>
        </w:tabs>
        <w:spacing w:before="0" w:after="0" w:line="284" w:lineRule="exact"/>
        <w:ind w:left="1640" w:hanging="240"/>
      </w:pPr>
      <w:r>
        <w:t xml:space="preserve">Udržovat své zařízení ve stavu, který odpovídá příslušným </w:t>
      </w:r>
      <w:r>
        <w:t>technickým normám a platným právním předpisům.</w:t>
      </w:r>
    </w:p>
    <w:p w:rsidR="006F11F7" w:rsidRDefault="00F959EC">
      <w:pPr>
        <w:pStyle w:val="Zkladntext20"/>
        <w:framePr w:w="10055" w:h="8499" w:hRule="exact" w:wrap="none" w:vAnchor="page" w:hAnchor="page" w:x="909" w:y="6830"/>
        <w:numPr>
          <w:ilvl w:val="0"/>
          <w:numId w:val="7"/>
        </w:numPr>
        <w:shd w:val="clear" w:color="auto" w:fill="auto"/>
        <w:tabs>
          <w:tab w:val="left" w:pos="1780"/>
        </w:tabs>
        <w:spacing w:before="0" w:after="0" w:line="284" w:lineRule="exact"/>
        <w:ind w:left="1400" w:firstLine="0"/>
        <w:jc w:val="both"/>
      </w:pPr>
      <w:r>
        <w:t>Umožnit Provozovateli DS instalaci měřicího zařízení.</w:t>
      </w:r>
    </w:p>
    <w:p w:rsidR="006F11F7" w:rsidRDefault="00F959EC">
      <w:pPr>
        <w:pStyle w:val="Zkladntext20"/>
        <w:framePr w:w="10055" w:h="8499" w:hRule="exact" w:wrap="none" w:vAnchor="page" w:hAnchor="page" w:x="909" w:y="6830"/>
        <w:numPr>
          <w:ilvl w:val="0"/>
          <w:numId w:val="7"/>
        </w:numPr>
        <w:shd w:val="clear" w:color="auto" w:fill="auto"/>
        <w:tabs>
          <w:tab w:val="left" w:pos="1780"/>
        </w:tabs>
        <w:spacing w:before="0" w:after="0" w:line="284" w:lineRule="exact"/>
        <w:ind w:left="1640" w:hanging="240"/>
      </w:pPr>
      <w:r>
        <w:t>Umožnit Provozovateli DS přístup k měřicímu zařízení za účelem provedení kontroly, odečtu, údržby, výměny či odebrání měřicího zařízení.</w:t>
      </w:r>
    </w:p>
    <w:p w:rsidR="006F11F7" w:rsidRDefault="00F959EC">
      <w:pPr>
        <w:pStyle w:val="ZhlavneboZpat0"/>
        <w:framePr w:wrap="none" w:vAnchor="page" w:hAnchor="page" w:x="1953" w:y="15876"/>
        <w:shd w:val="clear" w:color="auto" w:fill="auto"/>
        <w:spacing w:line="130" w:lineRule="exact"/>
      </w:pPr>
      <w:r>
        <w:t>3/6</w:t>
      </w:r>
    </w:p>
    <w:p w:rsidR="006F11F7" w:rsidRDefault="00F959EC">
      <w:pPr>
        <w:pStyle w:val="ZhlavneboZpat0"/>
        <w:framePr w:wrap="none" w:vAnchor="page" w:hAnchor="page" w:x="9103" w:y="15865"/>
        <w:shd w:val="clear" w:color="auto" w:fill="auto"/>
        <w:spacing w:line="13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Zkladntext20"/>
        <w:framePr w:w="10055" w:h="12383" w:hRule="exact" w:wrap="none" w:vAnchor="page" w:hAnchor="page" w:x="923" w:y="2766"/>
        <w:numPr>
          <w:ilvl w:val="0"/>
          <w:numId w:val="7"/>
        </w:numPr>
        <w:shd w:val="clear" w:color="auto" w:fill="auto"/>
        <w:tabs>
          <w:tab w:val="left" w:pos="1478"/>
        </w:tabs>
        <w:spacing w:before="0" w:after="0" w:line="274" w:lineRule="exact"/>
        <w:ind w:left="1360" w:hanging="240"/>
      </w:pPr>
      <w:r>
        <w:lastRenderedPageBreak/>
        <w:t>Při změnách instalovaných spotřebičů v rámci platného rezervovaného příkonu konzultovat s Provozovatelem DS připojování spotřebičů, u nichž lze předpokládat ovlivňování sítě v neprospěch ostatních odběratelů. Jde zejména o spotřebiče</w:t>
      </w:r>
      <w:r>
        <w:t xml:space="preserve"> s rázovou, kolísavou či nelineární časově proměnnou charakteristikou odběru elektřiny, motorů</w:t>
      </w:r>
    </w:p>
    <w:p w:rsidR="006F11F7" w:rsidRDefault="00F959EC">
      <w:pPr>
        <w:pStyle w:val="Zkladntext20"/>
        <w:framePr w:w="10055" w:h="12383" w:hRule="exact" w:wrap="none" w:vAnchor="page" w:hAnchor="page" w:x="923" w:y="2766"/>
        <w:shd w:val="clear" w:color="auto" w:fill="auto"/>
        <w:spacing w:before="0" w:after="0" w:line="274" w:lineRule="exact"/>
        <w:ind w:left="1360" w:firstLine="0"/>
      </w:pPr>
      <w:r>
        <w:t>s těžkým rozběhem, kolísavým odběrem elektřiny nebo s častým zapínáním a svařovacích přístrojů. Připojení vlastního zdroje elektrické energie je nutné vždy proje</w:t>
      </w:r>
      <w:r>
        <w:t>dnat s Provozovatelem DS.</w:t>
      </w:r>
    </w:p>
    <w:p w:rsidR="006F11F7" w:rsidRDefault="00F959EC">
      <w:pPr>
        <w:pStyle w:val="Zkladntext20"/>
        <w:framePr w:w="10055" w:h="12383" w:hRule="exact" w:wrap="none" w:vAnchor="page" w:hAnchor="page" w:x="923" w:y="2766"/>
        <w:numPr>
          <w:ilvl w:val="0"/>
          <w:numId w:val="7"/>
        </w:numPr>
        <w:shd w:val="clear" w:color="auto" w:fill="auto"/>
        <w:tabs>
          <w:tab w:val="left" w:pos="1478"/>
        </w:tabs>
        <w:spacing w:before="0" w:after="0" w:line="274" w:lineRule="exact"/>
        <w:ind w:left="1360" w:hanging="240"/>
      </w:pPr>
      <w:r>
        <w:t>Na základě výzvy Provozovatele DS upravit na svůj náklad předávací místo nebo odběrné místo pro instalaci měřicího zařízení tak, aby Provozovatel DS mohl nainstalovat měřicí zařízení, jehož typ stanovuje příslušný prováděcí právní</w:t>
      </w:r>
      <w:r>
        <w:t xml:space="preserve"> předpis.</w:t>
      </w:r>
    </w:p>
    <w:p w:rsidR="006F11F7" w:rsidRDefault="00F959EC">
      <w:pPr>
        <w:pStyle w:val="Zkladntext20"/>
        <w:framePr w:w="10055" w:h="12383" w:hRule="exact" w:wrap="none" w:vAnchor="page" w:hAnchor="page" w:x="923" w:y="2766"/>
        <w:numPr>
          <w:ilvl w:val="0"/>
          <w:numId w:val="7"/>
        </w:numPr>
        <w:shd w:val="clear" w:color="auto" w:fill="auto"/>
        <w:tabs>
          <w:tab w:val="left" w:pos="1485"/>
        </w:tabs>
        <w:spacing w:before="0" w:after="0" w:line="277" w:lineRule="exact"/>
        <w:ind w:left="1360" w:hanging="240"/>
      </w:pPr>
      <w:r>
        <w:t>Postupovat při zprovoznění vlastního náhradního zdroje dle ust § 28 odst. 4 Energetického zákona č. 458/2000 Sb., v platném znění a vlastní náhradní zdroj připojit k zařízení Žadatele pouze po předchozím souhlasu Provozovatele DS.</w:t>
      </w:r>
    </w:p>
    <w:p w:rsidR="006F11F7" w:rsidRDefault="00F959EC">
      <w:pPr>
        <w:pStyle w:val="Zkladntext20"/>
        <w:framePr w:w="10055" w:h="12383" w:hRule="exact" w:wrap="none" w:vAnchor="page" w:hAnchor="page" w:x="923" w:y="2766"/>
        <w:numPr>
          <w:ilvl w:val="0"/>
          <w:numId w:val="6"/>
        </w:numPr>
        <w:shd w:val="clear" w:color="auto" w:fill="auto"/>
        <w:tabs>
          <w:tab w:val="left" w:pos="1172"/>
        </w:tabs>
        <w:spacing w:before="0" w:after="50" w:line="220" w:lineRule="exact"/>
        <w:ind w:left="800" w:firstLine="0"/>
        <w:jc w:val="both"/>
      </w:pPr>
      <w:r>
        <w:t>Povinnosti Prov</w:t>
      </w:r>
      <w:r>
        <w:t>ozovatele DS:</w:t>
      </w:r>
    </w:p>
    <w:p w:rsidR="006F11F7" w:rsidRDefault="00F959EC">
      <w:pPr>
        <w:pStyle w:val="Zkladntext20"/>
        <w:framePr w:w="10055" w:h="12383" w:hRule="exact" w:wrap="none" w:vAnchor="page" w:hAnchor="page" w:x="923" w:y="2766"/>
        <w:numPr>
          <w:ilvl w:val="0"/>
          <w:numId w:val="8"/>
        </w:numPr>
        <w:shd w:val="clear" w:color="auto" w:fill="auto"/>
        <w:tabs>
          <w:tab w:val="left" w:pos="1471"/>
        </w:tabs>
        <w:spacing w:before="0" w:after="0"/>
        <w:ind w:left="1360" w:hanging="240"/>
      </w:pPr>
      <w:r>
        <w:t>Umožnit Žadateli připojení zařízení specifikované v čl. II. této smlouvy k distribuční soustavě a zajistit požadovaný rezervovaný příkon v termínu uvedeném v článku III. této smlouvy za podmínek dle této smlouvy.</w:t>
      </w:r>
    </w:p>
    <w:p w:rsidR="006F11F7" w:rsidRDefault="00F959EC">
      <w:pPr>
        <w:pStyle w:val="Zkladntext20"/>
        <w:framePr w:w="10055" w:h="12383" w:hRule="exact" w:wrap="none" w:vAnchor="page" w:hAnchor="page" w:x="923" w:y="2766"/>
        <w:numPr>
          <w:ilvl w:val="0"/>
          <w:numId w:val="8"/>
        </w:numPr>
        <w:shd w:val="clear" w:color="auto" w:fill="auto"/>
        <w:tabs>
          <w:tab w:val="left" w:pos="1492"/>
        </w:tabs>
        <w:spacing w:before="0" w:after="0"/>
        <w:ind w:left="1120" w:firstLine="0"/>
        <w:jc w:val="both"/>
      </w:pPr>
      <w:r>
        <w:t xml:space="preserve">Dodržovat parametry kvality </w:t>
      </w:r>
      <w:r>
        <w:t>dodávek elektřiny a služeb dle platných právních předpisů.</w:t>
      </w:r>
    </w:p>
    <w:p w:rsidR="006F11F7" w:rsidRDefault="00F959EC">
      <w:pPr>
        <w:pStyle w:val="Zkladntext20"/>
        <w:framePr w:w="10055" w:h="12383" w:hRule="exact" w:wrap="none" w:vAnchor="page" w:hAnchor="page" w:x="923" w:y="2766"/>
        <w:numPr>
          <w:ilvl w:val="0"/>
          <w:numId w:val="6"/>
        </w:numPr>
        <w:shd w:val="clear" w:color="auto" w:fill="auto"/>
        <w:tabs>
          <w:tab w:val="left" w:pos="1172"/>
        </w:tabs>
        <w:spacing w:before="0" w:after="50" w:line="220" w:lineRule="exact"/>
        <w:ind w:left="800" w:firstLine="0"/>
        <w:jc w:val="both"/>
      </w:pPr>
      <w:r>
        <w:t>Práva a povinnosti obou smluvních stran:</w:t>
      </w:r>
    </w:p>
    <w:p w:rsidR="006F11F7" w:rsidRDefault="00F959EC">
      <w:pPr>
        <w:pStyle w:val="Zkladntext20"/>
        <w:framePr w:w="10055" w:h="12383" w:hRule="exact" w:wrap="none" w:vAnchor="page" w:hAnchor="page" w:x="923" w:y="2766"/>
        <w:numPr>
          <w:ilvl w:val="0"/>
          <w:numId w:val="9"/>
        </w:numPr>
        <w:shd w:val="clear" w:color="auto" w:fill="auto"/>
        <w:tabs>
          <w:tab w:val="left" w:pos="1478"/>
        </w:tabs>
        <w:spacing w:before="0" w:after="0"/>
        <w:ind w:left="1360" w:hanging="240"/>
      </w:pPr>
      <w:r>
        <w:t>Provozovatel DS a Žadatel se zavazují řídit aktuálními „Pravidly provozování distribuční soustavy“ uvedenými na internetových stránkách Provozovatele DS</w:t>
      </w:r>
    </w:p>
    <w:p w:rsidR="006F11F7" w:rsidRDefault="00F959EC">
      <w:pPr>
        <w:pStyle w:val="Zkladntext20"/>
        <w:framePr w:w="10055" w:h="12383" w:hRule="exact" w:wrap="none" w:vAnchor="page" w:hAnchor="page" w:x="923" w:y="2766"/>
        <w:shd w:val="clear" w:color="auto" w:fill="auto"/>
        <w:spacing w:before="0" w:after="0"/>
        <w:ind w:left="1360" w:firstLine="0"/>
      </w:pPr>
      <w:r>
        <w:t xml:space="preserve">ww </w:t>
      </w:r>
      <w:r>
        <w:t>w. eon-di stribuc e. cz.</w:t>
      </w:r>
    </w:p>
    <w:p w:rsidR="006F11F7" w:rsidRDefault="00F959EC">
      <w:pPr>
        <w:pStyle w:val="Zkladntext20"/>
        <w:framePr w:w="10055" w:h="12383" w:hRule="exact" w:wrap="none" w:vAnchor="page" w:hAnchor="page" w:x="923" w:y="2766"/>
        <w:numPr>
          <w:ilvl w:val="0"/>
          <w:numId w:val="9"/>
        </w:numPr>
        <w:shd w:val="clear" w:color="auto" w:fill="auto"/>
        <w:tabs>
          <w:tab w:val="left" w:pos="1492"/>
        </w:tabs>
        <w:spacing w:before="0" w:after="217"/>
        <w:ind w:left="1360" w:hanging="240"/>
      </w:pPr>
      <w:r>
        <w:t>Další práva a povinnosti smluvních stran jsou upraveny právními předpisy, zejména energetickým zákonem a jeho prováděcími předpisy.</w:t>
      </w:r>
    </w:p>
    <w:p w:rsidR="006F11F7" w:rsidRDefault="00F959EC">
      <w:pPr>
        <w:pStyle w:val="Nadpis60"/>
        <w:framePr w:w="10055" w:h="12383" w:hRule="exact" w:wrap="none" w:vAnchor="page" w:hAnchor="page" w:x="923" w:y="2766"/>
        <w:numPr>
          <w:ilvl w:val="0"/>
          <w:numId w:val="1"/>
        </w:numPr>
        <w:shd w:val="clear" w:color="auto" w:fill="auto"/>
        <w:tabs>
          <w:tab w:val="left" w:pos="1295"/>
        </w:tabs>
        <w:spacing w:before="0" w:after="105" w:line="220" w:lineRule="exact"/>
        <w:ind w:left="800"/>
        <w:jc w:val="both"/>
      </w:pPr>
      <w:bookmarkStart w:id="6" w:name="bookmark6"/>
      <w:r>
        <w:t>Odpojení zařízení od distribuční soustavy</w:t>
      </w:r>
      <w:bookmarkEnd w:id="6"/>
    </w:p>
    <w:p w:rsidR="006F11F7" w:rsidRDefault="00F959EC">
      <w:pPr>
        <w:pStyle w:val="Zkladntext20"/>
        <w:framePr w:w="10055" w:h="12383" w:hRule="exact" w:wrap="none" w:vAnchor="page" w:hAnchor="page" w:x="923" w:y="2766"/>
        <w:numPr>
          <w:ilvl w:val="0"/>
          <w:numId w:val="10"/>
        </w:numPr>
        <w:shd w:val="clear" w:color="auto" w:fill="auto"/>
        <w:tabs>
          <w:tab w:val="left" w:pos="1143"/>
        </w:tabs>
        <w:spacing w:before="0" w:after="41" w:line="220" w:lineRule="exact"/>
        <w:ind w:left="800" w:firstLine="0"/>
        <w:jc w:val="both"/>
      </w:pPr>
      <w:r>
        <w:t xml:space="preserve">Provozovatel DS je oprávněn odpojit zařízení Žadatele od </w:t>
      </w:r>
      <w:r>
        <w:t>své distribuční soustavy:</w:t>
      </w:r>
    </w:p>
    <w:p w:rsidR="006F11F7" w:rsidRDefault="00F959EC">
      <w:pPr>
        <w:pStyle w:val="Zkladntext20"/>
        <w:framePr w:w="10055" w:h="12383" w:hRule="exact" w:wrap="none" w:vAnchor="page" w:hAnchor="page" w:x="923" w:y="2766"/>
        <w:numPr>
          <w:ilvl w:val="0"/>
          <w:numId w:val="11"/>
        </w:numPr>
        <w:shd w:val="clear" w:color="auto" w:fill="auto"/>
        <w:tabs>
          <w:tab w:val="left" w:pos="1578"/>
        </w:tabs>
        <w:spacing w:before="0" w:after="0" w:line="277" w:lineRule="exact"/>
        <w:ind w:left="1500" w:right="800" w:hanging="280"/>
      </w:pPr>
      <w:r>
        <w:t>v případě, kdy zařízení Žadatele nebude odpovídat příslušným technickým normám a platným právním předpisům;</w:t>
      </w:r>
    </w:p>
    <w:p w:rsidR="006F11F7" w:rsidRDefault="00F959EC">
      <w:pPr>
        <w:pStyle w:val="Zkladntext20"/>
        <w:framePr w:w="10055" w:h="12383" w:hRule="exact" w:wrap="none" w:vAnchor="page" w:hAnchor="page" w:x="923" w:y="2766"/>
        <w:numPr>
          <w:ilvl w:val="0"/>
          <w:numId w:val="11"/>
        </w:numPr>
        <w:shd w:val="clear" w:color="auto" w:fill="auto"/>
        <w:tabs>
          <w:tab w:val="left" w:pos="1592"/>
        </w:tabs>
        <w:spacing w:before="0" w:after="0" w:line="277" w:lineRule="exact"/>
        <w:ind w:left="1500" w:right="540" w:hanging="280"/>
      </w:pPr>
      <w:r>
        <w:t xml:space="preserve">v případě, kdy zařízení Žadatele bude negativně ovlivňovat parametry kvality elektřiny v distribuční soustavě </w:t>
      </w:r>
      <w:r>
        <w:t>Provozovatele DS mimo stanovené meze;</w:t>
      </w:r>
    </w:p>
    <w:p w:rsidR="006F11F7" w:rsidRDefault="00F959EC">
      <w:pPr>
        <w:pStyle w:val="Zkladntext20"/>
        <w:framePr w:w="10055" w:h="12383" w:hRule="exact" w:wrap="none" w:vAnchor="page" w:hAnchor="page" w:x="923" w:y="2766"/>
        <w:numPr>
          <w:ilvl w:val="0"/>
          <w:numId w:val="11"/>
        </w:numPr>
        <w:shd w:val="clear" w:color="auto" w:fill="auto"/>
        <w:tabs>
          <w:tab w:val="left" w:pos="1592"/>
        </w:tabs>
        <w:spacing w:before="0" w:after="0" w:line="277" w:lineRule="exact"/>
        <w:ind w:left="1220" w:firstLine="0"/>
        <w:jc w:val="both"/>
      </w:pPr>
      <w:r>
        <w:t>při nedodržení podmínek připojení zařízení obsažených v této smlouvě.</w:t>
      </w:r>
    </w:p>
    <w:p w:rsidR="006F11F7" w:rsidRDefault="00F959EC">
      <w:pPr>
        <w:pStyle w:val="Zkladntext20"/>
        <w:framePr w:w="10055" w:h="12383" w:hRule="exact" w:wrap="none" w:vAnchor="page" w:hAnchor="page" w:x="923" w:y="2766"/>
        <w:numPr>
          <w:ilvl w:val="0"/>
          <w:numId w:val="10"/>
        </w:numPr>
        <w:shd w:val="clear" w:color="auto" w:fill="auto"/>
        <w:tabs>
          <w:tab w:val="left" w:pos="1165"/>
        </w:tabs>
        <w:spacing w:before="0" w:after="0" w:line="277" w:lineRule="exact"/>
        <w:ind w:left="800" w:firstLine="0"/>
        <w:jc w:val="both"/>
      </w:pPr>
      <w:r>
        <w:t>Na možnost odpojení zařízení od distribuční soustavy bude Žadatel písemně upozorněn,</w:t>
      </w:r>
    </w:p>
    <w:p w:rsidR="006F11F7" w:rsidRDefault="00F959EC">
      <w:pPr>
        <w:pStyle w:val="Zkladntext20"/>
        <w:framePr w:w="10055" w:h="12383" w:hRule="exact" w:wrap="none" w:vAnchor="page" w:hAnchor="page" w:x="923" w:y="2766"/>
        <w:shd w:val="clear" w:color="auto" w:fill="auto"/>
        <w:spacing w:before="0" w:after="226" w:line="277" w:lineRule="exact"/>
        <w:ind w:left="1220" w:firstLine="0"/>
        <w:jc w:val="both"/>
      </w:pPr>
      <w:r>
        <w:t>včetně poskytnutí lhůty na odstranění problému.</w:t>
      </w:r>
    </w:p>
    <w:p w:rsidR="006F11F7" w:rsidRDefault="00F959EC">
      <w:pPr>
        <w:pStyle w:val="Nadpis60"/>
        <w:framePr w:w="10055" w:h="12383" w:hRule="exact" w:wrap="none" w:vAnchor="page" w:hAnchor="page" w:x="923" w:y="2766"/>
        <w:numPr>
          <w:ilvl w:val="0"/>
          <w:numId w:val="1"/>
        </w:numPr>
        <w:shd w:val="clear" w:color="auto" w:fill="auto"/>
        <w:tabs>
          <w:tab w:val="left" w:pos="1381"/>
        </w:tabs>
        <w:spacing w:before="0" w:after="129" w:line="220" w:lineRule="exact"/>
        <w:ind w:left="800"/>
        <w:jc w:val="both"/>
      </w:pPr>
      <w:bookmarkStart w:id="7" w:name="bookmark7"/>
      <w:r>
        <w:t xml:space="preserve">Doba platnosti </w:t>
      </w:r>
      <w:r>
        <w:t>smlouvy a způsoby ukončení smlouvy</w:t>
      </w:r>
      <w:bookmarkEnd w:id="7"/>
    </w:p>
    <w:p w:rsidR="006F11F7" w:rsidRDefault="00F959EC">
      <w:pPr>
        <w:pStyle w:val="Zkladntext20"/>
        <w:framePr w:w="10055" w:h="12383" w:hRule="exact" w:wrap="none" w:vAnchor="page" w:hAnchor="page" w:x="923" w:y="2766"/>
        <w:numPr>
          <w:ilvl w:val="0"/>
          <w:numId w:val="12"/>
        </w:numPr>
        <w:shd w:val="clear" w:color="auto" w:fill="auto"/>
        <w:tabs>
          <w:tab w:val="left" w:pos="1143"/>
        </w:tabs>
        <w:spacing w:before="0" w:after="24" w:line="220" w:lineRule="exact"/>
        <w:ind w:left="800" w:firstLine="0"/>
        <w:jc w:val="both"/>
      </w:pPr>
      <w:r>
        <w:t>Smlouvaje uzavřena na dobu neurčitou.</w:t>
      </w:r>
    </w:p>
    <w:p w:rsidR="006F11F7" w:rsidRDefault="00F959EC">
      <w:pPr>
        <w:pStyle w:val="Zkladntext20"/>
        <w:framePr w:w="10055" w:h="12383" w:hRule="exact" w:wrap="none" w:vAnchor="page" w:hAnchor="page" w:x="923" w:y="2766"/>
        <w:numPr>
          <w:ilvl w:val="0"/>
          <w:numId w:val="12"/>
        </w:numPr>
        <w:shd w:val="clear" w:color="auto" w:fill="auto"/>
        <w:tabs>
          <w:tab w:val="left" w:pos="1165"/>
        </w:tabs>
        <w:spacing w:before="0" w:after="0" w:line="281" w:lineRule="exact"/>
        <w:ind w:left="1120" w:hanging="320"/>
      </w:pPr>
      <w:r>
        <w:t>Smlouvu lze ukončit písemnou listinnou dohodou smluvních stran nebo písemnou výpovědí podle obecně závazných právních předpisů.</w:t>
      </w:r>
    </w:p>
    <w:p w:rsidR="006F11F7" w:rsidRDefault="00F959EC">
      <w:pPr>
        <w:pStyle w:val="Zkladntext20"/>
        <w:framePr w:w="10055" w:h="12383" w:hRule="exact" w:wrap="none" w:vAnchor="page" w:hAnchor="page" w:x="923" w:y="2766"/>
        <w:numPr>
          <w:ilvl w:val="0"/>
          <w:numId w:val="12"/>
        </w:numPr>
        <w:shd w:val="clear" w:color="auto" w:fill="auto"/>
        <w:tabs>
          <w:tab w:val="left" w:pos="1165"/>
        </w:tabs>
        <w:spacing w:before="0" w:after="0" w:line="281" w:lineRule="exact"/>
        <w:ind w:left="1120" w:right="1060" w:hanging="320"/>
      </w:pPr>
      <w:r>
        <w:t>Kterákoli ze smluvních stran má právo smlouvu ukončit p</w:t>
      </w:r>
      <w:r>
        <w:t>ísemnou listinnou výpovědí s výpovědní dobou 1 měsíc od doručení výpovědi protistraně.</w:t>
      </w:r>
    </w:p>
    <w:p w:rsidR="006F11F7" w:rsidRDefault="00F959EC">
      <w:pPr>
        <w:pStyle w:val="Zkladntext20"/>
        <w:framePr w:w="10055" w:h="12383" w:hRule="exact" w:wrap="none" w:vAnchor="page" w:hAnchor="page" w:x="923" w:y="2766"/>
        <w:numPr>
          <w:ilvl w:val="0"/>
          <w:numId w:val="12"/>
        </w:numPr>
        <w:shd w:val="clear" w:color="auto" w:fill="auto"/>
        <w:tabs>
          <w:tab w:val="left" w:pos="1172"/>
        </w:tabs>
        <w:spacing w:before="0" w:after="0" w:line="281" w:lineRule="exact"/>
        <w:ind w:left="1120" w:right="1060" w:hanging="320"/>
      </w:pPr>
      <w:r>
        <w:t>Smlouvu lze ukončit písemným listinným odstoupením kterékoliv ze smluvních stran v případě podstatného porušení povinností druhou smluvní stranou.</w:t>
      </w:r>
    </w:p>
    <w:p w:rsidR="006F11F7" w:rsidRDefault="00F959EC">
      <w:pPr>
        <w:pStyle w:val="ZhlavneboZpat0"/>
        <w:framePr w:wrap="none" w:vAnchor="page" w:hAnchor="page" w:x="1693" w:y="15927"/>
        <w:shd w:val="clear" w:color="auto" w:fill="auto"/>
        <w:spacing w:line="130" w:lineRule="exact"/>
      </w:pPr>
      <w:r>
        <w:t>4/6</w:t>
      </w:r>
    </w:p>
    <w:p w:rsidR="006F11F7" w:rsidRDefault="00F959EC">
      <w:pPr>
        <w:pStyle w:val="ZhlavneboZpat0"/>
        <w:framePr w:wrap="none" w:vAnchor="page" w:hAnchor="page" w:x="8785" w:y="15935"/>
        <w:shd w:val="clear" w:color="auto" w:fill="auto"/>
        <w:spacing w:line="13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6F11F7">
      <w:pPr>
        <w:framePr w:wrap="none" w:vAnchor="page" w:hAnchor="page" w:x="908" w:y="1238"/>
      </w:pPr>
    </w:p>
    <w:p w:rsidR="006F11F7" w:rsidRDefault="00F959EC">
      <w:pPr>
        <w:pStyle w:val="Zkladntext20"/>
        <w:framePr w:w="10055" w:h="12382" w:hRule="exact" w:wrap="none" w:vAnchor="page" w:hAnchor="page" w:x="905" w:y="2736"/>
        <w:numPr>
          <w:ilvl w:val="0"/>
          <w:numId w:val="12"/>
        </w:numPr>
        <w:shd w:val="clear" w:color="auto" w:fill="auto"/>
        <w:tabs>
          <w:tab w:val="left" w:pos="1386"/>
        </w:tabs>
        <w:spacing w:before="0" w:after="0" w:line="281" w:lineRule="exact"/>
        <w:ind w:left="1380" w:hanging="300"/>
      </w:pPr>
      <w:r>
        <w:t>Provozovatel DS má dále právo odstoupit od teto smlouvy v případě, že nebude splněna podmínka stanovená v čl. III odst. 1 písm. b) této smlouvy.</w:t>
      </w:r>
    </w:p>
    <w:p w:rsidR="006F11F7" w:rsidRDefault="00F959EC">
      <w:pPr>
        <w:pStyle w:val="Zkladntext20"/>
        <w:framePr w:w="10055" w:h="12382" w:hRule="exact" w:wrap="none" w:vAnchor="page" w:hAnchor="page" w:x="905" w:y="2736"/>
        <w:numPr>
          <w:ilvl w:val="0"/>
          <w:numId w:val="12"/>
        </w:numPr>
        <w:shd w:val="clear" w:color="auto" w:fill="auto"/>
        <w:tabs>
          <w:tab w:val="left" w:pos="1393"/>
        </w:tabs>
        <w:spacing w:before="0" w:after="37" w:line="220" w:lineRule="exact"/>
        <w:ind w:left="1080" w:firstLine="0"/>
        <w:jc w:val="both"/>
      </w:pPr>
      <w:r>
        <w:t>Zánikem smlouvy rovněž zaniká rezervace příkonu dle této smlouvy.</w:t>
      </w:r>
    </w:p>
    <w:p w:rsidR="006F11F7" w:rsidRDefault="00F959EC">
      <w:pPr>
        <w:pStyle w:val="Zkladntext20"/>
        <w:framePr w:w="10055" w:h="12382" w:hRule="exact" w:wrap="none" w:vAnchor="page" w:hAnchor="page" w:x="905" w:y="2736"/>
        <w:numPr>
          <w:ilvl w:val="0"/>
          <w:numId w:val="12"/>
        </w:numPr>
        <w:shd w:val="clear" w:color="auto" w:fill="auto"/>
        <w:tabs>
          <w:tab w:val="left" w:pos="1393"/>
        </w:tabs>
        <w:spacing w:before="0" w:after="0" w:line="274" w:lineRule="exact"/>
        <w:ind w:left="1380" w:hanging="300"/>
      </w:pPr>
      <w:r>
        <w:t xml:space="preserve">V případě, že nebude </w:t>
      </w:r>
      <w:r>
        <w:t>uzavřena smlouva o distribuci elektřiny nebo smlouva o sdružených službách dodávky elektřiny pro odběrné místo nebo pro místo připojení uvedené v čl. II. do 48 měsíců od termínu připojení sjednaného v této smlouvě, tato smlouva, jakož i rezervace dohodnuté</w:t>
      </w:r>
      <w:r>
        <w:t>ho příkonu zaniká a to dnem uplynutí této lhůty.</w:t>
      </w:r>
    </w:p>
    <w:p w:rsidR="006F11F7" w:rsidRDefault="00F959EC">
      <w:pPr>
        <w:pStyle w:val="Zkladntext20"/>
        <w:framePr w:w="10055" w:h="12382" w:hRule="exact" w:wrap="none" w:vAnchor="page" w:hAnchor="page" w:x="905" w:y="2736"/>
        <w:numPr>
          <w:ilvl w:val="0"/>
          <w:numId w:val="12"/>
        </w:numPr>
        <w:shd w:val="clear" w:color="auto" w:fill="auto"/>
        <w:tabs>
          <w:tab w:val="left" w:pos="1393"/>
        </w:tabs>
        <w:spacing w:before="0" w:after="166" w:line="277" w:lineRule="exact"/>
        <w:ind w:left="1380" w:hanging="300"/>
      </w:pPr>
      <w:r>
        <w:t>V případě, že dojde ke změně v osobě oprávněné užívat připojované zařízení, tato smlouva zaniká nej později dnem, kdy osoba, na kterou přejde nebo bude převedeno oprávnění užívat připojované zařízení, uzavře</w:t>
      </w:r>
      <w:r>
        <w:t xml:space="preserve"> s Provozovatelem DS novou smlouvu o připojení, jejímž předmětem bude připojení stejného zařízení v tomtéž odběrném místě.</w:t>
      </w:r>
    </w:p>
    <w:p w:rsidR="006F11F7" w:rsidRDefault="00F959EC">
      <w:pPr>
        <w:pStyle w:val="Nadpis60"/>
        <w:framePr w:w="10055" w:h="12382" w:hRule="exact" w:wrap="none" w:vAnchor="page" w:hAnchor="page" w:x="905" w:y="2736"/>
        <w:numPr>
          <w:ilvl w:val="0"/>
          <w:numId w:val="1"/>
        </w:numPr>
        <w:shd w:val="clear" w:color="auto" w:fill="auto"/>
        <w:tabs>
          <w:tab w:val="left" w:pos="1702"/>
        </w:tabs>
        <w:spacing w:before="0" w:after="32" w:line="220" w:lineRule="exact"/>
        <w:ind w:left="1080"/>
        <w:jc w:val="both"/>
      </w:pPr>
      <w:bookmarkStart w:id="8" w:name="bookmark8"/>
      <w:r>
        <w:t>Ostatní ujednání</w:t>
      </w:r>
      <w:bookmarkEnd w:id="8"/>
    </w:p>
    <w:p w:rsidR="006F11F7" w:rsidRDefault="00F959EC">
      <w:pPr>
        <w:pStyle w:val="Zkladntext20"/>
        <w:framePr w:w="10055" w:h="12382" w:hRule="exact" w:wrap="none" w:vAnchor="page" w:hAnchor="page" w:x="905" w:y="2736"/>
        <w:numPr>
          <w:ilvl w:val="0"/>
          <w:numId w:val="13"/>
        </w:numPr>
        <w:shd w:val="clear" w:color="auto" w:fill="auto"/>
        <w:tabs>
          <w:tab w:val="left" w:pos="1382"/>
        </w:tabs>
        <w:spacing w:before="0" w:after="120" w:line="263" w:lineRule="exact"/>
        <w:ind w:left="1380" w:hanging="300"/>
      </w:pPr>
      <w:r>
        <w:t>Smluvní strany jsou zbaveny odpovědnosti za částečné nebo úplné neplnění povinností daných smlouvou v případech, kdy</w:t>
      </w:r>
      <w:r>
        <w:t xml:space="preserve"> toto neplnění bylo výsledkem okolností vylučujících odpovědnost nebo za podmínek vyplývajících ze zákona č. 458/2000 Sb., ve znění pozdějších předpisů.</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63" w:lineRule="exact"/>
        <w:ind w:left="1380" w:hanging="300"/>
      </w:pPr>
      <w:r>
        <w:t xml:space="preserve">Tato smlouva může být měněna nebo doplňována pouze písemnou dohodou smluvních stran. Změnu </w:t>
      </w:r>
      <w:r>
        <w:t>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63" w:lineRule="exact"/>
        <w:ind w:left="1380" w:hanging="300"/>
      </w:pPr>
      <w:r>
        <w:t>Ostatní záležitost</w:t>
      </w:r>
      <w:r>
        <w:t xml:space="preserve">i touto smlouvou neupravené se řídí občanským zákoníkem č. 89/2012 Sb. v platném znění, energetickým zákonem č. 458/2000 Sb. v platném znění, vyhláškou o podmínkách připojení č. 16/2016 Sb. a aktuálními Pravidly provozování distribuční soustavy dostupnými </w:t>
      </w:r>
      <w:r>
        <w:t>na xxxxxxxxxxxx</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59" w:lineRule="exact"/>
        <w:ind w:left="1380" w:hanging="300"/>
      </w:pPr>
      <w:r>
        <w:t xml:space="preserve">Obě strany se zavazují vzájemně se informovat o jakýchkoliv změnách nezbytných pro řádné provádění této smlouvy, zejména pak o změnách identifikačních údajů Žadatele, technických </w:t>
      </w:r>
      <w:r>
        <w:t>parametrů uvedených v čl. II. této smlouvy a to nejpozději do 30 dnů od provedení této změny.</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ind w:left="1080" w:firstLine="0"/>
        <w:jc w:val="both"/>
      </w:pPr>
      <w:r>
        <w:t>Žadatel prohlašuje a podpisem této smlouvy potvrzuje, že má k připojení zařízení</w:t>
      </w:r>
    </w:p>
    <w:p w:rsidR="006F11F7" w:rsidRDefault="00F959EC">
      <w:pPr>
        <w:pStyle w:val="Zkladntext20"/>
        <w:framePr w:w="10055" w:h="12382" w:hRule="exact" w:wrap="none" w:vAnchor="page" w:hAnchor="page" w:x="905" w:y="2736"/>
        <w:shd w:val="clear" w:color="auto" w:fill="auto"/>
        <w:spacing w:before="0" w:after="0"/>
        <w:ind w:left="1380" w:firstLine="0"/>
        <w:jc w:val="both"/>
      </w:pPr>
      <w:r>
        <w:t>k distribuční soustavě souhlas vlastníka dotčené nemovitosti, není-li Žadatel sám</w:t>
      </w:r>
      <w:r>
        <w:t xml:space="preserve"> vlastníkem této nemovitosti.</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63" w:lineRule="exact"/>
        <w:ind w:left="1380" w:hanging="300"/>
      </w:pPr>
      <w:r>
        <w:t>Žadatel - fyzická osoba podpisem této smlouvy poskytuje souhlas ke zpracování svých osobních údajů správcem - společností E.ON Distribuce, a.s. a oprávněnými zpracovateli, zejména společností E.ON Česká republika, s.r.o. a E.O</w:t>
      </w:r>
      <w:r>
        <w:t>N Business Services Czech Republic s.r.o., všechny se sídlem F. A. Gerstnera 2151/6, České Budějovice, v rozsahu uvedeném v úvodních ustanoveních smlouvy, za účelem uzavření a plnění této smlouvy, a to na dobu trvání této smlouvy, nejpozději však do doby v</w:t>
      </w:r>
      <w:r>
        <w:t>ypořádání veškerých nároků z této smlouvy vzniklých.</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70" w:lineRule="exact"/>
        <w:ind w:left="1380" w:hanging="300"/>
      </w:pPr>
      <w:r>
        <w:t>Smlouvaje vyhotovena ve dvou stejnopisech s platností originálu, z nichž každá ze stran obdrží po jednom výtisku.</w:t>
      </w:r>
    </w:p>
    <w:p w:rsidR="006F11F7" w:rsidRDefault="00F959EC">
      <w:pPr>
        <w:pStyle w:val="Zkladntext20"/>
        <w:framePr w:w="10055" w:h="12382" w:hRule="exact" w:wrap="none" w:vAnchor="page" w:hAnchor="page" w:x="905" w:y="2736"/>
        <w:numPr>
          <w:ilvl w:val="0"/>
          <w:numId w:val="13"/>
        </w:numPr>
        <w:shd w:val="clear" w:color="auto" w:fill="auto"/>
        <w:tabs>
          <w:tab w:val="left" w:pos="1400"/>
        </w:tabs>
        <w:spacing w:before="0" w:after="0" w:line="270" w:lineRule="exact"/>
        <w:ind w:left="1380" w:hanging="300"/>
      </w:pPr>
      <w:r>
        <w:t xml:space="preserve">Smluvní strany prohlašují, že se s textem této smlouvy seznámily a souhlasí s ním, na </w:t>
      </w:r>
      <w:r>
        <w:t>důkaz čehož ji zástupci obou smluvních stran stvrzují svými vlastnoručními podpisy.</w:t>
      </w:r>
    </w:p>
    <w:p w:rsidR="006F11F7" w:rsidRDefault="00F959EC">
      <w:pPr>
        <w:pStyle w:val="ZhlavneboZpat0"/>
        <w:framePr w:wrap="none" w:vAnchor="page" w:hAnchor="page" w:x="1938" w:y="15878"/>
        <w:shd w:val="clear" w:color="auto" w:fill="auto"/>
        <w:spacing w:line="130" w:lineRule="exact"/>
      </w:pPr>
      <w:r>
        <w:t>5/6</w:t>
      </w:r>
    </w:p>
    <w:p w:rsidR="006F11F7" w:rsidRDefault="00F959EC">
      <w:pPr>
        <w:pStyle w:val="ZhlavneboZpat0"/>
        <w:framePr w:wrap="none" w:vAnchor="page" w:hAnchor="page" w:x="9088" w:y="15863"/>
        <w:shd w:val="clear" w:color="auto" w:fill="auto"/>
        <w:spacing w:line="13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Zkladntext20"/>
        <w:framePr w:w="10055" w:h="5620" w:hRule="exact" w:wrap="none" w:vAnchor="page" w:hAnchor="page" w:x="911" w:y="2832"/>
        <w:numPr>
          <w:ilvl w:val="0"/>
          <w:numId w:val="13"/>
        </w:numPr>
        <w:shd w:val="clear" w:color="auto" w:fill="auto"/>
        <w:tabs>
          <w:tab w:val="left" w:pos="1171"/>
        </w:tabs>
        <w:spacing w:before="0" w:after="0" w:line="259" w:lineRule="exact"/>
        <w:ind w:left="1140" w:hanging="320"/>
      </w:pPr>
      <w:r>
        <w:lastRenderedPageBreak/>
        <w:t>Uzavřením této smlouvy se ruší platnost předchozí smlouvy o připojení pro odběrné místo nebo pro místo připojení specifikované v článku I</w:t>
      </w:r>
      <w:r>
        <w:t>I. této smlouvy, pokud taková smlouva byla mezi smluvními stranami či jejich právními předchůdci dříve uzavřena.</w:t>
      </w:r>
    </w:p>
    <w:p w:rsidR="006F11F7" w:rsidRDefault="00F959EC">
      <w:pPr>
        <w:pStyle w:val="Zkladntext20"/>
        <w:framePr w:w="10055" w:h="5620" w:hRule="exact" w:wrap="none" w:vAnchor="page" w:hAnchor="page" w:x="911" w:y="2832"/>
        <w:numPr>
          <w:ilvl w:val="0"/>
          <w:numId w:val="13"/>
        </w:numPr>
        <w:shd w:val="clear" w:color="auto" w:fill="auto"/>
        <w:tabs>
          <w:tab w:val="left" w:pos="1264"/>
        </w:tabs>
        <w:spacing w:before="0" w:after="274" w:line="263" w:lineRule="exact"/>
        <w:ind w:left="1140" w:hanging="320"/>
      </w:pPr>
      <w:r>
        <w:t>Je-li Žadatel povinným subjektem dle zákona č. 106/1999 Sb., o svobodném přístupu k informacím v platném znění a použil pro plnění dle této sml</w:t>
      </w:r>
      <w:r>
        <w:t>ouvy veřejné prostředky, smluvní strany po dohodě souhlasí, že informace o rozsahu a příjemci těchto prostředků (základní identifikační údaje Provozovatele DS) mohou být poskytnuty třetím stranám na základě žádosti nebo jejich zveřejněním. Žadatel se zavaz</w:t>
      </w:r>
      <w:r>
        <w:t>uje z takového poskytnutí nebo zveřejnění vyloučit (např. začeměním) veškeré identifikační a kontaktní údaje zástupců Provozovatele DS, jakož i jakékoliv jiné osobní údaje.</w:t>
      </w:r>
    </w:p>
    <w:p w:rsidR="006F11F7" w:rsidRDefault="00F959EC">
      <w:pPr>
        <w:pStyle w:val="Nadpis60"/>
        <w:framePr w:w="10055" w:h="5620" w:hRule="exact" w:wrap="none" w:vAnchor="page" w:hAnchor="page" w:x="911" w:y="2832"/>
        <w:numPr>
          <w:ilvl w:val="0"/>
          <w:numId w:val="1"/>
        </w:numPr>
        <w:shd w:val="clear" w:color="auto" w:fill="auto"/>
        <w:tabs>
          <w:tab w:val="left" w:pos="1300"/>
        </w:tabs>
        <w:spacing w:before="0" w:after="149" w:line="220" w:lineRule="exact"/>
        <w:ind w:left="820"/>
        <w:jc w:val="both"/>
      </w:pPr>
      <w:bookmarkStart w:id="9" w:name="bookmark9"/>
      <w:r>
        <w:t>Akceptační ustanovení</w:t>
      </w:r>
      <w:bookmarkEnd w:id="9"/>
    </w:p>
    <w:p w:rsidR="006F11F7" w:rsidRDefault="00F959EC">
      <w:pPr>
        <w:pStyle w:val="Zkladntext20"/>
        <w:framePr w:w="10055" w:h="5620" w:hRule="exact" w:wrap="none" w:vAnchor="page" w:hAnchor="page" w:x="911" w:y="2832"/>
        <w:numPr>
          <w:ilvl w:val="0"/>
          <w:numId w:val="14"/>
        </w:numPr>
        <w:shd w:val="clear" w:color="auto" w:fill="auto"/>
        <w:tabs>
          <w:tab w:val="left" w:pos="1149"/>
        </w:tabs>
        <w:spacing w:before="0" w:after="0"/>
        <w:ind w:left="1140" w:hanging="320"/>
      </w:pPr>
      <w:r>
        <w:t xml:space="preserve">K přijetí návrhu této smlouvy stanovuje Provozovatel DS </w:t>
      </w:r>
      <w:r>
        <w:t>akceptační lhůtu v délce 30 dnů od okamžiku doručení návrhu této smlouvy Žadateli.</w:t>
      </w:r>
    </w:p>
    <w:p w:rsidR="006F11F7" w:rsidRDefault="00F959EC">
      <w:pPr>
        <w:pStyle w:val="Zkladntext20"/>
        <w:framePr w:w="10055" w:h="5620" w:hRule="exact" w:wrap="none" w:vAnchor="page" w:hAnchor="page" w:x="911" w:y="2832"/>
        <w:numPr>
          <w:ilvl w:val="0"/>
          <w:numId w:val="14"/>
        </w:numPr>
        <w:shd w:val="clear" w:color="auto" w:fill="auto"/>
        <w:tabs>
          <w:tab w:val="left" w:pos="1178"/>
        </w:tabs>
        <w:spacing w:before="0" w:after="0" w:line="263" w:lineRule="exact"/>
        <w:ind w:left="1140" w:hanging="320"/>
      </w:pPr>
      <w:r>
        <w:t>Smlouvaje uzavřena za předpokladu, že Žadatel nejpozději do konce uvedené 30 denní lhůty vyhotovení smlouvy podepíše a zašle zpět Provozovateli DS. Jiná forma přijetí návrhu</w:t>
      </w:r>
      <w:r>
        <w:t xml:space="preserve"> Smlouvy není možná. Pokud bude zaslaný podepsaný výtisk Smlouvy obsahovat jakékoliv vpisky, dodatky či odchylky, k uzavření smlouvy nedojde.</w:t>
      </w:r>
    </w:p>
    <w:p w:rsidR="006F11F7" w:rsidRDefault="00F959EC">
      <w:pPr>
        <w:pStyle w:val="Zkladntext20"/>
        <w:framePr w:w="10055" w:h="5620" w:hRule="exact" w:wrap="none" w:vAnchor="page" w:hAnchor="page" w:x="911" w:y="2832"/>
        <w:numPr>
          <w:ilvl w:val="0"/>
          <w:numId w:val="14"/>
        </w:numPr>
        <w:shd w:val="clear" w:color="auto" w:fill="auto"/>
        <w:tabs>
          <w:tab w:val="left" w:pos="1178"/>
        </w:tabs>
        <w:spacing w:before="0" w:after="0" w:line="277" w:lineRule="exact"/>
        <w:ind w:left="1140" w:hanging="320"/>
      </w:pPr>
      <w:r>
        <w:t>Marným uplynutím akceptační lhůty návrh smlouvy zaniká. Rovněž zaniká i rezervace příkonu, uvedeného v čl. II. tét</w:t>
      </w:r>
      <w:r>
        <w:t>o smlouvy.</w:t>
      </w:r>
    </w:p>
    <w:p w:rsidR="006F11F7" w:rsidRDefault="00F959EC">
      <w:pPr>
        <w:pStyle w:val="Zkladntext70"/>
        <w:framePr w:w="10055" w:h="2334" w:hRule="exact" w:wrap="none" w:vAnchor="page" w:hAnchor="page" w:x="911" w:y="9285"/>
        <w:shd w:val="clear" w:color="auto" w:fill="auto"/>
        <w:spacing w:before="0" w:line="230" w:lineRule="exact"/>
        <w:ind w:left="5600" w:firstLine="380"/>
      </w:pPr>
      <w:r>
        <w:t xml:space="preserve">, o m- </w:t>
      </w:r>
      <w:r>
        <w:rPr>
          <w:rStyle w:val="Zkladntext7Candara115ptNetun"/>
        </w:rPr>
        <w:t>9</w:t>
      </w:r>
      <w:r>
        <w:t xml:space="preserve"> ni</w:t>
      </w:r>
      <w:r>
        <w:rPr>
          <w:rStyle w:val="Zkladntext7Candara115ptNetun"/>
        </w:rPr>
        <w:t>7</w:t>
      </w:r>
    </w:p>
    <w:p w:rsidR="006F11F7" w:rsidRDefault="00F959EC">
      <w:pPr>
        <w:pStyle w:val="Zkladntext20"/>
        <w:framePr w:w="10055" w:h="2334" w:hRule="exact" w:wrap="none" w:vAnchor="page" w:hAnchor="page" w:x="911" w:y="9285"/>
        <w:shd w:val="clear" w:color="auto" w:fill="auto"/>
        <w:tabs>
          <w:tab w:val="left" w:pos="5459"/>
          <w:tab w:val="left" w:leader="dot" w:pos="6861"/>
          <w:tab w:val="left" w:leader="dot" w:pos="7379"/>
        </w:tabs>
        <w:spacing w:before="0" w:after="198" w:line="300" w:lineRule="exact"/>
        <w:ind w:left="820" w:right="2120" w:firstLine="0"/>
        <w:jc w:val="both"/>
      </w:pPr>
      <w:r>
        <w:t xml:space="preserve">Brno, dne: </w:t>
      </w:r>
      <w:r>
        <w:rPr>
          <w:rStyle w:val="Zkladntext215ptdkovn0ptMtko70"/>
        </w:rPr>
        <w:t>0 3 -03- 2017</w:t>
      </w:r>
      <w:r>
        <w:rPr>
          <w:rStyle w:val="Zkladntext215ptdkovn0ptMtko70"/>
        </w:rPr>
        <w:tab/>
      </w:r>
      <w:r>
        <w:rPr>
          <w:vertAlign w:val="superscript"/>
        </w:rPr>
        <w:t>v</w:t>
      </w:r>
      <w:r>
        <w:t xml:space="preserve"> ■■■■■■</w:t>
      </w:r>
      <w:r>
        <w:tab/>
        <w:t>f</w:t>
      </w:r>
      <w:r>
        <w:tab/>
        <w:t>, dne:</w:t>
      </w:r>
    </w:p>
    <w:p w:rsidR="006F11F7" w:rsidRDefault="00F959EC">
      <w:pPr>
        <w:pStyle w:val="Zkladntext20"/>
        <w:framePr w:w="10055" w:h="2334" w:hRule="exact" w:wrap="none" w:vAnchor="page" w:hAnchor="page" w:x="911" w:y="9285"/>
        <w:shd w:val="clear" w:color="auto" w:fill="auto"/>
        <w:tabs>
          <w:tab w:val="left" w:pos="5459"/>
        </w:tabs>
        <w:spacing w:before="0" w:after="181" w:line="220" w:lineRule="exact"/>
        <w:ind w:left="820" w:right="2120" w:firstLine="0"/>
        <w:jc w:val="both"/>
      </w:pPr>
      <w:r>
        <w:t>Za Provozovatele DS:</w:t>
      </w:r>
      <w:r>
        <w:tab/>
        <w:t>Za Žadatele:</w:t>
      </w:r>
    </w:p>
    <w:p w:rsidR="006F11F7" w:rsidRDefault="00F959EC">
      <w:pPr>
        <w:pStyle w:val="Zkladntext20"/>
        <w:framePr w:w="10055" w:h="2334" w:hRule="exact" w:wrap="none" w:vAnchor="page" w:hAnchor="page" w:x="911" w:y="9285"/>
        <w:shd w:val="clear" w:color="auto" w:fill="auto"/>
        <w:spacing w:before="0" w:after="0" w:line="220" w:lineRule="exact"/>
        <w:ind w:right="6447" w:firstLine="0"/>
        <w:jc w:val="right"/>
      </w:pPr>
      <w:r>
        <w:t>l</w:t>
      </w:r>
    </w:p>
    <w:p w:rsidR="006F11F7" w:rsidRDefault="00F959EC">
      <w:pPr>
        <w:pStyle w:val="Zkladntext20"/>
        <w:framePr w:w="10055" w:h="889" w:hRule="exact" w:wrap="none" w:vAnchor="page" w:hAnchor="page" w:x="911" w:y="11792"/>
        <w:shd w:val="clear" w:color="auto" w:fill="auto"/>
        <w:tabs>
          <w:tab w:val="left" w:pos="5459"/>
        </w:tabs>
        <w:spacing w:before="0" w:after="0" w:line="277" w:lineRule="exact"/>
        <w:ind w:left="820" w:right="806" w:firstLine="0"/>
        <w:jc w:val="both"/>
      </w:pPr>
      <w:r>
        <w:t>Hana Liedermannová</w:t>
      </w:r>
      <w:r>
        <w:tab/>
        <w:t>Ing. Jan Mika, Ředitel</w:t>
      </w:r>
    </w:p>
    <w:p w:rsidR="006F11F7" w:rsidRDefault="00F959EC">
      <w:pPr>
        <w:pStyle w:val="Zkladntext20"/>
        <w:framePr w:w="10055" w:h="889" w:hRule="exact" w:wrap="none" w:vAnchor="page" w:hAnchor="page" w:x="911" w:y="11792"/>
        <w:shd w:val="clear" w:color="auto" w:fill="auto"/>
        <w:tabs>
          <w:tab w:val="left" w:pos="5459"/>
        </w:tabs>
        <w:spacing w:before="0" w:after="0" w:line="277" w:lineRule="exact"/>
        <w:ind w:left="820" w:right="806" w:firstLine="0"/>
        <w:jc w:val="both"/>
      </w:pPr>
      <w:r>
        <w:t xml:space="preserve">Vedoucí </w:t>
      </w:r>
      <w:r>
        <w:t>Standardního připojení</w:t>
      </w:r>
      <w:r>
        <w:tab/>
        <w:t>Krajská správa a údržba silnic Vysočiny,</w:t>
      </w:r>
    </w:p>
    <w:p w:rsidR="006F11F7" w:rsidRDefault="00F959EC">
      <w:pPr>
        <w:pStyle w:val="Zkladntext20"/>
        <w:framePr w:w="10055" w:h="889" w:hRule="exact" w:wrap="none" w:vAnchor="page" w:hAnchor="page" w:x="911" w:y="11792"/>
        <w:shd w:val="clear" w:color="auto" w:fill="auto"/>
        <w:spacing w:before="0" w:after="0" w:line="277" w:lineRule="exact"/>
        <w:ind w:left="5480" w:firstLine="0"/>
      </w:pPr>
      <w:r>
        <w:t>příspěvková organizace</w:t>
      </w:r>
    </w:p>
    <w:p w:rsidR="006F11F7" w:rsidRDefault="00F959EC" w:rsidP="00F959EC">
      <w:pPr>
        <w:pStyle w:val="Zkladntext110"/>
        <w:framePr w:w="10055" w:h="1076" w:hRule="exact" w:wrap="none" w:vAnchor="page" w:hAnchor="page" w:x="911" w:y="13080"/>
        <w:shd w:val="clear" w:color="auto" w:fill="auto"/>
        <w:tabs>
          <w:tab w:val="left" w:leader="underscore" w:pos="5830"/>
        </w:tabs>
        <w:spacing w:before="0"/>
        <w:ind w:left="5600"/>
        <w:rPr>
          <w:sz w:val="2"/>
          <w:szCs w:val="2"/>
        </w:rPr>
        <w:sectPr w:rsidR="006F11F7">
          <w:pgSz w:w="12240" w:h="20160"/>
          <w:pgMar w:top="360" w:right="360" w:bottom="360" w:left="360" w:header="0" w:footer="3" w:gutter="0"/>
          <w:cols w:space="720"/>
          <w:noEndnote/>
          <w:docGrid w:linePitch="360"/>
        </w:sectPr>
      </w:pPr>
      <w:r>
        <w:tab/>
      </w:r>
    </w:p>
    <w:p w:rsidR="006F11F7" w:rsidRDefault="00F959EC">
      <w:pPr>
        <w:pStyle w:val="Dal0"/>
        <w:framePr w:wrap="none" w:vAnchor="page" w:hAnchor="page" w:x="866" w:y="1372"/>
        <w:shd w:val="clear" w:color="auto" w:fill="auto"/>
        <w:spacing w:line="200" w:lineRule="exact"/>
        <w:jc w:val="both"/>
      </w:pPr>
      <w:r>
        <w:rPr>
          <w:rStyle w:val="Daldkovn-2pt"/>
        </w:rPr>
        <w:lastRenderedPageBreak/>
        <w:t>6</w:t>
      </w:r>
      <w:r>
        <w:rPr>
          <w:rStyle w:val="DalMalpsmenadkovn0pt"/>
          <w:vertAlign w:val="superscript"/>
        </w:rPr>
        <w:t>-</w:t>
      </w:r>
      <w:r>
        <w:rPr>
          <w:rStyle w:val="DalMalpsmenadkovn0pt"/>
        </w:rPr>
        <w:t>í</w:t>
      </w:r>
      <w:r>
        <w:rPr>
          <w:rStyle w:val="Daldkovn-2pt"/>
        </w:rPr>
        <w:t>7/7</w:t>
      </w:r>
    </w:p>
    <w:p w:rsidR="006F11F7" w:rsidRDefault="00F959EC">
      <w:pPr>
        <w:pStyle w:val="Nadpis60"/>
        <w:framePr w:w="10055" w:h="11108" w:hRule="exact" w:wrap="none" w:vAnchor="page" w:hAnchor="page" w:x="859" w:y="3093"/>
        <w:shd w:val="clear" w:color="auto" w:fill="auto"/>
        <w:spacing w:before="0" w:after="178" w:line="220" w:lineRule="exact"/>
        <w:ind w:left="1060"/>
      </w:pPr>
      <w:bookmarkStart w:id="10" w:name="bookmark10"/>
      <w:r>
        <w:rPr>
          <w:rStyle w:val="Nadpis61"/>
          <w:b/>
          <w:bCs/>
        </w:rPr>
        <w:t>Příloha č. 1</w:t>
      </w:r>
      <w:bookmarkEnd w:id="10"/>
    </w:p>
    <w:p w:rsidR="006F11F7" w:rsidRDefault="00F959EC">
      <w:pPr>
        <w:pStyle w:val="Nadpis60"/>
        <w:framePr w:w="10055" w:h="11108" w:hRule="exact" w:wrap="none" w:vAnchor="page" w:hAnchor="page" w:x="859" w:y="3093"/>
        <w:shd w:val="clear" w:color="auto" w:fill="auto"/>
        <w:spacing w:before="0" w:after="114" w:line="220" w:lineRule="exact"/>
        <w:ind w:left="1060"/>
      </w:pPr>
      <w:bookmarkStart w:id="11" w:name="bookmark11"/>
      <w:r>
        <w:t>Doplňující technické podmínky připojení</w:t>
      </w:r>
      <w:bookmarkEnd w:id="11"/>
    </w:p>
    <w:p w:rsidR="006F11F7" w:rsidRDefault="00F959EC">
      <w:pPr>
        <w:pStyle w:val="Zkladntext20"/>
        <w:framePr w:w="10055" w:h="11108" w:hRule="exact" w:wrap="none" w:vAnchor="page" w:hAnchor="page" w:x="859" w:y="3093"/>
        <w:shd w:val="clear" w:color="auto" w:fill="auto"/>
        <w:spacing w:before="0" w:after="177"/>
        <w:ind w:left="1060" w:firstLine="0"/>
      </w:pPr>
      <w:r>
        <w:t xml:space="preserve">Hlavní jistič musí odpovídat normě </w:t>
      </w:r>
      <w:r>
        <w:t>ČSN EN 60898 nebo ČSN EN 60947, mít vypínací charakteristiku „B“ a nezáměnné označení jmenovité hodnoty proudu (např. zvláštní barva ovládací páčky).</w:t>
      </w:r>
    </w:p>
    <w:p w:rsidR="006F11F7" w:rsidRDefault="00F959EC">
      <w:pPr>
        <w:pStyle w:val="Zkladntext20"/>
        <w:framePr w:w="10055" w:h="11108" w:hRule="exact" w:wrap="none" w:vAnchor="page" w:hAnchor="page" w:x="859" w:y="3093"/>
        <w:shd w:val="clear" w:color="auto" w:fill="auto"/>
        <w:spacing w:before="0" w:after="177" w:line="270" w:lineRule="exact"/>
        <w:ind w:left="1060" w:firstLine="0"/>
      </w:pPr>
      <w:r>
        <w:t xml:space="preserve">V případě použití nového hlavního jističe bude jeho montáž zajištěna a uhrazena Žadatelem. Veškeré </w:t>
      </w:r>
      <w:r>
        <w:t>připojené elektrické zařízení musí splňovat požadavky příslušných technických norem.</w:t>
      </w:r>
    </w:p>
    <w:p w:rsidR="006F11F7" w:rsidRDefault="00F959EC">
      <w:pPr>
        <w:pStyle w:val="Zkladntext20"/>
        <w:framePr w:w="10055" w:h="11108" w:hRule="exact" w:wrap="none" w:vAnchor="page" w:hAnchor="page" w:x="859" w:y="3093"/>
        <w:shd w:val="clear" w:color="auto" w:fill="auto"/>
        <w:spacing w:before="0" w:after="0" w:line="274" w:lineRule="exact"/>
        <w:ind w:left="1060" w:firstLine="0"/>
      </w:pPr>
      <w:r>
        <w:t>Měření elektrické energie bude provedeno na straně 0,4 kV. Měření bude nepřímé průběhové s dálkovým přenosem údajů - typu B podle vyhl. č. 82/2011 Sb., v platném znění. Mě</w:t>
      </w:r>
      <w:r>
        <w:t>řící transformátory proudu musí být s třídou přesnosti 0,5 S (úředně ověřené) a minimálním výkonem 10 VA. Transformátory proudu musí mít typové povolení pro Českou republiku od Českého metrologického institutu.</w:t>
      </w:r>
    </w:p>
    <w:p w:rsidR="006F11F7" w:rsidRDefault="00F959EC">
      <w:pPr>
        <w:pStyle w:val="Zkladntext20"/>
        <w:framePr w:w="10055" w:h="11108" w:hRule="exact" w:wrap="none" w:vAnchor="page" w:hAnchor="page" w:x="859" w:y="3093"/>
        <w:shd w:val="clear" w:color="auto" w:fill="auto"/>
        <w:spacing w:before="0" w:after="189" w:line="274" w:lineRule="exact"/>
        <w:ind w:left="1060" w:firstLine="0"/>
      </w:pPr>
      <w:r>
        <w:t>Do proudového obvodu obchodního měření smí bý</w:t>
      </w:r>
      <w:r>
        <w:t>t zapojeny pouze přístroje určené pro obchodní měření ve vlastnictví Provozovatele DS. Vodiče od měřících transformátorů proudu ke zkušební svorkovnici a od svorkovnice k elektroměru nesmí být jištěny a přerušeny. Skříň měření musí být vybavena zkušební sv</w:t>
      </w:r>
      <w:r>
        <w:t>orkovnicí a musí být k montáži elektroměru připravena. Její provedení musí být v souladu s ČSN EN 61439-1 a ČSN ISO 3864 a s „Požadavky na umístění, provedení a zapojení měřících souprav u zákazníků a malých výroben s připojovaným výkonem do 250 kW připoje</w:t>
      </w:r>
      <w:r>
        <w:t>ných k elektrické síti nízkého napětí“ v platném znění (</w:t>
      </w:r>
      <w:hyperlink r:id="rId9" w:history="1">
        <w:r>
          <w:rPr>
            <w:rStyle w:val="Hypertextovodkaz"/>
          </w:rPr>
          <w:t>xxxxxxxxx</w:t>
        </w:r>
      </w:hyperlink>
      <w:r>
        <w:rPr>
          <w:lang w:val="en-US" w:eastAsia="en-US" w:bidi="en-US"/>
        </w:rPr>
        <w:t xml:space="preserve">; </w:t>
      </w:r>
      <w:r>
        <w:t>Předpisy; Ostatní dokumenty). Nestandardní skříň měření a nestandardní umístění skříně musí Žadatel odsouhlasit s týmem Správa měření</w:t>
      </w:r>
      <w:r>
        <w:t xml:space="preserve"> (e-mail: </w:t>
      </w:r>
      <w:hyperlink r:id="rId10" w:history="1">
        <w:r>
          <w:rPr>
            <w:rStyle w:val="Hypertextovodkaz"/>
            <w:lang w:val="en-US" w:eastAsia="en-US" w:bidi="en-US"/>
          </w:rPr>
          <w:t>xxxxxxxxxxxx</w:t>
        </w:r>
      </w:hyperlink>
      <w:r>
        <w:rPr>
          <w:lang w:val="en-US" w:eastAsia="en-US" w:bidi="en-US"/>
        </w:rPr>
        <w:t xml:space="preserve">). </w:t>
      </w:r>
      <w:r>
        <w:t>Elektroměr dodá Provozovatel DS.</w:t>
      </w:r>
    </w:p>
    <w:p w:rsidR="006F11F7" w:rsidRDefault="00F959EC">
      <w:pPr>
        <w:pStyle w:val="Zkladntext20"/>
        <w:framePr w:w="10055" w:h="11108" w:hRule="exact" w:wrap="none" w:vAnchor="page" w:hAnchor="page" w:x="859" w:y="3093"/>
        <w:shd w:val="clear" w:color="auto" w:fill="auto"/>
        <w:spacing w:before="0" w:after="174" w:line="263" w:lineRule="exact"/>
        <w:ind w:left="1060" w:firstLine="0"/>
      </w:pPr>
      <w:r>
        <w:t>Instalaci elektroměru (případně přijímače HDO) zajistí Provozovatel DS po uzavření smlouvy o distribuci elektřiny a smlouvy o dodávce elektřiny nebo</w:t>
      </w:r>
      <w:r>
        <w:t xml:space="preserve"> smlouvy o sdružených službách dodávky elektřiny pro uvedené odběrné místo.</w:t>
      </w:r>
    </w:p>
    <w:p w:rsidR="006F11F7" w:rsidRDefault="00F959EC">
      <w:pPr>
        <w:pStyle w:val="Zkladntext20"/>
        <w:framePr w:w="10055" w:h="11108" w:hRule="exact" w:wrap="none" w:vAnchor="page" w:hAnchor="page" w:x="859" w:y="3093"/>
        <w:shd w:val="clear" w:color="auto" w:fill="auto"/>
        <w:spacing w:before="0" w:after="183" w:line="270" w:lineRule="exact"/>
        <w:ind w:left="1060" w:firstLine="0"/>
      </w:pPr>
      <w:r>
        <w:t>Distribuční síť, včetně přípojek, je chráněna před úrazem elektrickým proudem dle PNE 33 0000-1, soustava TN-C. Odběrná cl. zařízení konečného zákazníka musí splňovat, z hlediska o</w:t>
      </w:r>
      <w:r>
        <w:t>chrany před úrazem elektrickým proudem, požadavky ČSN 33 2000-4-41.</w:t>
      </w:r>
    </w:p>
    <w:p w:rsidR="006F11F7" w:rsidRDefault="00F959EC">
      <w:pPr>
        <w:pStyle w:val="Zkladntext20"/>
        <w:framePr w:w="10055" w:h="11108" w:hRule="exact" w:wrap="none" w:vAnchor="page" w:hAnchor="page" w:x="859" w:y="3093"/>
        <w:shd w:val="clear" w:color="auto" w:fill="auto"/>
        <w:spacing w:before="0" w:after="169"/>
        <w:ind w:left="1060" w:firstLine="0"/>
      </w:pPr>
      <w:r>
        <w:t xml:space="preserve">Z hlediska ochrany před atmosférickým a provozním přepětím je distribuční síť chráněna dle ČSN 38 0810 a PNE 33 0000-8. Provozovatel DS doporučuje použít v instalaci Žadatele vhodnou </w:t>
      </w:r>
      <w:r>
        <w:t>ochranu proti přepětí podle ČSN 33 2000-1 a PNE 33 0000-5.</w:t>
      </w:r>
    </w:p>
    <w:p w:rsidR="006F11F7" w:rsidRDefault="00F959EC">
      <w:pPr>
        <w:pStyle w:val="Zkladntext20"/>
        <w:framePr w:w="10055" w:h="11108" w:hRule="exact" w:wrap="none" w:vAnchor="page" w:hAnchor="page" w:x="859" w:y="3093"/>
        <w:shd w:val="clear" w:color="auto" w:fill="auto"/>
        <w:spacing w:before="0" w:after="0" w:line="281" w:lineRule="exact"/>
        <w:ind w:left="1060" w:firstLine="0"/>
      </w:pPr>
      <w:r>
        <w:t>Žadatel je povinen dle § 28 Energetického zákona č. 458/2000 Sb., v platném znění, provádět dostupná technická opatření zamezující ovlivňování kvality elektřiny v neprospěch ostatních účastníků trh</w:t>
      </w:r>
      <w:r>
        <w:t>u s elektřinou. Celkové zpětné vlivy na distribuční síť způsobené provozem odběrného místa musí být v mezích předepsaných normami PNE 33 34 30-0 až PNE 33 34 30-6.</w:t>
      </w:r>
    </w:p>
    <w:p w:rsidR="006F11F7" w:rsidRDefault="00F959EC">
      <w:pPr>
        <w:pStyle w:val="ZhlavneboZpat20"/>
        <w:framePr w:wrap="none" w:vAnchor="page" w:hAnchor="page" w:x="9035" w:y="15549"/>
        <w:shd w:val="clear" w:color="auto" w:fill="auto"/>
        <w:spacing w:line="190" w:lineRule="exact"/>
      </w:pPr>
      <w:r>
        <w:t>12236251</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Zkladntext20"/>
        <w:framePr w:w="10055" w:h="4744" w:hRule="exact" w:wrap="none" w:vAnchor="page" w:hAnchor="page" w:x="849" w:y="2942"/>
        <w:shd w:val="clear" w:color="auto" w:fill="auto"/>
        <w:spacing w:before="0" w:after="0" w:line="274" w:lineRule="exact"/>
        <w:ind w:left="940" w:firstLine="0"/>
      </w:pPr>
      <w:r>
        <w:lastRenderedPageBreak/>
        <w:t>Limity pro úroveň zpětných vlivů způsobovaných jedním odběrat</w:t>
      </w:r>
      <w:r>
        <w:t>elem z distribuční soustavy stanovuje PNE 33 34 30-0. Provozovatel DS upozorňuje především na tyto vlivy:</w:t>
      </w:r>
    </w:p>
    <w:p w:rsidR="006F11F7" w:rsidRDefault="00F959EC">
      <w:pPr>
        <w:pStyle w:val="Zkladntext20"/>
        <w:framePr w:w="10055" w:h="4744" w:hRule="exact" w:wrap="none" w:vAnchor="page" w:hAnchor="page" w:x="849" w:y="2942"/>
        <w:shd w:val="clear" w:color="auto" w:fill="auto"/>
        <w:spacing w:before="0" w:after="0" w:line="220" w:lineRule="exact"/>
        <w:ind w:left="940" w:firstLine="0"/>
        <w:jc w:val="both"/>
      </w:pPr>
      <w:r>
        <w:t>Flikr - limity pro jednoho odběratele jsou:</w:t>
      </w:r>
    </w:p>
    <w:p w:rsidR="006F11F7" w:rsidRDefault="00F959EC">
      <w:pPr>
        <w:pStyle w:val="Zkladntext20"/>
        <w:framePr w:w="10055" w:h="4744" w:hRule="exact" w:wrap="none" w:vAnchor="page" w:hAnchor="page" w:x="849" w:y="2942"/>
        <w:shd w:val="clear" w:color="auto" w:fill="auto"/>
        <w:tabs>
          <w:tab w:val="left" w:pos="5900"/>
        </w:tabs>
        <w:spacing w:before="0" w:after="0" w:line="313" w:lineRule="exact"/>
        <w:ind w:left="4600" w:firstLine="0"/>
        <w:jc w:val="both"/>
      </w:pPr>
      <w:r>
        <w:t>Pit = 0,4</w:t>
      </w:r>
      <w:r>
        <w:tab/>
        <w:t>dlouhodobá míra vjemu flikru</w:t>
      </w:r>
    </w:p>
    <w:p w:rsidR="006F11F7" w:rsidRDefault="00F959EC">
      <w:pPr>
        <w:pStyle w:val="Zkladntext20"/>
        <w:framePr w:w="10055" w:h="4744" w:hRule="exact" w:wrap="none" w:vAnchor="page" w:hAnchor="page" w:x="849" w:y="2942"/>
        <w:shd w:val="clear" w:color="auto" w:fill="auto"/>
        <w:tabs>
          <w:tab w:val="left" w:pos="5900"/>
        </w:tabs>
        <w:spacing w:before="0" w:after="0" w:line="313" w:lineRule="exact"/>
        <w:ind w:left="4600" w:firstLine="0"/>
        <w:jc w:val="both"/>
      </w:pPr>
      <w:r>
        <w:t>Pst = 0,6</w:t>
      </w:r>
      <w:r>
        <w:tab/>
        <w:t>krátkodobá míra vjemu flikru</w:t>
      </w:r>
    </w:p>
    <w:p w:rsidR="006F11F7" w:rsidRDefault="00F959EC">
      <w:pPr>
        <w:pStyle w:val="Zkladntext20"/>
        <w:framePr w:w="10055" w:h="4744" w:hRule="exact" w:wrap="none" w:vAnchor="page" w:hAnchor="page" w:x="849" w:y="2942"/>
        <w:shd w:val="clear" w:color="auto" w:fill="auto"/>
        <w:spacing w:before="0" w:after="155" w:line="313" w:lineRule="exact"/>
        <w:ind w:left="940" w:firstLine="0"/>
        <w:jc w:val="both"/>
      </w:pPr>
      <w:r>
        <w:t>Nesymetrie napětí - výsledná</w:t>
      </w:r>
      <w:r>
        <w:t xml:space="preserve"> hodnota stupně nesymetrie - k(u) &lt; 0,7 %.</w:t>
      </w:r>
    </w:p>
    <w:p w:rsidR="006F11F7" w:rsidRDefault="00F959EC">
      <w:pPr>
        <w:pStyle w:val="Zkladntext20"/>
        <w:framePr w:w="10055" w:h="4744" w:hRule="exact" w:wrap="none" w:vAnchor="page" w:hAnchor="page" w:x="849" w:y="2942"/>
        <w:shd w:val="clear" w:color="auto" w:fill="auto"/>
        <w:spacing w:before="0" w:after="0" w:line="270" w:lineRule="exact"/>
        <w:ind w:left="940" w:right="560" w:firstLine="0"/>
      </w:pPr>
      <w:r>
        <w:t>Vyšší harmonické - přípustné úrovně jednotlivých harmonických napětí musí být dle PNE 33 3430-0.</w:t>
      </w:r>
    </w:p>
    <w:p w:rsidR="006F11F7" w:rsidRDefault="00F959EC">
      <w:pPr>
        <w:pStyle w:val="Zkladntext20"/>
        <w:framePr w:w="10055" w:h="4744" w:hRule="exact" w:wrap="none" w:vAnchor="page" w:hAnchor="page" w:x="849" w:y="2942"/>
        <w:shd w:val="clear" w:color="auto" w:fill="auto"/>
        <w:spacing w:before="0" w:after="0" w:line="274" w:lineRule="exact"/>
        <w:ind w:left="940" w:right="560" w:firstLine="0"/>
      </w:pPr>
      <w:r>
        <w:t>Kolísání napětí - změny napětí musí být omezeny na 3 % Un, maximální přechodné změny na 4 % Un.</w:t>
      </w:r>
    </w:p>
    <w:p w:rsidR="006F11F7" w:rsidRDefault="00F959EC">
      <w:pPr>
        <w:pStyle w:val="Zkladntext20"/>
        <w:framePr w:w="10055" w:h="4744" w:hRule="exact" w:wrap="none" w:vAnchor="page" w:hAnchor="page" w:x="849" w:y="2942"/>
        <w:shd w:val="clear" w:color="auto" w:fill="auto"/>
        <w:spacing w:before="0" w:after="132" w:line="281" w:lineRule="exact"/>
        <w:ind w:left="940" w:right="220" w:firstLine="0"/>
      </w:pPr>
      <w:r>
        <w:t xml:space="preserve">Zpětné vlivy na HDO </w:t>
      </w:r>
      <w:r>
        <w:t>- rušivé napětí na frekvenci HDO, nebo v bezprostřední blízkosti nesmí překročit 0,1 % Un, u vedlejších kmitočtů +/- 100 Hz od frekvence HDO hodnotu 0,3 % Un.</w:t>
      </w:r>
    </w:p>
    <w:p w:rsidR="006F11F7" w:rsidRDefault="00F959EC">
      <w:pPr>
        <w:pStyle w:val="Zkladntext20"/>
        <w:framePr w:w="10055" w:h="4744" w:hRule="exact" w:wrap="none" w:vAnchor="page" w:hAnchor="page" w:x="849" w:y="2942"/>
        <w:shd w:val="clear" w:color="auto" w:fill="auto"/>
        <w:spacing w:before="0" w:after="0"/>
        <w:ind w:left="940" w:right="220" w:firstLine="0"/>
        <w:jc w:val="both"/>
      </w:pPr>
      <w:r>
        <w:t xml:space="preserve">V případě, že bude požadována dvoutarifová sazba, je nutno zajistit příslušná technická opatření </w:t>
      </w:r>
      <w:r>
        <w:t>(blokování spotřebičů, zapojení měřící soupravy a podobně) dle cenového rozhodnutí ERU a podmínek dodávky zákazníkům ze sítí nízkého napětí.</w:t>
      </w:r>
    </w:p>
    <w:p w:rsidR="006F11F7" w:rsidRDefault="006F11F7">
      <w:pPr>
        <w:rPr>
          <w:sz w:val="2"/>
          <w:szCs w:val="2"/>
        </w:rPr>
        <w:sectPr w:rsidR="006F11F7">
          <w:pgSz w:w="12240" w:h="20160"/>
          <w:pgMar w:top="360" w:right="360" w:bottom="360" w:left="360" w:header="0" w:footer="3" w:gutter="0"/>
          <w:cols w:space="720"/>
          <w:noEndnote/>
          <w:docGrid w:linePitch="360"/>
        </w:sectPr>
      </w:pPr>
    </w:p>
    <w:p w:rsidR="006F11F7" w:rsidRDefault="00F959EC">
      <w:pPr>
        <w:pStyle w:val="Zkladntext40"/>
        <w:framePr w:w="158" w:h="1224" w:hRule="exact" w:wrap="none" w:vAnchor="page" w:hAnchor="page" w:x="1043" w:y="2756"/>
        <w:shd w:val="clear" w:color="auto" w:fill="auto"/>
        <w:spacing w:line="110" w:lineRule="exact"/>
        <w:ind w:firstLine="0"/>
        <w:jc w:val="left"/>
        <w:textDirection w:val="btLr"/>
      </w:pPr>
      <w:r>
        <w:lastRenderedPageBreak/>
        <w:t>1305110001-1114-002-9</w:t>
      </w:r>
    </w:p>
    <w:p w:rsidR="006F11F7" w:rsidRDefault="00F959EC">
      <w:pPr>
        <w:pStyle w:val="Nadpis20"/>
        <w:framePr w:wrap="none" w:vAnchor="page" w:hAnchor="page" w:x="982" w:y="776"/>
        <w:shd w:val="clear" w:color="auto" w:fill="000000"/>
        <w:spacing w:line="200" w:lineRule="exact"/>
      </w:pPr>
      <w:bookmarkStart w:id="12" w:name="bookmark12"/>
      <w:r>
        <w:rPr>
          <w:rStyle w:val="Nadpis21"/>
          <w:i/>
          <w:iCs/>
        </w:rPr>
        <w:t>&amp;OP</w:t>
      </w:r>
      <w:r>
        <w:rPr>
          <w:rStyle w:val="Nadpis2FranklinGothicHeavydkovn0pt"/>
          <w:i/>
          <w:iCs/>
        </w:rPr>
        <w:t>1</w:t>
      </w:r>
      <w:bookmarkEnd w:id="12"/>
    </w:p>
    <w:p w:rsidR="006F11F7" w:rsidRDefault="006F11F7" w:rsidP="00F959EC">
      <w:pPr>
        <w:pStyle w:val="Zkladntext20"/>
        <w:framePr w:w="2246" w:h="609" w:hRule="exact" w:wrap="none" w:vAnchor="page" w:hAnchor="page" w:x="7549" w:y="884"/>
        <w:shd w:val="clear" w:color="auto" w:fill="000000"/>
        <w:spacing w:before="0" w:after="82" w:line="230" w:lineRule="exact"/>
        <w:ind w:firstLine="0"/>
        <w:jc w:val="right"/>
        <w:rPr>
          <w:sz w:val="2"/>
          <w:szCs w:val="2"/>
        </w:rPr>
      </w:pPr>
      <w:bookmarkStart w:id="13" w:name="_GoBack"/>
      <w:bookmarkEnd w:id="13"/>
    </w:p>
    <w:sectPr w:rsidR="006F11F7">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EC" w:rsidRDefault="00F959EC">
      <w:r>
        <w:separator/>
      </w:r>
    </w:p>
  </w:endnote>
  <w:endnote w:type="continuationSeparator" w:id="0">
    <w:p w:rsidR="00F959EC" w:rsidRDefault="00F9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EC" w:rsidRDefault="00F959EC"/>
  </w:footnote>
  <w:footnote w:type="continuationSeparator" w:id="0">
    <w:p w:rsidR="00F959EC" w:rsidRDefault="00F959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DDB"/>
    <w:multiLevelType w:val="multilevel"/>
    <w:tmpl w:val="1464B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A1D9D"/>
    <w:multiLevelType w:val="multilevel"/>
    <w:tmpl w:val="919A2D22"/>
    <w:lvl w:ilvl="0">
      <w:start w:val="5"/>
      <w:numFmt w:val="upp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C7AED"/>
    <w:multiLevelType w:val="multilevel"/>
    <w:tmpl w:val="6706D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21223"/>
    <w:multiLevelType w:val="multilevel"/>
    <w:tmpl w:val="147E7B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43566"/>
    <w:multiLevelType w:val="multilevel"/>
    <w:tmpl w:val="6ED66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6D009F"/>
    <w:multiLevelType w:val="multilevel"/>
    <w:tmpl w:val="2924B7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2C54AD"/>
    <w:multiLevelType w:val="multilevel"/>
    <w:tmpl w:val="7F627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703053"/>
    <w:multiLevelType w:val="multilevel"/>
    <w:tmpl w:val="1408F0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8B0632"/>
    <w:multiLevelType w:val="multilevel"/>
    <w:tmpl w:val="CF5A5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F56124"/>
    <w:multiLevelType w:val="multilevel"/>
    <w:tmpl w:val="D3F85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692C3E"/>
    <w:multiLevelType w:val="multilevel"/>
    <w:tmpl w:val="254E7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CD1BB2"/>
    <w:multiLevelType w:val="multilevel"/>
    <w:tmpl w:val="78EA3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C2367A"/>
    <w:multiLevelType w:val="multilevel"/>
    <w:tmpl w:val="2F8C9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DF30D6"/>
    <w:multiLevelType w:val="multilevel"/>
    <w:tmpl w:val="931CF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940D8E"/>
    <w:multiLevelType w:val="multilevel"/>
    <w:tmpl w:val="47BEB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DE5022"/>
    <w:multiLevelType w:val="multilevel"/>
    <w:tmpl w:val="CEA2D9FA"/>
    <w:lvl w:ilvl="0">
      <w:start w:val="1"/>
      <w:numFmt w:val="bullet"/>
      <w:lvlText w:val="V"/>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10"/>
  </w:num>
  <w:num w:numId="4">
    <w:abstractNumId w:val="13"/>
  </w:num>
  <w:num w:numId="5">
    <w:abstractNumId w:val="4"/>
  </w:num>
  <w:num w:numId="6">
    <w:abstractNumId w:val="9"/>
  </w:num>
  <w:num w:numId="7">
    <w:abstractNumId w:val="7"/>
  </w:num>
  <w:num w:numId="8">
    <w:abstractNumId w:val="11"/>
  </w:num>
  <w:num w:numId="9">
    <w:abstractNumId w:val="3"/>
  </w:num>
  <w:num w:numId="10">
    <w:abstractNumId w:val="8"/>
  </w:num>
  <w:num w:numId="11">
    <w:abstractNumId w:val="2"/>
  </w:num>
  <w:num w:numId="12">
    <w:abstractNumId w:val="0"/>
  </w:num>
  <w:num w:numId="13">
    <w:abstractNumId w:val="12"/>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F7"/>
    <w:rsid w:val="006F11F7"/>
    <w:rsid w:val="00F95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4"/>
        <o:r id="V:Rule2" type="connector" idref="#_x0000_s1043"/>
        <o:r id="V:Rule3" type="connector" idref="#_x0000_s1042"/>
        <o:r id="V:Rule4" type="connector" idref="#_x0000_s1041"/>
        <o:r id="V:Rule5" type="connector" idref="#_x0000_s1040"/>
        <o:r id="V:Rule6" type="connector" idref="#_x0000_s1039"/>
        <o:r id="V:Rule7" type="connector" idref="#_x0000_s1038"/>
        <o:r id="V:Rule8" type="connector" idref="#_x0000_s1037"/>
        <o:r id="V:Rule9"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5"/>
      <w:szCs w:val="15"/>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3SegoeUI">
    <w:name w:val="Základní text (3) + Segoe UI"/>
    <w:basedOn w:val="Zkladntext3"/>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_"/>
    <w:basedOn w:val="Standardnpsmoodstavce"/>
    <w:link w:val="Zkladntext4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4dkovn1pt">
    <w:name w:val="Základní text (4) + Řádkování 1 pt"/>
    <w:basedOn w:val="Zkladntext4"/>
    <w:rPr>
      <w:rFonts w:ascii="Franklin Gothic Heavy" w:eastAsia="Franklin Gothic Heavy" w:hAnsi="Franklin Gothic Heavy" w:cs="Franklin Gothic Heavy"/>
      <w:b w:val="0"/>
      <w:bCs w:val="0"/>
      <w:i w:val="0"/>
      <w:iCs w:val="0"/>
      <w:smallCaps w:val="0"/>
      <w:strike w:val="0"/>
      <w:color w:val="000000"/>
      <w:spacing w:val="20"/>
      <w:w w:val="100"/>
      <w:position w:val="0"/>
      <w:sz w:val="11"/>
      <w:szCs w:val="11"/>
      <w:u w:val="none"/>
      <w:lang w:val="cs-CZ" w:eastAsia="cs-CZ" w:bidi="cs-CZ"/>
    </w:rPr>
  </w:style>
  <w:style w:type="character" w:customStyle="1" w:styleId="Zkladntext5">
    <w:name w:val="Základní text (5)_"/>
    <w:basedOn w:val="Standardnpsmoodstavce"/>
    <w:link w:val="Zkladntext50"/>
    <w:rPr>
      <w:rFonts w:ascii="Franklin Gothic Heavy" w:eastAsia="Franklin Gothic Heavy" w:hAnsi="Franklin Gothic Heavy" w:cs="Franklin Gothic Heavy"/>
      <w:b w:val="0"/>
      <w:bCs w:val="0"/>
      <w:i/>
      <w:iCs/>
      <w:smallCaps w:val="0"/>
      <w:strike w:val="0"/>
      <w:spacing w:val="0"/>
      <w:sz w:val="42"/>
      <w:szCs w:val="42"/>
      <w:u w:val="none"/>
    </w:rPr>
  </w:style>
  <w:style w:type="character" w:customStyle="1" w:styleId="Zkladntext5MicrosoftSansSerif75ptNekurzva">
    <w:name w:val="Základní text (5) + Microsoft Sans Serif;7;5 pt;Ne kurzíva"/>
    <w:basedOn w:val="Zkladntext5"/>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4"/>
      <w:szCs w:val="3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20"/>
      <w:sz w:val="20"/>
      <w:szCs w:val="20"/>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7Candara115ptNetun">
    <w:name w:val="Základní text (7) + Candara;11;5 pt;Ne tučné"/>
    <w:basedOn w:val="Zkladntext7"/>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Zkladntext215ptdkovn0ptMtko70">
    <w:name w:val="Základní text (2) + 15 pt;Řádkování 0 pt;Měřítko 70%"/>
    <w:basedOn w:val="Zkladntext2"/>
    <w:rPr>
      <w:rFonts w:ascii="Times New Roman" w:eastAsia="Times New Roman" w:hAnsi="Times New Roman" w:cs="Times New Roman"/>
      <w:b w:val="0"/>
      <w:bCs w:val="0"/>
      <w:i w:val="0"/>
      <w:iCs w:val="0"/>
      <w:smallCaps w:val="0"/>
      <w:strike w:val="0"/>
      <w:color w:val="000000"/>
      <w:spacing w:val="-10"/>
      <w:w w:val="70"/>
      <w:position w:val="0"/>
      <w:sz w:val="30"/>
      <w:szCs w:val="30"/>
      <w:u w:val="none"/>
      <w:lang w:val="cs-CZ" w:eastAsia="cs-CZ" w:bidi="cs-CZ"/>
    </w:rPr>
  </w:style>
  <w:style w:type="character" w:customStyle="1" w:styleId="Zkladntext9">
    <w:name w:val="Základní text (9)_"/>
    <w:basedOn w:val="Standardnpsmoodstavce"/>
    <w:link w:val="Zkladntext90"/>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975ptNetunKurzva">
    <w:name w:val="Základní text (9) + 7;5 pt;Ne tučné;Kurzíva"/>
    <w:basedOn w:val="Zkladntext9"/>
    <w:rPr>
      <w:rFonts w:ascii="Franklin Gothic Heavy" w:eastAsia="Franklin Gothic Heavy" w:hAnsi="Franklin Gothic Heavy" w:cs="Franklin Gothic Heavy"/>
      <w:b/>
      <w:bCs/>
      <w:i/>
      <w:iCs/>
      <w:smallCaps w:val="0"/>
      <w:strike w:val="0"/>
      <w:color w:val="000000"/>
      <w:spacing w:val="0"/>
      <w:w w:val="100"/>
      <w:position w:val="0"/>
      <w:sz w:val="15"/>
      <w:szCs w:val="15"/>
      <w:u w:val="none"/>
      <w:lang w:val="cs-CZ" w:eastAsia="cs-CZ" w:bidi="cs-CZ"/>
    </w:rPr>
  </w:style>
  <w:style w:type="character" w:customStyle="1" w:styleId="Zkladntext9TimesNewRoman12ptNetunKurzva">
    <w:name w:val="Základní text (9) + Times New Roman;12 pt;Ne tučné;Kurzíva"/>
    <w:basedOn w:val="Zkladntext9"/>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9Netun">
    <w:name w:val="Základní text (9) + Ne tučné"/>
    <w:basedOn w:val="Zkladntext9"/>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iCs/>
      <w:smallCaps w:val="0"/>
      <w:strike w:val="0"/>
      <w:sz w:val="22"/>
      <w:szCs w:val="22"/>
      <w:u w:val="none"/>
    </w:rPr>
  </w:style>
  <w:style w:type="character" w:customStyle="1" w:styleId="Zkladntext10Nekurzva">
    <w:name w:val="Základní text (10) + Ne kurzíva"/>
    <w:basedOn w:val="Zkladntext1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Segoe UI" w:eastAsia="Segoe UI" w:hAnsi="Segoe UI" w:cs="Segoe UI"/>
      <w:b/>
      <w:bCs/>
      <w:i w:val="0"/>
      <w:iCs w:val="0"/>
      <w:smallCaps w:val="0"/>
      <w:strike w:val="0"/>
      <w:sz w:val="16"/>
      <w:szCs w:val="16"/>
      <w:u w:val="none"/>
    </w:rPr>
  </w:style>
  <w:style w:type="character" w:customStyle="1" w:styleId="Zkladntext11FranklinGothicHeavy85ptNetunKurzvadkovn1pt">
    <w:name w:val="Základní text (11) + Franklin Gothic Heavy;8;5 pt;Ne tučné;Kurzíva;Řádkování 1 pt"/>
    <w:basedOn w:val="Zkladntext11"/>
    <w:rPr>
      <w:rFonts w:ascii="Franklin Gothic Heavy" w:eastAsia="Franklin Gothic Heavy" w:hAnsi="Franklin Gothic Heavy" w:cs="Franklin Gothic Heavy"/>
      <w:b/>
      <w:bCs/>
      <w:i/>
      <w:iCs/>
      <w:smallCaps w:val="0"/>
      <w:strike w:val="0"/>
      <w:color w:val="000000"/>
      <w:spacing w:val="20"/>
      <w:w w:val="100"/>
      <w:position w:val="0"/>
      <w:sz w:val="17"/>
      <w:szCs w:val="17"/>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9"/>
      <w:szCs w:val="19"/>
      <w:u w:val="none"/>
    </w:rPr>
  </w:style>
  <w:style w:type="character" w:customStyle="1" w:styleId="Zkladntext12dkovn5pt">
    <w:name w:val="Základní text (12) + Řádkování 5 pt"/>
    <w:basedOn w:val="Zkladntext12"/>
    <w:rPr>
      <w:rFonts w:ascii="Times New Roman" w:eastAsia="Times New Roman" w:hAnsi="Times New Roman" w:cs="Times New Roman"/>
      <w:b w:val="0"/>
      <w:bCs w:val="0"/>
      <w:i w:val="0"/>
      <w:iCs w:val="0"/>
      <w:smallCaps w:val="0"/>
      <w:strike w:val="0"/>
      <w:color w:val="000000"/>
      <w:spacing w:val="110"/>
      <w:w w:val="100"/>
      <w:position w:val="0"/>
      <w:sz w:val="19"/>
      <w:szCs w:val="19"/>
      <w:u w:val="none"/>
      <w:lang w:val="cs-CZ" w:eastAsia="cs-CZ" w:bidi="cs-CZ"/>
    </w:rPr>
  </w:style>
  <w:style w:type="character" w:customStyle="1" w:styleId="Zkladntext11Candara9ptNetundkovn2pt">
    <w:name w:val="Základní text (11) + Candara;9 pt;Ne tučné;Řádkování 2 pt"/>
    <w:basedOn w:val="Zkladntext11"/>
    <w:rPr>
      <w:rFonts w:ascii="Candara" w:eastAsia="Candara" w:hAnsi="Candara" w:cs="Candara"/>
      <w:b/>
      <w:bCs/>
      <w:i w:val="0"/>
      <w:iCs w:val="0"/>
      <w:smallCaps w:val="0"/>
      <w:strike w:val="0"/>
      <w:color w:val="000000"/>
      <w:spacing w:val="40"/>
      <w:w w:val="100"/>
      <w:position w:val="0"/>
      <w:sz w:val="18"/>
      <w:szCs w:val="18"/>
      <w:u w:val="none"/>
      <w:lang w:val="cs-CZ" w:eastAsia="cs-CZ" w:bidi="cs-CZ"/>
    </w:rPr>
  </w:style>
  <w:style w:type="character" w:customStyle="1" w:styleId="Daldkovn-2pt">
    <w:name w:val="Další + Řádkování -2 pt"/>
    <w:basedOn w:val="Dal"/>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cs-CZ" w:eastAsia="cs-CZ" w:bidi="cs-CZ"/>
    </w:rPr>
  </w:style>
  <w:style w:type="character" w:customStyle="1" w:styleId="DalMalpsmenadkovn0pt">
    <w:name w:val="Další + Malá písmena;Řádkování 0 pt"/>
    <w:basedOn w:val="Dal"/>
    <w:rPr>
      <w:rFonts w:ascii="Times New Roman" w:eastAsia="Times New Roman" w:hAnsi="Times New Roman" w:cs="Times New Roman"/>
      <w:b w:val="0"/>
      <w:bCs w:val="0"/>
      <w:i w:val="0"/>
      <w:iCs w:val="0"/>
      <w:smallCaps/>
      <w:strike w:val="0"/>
      <w:color w:val="000000"/>
      <w:spacing w:val="-10"/>
      <w:w w:val="100"/>
      <w:position w:val="0"/>
      <w:sz w:val="20"/>
      <w:szCs w:val="20"/>
      <w:u w:val="none"/>
      <w:lang w:val="cs-CZ" w:eastAsia="cs-CZ" w:bidi="cs-CZ"/>
    </w:rPr>
  </w:style>
  <w:style w:type="character" w:customStyle="1" w:styleId="Nadpis61">
    <w:name w:val="Nadpis #6"/>
    <w:basedOn w:val="Nadpis6"/>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pacing w:val="-20"/>
      <w:sz w:val="20"/>
      <w:szCs w:val="20"/>
      <w:u w:val="none"/>
    </w:rPr>
  </w:style>
  <w:style w:type="character" w:customStyle="1" w:styleId="Nadpis21">
    <w:name w:val="Nadpis #2"/>
    <w:basedOn w:val="Nadpis2"/>
    <w:rPr>
      <w:rFonts w:ascii="Times New Roman" w:eastAsia="Times New Roman" w:hAnsi="Times New Roman" w:cs="Times New Roman"/>
      <w:b w:val="0"/>
      <w:bCs w:val="0"/>
      <w:i/>
      <w:iCs/>
      <w:smallCaps w:val="0"/>
      <w:strike w:val="0"/>
      <w:color w:val="FFFFFF"/>
      <w:spacing w:val="-20"/>
      <w:w w:val="100"/>
      <w:position w:val="0"/>
      <w:sz w:val="20"/>
      <w:szCs w:val="20"/>
      <w:u w:val="none"/>
      <w:lang w:val="cs-CZ" w:eastAsia="cs-CZ" w:bidi="cs-CZ"/>
    </w:rPr>
  </w:style>
  <w:style w:type="character" w:customStyle="1" w:styleId="Nadpis2FranklinGothicHeavydkovn0pt">
    <w:name w:val="Nadpis #2 + Franklin Gothic Heavy;Řádkování 0 pt"/>
    <w:basedOn w:val="Nadpis2"/>
    <w:rPr>
      <w:rFonts w:ascii="Franklin Gothic Heavy" w:eastAsia="Franklin Gothic Heavy" w:hAnsi="Franklin Gothic Heavy" w:cs="Franklin Gothic Heavy"/>
      <w:b w:val="0"/>
      <w:bCs w:val="0"/>
      <w:i/>
      <w:iCs/>
      <w:smallCaps w:val="0"/>
      <w:strike w:val="0"/>
      <w:color w:val="FFFFFF"/>
      <w:spacing w:val="0"/>
      <w:w w:val="100"/>
      <w:position w:val="0"/>
      <w:sz w:val="20"/>
      <w:szCs w:val="20"/>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FFFFFF"/>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FFFFFF"/>
      <w:spacing w:val="0"/>
      <w:w w:val="100"/>
      <w:position w:val="0"/>
      <w:sz w:val="22"/>
      <w:szCs w:val="22"/>
      <w:u w:val="none"/>
      <w:lang w:val="de-DE" w:eastAsia="de-DE" w:bidi="de-DE"/>
    </w:rPr>
  </w:style>
  <w:style w:type="character" w:customStyle="1" w:styleId="Zkladntext2Candara115pt">
    <w:name w:val="Základní text (2) + Candara;11;5 pt"/>
    <w:basedOn w:val="Zkladntext2"/>
    <w:rPr>
      <w:rFonts w:ascii="Candara" w:eastAsia="Candara" w:hAnsi="Candara" w:cs="Candara"/>
      <w:b w:val="0"/>
      <w:bCs w:val="0"/>
      <w:i w:val="0"/>
      <w:iCs w:val="0"/>
      <w:smallCaps w:val="0"/>
      <w:strike w:val="0"/>
      <w:color w:val="FFFFFF"/>
      <w:spacing w:val="0"/>
      <w:w w:val="100"/>
      <w:position w:val="0"/>
      <w:sz w:val="23"/>
      <w:szCs w:val="23"/>
      <w:u w:val="none"/>
      <w:lang w:val="de-DE" w:eastAsia="de-DE" w:bidi="de-D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pacing w:val="20"/>
      <w:sz w:val="22"/>
      <w:szCs w:val="22"/>
      <w:u w:val="none"/>
    </w:rPr>
  </w:style>
  <w:style w:type="character" w:customStyle="1" w:styleId="Zkladntext131">
    <w:name w:val="Základní text (13)"/>
    <w:basedOn w:val="Zkladntext13"/>
    <w:rPr>
      <w:rFonts w:ascii="Microsoft Sans Serif" w:eastAsia="Microsoft Sans Serif" w:hAnsi="Microsoft Sans Serif" w:cs="Microsoft Sans Serif"/>
      <w:b w:val="0"/>
      <w:bCs w:val="0"/>
      <w:i w:val="0"/>
      <w:iCs w:val="0"/>
      <w:smallCaps w:val="0"/>
      <w:strike w:val="0"/>
      <w:color w:val="FFFFFF"/>
      <w:spacing w:val="20"/>
      <w:w w:val="100"/>
      <w:position w:val="0"/>
      <w:sz w:val="22"/>
      <w:szCs w:val="22"/>
      <w:u w:val="none"/>
      <w:lang w:val="cs-CZ" w:eastAsia="cs-CZ" w:bidi="cs-CZ"/>
    </w:rPr>
  </w:style>
  <w:style w:type="character" w:customStyle="1" w:styleId="Zkladntext475ptTun">
    <w:name w:val="Základní text (4) + 7;5 pt;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15">
    <w:name w:val="Základní text (15)_"/>
    <w:basedOn w:val="Standardnpsmoodstavce"/>
    <w:link w:val="Zkladntext150"/>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151">
    <w:name w:val="Základní text (15)"/>
    <w:basedOn w:val="Zkladntext15"/>
    <w:rPr>
      <w:rFonts w:ascii="Franklin Gothic Heavy" w:eastAsia="Franklin Gothic Heavy" w:hAnsi="Franklin Gothic Heavy" w:cs="Franklin Gothic Heavy"/>
      <w:b/>
      <w:bCs/>
      <w:i w:val="0"/>
      <w:iCs w:val="0"/>
      <w:smallCaps w:val="0"/>
      <w:strike w:val="0"/>
      <w:color w:val="000000"/>
      <w:spacing w:val="0"/>
      <w:w w:val="100"/>
      <w:position w:val="0"/>
      <w:sz w:val="15"/>
      <w:szCs w:val="15"/>
      <w:u w:val="single"/>
      <w:lang w:val="cs-CZ" w:eastAsia="cs-CZ" w:bidi="cs-CZ"/>
    </w:rPr>
  </w:style>
  <w:style w:type="character" w:customStyle="1" w:styleId="Zkladntext16">
    <w:name w:val="Základní text (16)_"/>
    <w:basedOn w:val="Standardnpsmoodstavce"/>
    <w:link w:val="Zkladntext1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17">
    <w:name w:val="Základní text (17)_"/>
    <w:basedOn w:val="Standardnpsmoodstavce"/>
    <w:link w:val="Zkladntext17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41">
    <w:name w:val="Základní text (4)"/>
    <w:basedOn w:val="Zkladntext4"/>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single"/>
      <w:lang w:val="cs-CZ" w:eastAsia="cs-CZ" w:bidi="cs-CZ"/>
    </w:rPr>
  </w:style>
  <w:style w:type="character" w:customStyle="1" w:styleId="Zkladntext46ptTun">
    <w:name w:val="Základní text (4) + 6 pt;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1455ptNetun">
    <w:name w:val="Základní text (14) + 5;5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1"/>
      <w:szCs w:val="11"/>
      <w:u w:val="none"/>
      <w:lang w:val="cs-CZ" w:eastAsia="cs-CZ" w:bidi="cs-CZ"/>
    </w:rPr>
  </w:style>
  <w:style w:type="character" w:customStyle="1" w:styleId="Zkladntext148ptNetun">
    <w:name w:val="Základní text (14) + 8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6"/>
      <w:szCs w:val="16"/>
      <w:u w:val="single"/>
      <w:lang w:val="cs-CZ" w:eastAsia="cs-CZ" w:bidi="cs-CZ"/>
    </w:rPr>
  </w:style>
  <w:style w:type="character" w:customStyle="1" w:styleId="Zkladntext148ptNetun0">
    <w:name w:val="Základní text (14) + 8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14TimesNewRomanNetunKurzva">
    <w:name w:val="Základní text (14) + Times New Roman;Ne tučné;Kurzíva"/>
    <w:basedOn w:val="Zkladntext14"/>
    <w:rPr>
      <w:rFonts w:ascii="Times New Roman" w:eastAsia="Times New Roman" w:hAnsi="Times New Roman" w:cs="Times New Roman"/>
      <w:b/>
      <w:bCs/>
      <w:i/>
      <w:iCs/>
      <w:smallCaps w:val="0"/>
      <w:strike w:val="0"/>
      <w:color w:val="000000"/>
      <w:spacing w:val="0"/>
      <w:w w:val="100"/>
      <w:position w:val="0"/>
      <w:sz w:val="12"/>
      <w:szCs w:val="12"/>
      <w:u w:val="none"/>
      <w:lang w:val="cs-CZ" w:eastAsia="cs-CZ" w:bidi="cs-CZ"/>
    </w:rPr>
  </w:style>
  <w:style w:type="character" w:customStyle="1" w:styleId="Zkladntext18">
    <w:name w:val="Základní text (18)_"/>
    <w:basedOn w:val="Standardnpsmoodstavce"/>
    <w:link w:val="Zkladntext18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Zkladntext19FranklinGothicHeavy55ptdkovn0pt">
    <w:name w:val="Základní text (19) + Franklin Gothic Heavy;5;5 pt;Řádkování 0 pt"/>
    <w:basedOn w:val="Zkladntext19"/>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00">
    <w:name w:val="Základní text (20)_"/>
    <w:basedOn w:val="Standardnpsmoodstavce"/>
    <w:link w:val="Zkladntext20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0TimesNewRoman4pt">
    <w:name w:val="Základní text (20) + Times New Roman;4 pt"/>
    <w:basedOn w:val="Zkladntext200"/>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210">
    <w:name w:val="Základní text (21)_"/>
    <w:basedOn w:val="Standardnpsmoodstavce"/>
    <w:link w:val="Zkladntext21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20">
    <w:name w:val="Základní text (22)_"/>
    <w:basedOn w:val="Standardnpsmoodstavce"/>
    <w:link w:val="Zkladntext221"/>
    <w:rPr>
      <w:rFonts w:ascii="Times New Roman" w:eastAsia="Times New Roman" w:hAnsi="Times New Roman" w:cs="Times New Roman"/>
      <w:b w:val="0"/>
      <w:bCs w:val="0"/>
      <w:i w:val="0"/>
      <w:iCs w:val="0"/>
      <w:smallCaps w:val="0"/>
      <w:strike w:val="0"/>
      <w:sz w:val="20"/>
      <w:szCs w:val="20"/>
      <w:u w:val="none"/>
    </w:rPr>
  </w:style>
  <w:style w:type="character" w:customStyle="1" w:styleId="Zkladntext23">
    <w:name w:val="Základní text (23)_"/>
    <w:basedOn w:val="Standardnpsmoodstavce"/>
    <w:link w:val="Zkladntext230"/>
    <w:rPr>
      <w:rFonts w:ascii="Times New Roman" w:eastAsia="Times New Roman" w:hAnsi="Times New Roman" w:cs="Times New Roman"/>
      <w:b w:val="0"/>
      <w:bCs w:val="0"/>
      <w:i w:val="0"/>
      <w:iCs w:val="0"/>
      <w:smallCaps w:val="0"/>
      <w:strike w:val="0"/>
      <w:sz w:val="8"/>
      <w:szCs w:val="8"/>
      <w:u w:val="none"/>
    </w:rPr>
  </w:style>
  <w:style w:type="character" w:customStyle="1" w:styleId="Zkladntext23FranklinGothicHeavy55pt">
    <w:name w:val="Základní text (23) + Franklin Gothic Heavy;5;5 pt"/>
    <w:basedOn w:val="Zkladntext23"/>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single"/>
      <w:lang w:val="cs-CZ" w:eastAsia="cs-CZ" w:bidi="cs-CZ"/>
    </w:rPr>
  </w:style>
  <w:style w:type="character" w:customStyle="1" w:styleId="Zkladntext231">
    <w:name w:val="Základní text (23)"/>
    <w:basedOn w:val="Zkladntext23"/>
    <w:rPr>
      <w:rFonts w:ascii="Times New Roman" w:eastAsia="Times New Roman" w:hAnsi="Times New Roman" w:cs="Times New Roman"/>
      <w:b w:val="0"/>
      <w:bCs w:val="0"/>
      <w:i w:val="0"/>
      <w:iCs w:val="0"/>
      <w:smallCaps w:val="0"/>
      <w:strike w:val="0"/>
      <w:color w:val="000000"/>
      <w:spacing w:val="0"/>
      <w:w w:val="100"/>
      <w:position w:val="0"/>
      <w:sz w:val="8"/>
      <w:szCs w:val="8"/>
      <w:u w:val="single"/>
      <w:lang w:val="cs-CZ" w:eastAsia="cs-CZ" w:bidi="cs-CZ"/>
    </w:rPr>
  </w:style>
  <w:style w:type="character" w:customStyle="1" w:styleId="Zkladntext7FranklinGothicHeavy8ptNetun">
    <w:name w:val="Základní text (7) + Franklin Gothic Heavy;8 pt;Ne tučné"/>
    <w:basedOn w:val="Zkladntext7"/>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4Kurzva">
    <w:name w:val="Základní text (4) + Kurzíva"/>
    <w:basedOn w:val="Zkladntext4"/>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cs-CZ" w:eastAsia="cs-CZ" w:bidi="cs-CZ"/>
    </w:rPr>
  </w:style>
  <w:style w:type="character" w:customStyle="1" w:styleId="Titulektabulky">
    <w:name w:val="Titulek tabulky_"/>
    <w:basedOn w:val="Standardnpsmoodstavce"/>
    <w:link w:val="Titulektabulky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2FranklinGothicHeavy6ptTun">
    <w:name w:val="Základní text (2) + Franklin Gothic Heavy;6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6ptKurzva0">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FranklinGothicHeavy55pt">
    <w:name w:val="Základní text (2) + Franklin Gothic Heavy;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CenturySchoolbook9pt">
    <w:name w:val="Základní text (2) + Century Schoolbook;9 pt"/>
    <w:basedOn w:val="Zkladntext2"/>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cs-CZ" w:eastAsia="cs-CZ" w:bidi="cs-CZ"/>
    </w:rPr>
  </w:style>
  <w:style w:type="character" w:customStyle="1" w:styleId="Titulektabulky8pt">
    <w:name w:val="Titulek tabulky + 8 pt"/>
    <w:basedOn w:val="Titulektabulky"/>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Titulektabulky6ptTun">
    <w:name w:val="Titulek tabulky + 6 pt;Tučné"/>
    <w:basedOn w:val="Titulektabulky"/>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4">
    <w:name w:val="Základní text (24)_"/>
    <w:basedOn w:val="Standardnpsmoodstavce"/>
    <w:link w:val="Zkladntext240"/>
    <w:rPr>
      <w:rFonts w:ascii="Times New Roman" w:eastAsia="Times New Roman" w:hAnsi="Times New Roman" w:cs="Times New Roman"/>
      <w:b w:val="0"/>
      <w:bCs w:val="0"/>
      <w:i w:val="0"/>
      <w:iCs w:val="0"/>
      <w:smallCaps w:val="0"/>
      <w:strike w:val="0"/>
      <w:spacing w:val="-10"/>
      <w:w w:val="7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Zkladntext4Candara65pt">
    <w:name w:val="Základní text (4) + Candara;6;5 pt"/>
    <w:basedOn w:val="Zkladntext4"/>
    <w:rPr>
      <w:rFonts w:ascii="Candara" w:eastAsia="Candara" w:hAnsi="Candara" w:cs="Candara"/>
      <w:b w:val="0"/>
      <w:bCs w:val="0"/>
      <w:i w:val="0"/>
      <w:iCs w:val="0"/>
      <w:smallCaps w:val="0"/>
      <w:strike w:val="0"/>
      <w:color w:val="000000"/>
      <w:spacing w:val="0"/>
      <w:w w:val="100"/>
      <w:position w:val="0"/>
      <w:sz w:val="13"/>
      <w:szCs w:val="13"/>
      <w:u w:val="none"/>
      <w:lang w:val="cs-CZ" w:eastAsia="cs-CZ" w:bidi="cs-CZ"/>
    </w:rPr>
  </w:style>
  <w:style w:type="character" w:customStyle="1" w:styleId="Zkladntext25">
    <w:name w:val="Základní text (25)_"/>
    <w:basedOn w:val="Standardnpsmoodstavce"/>
    <w:link w:val="Zkladntext250"/>
    <w:rPr>
      <w:rFonts w:ascii="Century Schoolbook" w:eastAsia="Century Schoolbook" w:hAnsi="Century Schoolbook" w:cs="Century Schoolbook"/>
      <w:b w:val="0"/>
      <w:bCs w:val="0"/>
      <w:i w:val="0"/>
      <w:iCs w:val="0"/>
      <w:smallCaps w:val="0"/>
      <w:strike w:val="0"/>
      <w:spacing w:val="-10"/>
      <w:sz w:val="12"/>
      <w:szCs w:val="12"/>
      <w:u w:val="none"/>
    </w:rPr>
  </w:style>
  <w:style w:type="character" w:customStyle="1" w:styleId="Zkladntext26">
    <w:name w:val="Základní text (26)_"/>
    <w:basedOn w:val="Standardnpsmoodstavce"/>
    <w:link w:val="Zkladntext26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27">
    <w:name w:val="Základní text (27)_"/>
    <w:basedOn w:val="Standardnpsmoodstavce"/>
    <w:link w:val="Zkladntext27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28">
    <w:name w:val="Základní text (28)_"/>
    <w:basedOn w:val="Standardnpsmoodstavce"/>
    <w:link w:val="Zkladntext28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281">
    <w:name w:val="Základní text (28)"/>
    <w:basedOn w:val="Zkladntext28"/>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cs-CZ" w:eastAsia="cs-CZ" w:bidi="cs-CZ"/>
    </w:rPr>
  </w:style>
  <w:style w:type="character" w:customStyle="1" w:styleId="Zkladntext26Corbel7ptNetun">
    <w:name w:val="Základní text (26) + Corbel;7 pt;Ne tučné"/>
    <w:basedOn w:val="Zkladntext26"/>
    <w:rPr>
      <w:rFonts w:ascii="Corbel" w:eastAsia="Corbel" w:hAnsi="Corbel" w:cs="Corbel"/>
      <w:b/>
      <w:bCs/>
      <w:i w:val="0"/>
      <w:iCs w:val="0"/>
      <w:smallCaps w:val="0"/>
      <w:strike w:val="0"/>
      <w:color w:val="000000"/>
      <w:spacing w:val="0"/>
      <w:w w:val="100"/>
      <w:position w:val="0"/>
      <w:sz w:val="14"/>
      <w:szCs w:val="14"/>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40"/>
      <w:szCs w:val="40"/>
      <w:u w:val="none"/>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sz w:val="40"/>
      <w:szCs w:val="40"/>
      <w:u w:val="none"/>
    </w:rPr>
  </w:style>
  <w:style w:type="character" w:customStyle="1" w:styleId="Zkladntext2FranklinGothicHeavy6ptTun0">
    <w:name w:val="Základní text (2) + Franklin Gothic Heavy;6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68ptNetun">
    <w:name w:val="Základní text (26) + 8 pt;Ne tučné"/>
    <w:basedOn w:val="Zkladntext26"/>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2FranklinGothicHeavy8pt">
    <w:name w:val="Základní text (2) + Franklin Gothic Heavy;8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FranklinGothicHeavy55ptKurzva">
    <w:name w:val="Základní text (2) + Franklin Gothic Heavy;5;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cs-CZ" w:eastAsia="cs-CZ" w:bidi="cs-CZ"/>
    </w:rPr>
  </w:style>
  <w:style w:type="character" w:customStyle="1" w:styleId="Zkladntext29">
    <w:name w:val="Základní text (29)_"/>
    <w:basedOn w:val="Standardnpsmoodstavce"/>
    <w:link w:val="Zkladntext290"/>
    <w:rPr>
      <w:rFonts w:ascii="Franklin Gothic Heavy" w:eastAsia="Franklin Gothic Heavy" w:hAnsi="Franklin Gothic Heavy" w:cs="Franklin Gothic Heavy"/>
      <w:b w:val="0"/>
      <w:bCs w:val="0"/>
      <w:i w:val="0"/>
      <w:iCs w:val="0"/>
      <w:smallCaps w:val="0"/>
      <w:strike w:val="0"/>
      <w:sz w:val="20"/>
      <w:szCs w:val="20"/>
      <w:u w:val="none"/>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30">
    <w:name w:val="Základní text (3)"/>
    <w:basedOn w:val="Normln"/>
    <w:link w:val="Zkladntext3"/>
    <w:pPr>
      <w:shd w:val="clear" w:color="auto" w:fill="FFFFFF"/>
      <w:spacing w:line="212" w:lineRule="exact"/>
    </w:pPr>
    <w:rPr>
      <w:rFonts w:ascii="Microsoft Sans Serif" w:eastAsia="Microsoft Sans Serif" w:hAnsi="Microsoft Sans Serif" w:cs="Microsoft Sans Serif"/>
      <w:sz w:val="15"/>
      <w:szCs w:val="15"/>
    </w:rPr>
  </w:style>
  <w:style w:type="paragraph" w:customStyle="1" w:styleId="Zkladntext40">
    <w:name w:val="Základní text (4)"/>
    <w:basedOn w:val="Normln"/>
    <w:link w:val="Zkladntext4"/>
    <w:pPr>
      <w:shd w:val="clear" w:color="auto" w:fill="FFFFFF"/>
      <w:spacing w:line="0" w:lineRule="atLeast"/>
      <w:ind w:hanging="220"/>
      <w:jc w:val="both"/>
    </w:pPr>
    <w:rPr>
      <w:rFonts w:ascii="Franklin Gothic Heavy" w:eastAsia="Franklin Gothic Heavy" w:hAnsi="Franklin Gothic Heavy" w:cs="Franklin Gothic Heavy"/>
      <w:sz w:val="11"/>
      <w:szCs w:val="11"/>
    </w:rPr>
  </w:style>
  <w:style w:type="paragraph" w:customStyle="1" w:styleId="Zkladntext50">
    <w:name w:val="Základní text (5)"/>
    <w:basedOn w:val="Normln"/>
    <w:link w:val="Zkladntext5"/>
    <w:pPr>
      <w:shd w:val="clear" w:color="auto" w:fill="FFFFFF"/>
      <w:spacing w:line="0" w:lineRule="atLeast"/>
    </w:pPr>
    <w:rPr>
      <w:rFonts w:ascii="Franklin Gothic Heavy" w:eastAsia="Franklin Gothic Heavy" w:hAnsi="Franklin Gothic Heavy" w:cs="Franklin Gothic Heavy"/>
      <w:i/>
      <w:iCs/>
      <w:sz w:val="42"/>
      <w:szCs w:val="42"/>
    </w:rPr>
  </w:style>
  <w:style w:type="paragraph" w:customStyle="1" w:styleId="Nadpis40">
    <w:name w:val="Nadpis #4"/>
    <w:basedOn w:val="Normln"/>
    <w:link w:val="Nadpis4"/>
    <w:pPr>
      <w:shd w:val="clear" w:color="auto" w:fill="FFFFFF"/>
      <w:spacing w:after="120" w:line="0" w:lineRule="atLeast"/>
      <w:outlineLvl w:val="3"/>
    </w:pPr>
    <w:rPr>
      <w:rFonts w:ascii="Times New Roman" w:eastAsia="Times New Roman" w:hAnsi="Times New Roman" w:cs="Times New Roman"/>
      <w:b/>
      <w:bCs/>
      <w:sz w:val="34"/>
      <w:szCs w:val="34"/>
    </w:rPr>
  </w:style>
  <w:style w:type="paragraph" w:customStyle="1" w:styleId="Zkladntext60">
    <w:name w:val="Základní text (6)"/>
    <w:basedOn w:val="Normln"/>
    <w:link w:val="Zkladntext6"/>
    <w:pPr>
      <w:shd w:val="clear" w:color="auto" w:fill="FFFFFF"/>
      <w:spacing w:before="120" w:after="300" w:line="0" w:lineRule="atLeast"/>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spacing w:before="300" w:after="180" w:line="266" w:lineRule="exact"/>
      <w:ind w:hanging="360"/>
    </w:pPr>
    <w:rPr>
      <w:rFonts w:ascii="Times New Roman" w:eastAsia="Times New Roman" w:hAnsi="Times New Roman" w:cs="Times New Roman"/>
      <w:sz w:val="22"/>
      <w:szCs w:val="22"/>
    </w:rPr>
  </w:style>
  <w:style w:type="paragraph" w:customStyle="1" w:styleId="Nadpis60">
    <w:name w:val="Nadpis #6"/>
    <w:basedOn w:val="Normln"/>
    <w:link w:val="Nadpis6"/>
    <w:pPr>
      <w:shd w:val="clear" w:color="auto" w:fill="FFFFFF"/>
      <w:spacing w:before="180" w:line="266" w:lineRule="exact"/>
      <w:outlineLvl w:val="5"/>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120" w:line="266" w:lineRule="exact"/>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660" w:line="0" w:lineRule="atLeast"/>
      <w:outlineLvl w:val="0"/>
    </w:pPr>
    <w:rPr>
      <w:rFonts w:ascii="Times New Roman" w:eastAsia="Times New Roman" w:hAnsi="Times New Roman" w:cs="Times New Roman"/>
      <w:i/>
      <w:iCs/>
      <w:spacing w:val="-20"/>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before="240" w:line="212" w:lineRule="exact"/>
      <w:ind w:firstLine="220"/>
    </w:pPr>
    <w:rPr>
      <w:rFonts w:ascii="Franklin Gothic Heavy" w:eastAsia="Franklin Gothic Heavy" w:hAnsi="Franklin Gothic Heavy" w:cs="Franklin Gothic Heavy"/>
      <w:b/>
      <w:bCs/>
      <w:sz w:val="16"/>
      <w:szCs w:val="16"/>
    </w:rPr>
  </w:style>
  <w:style w:type="paragraph" w:customStyle="1" w:styleId="Zkladntext100">
    <w:name w:val="Základní text (10)"/>
    <w:basedOn w:val="Normln"/>
    <w:link w:val="Zkladntext10"/>
    <w:pPr>
      <w:shd w:val="clear" w:color="auto" w:fill="FFFFFF"/>
      <w:spacing w:line="0" w:lineRule="atLeast"/>
      <w:jc w:val="both"/>
    </w:pPr>
    <w:rPr>
      <w:rFonts w:ascii="Times New Roman" w:eastAsia="Times New Roman" w:hAnsi="Times New Roman" w:cs="Times New Roman"/>
      <w:i/>
      <w:iCs/>
      <w:sz w:val="22"/>
      <w:szCs w:val="22"/>
    </w:rPr>
  </w:style>
  <w:style w:type="paragraph" w:customStyle="1" w:styleId="Zkladntext110">
    <w:name w:val="Základní text (11)"/>
    <w:basedOn w:val="Normln"/>
    <w:link w:val="Zkladntext11"/>
    <w:pPr>
      <w:shd w:val="clear" w:color="auto" w:fill="FFFFFF"/>
      <w:spacing w:before="360" w:line="202" w:lineRule="exact"/>
      <w:jc w:val="both"/>
    </w:pPr>
    <w:rPr>
      <w:rFonts w:ascii="Segoe UI" w:eastAsia="Segoe UI" w:hAnsi="Segoe UI" w:cs="Segoe UI"/>
      <w:b/>
      <w:bCs/>
      <w:sz w:val="16"/>
      <w:szCs w:val="16"/>
    </w:rPr>
  </w:style>
  <w:style w:type="paragraph" w:customStyle="1" w:styleId="Zkladntext120">
    <w:name w:val="Základní text (12)"/>
    <w:basedOn w:val="Normln"/>
    <w:link w:val="Zkladntext12"/>
    <w:pPr>
      <w:shd w:val="clear" w:color="auto" w:fill="FFFFFF"/>
      <w:spacing w:line="202" w:lineRule="exact"/>
      <w:jc w:val="both"/>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i/>
      <w:iCs/>
      <w:spacing w:val="-20"/>
      <w:sz w:val="20"/>
      <w:szCs w:val="20"/>
    </w:rPr>
  </w:style>
  <w:style w:type="paragraph" w:customStyle="1" w:styleId="Zkladntext130">
    <w:name w:val="Základní text (13)"/>
    <w:basedOn w:val="Normln"/>
    <w:link w:val="Zkladntext13"/>
    <w:pPr>
      <w:shd w:val="clear" w:color="auto" w:fill="FFFFFF"/>
      <w:spacing w:before="120" w:line="0" w:lineRule="atLeast"/>
      <w:jc w:val="right"/>
    </w:pPr>
    <w:rPr>
      <w:rFonts w:ascii="Microsoft Sans Serif" w:eastAsia="Microsoft Sans Serif" w:hAnsi="Microsoft Sans Serif" w:cs="Microsoft Sans Serif"/>
      <w:spacing w:val="20"/>
      <w:sz w:val="22"/>
      <w:szCs w:val="22"/>
    </w:rPr>
  </w:style>
  <w:style w:type="paragraph" w:customStyle="1" w:styleId="Zkladntext140">
    <w:name w:val="Základní text (14)"/>
    <w:basedOn w:val="Normln"/>
    <w:link w:val="Zkladntext14"/>
    <w:pPr>
      <w:shd w:val="clear" w:color="auto" w:fill="FFFFFF"/>
      <w:spacing w:line="0" w:lineRule="atLeast"/>
      <w:jc w:val="both"/>
    </w:pPr>
    <w:rPr>
      <w:rFonts w:ascii="Franklin Gothic Heavy" w:eastAsia="Franklin Gothic Heavy" w:hAnsi="Franklin Gothic Heavy" w:cs="Franklin Gothic Heavy"/>
      <w:b/>
      <w:bCs/>
      <w:sz w:val="12"/>
      <w:szCs w:val="12"/>
    </w:rPr>
  </w:style>
  <w:style w:type="paragraph" w:customStyle="1" w:styleId="Zkladntext150">
    <w:name w:val="Základní text (15)"/>
    <w:basedOn w:val="Normln"/>
    <w:link w:val="Zkladntext15"/>
    <w:pPr>
      <w:shd w:val="clear" w:color="auto" w:fill="FFFFFF"/>
      <w:spacing w:line="234" w:lineRule="exact"/>
      <w:ind w:hanging="1420"/>
    </w:pPr>
    <w:rPr>
      <w:rFonts w:ascii="Franklin Gothic Heavy" w:eastAsia="Franklin Gothic Heavy" w:hAnsi="Franklin Gothic Heavy" w:cs="Franklin Gothic Heavy"/>
      <w:b/>
      <w:bCs/>
      <w:sz w:val="15"/>
      <w:szCs w:val="15"/>
    </w:rPr>
  </w:style>
  <w:style w:type="paragraph" w:customStyle="1" w:styleId="Zkladntext160">
    <w:name w:val="Základní text (16)"/>
    <w:basedOn w:val="Normln"/>
    <w:link w:val="Zkladntext16"/>
    <w:pPr>
      <w:shd w:val="clear" w:color="auto" w:fill="FFFFFF"/>
      <w:spacing w:before="120" w:line="212" w:lineRule="exact"/>
      <w:jc w:val="both"/>
    </w:pPr>
    <w:rPr>
      <w:rFonts w:ascii="Microsoft Sans Serif" w:eastAsia="Microsoft Sans Serif" w:hAnsi="Microsoft Sans Serif" w:cs="Microsoft Sans Serif"/>
      <w:sz w:val="15"/>
      <w:szCs w:val="15"/>
    </w:rPr>
  </w:style>
  <w:style w:type="paragraph" w:customStyle="1" w:styleId="Zkladntext170">
    <w:name w:val="Základní text (17)"/>
    <w:basedOn w:val="Normln"/>
    <w:link w:val="Zkladntext17"/>
    <w:pPr>
      <w:shd w:val="clear" w:color="auto" w:fill="FFFFFF"/>
      <w:spacing w:before="60" w:line="198" w:lineRule="exact"/>
      <w:jc w:val="both"/>
    </w:pPr>
    <w:rPr>
      <w:rFonts w:ascii="Franklin Gothic Heavy" w:eastAsia="Franklin Gothic Heavy" w:hAnsi="Franklin Gothic Heavy" w:cs="Franklin Gothic Heavy"/>
      <w:sz w:val="16"/>
      <w:szCs w:val="16"/>
    </w:rPr>
  </w:style>
  <w:style w:type="paragraph" w:customStyle="1" w:styleId="Zkladntext180">
    <w:name w:val="Základní text (18)"/>
    <w:basedOn w:val="Normln"/>
    <w:link w:val="Zkladntext18"/>
    <w:pPr>
      <w:shd w:val="clear" w:color="auto" w:fill="FFFFFF"/>
      <w:spacing w:line="169" w:lineRule="exact"/>
    </w:pPr>
    <w:rPr>
      <w:rFonts w:ascii="Microsoft Sans Serif" w:eastAsia="Microsoft Sans Serif" w:hAnsi="Microsoft Sans Serif" w:cs="Microsoft Sans Serif"/>
      <w:sz w:val="11"/>
      <w:szCs w:val="11"/>
    </w:rPr>
  </w:style>
  <w:style w:type="paragraph" w:customStyle="1" w:styleId="Zkladntext190">
    <w:name w:val="Základní text (19)"/>
    <w:basedOn w:val="Normln"/>
    <w:link w:val="Zkladntext19"/>
    <w:pPr>
      <w:shd w:val="clear" w:color="auto" w:fill="FFFFFF"/>
      <w:spacing w:line="0" w:lineRule="atLeast"/>
      <w:jc w:val="both"/>
    </w:pPr>
    <w:rPr>
      <w:rFonts w:ascii="Times New Roman" w:eastAsia="Times New Roman" w:hAnsi="Times New Roman" w:cs="Times New Roman"/>
      <w:spacing w:val="-10"/>
      <w:sz w:val="20"/>
      <w:szCs w:val="20"/>
    </w:rPr>
  </w:style>
  <w:style w:type="paragraph" w:customStyle="1" w:styleId="Zkladntext201">
    <w:name w:val="Základní text (20)"/>
    <w:basedOn w:val="Normln"/>
    <w:link w:val="Zkladntext200"/>
    <w:pPr>
      <w:shd w:val="clear" w:color="auto" w:fill="FFFFFF"/>
      <w:spacing w:line="0" w:lineRule="atLeast"/>
      <w:jc w:val="both"/>
    </w:pPr>
    <w:rPr>
      <w:rFonts w:ascii="Franklin Gothic Heavy" w:eastAsia="Franklin Gothic Heavy" w:hAnsi="Franklin Gothic Heavy" w:cs="Franklin Gothic Heavy"/>
      <w:sz w:val="20"/>
      <w:szCs w:val="20"/>
    </w:rPr>
  </w:style>
  <w:style w:type="paragraph" w:customStyle="1" w:styleId="Zkladntext211">
    <w:name w:val="Základní text (21)"/>
    <w:basedOn w:val="Normln"/>
    <w:link w:val="Zkladntext210"/>
    <w:pPr>
      <w:shd w:val="clear" w:color="auto" w:fill="FFFFFF"/>
      <w:spacing w:line="0" w:lineRule="atLeast"/>
      <w:jc w:val="both"/>
    </w:pPr>
    <w:rPr>
      <w:rFonts w:ascii="Franklin Gothic Heavy" w:eastAsia="Franklin Gothic Heavy" w:hAnsi="Franklin Gothic Heavy" w:cs="Franklin Gothic Heavy"/>
      <w:sz w:val="20"/>
      <w:szCs w:val="20"/>
    </w:rPr>
  </w:style>
  <w:style w:type="paragraph" w:customStyle="1" w:styleId="Zkladntext221">
    <w:name w:val="Základní text (22)"/>
    <w:basedOn w:val="Normln"/>
    <w:link w:val="Zkladntext220"/>
    <w:pPr>
      <w:shd w:val="clear" w:color="auto" w:fill="FFFFFF"/>
      <w:spacing w:before="300" w:line="0" w:lineRule="atLeast"/>
      <w:jc w:val="both"/>
    </w:pPr>
    <w:rPr>
      <w:rFonts w:ascii="Times New Roman" w:eastAsia="Times New Roman" w:hAnsi="Times New Roman" w:cs="Times New Roman"/>
      <w:sz w:val="20"/>
      <w:szCs w:val="20"/>
    </w:rPr>
  </w:style>
  <w:style w:type="paragraph" w:customStyle="1" w:styleId="Zkladntext230">
    <w:name w:val="Základní text (23)"/>
    <w:basedOn w:val="Normln"/>
    <w:link w:val="Zkladntext23"/>
    <w:pPr>
      <w:shd w:val="clear" w:color="auto" w:fill="FFFFFF"/>
      <w:spacing w:line="0" w:lineRule="atLeast"/>
      <w:jc w:val="both"/>
    </w:pPr>
    <w:rPr>
      <w:rFonts w:ascii="Times New Roman" w:eastAsia="Times New Roman" w:hAnsi="Times New Roman" w:cs="Times New Roman"/>
      <w:sz w:val="8"/>
      <w:szCs w:val="8"/>
    </w:rPr>
  </w:style>
  <w:style w:type="paragraph" w:customStyle="1" w:styleId="Titulektabulky0">
    <w:name w:val="Titulek tabulky"/>
    <w:basedOn w:val="Normln"/>
    <w:link w:val="Titulektabulky"/>
    <w:pPr>
      <w:shd w:val="clear" w:color="auto" w:fill="FFFFFF"/>
      <w:spacing w:line="173" w:lineRule="exact"/>
      <w:ind w:hanging="360"/>
    </w:pPr>
    <w:rPr>
      <w:rFonts w:ascii="Franklin Gothic Heavy" w:eastAsia="Franklin Gothic Heavy" w:hAnsi="Franklin Gothic Heavy" w:cs="Franklin Gothic Heavy"/>
      <w:sz w:val="11"/>
      <w:szCs w:val="11"/>
    </w:rPr>
  </w:style>
  <w:style w:type="paragraph" w:customStyle="1" w:styleId="Zkladntext240">
    <w:name w:val="Základní text (24)"/>
    <w:basedOn w:val="Normln"/>
    <w:link w:val="Zkladntext24"/>
    <w:pPr>
      <w:shd w:val="clear" w:color="auto" w:fill="FFFFFF"/>
      <w:spacing w:line="0" w:lineRule="atLeast"/>
    </w:pPr>
    <w:rPr>
      <w:rFonts w:ascii="Times New Roman" w:eastAsia="Times New Roman" w:hAnsi="Times New Roman" w:cs="Times New Roman"/>
      <w:spacing w:val="-10"/>
      <w:w w:val="70"/>
      <w:sz w:val="30"/>
      <w:szCs w:val="30"/>
    </w:rPr>
  </w:style>
  <w:style w:type="paragraph" w:customStyle="1" w:styleId="Nadpis30">
    <w:name w:val="Nadpis #3"/>
    <w:basedOn w:val="Normln"/>
    <w:link w:val="Nadpis3"/>
    <w:pPr>
      <w:shd w:val="clear" w:color="auto" w:fill="FFFFFF"/>
      <w:spacing w:before="300" w:line="0" w:lineRule="atLeast"/>
      <w:outlineLvl w:val="2"/>
    </w:pPr>
    <w:rPr>
      <w:rFonts w:ascii="Times New Roman" w:eastAsia="Times New Roman" w:hAnsi="Times New Roman" w:cs="Times New Roman"/>
      <w:sz w:val="22"/>
      <w:szCs w:val="22"/>
    </w:rPr>
  </w:style>
  <w:style w:type="paragraph" w:customStyle="1" w:styleId="Zkladntext250">
    <w:name w:val="Základní text (25)"/>
    <w:basedOn w:val="Normln"/>
    <w:link w:val="Zkladntext25"/>
    <w:pPr>
      <w:shd w:val="clear" w:color="auto" w:fill="FFFFFF"/>
      <w:spacing w:line="0" w:lineRule="atLeast"/>
    </w:pPr>
    <w:rPr>
      <w:rFonts w:ascii="Century Schoolbook" w:eastAsia="Century Schoolbook" w:hAnsi="Century Schoolbook" w:cs="Century Schoolbook"/>
      <w:spacing w:val="-10"/>
      <w:sz w:val="12"/>
      <w:szCs w:val="12"/>
    </w:rPr>
  </w:style>
  <w:style w:type="paragraph" w:customStyle="1" w:styleId="Zkladntext260">
    <w:name w:val="Základní text (26)"/>
    <w:basedOn w:val="Normln"/>
    <w:link w:val="Zkladntext26"/>
    <w:pPr>
      <w:shd w:val="clear" w:color="auto" w:fill="FFFFFF"/>
      <w:spacing w:line="436" w:lineRule="exact"/>
    </w:pPr>
    <w:rPr>
      <w:rFonts w:ascii="Franklin Gothic Heavy" w:eastAsia="Franklin Gothic Heavy" w:hAnsi="Franklin Gothic Heavy" w:cs="Franklin Gothic Heavy"/>
      <w:b/>
      <w:bCs/>
      <w:sz w:val="12"/>
      <w:szCs w:val="12"/>
    </w:rPr>
  </w:style>
  <w:style w:type="paragraph" w:customStyle="1" w:styleId="Zkladntext270">
    <w:name w:val="Základní text (27)"/>
    <w:basedOn w:val="Normln"/>
    <w:link w:val="Zkladntext27"/>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Zkladntext280">
    <w:name w:val="Základní text (28)"/>
    <w:basedOn w:val="Normln"/>
    <w:link w:val="Zkladntext28"/>
    <w:pPr>
      <w:shd w:val="clear" w:color="auto" w:fill="FFFFFF"/>
      <w:spacing w:line="0" w:lineRule="atLeast"/>
      <w:jc w:val="both"/>
    </w:pPr>
    <w:rPr>
      <w:rFonts w:ascii="Microsoft Sans Serif" w:eastAsia="Microsoft Sans Serif" w:hAnsi="Microsoft Sans Serif" w:cs="Microsoft Sans Serif"/>
      <w:sz w:val="13"/>
      <w:szCs w:val="13"/>
    </w:rPr>
  </w:style>
  <w:style w:type="paragraph" w:customStyle="1" w:styleId="Nadpis50">
    <w:name w:val="Nadpis #5"/>
    <w:basedOn w:val="Normln"/>
    <w:link w:val="Nadpis5"/>
    <w:pPr>
      <w:shd w:val="clear" w:color="auto" w:fill="FFFFFF"/>
      <w:spacing w:after="60" w:line="0" w:lineRule="atLeast"/>
      <w:outlineLvl w:val="4"/>
    </w:pPr>
    <w:rPr>
      <w:rFonts w:ascii="Times New Roman" w:eastAsia="Times New Roman" w:hAnsi="Times New Roman" w:cs="Times New Roman"/>
      <w:sz w:val="40"/>
      <w:szCs w:val="40"/>
    </w:rPr>
  </w:style>
  <w:style w:type="paragraph" w:customStyle="1" w:styleId="Nadpis520">
    <w:name w:val="Nadpis #5 (2)"/>
    <w:basedOn w:val="Normln"/>
    <w:link w:val="Nadpis52"/>
    <w:pPr>
      <w:shd w:val="clear" w:color="auto" w:fill="FFFFFF"/>
      <w:spacing w:before="60" w:line="0" w:lineRule="atLeast"/>
      <w:outlineLvl w:val="4"/>
    </w:pPr>
    <w:rPr>
      <w:rFonts w:ascii="Times New Roman" w:eastAsia="Times New Roman" w:hAnsi="Times New Roman" w:cs="Times New Roman"/>
      <w:sz w:val="40"/>
      <w:szCs w:val="40"/>
    </w:rPr>
  </w:style>
  <w:style w:type="paragraph" w:customStyle="1" w:styleId="Titulektabulky20">
    <w:name w:val="Titulek tabulky (2)"/>
    <w:basedOn w:val="Normln"/>
    <w:link w:val="Titulektabulky2"/>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290">
    <w:name w:val="Základní text (29)"/>
    <w:basedOn w:val="Normln"/>
    <w:link w:val="Zkladntext29"/>
    <w:pPr>
      <w:shd w:val="clear" w:color="auto" w:fill="FFFFFF"/>
      <w:spacing w:before="60" w:line="0" w:lineRule="atLeast"/>
      <w:jc w:val="both"/>
    </w:pPr>
    <w:rPr>
      <w:rFonts w:ascii="Franklin Gothic Heavy" w:eastAsia="Franklin Gothic Heavy" w:hAnsi="Franklin Gothic Heavy" w:cs="Franklin Gothic Heavy"/>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5"/>
      <w:szCs w:val="15"/>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3SegoeUI">
    <w:name w:val="Základní text (3) + Segoe UI"/>
    <w:basedOn w:val="Zkladntext3"/>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_"/>
    <w:basedOn w:val="Standardnpsmoodstavce"/>
    <w:link w:val="Zkladntext4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4dkovn1pt">
    <w:name w:val="Základní text (4) + Řádkování 1 pt"/>
    <w:basedOn w:val="Zkladntext4"/>
    <w:rPr>
      <w:rFonts w:ascii="Franklin Gothic Heavy" w:eastAsia="Franklin Gothic Heavy" w:hAnsi="Franklin Gothic Heavy" w:cs="Franklin Gothic Heavy"/>
      <w:b w:val="0"/>
      <w:bCs w:val="0"/>
      <w:i w:val="0"/>
      <w:iCs w:val="0"/>
      <w:smallCaps w:val="0"/>
      <w:strike w:val="0"/>
      <w:color w:val="000000"/>
      <w:spacing w:val="20"/>
      <w:w w:val="100"/>
      <w:position w:val="0"/>
      <w:sz w:val="11"/>
      <w:szCs w:val="11"/>
      <w:u w:val="none"/>
      <w:lang w:val="cs-CZ" w:eastAsia="cs-CZ" w:bidi="cs-CZ"/>
    </w:rPr>
  </w:style>
  <w:style w:type="character" w:customStyle="1" w:styleId="Zkladntext5">
    <w:name w:val="Základní text (5)_"/>
    <w:basedOn w:val="Standardnpsmoodstavce"/>
    <w:link w:val="Zkladntext50"/>
    <w:rPr>
      <w:rFonts w:ascii="Franklin Gothic Heavy" w:eastAsia="Franklin Gothic Heavy" w:hAnsi="Franklin Gothic Heavy" w:cs="Franklin Gothic Heavy"/>
      <w:b w:val="0"/>
      <w:bCs w:val="0"/>
      <w:i/>
      <w:iCs/>
      <w:smallCaps w:val="0"/>
      <w:strike w:val="0"/>
      <w:spacing w:val="0"/>
      <w:sz w:val="42"/>
      <w:szCs w:val="42"/>
      <w:u w:val="none"/>
    </w:rPr>
  </w:style>
  <w:style w:type="character" w:customStyle="1" w:styleId="Zkladntext5MicrosoftSansSerif75ptNekurzva">
    <w:name w:val="Základní text (5) + Microsoft Sans Serif;7;5 pt;Ne kurzíva"/>
    <w:basedOn w:val="Zkladntext5"/>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4"/>
      <w:szCs w:val="3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20"/>
      <w:sz w:val="20"/>
      <w:szCs w:val="20"/>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7Candara115ptNetun">
    <w:name w:val="Základní text (7) + Candara;11;5 pt;Ne tučné"/>
    <w:basedOn w:val="Zkladntext7"/>
    <w:rPr>
      <w:rFonts w:ascii="Candara" w:eastAsia="Candara" w:hAnsi="Candara" w:cs="Candara"/>
      <w:b/>
      <w:bCs/>
      <w:i w:val="0"/>
      <w:iCs w:val="0"/>
      <w:smallCaps w:val="0"/>
      <w:strike w:val="0"/>
      <w:color w:val="000000"/>
      <w:spacing w:val="0"/>
      <w:w w:val="100"/>
      <w:position w:val="0"/>
      <w:sz w:val="23"/>
      <w:szCs w:val="23"/>
      <w:u w:val="none"/>
      <w:lang w:val="cs-CZ" w:eastAsia="cs-CZ" w:bidi="cs-CZ"/>
    </w:rPr>
  </w:style>
  <w:style w:type="character" w:customStyle="1" w:styleId="Zkladntext215ptdkovn0ptMtko70">
    <w:name w:val="Základní text (2) + 15 pt;Řádkování 0 pt;Měřítko 70%"/>
    <w:basedOn w:val="Zkladntext2"/>
    <w:rPr>
      <w:rFonts w:ascii="Times New Roman" w:eastAsia="Times New Roman" w:hAnsi="Times New Roman" w:cs="Times New Roman"/>
      <w:b w:val="0"/>
      <w:bCs w:val="0"/>
      <w:i w:val="0"/>
      <w:iCs w:val="0"/>
      <w:smallCaps w:val="0"/>
      <w:strike w:val="0"/>
      <w:color w:val="000000"/>
      <w:spacing w:val="-10"/>
      <w:w w:val="70"/>
      <w:position w:val="0"/>
      <w:sz w:val="30"/>
      <w:szCs w:val="30"/>
      <w:u w:val="none"/>
      <w:lang w:val="cs-CZ" w:eastAsia="cs-CZ" w:bidi="cs-CZ"/>
    </w:rPr>
  </w:style>
  <w:style w:type="character" w:customStyle="1" w:styleId="Zkladntext9">
    <w:name w:val="Základní text (9)_"/>
    <w:basedOn w:val="Standardnpsmoodstavce"/>
    <w:link w:val="Zkladntext90"/>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975ptNetunKurzva">
    <w:name w:val="Základní text (9) + 7;5 pt;Ne tučné;Kurzíva"/>
    <w:basedOn w:val="Zkladntext9"/>
    <w:rPr>
      <w:rFonts w:ascii="Franklin Gothic Heavy" w:eastAsia="Franklin Gothic Heavy" w:hAnsi="Franklin Gothic Heavy" w:cs="Franklin Gothic Heavy"/>
      <w:b/>
      <w:bCs/>
      <w:i/>
      <w:iCs/>
      <w:smallCaps w:val="0"/>
      <w:strike w:val="0"/>
      <w:color w:val="000000"/>
      <w:spacing w:val="0"/>
      <w:w w:val="100"/>
      <w:position w:val="0"/>
      <w:sz w:val="15"/>
      <w:szCs w:val="15"/>
      <w:u w:val="none"/>
      <w:lang w:val="cs-CZ" w:eastAsia="cs-CZ" w:bidi="cs-CZ"/>
    </w:rPr>
  </w:style>
  <w:style w:type="character" w:customStyle="1" w:styleId="Zkladntext9TimesNewRoman12ptNetunKurzva">
    <w:name w:val="Základní text (9) + Times New Roman;12 pt;Ne tučné;Kurzíva"/>
    <w:basedOn w:val="Zkladntext9"/>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9Netun">
    <w:name w:val="Základní text (9) + Ne tučné"/>
    <w:basedOn w:val="Zkladntext9"/>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iCs/>
      <w:smallCaps w:val="0"/>
      <w:strike w:val="0"/>
      <w:sz w:val="22"/>
      <w:szCs w:val="22"/>
      <w:u w:val="none"/>
    </w:rPr>
  </w:style>
  <w:style w:type="character" w:customStyle="1" w:styleId="Zkladntext10Nekurzva">
    <w:name w:val="Základní text (10) + Ne kurzíva"/>
    <w:basedOn w:val="Zkladntext1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Segoe UI" w:eastAsia="Segoe UI" w:hAnsi="Segoe UI" w:cs="Segoe UI"/>
      <w:b/>
      <w:bCs/>
      <w:i w:val="0"/>
      <w:iCs w:val="0"/>
      <w:smallCaps w:val="0"/>
      <w:strike w:val="0"/>
      <w:sz w:val="16"/>
      <w:szCs w:val="16"/>
      <w:u w:val="none"/>
    </w:rPr>
  </w:style>
  <w:style w:type="character" w:customStyle="1" w:styleId="Zkladntext11FranklinGothicHeavy85ptNetunKurzvadkovn1pt">
    <w:name w:val="Základní text (11) + Franklin Gothic Heavy;8;5 pt;Ne tučné;Kurzíva;Řádkování 1 pt"/>
    <w:basedOn w:val="Zkladntext11"/>
    <w:rPr>
      <w:rFonts w:ascii="Franklin Gothic Heavy" w:eastAsia="Franklin Gothic Heavy" w:hAnsi="Franklin Gothic Heavy" w:cs="Franklin Gothic Heavy"/>
      <w:b/>
      <w:bCs/>
      <w:i/>
      <w:iCs/>
      <w:smallCaps w:val="0"/>
      <w:strike w:val="0"/>
      <w:color w:val="000000"/>
      <w:spacing w:val="20"/>
      <w:w w:val="100"/>
      <w:position w:val="0"/>
      <w:sz w:val="17"/>
      <w:szCs w:val="17"/>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9"/>
      <w:szCs w:val="19"/>
      <w:u w:val="none"/>
    </w:rPr>
  </w:style>
  <w:style w:type="character" w:customStyle="1" w:styleId="Zkladntext12dkovn5pt">
    <w:name w:val="Základní text (12) + Řádkování 5 pt"/>
    <w:basedOn w:val="Zkladntext12"/>
    <w:rPr>
      <w:rFonts w:ascii="Times New Roman" w:eastAsia="Times New Roman" w:hAnsi="Times New Roman" w:cs="Times New Roman"/>
      <w:b w:val="0"/>
      <w:bCs w:val="0"/>
      <w:i w:val="0"/>
      <w:iCs w:val="0"/>
      <w:smallCaps w:val="0"/>
      <w:strike w:val="0"/>
      <w:color w:val="000000"/>
      <w:spacing w:val="110"/>
      <w:w w:val="100"/>
      <w:position w:val="0"/>
      <w:sz w:val="19"/>
      <w:szCs w:val="19"/>
      <w:u w:val="none"/>
      <w:lang w:val="cs-CZ" w:eastAsia="cs-CZ" w:bidi="cs-CZ"/>
    </w:rPr>
  </w:style>
  <w:style w:type="character" w:customStyle="1" w:styleId="Zkladntext11Candara9ptNetundkovn2pt">
    <w:name w:val="Základní text (11) + Candara;9 pt;Ne tučné;Řádkování 2 pt"/>
    <w:basedOn w:val="Zkladntext11"/>
    <w:rPr>
      <w:rFonts w:ascii="Candara" w:eastAsia="Candara" w:hAnsi="Candara" w:cs="Candara"/>
      <w:b/>
      <w:bCs/>
      <w:i w:val="0"/>
      <w:iCs w:val="0"/>
      <w:smallCaps w:val="0"/>
      <w:strike w:val="0"/>
      <w:color w:val="000000"/>
      <w:spacing w:val="40"/>
      <w:w w:val="100"/>
      <w:position w:val="0"/>
      <w:sz w:val="18"/>
      <w:szCs w:val="18"/>
      <w:u w:val="none"/>
      <w:lang w:val="cs-CZ" w:eastAsia="cs-CZ" w:bidi="cs-CZ"/>
    </w:rPr>
  </w:style>
  <w:style w:type="character" w:customStyle="1" w:styleId="Daldkovn-2pt">
    <w:name w:val="Další + Řádkování -2 pt"/>
    <w:basedOn w:val="Dal"/>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cs-CZ" w:eastAsia="cs-CZ" w:bidi="cs-CZ"/>
    </w:rPr>
  </w:style>
  <w:style w:type="character" w:customStyle="1" w:styleId="DalMalpsmenadkovn0pt">
    <w:name w:val="Další + Malá písmena;Řádkování 0 pt"/>
    <w:basedOn w:val="Dal"/>
    <w:rPr>
      <w:rFonts w:ascii="Times New Roman" w:eastAsia="Times New Roman" w:hAnsi="Times New Roman" w:cs="Times New Roman"/>
      <w:b w:val="0"/>
      <w:bCs w:val="0"/>
      <w:i w:val="0"/>
      <w:iCs w:val="0"/>
      <w:smallCaps/>
      <w:strike w:val="0"/>
      <w:color w:val="000000"/>
      <w:spacing w:val="-10"/>
      <w:w w:val="100"/>
      <w:position w:val="0"/>
      <w:sz w:val="20"/>
      <w:szCs w:val="20"/>
      <w:u w:val="none"/>
      <w:lang w:val="cs-CZ" w:eastAsia="cs-CZ" w:bidi="cs-CZ"/>
    </w:rPr>
  </w:style>
  <w:style w:type="character" w:customStyle="1" w:styleId="Nadpis61">
    <w:name w:val="Nadpis #6"/>
    <w:basedOn w:val="Nadpis6"/>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pacing w:val="-20"/>
      <w:sz w:val="20"/>
      <w:szCs w:val="20"/>
      <w:u w:val="none"/>
    </w:rPr>
  </w:style>
  <w:style w:type="character" w:customStyle="1" w:styleId="Nadpis21">
    <w:name w:val="Nadpis #2"/>
    <w:basedOn w:val="Nadpis2"/>
    <w:rPr>
      <w:rFonts w:ascii="Times New Roman" w:eastAsia="Times New Roman" w:hAnsi="Times New Roman" w:cs="Times New Roman"/>
      <w:b w:val="0"/>
      <w:bCs w:val="0"/>
      <w:i/>
      <w:iCs/>
      <w:smallCaps w:val="0"/>
      <w:strike w:val="0"/>
      <w:color w:val="FFFFFF"/>
      <w:spacing w:val="-20"/>
      <w:w w:val="100"/>
      <w:position w:val="0"/>
      <w:sz w:val="20"/>
      <w:szCs w:val="20"/>
      <w:u w:val="none"/>
      <w:lang w:val="cs-CZ" w:eastAsia="cs-CZ" w:bidi="cs-CZ"/>
    </w:rPr>
  </w:style>
  <w:style w:type="character" w:customStyle="1" w:styleId="Nadpis2FranklinGothicHeavydkovn0pt">
    <w:name w:val="Nadpis #2 + Franklin Gothic Heavy;Řádkování 0 pt"/>
    <w:basedOn w:val="Nadpis2"/>
    <w:rPr>
      <w:rFonts w:ascii="Franklin Gothic Heavy" w:eastAsia="Franklin Gothic Heavy" w:hAnsi="Franklin Gothic Heavy" w:cs="Franklin Gothic Heavy"/>
      <w:b w:val="0"/>
      <w:bCs w:val="0"/>
      <w:i/>
      <w:iCs/>
      <w:smallCaps w:val="0"/>
      <w:strike w:val="0"/>
      <w:color w:val="FFFFFF"/>
      <w:spacing w:val="0"/>
      <w:w w:val="100"/>
      <w:position w:val="0"/>
      <w:sz w:val="20"/>
      <w:szCs w:val="20"/>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FFFFFF"/>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FFFFFF"/>
      <w:spacing w:val="0"/>
      <w:w w:val="100"/>
      <w:position w:val="0"/>
      <w:sz w:val="22"/>
      <w:szCs w:val="22"/>
      <w:u w:val="none"/>
      <w:lang w:val="de-DE" w:eastAsia="de-DE" w:bidi="de-DE"/>
    </w:rPr>
  </w:style>
  <w:style w:type="character" w:customStyle="1" w:styleId="Zkladntext2Candara115pt">
    <w:name w:val="Základní text (2) + Candara;11;5 pt"/>
    <w:basedOn w:val="Zkladntext2"/>
    <w:rPr>
      <w:rFonts w:ascii="Candara" w:eastAsia="Candara" w:hAnsi="Candara" w:cs="Candara"/>
      <w:b w:val="0"/>
      <w:bCs w:val="0"/>
      <w:i w:val="0"/>
      <w:iCs w:val="0"/>
      <w:smallCaps w:val="0"/>
      <w:strike w:val="0"/>
      <w:color w:val="FFFFFF"/>
      <w:spacing w:val="0"/>
      <w:w w:val="100"/>
      <w:position w:val="0"/>
      <w:sz w:val="23"/>
      <w:szCs w:val="23"/>
      <w:u w:val="none"/>
      <w:lang w:val="de-DE" w:eastAsia="de-DE" w:bidi="de-D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pacing w:val="20"/>
      <w:sz w:val="22"/>
      <w:szCs w:val="22"/>
      <w:u w:val="none"/>
    </w:rPr>
  </w:style>
  <w:style w:type="character" w:customStyle="1" w:styleId="Zkladntext131">
    <w:name w:val="Základní text (13)"/>
    <w:basedOn w:val="Zkladntext13"/>
    <w:rPr>
      <w:rFonts w:ascii="Microsoft Sans Serif" w:eastAsia="Microsoft Sans Serif" w:hAnsi="Microsoft Sans Serif" w:cs="Microsoft Sans Serif"/>
      <w:b w:val="0"/>
      <w:bCs w:val="0"/>
      <w:i w:val="0"/>
      <w:iCs w:val="0"/>
      <w:smallCaps w:val="0"/>
      <w:strike w:val="0"/>
      <w:color w:val="FFFFFF"/>
      <w:spacing w:val="20"/>
      <w:w w:val="100"/>
      <w:position w:val="0"/>
      <w:sz w:val="22"/>
      <w:szCs w:val="22"/>
      <w:u w:val="none"/>
      <w:lang w:val="cs-CZ" w:eastAsia="cs-CZ" w:bidi="cs-CZ"/>
    </w:rPr>
  </w:style>
  <w:style w:type="character" w:customStyle="1" w:styleId="Zkladntext475ptTun">
    <w:name w:val="Základní text (4) + 7;5 pt;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15">
    <w:name w:val="Základní text (15)_"/>
    <w:basedOn w:val="Standardnpsmoodstavce"/>
    <w:link w:val="Zkladntext150"/>
    <w:rPr>
      <w:rFonts w:ascii="Franklin Gothic Heavy" w:eastAsia="Franklin Gothic Heavy" w:hAnsi="Franklin Gothic Heavy" w:cs="Franklin Gothic Heavy"/>
      <w:b/>
      <w:bCs/>
      <w:i w:val="0"/>
      <w:iCs w:val="0"/>
      <w:smallCaps w:val="0"/>
      <w:strike w:val="0"/>
      <w:sz w:val="15"/>
      <w:szCs w:val="15"/>
      <w:u w:val="none"/>
    </w:rPr>
  </w:style>
  <w:style w:type="character" w:customStyle="1" w:styleId="Zkladntext151">
    <w:name w:val="Základní text (15)"/>
    <w:basedOn w:val="Zkladntext15"/>
    <w:rPr>
      <w:rFonts w:ascii="Franklin Gothic Heavy" w:eastAsia="Franklin Gothic Heavy" w:hAnsi="Franklin Gothic Heavy" w:cs="Franklin Gothic Heavy"/>
      <w:b/>
      <w:bCs/>
      <w:i w:val="0"/>
      <w:iCs w:val="0"/>
      <w:smallCaps w:val="0"/>
      <w:strike w:val="0"/>
      <w:color w:val="000000"/>
      <w:spacing w:val="0"/>
      <w:w w:val="100"/>
      <w:position w:val="0"/>
      <w:sz w:val="15"/>
      <w:szCs w:val="15"/>
      <w:u w:val="single"/>
      <w:lang w:val="cs-CZ" w:eastAsia="cs-CZ" w:bidi="cs-CZ"/>
    </w:rPr>
  </w:style>
  <w:style w:type="character" w:customStyle="1" w:styleId="Zkladntext16">
    <w:name w:val="Základní text (16)_"/>
    <w:basedOn w:val="Standardnpsmoodstavce"/>
    <w:link w:val="Zkladntext1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17">
    <w:name w:val="Základní text (17)_"/>
    <w:basedOn w:val="Standardnpsmoodstavce"/>
    <w:link w:val="Zkladntext17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41">
    <w:name w:val="Základní text (4)"/>
    <w:basedOn w:val="Zkladntext4"/>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single"/>
      <w:lang w:val="cs-CZ" w:eastAsia="cs-CZ" w:bidi="cs-CZ"/>
    </w:rPr>
  </w:style>
  <w:style w:type="character" w:customStyle="1" w:styleId="Zkladntext46ptTun">
    <w:name w:val="Základní text (4) + 6 pt;Tučné"/>
    <w:basedOn w:val="Zkladntext4"/>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1455ptNetun">
    <w:name w:val="Základní text (14) + 5;5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1"/>
      <w:szCs w:val="11"/>
      <w:u w:val="none"/>
      <w:lang w:val="cs-CZ" w:eastAsia="cs-CZ" w:bidi="cs-CZ"/>
    </w:rPr>
  </w:style>
  <w:style w:type="character" w:customStyle="1" w:styleId="Zkladntext148ptNetun">
    <w:name w:val="Základní text (14) + 8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6"/>
      <w:szCs w:val="16"/>
      <w:u w:val="single"/>
      <w:lang w:val="cs-CZ" w:eastAsia="cs-CZ" w:bidi="cs-CZ"/>
    </w:rPr>
  </w:style>
  <w:style w:type="character" w:customStyle="1" w:styleId="Zkladntext148ptNetun0">
    <w:name w:val="Základní text (14) + 8 pt;Ne tučné"/>
    <w:basedOn w:val="Zkladntext14"/>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14TimesNewRomanNetunKurzva">
    <w:name w:val="Základní text (14) + Times New Roman;Ne tučné;Kurzíva"/>
    <w:basedOn w:val="Zkladntext14"/>
    <w:rPr>
      <w:rFonts w:ascii="Times New Roman" w:eastAsia="Times New Roman" w:hAnsi="Times New Roman" w:cs="Times New Roman"/>
      <w:b/>
      <w:bCs/>
      <w:i/>
      <w:iCs/>
      <w:smallCaps w:val="0"/>
      <w:strike w:val="0"/>
      <w:color w:val="000000"/>
      <w:spacing w:val="0"/>
      <w:w w:val="100"/>
      <w:position w:val="0"/>
      <w:sz w:val="12"/>
      <w:szCs w:val="12"/>
      <w:u w:val="none"/>
      <w:lang w:val="cs-CZ" w:eastAsia="cs-CZ" w:bidi="cs-CZ"/>
    </w:rPr>
  </w:style>
  <w:style w:type="character" w:customStyle="1" w:styleId="Zkladntext18">
    <w:name w:val="Základní text (18)_"/>
    <w:basedOn w:val="Standardnpsmoodstavce"/>
    <w:link w:val="Zkladntext18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Zkladntext19FranklinGothicHeavy55ptdkovn0pt">
    <w:name w:val="Základní text (19) + Franklin Gothic Heavy;5;5 pt;Řádkování 0 pt"/>
    <w:basedOn w:val="Zkladntext19"/>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00">
    <w:name w:val="Základní text (20)_"/>
    <w:basedOn w:val="Standardnpsmoodstavce"/>
    <w:link w:val="Zkladntext20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0TimesNewRoman4pt">
    <w:name w:val="Základní text (20) + Times New Roman;4 pt"/>
    <w:basedOn w:val="Zkladntext200"/>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210">
    <w:name w:val="Základní text (21)_"/>
    <w:basedOn w:val="Standardnpsmoodstavce"/>
    <w:link w:val="Zkladntext211"/>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220">
    <w:name w:val="Základní text (22)_"/>
    <w:basedOn w:val="Standardnpsmoodstavce"/>
    <w:link w:val="Zkladntext221"/>
    <w:rPr>
      <w:rFonts w:ascii="Times New Roman" w:eastAsia="Times New Roman" w:hAnsi="Times New Roman" w:cs="Times New Roman"/>
      <w:b w:val="0"/>
      <w:bCs w:val="0"/>
      <w:i w:val="0"/>
      <w:iCs w:val="0"/>
      <w:smallCaps w:val="0"/>
      <w:strike w:val="0"/>
      <w:sz w:val="20"/>
      <w:szCs w:val="20"/>
      <w:u w:val="none"/>
    </w:rPr>
  </w:style>
  <w:style w:type="character" w:customStyle="1" w:styleId="Zkladntext23">
    <w:name w:val="Základní text (23)_"/>
    <w:basedOn w:val="Standardnpsmoodstavce"/>
    <w:link w:val="Zkladntext230"/>
    <w:rPr>
      <w:rFonts w:ascii="Times New Roman" w:eastAsia="Times New Roman" w:hAnsi="Times New Roman" w:cs="Times New Roman"/>
      <w:b w:val="0"/>
      <w:bCs w:val="0"/>
      <w:i w:val="0"/>
      <w:iCs w:val="0"/>
      <w:smallCaps w:val="0"/>
      <w:strike w:val="0"/>
      <w:sz w:val="8"/>
      <w:szCs w:val="8"/>
      <w:u w:val="none"/>
    </w:rPr>
  </w:style>
  <w:style w:type="character" w:customStyle="1" w:styleId="Zkladntext23FranklinGothicHeavy55pt">
    <w:name w:val="Základní text (23) + Franklin Gothic Heavy;5;5 pt"/>
    <w:basedOn w:val="Zkladntext23"/>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single"/>
      <w:lang w:val="cs-CZ" w:eastAsia="cs-CZ" w:bidi="cs-CZ"/>
    </w:rPr>
  </w:style>
  <w:style w:type="character" w:customStyle="1" w:styleId="Zkladntext231">
    <w:name w:val="Základní text (23)"/>
    <w:basedOn w:val="Zkladntext23"/>
    <w:rPr>
      <w:rFonts w:ascii="Times New Roman" w:eastAsia="Times New Roman" w:hAnsi="Times New Roman" w:cs="Times New Roman"/>
      <w:b w:val="0"/>
      <w:bCs w:val="0"/>
      <w:i w:val="0"/>
      <w:iCs w:val="0"/>
      <w:smallCaps w:val="0"/>
      <w:strike w:val="0"/>
      <w:color w:val="000000"/>
      <w:spacing w:val="0"/>
      <w:w w:val="100"/>
      <w:position w:val="0"/>
      <w:sz w:val="8"/>
      <w:szCs w:val="8"/>
      <w:u w:val="single"/>
      <w:lang w:val="cs-CZ" w:eastAsia="cs-CZ" w:bidi="cs-CZ"/>
    </w:rPr>
  </w:style>
  <w:style w:type="character" w:customStyle="1" w:styleId="Zkladntext7FranklinGothicHeavy8ptNetun">
    <w:name w:val="Základní text (7) + Franklin Gothic Heavy;8 pt;Ne tučné"/>
    <w:basedOn w:val="Zkladntext7"/>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4Kurzva">
    <w:name w:val="Základní text (4) + Kurzíva"/>
    <w:basedOn w:val="Zkladntext4"/>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cs-CZ" w:eastAsia="cs-CZ" w:bidi="cs-CZ"/>
    </w:rPr>
  </w:style>
  <w:style w:type="character" w:customStyle="1" w:styleId="Titulektabulky">
    <w:name w:val="Titulek tabulky_"/>
    <w:basedOn w:val="Standardnpsmoodstavce"/>
    <w:link w:val="Titulektabulky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Zkladntext2FranklinGothicHeavy6ptTun">
    <w:name w:val="Základní text (2) + Franklin Gothic Heavy;6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6ptKurzva0">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FranklinGothicHeavy55pt">
    <w:name w:val="Základní text (2) + Franklin Gothic Heavy;5;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cs-CZ" w:eastAsia="cs-CZ" w:bidi="cs-CZ"/>
    </w:rPr>
  </w:style>
  <w:style w:type="character" w:customStyle="1" w:styleId="Zkladntext2CenturySchoolbook9pt">
    <w:name w:val="Základní text (2) + Century Schoolbook;9 pt"/>
    <w:basedOn w:val="Zkladntext2"/>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cs-CZ" w:eastAsia="cs-CZ" w:bidi="cs-CZ"/>
    </w:rPr>
  </w:style>
  <w:style w:type="character" w:customStyle="1" w:styleId="Titulektabulky8pt">
    <w:name w:val="Titulek tabulky + 8 pt"/>
    <w:basedOn w:val="Titulektabulky"/>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Titulektabulky6ptTun">
    <w:name w:val="Titulek tabulky + 6 pt;Tučné"/>
    <w:basedOn w:val="Titulektabulky"/>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4">
    <w:name w:val="Základní text (24)_"/>
    <w:basedOn w:val="Standardnpsmoodstavce"/>
    <w:link w:val="Zkladntext240"/>
    <w:rPr>
      <w:rFonts w:ascii="Times New Roman" w:eastAsia="Times New Roman" w:hAnsi="Times New Roman" w:cs="Times New Roman"/>
      <w:b w:val="0"/>
      <w:bCs w:val="0"/>
      <w:i w:val="0"/>
      <w:iCs w:val="0"/>
      <w:smallCaps w:val="0"/>
      <w:strike w:val="0"/>
      <w:spacing w:val="-10"/>
      <w:w w:val="7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Zkladntext4Candara65pt">
    <w:name w:val="Základní text (4) + Candara;6;5 pt"/>
    <w:basedOn w:val="Zkladntext4"/>
    <w:rPr>
      <w:rFonts w:ascii="Candara" w:eastAsia="Candara" w:hAnsi="Candara" w:cs="Candara"/>
      <w:b w:val="0"/>
      <w:bCs w:val="0"/>
      <w:i w:val="0"/>
      <w:iCs w:val="0"/>
      <w:smallCaps w:val="0"/>
      <w:strike w:val="0"/>
      <w:color w:val="000000"/>
      <w:spacing w:val="0"/>
      <w:w w:val="100"/>
      <w:position w:val="0"/>
      <w:sz w:val="13"/>
      <w:szCs w:val="13"/>
      <w:u w:val="none"/>
      <w:lang w:val="cs-CZ" w:eastAsia="cs-CZ" w:bidi="cs-CZ"/>
    </w:rPr>
  </w:style>
  <w:style w:type="character" w:customStyle="1" w:styleId="Zkladntext25">
    <w:name w:val="Základní text (25)_"/>
    <w:basedOn w:val="Standardnpsmoodstavce"/>
    <w:link w:val="Zkladntext250"/>
    <w:rPr>
      <w:rFonts w:ascii="Century Schoolbook" w:eastAsia="Century Schoolbook" w:hAnsi="Century Schoolbook" w:cs="Century Schoolbook"/>
      <w:b w:val="0"/>
      <w:bCs w:val="0"/>
      <w:i w:val="0"/>
      <w:iCs w:val="0"/>
      <w:smallCaps w:val="0"/>
      <w:strike w:val="0"/>
      <w:spacing w:val="-10"/>
      <w:sz w:val="12"/>
      <w:szCs w:val="12"/>
      <w:u w:val="none"/>
    </w:rPr>
  </w:style>
  <w:style w:type="character" w:customStyle="1" w:styleId="Zkladntext26">
    <w:name w:val="Základní text (26)_"/>
    <w:basedOn w:val="Standardnpsmoodstavce"/>
    <w:link w:val="Zkladntext260"/>
    <w:rPr>
      <w:rFonts w:ascii="Franklin Gothic Heavy" w:eastAsia="Franklin Gothic Heavy" w:hAnsi="Franklin Gothic Heavy" w:cs="Franklin Gothic Heavy"/>
      <w:b/>
      <w:bCs/>
      <w:i w:val="0"/>
      <w:iCs w:val="0"/>
      <w:smallCaps w:val="0"/>
      <w:strike w:val="0"/>
      <w:sz w:val="12"/>
      <w:szCs w:val="12"/>
      <w:u w:val="none"/>
    </w:rPr>
  </w:style>
  <w:style w:type="character" w:customStyle="1" w:styleId="Zkladntext27">
    <w:name w:val="Základní text (27)_"/>
    <w:basedOn w:val="Standardnpsmoodstavce"/>
    <w:link w:val="Zkladntext27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28">
    <w:name w:val="Základní text (28)_"/>
    <w:basedOn w:val="Standardnpsmoodstavce"/>
    <w:link w:val="Zkladntext28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281">
    <w:name w:val="Základní text (28)"/>
    <w:basedOn w:val="Zkladntext28"/>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cs-CZ" w:eastAsia="cs-CZ" w:bidi="cs-CZ"/>
    </w:rPr>
  </w:style>
  <w:style w:type="character" w:customStyle="1" w:styleId="Zkladntext26Corbel7ptNetun">
    <w:name w:val="Základní text (26) + Corbel;7 pt;Ne tučné"/>
    <w:basedOn w:val="Zkladntext26"/>
    <w:rPr>
      <w:rFonts w:ascii="Corbel" w:eastAsia="Corbel" w:hAnsi="Corbel" w:cs="Corbel"/>
      <w:b/>
      <w:bCs/>
      <w:i w:val="0"/>
      <w:iCs w:val="0"/>
      <w:smallCaps w:val="0"/>
      <w:strike w:val="0"/>
      <w:color w:val="000000"/>
      <w:spacing w:val="0"/>
      <w:w w:val="100"/>
      <w:position w:val="0"/>
      <w:sz w:val="14"/>
      <w:szCs w:val="14"/>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40"/>
      <w:szCs w:val="40"/>
      <w:u w:val="none"/>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sz w:val="40"/>
      <w:szCs w:val="40"/>
      <w:u w:val="none"/>
    </w:rPr>
  </w:style>
  <w:style w:type="character" w:customStyle="1" w:styleId="Zkladntext2FranklinGothicHeavy6ptTun0">
    <w:name w:val="Základní text (2) + Franklin Gothic Heavy;6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68ptNetun">
    <w:name w:val="Základní text (26) + 8 pt;Ne tučné"/>
    <w:basedOn w:val="Zkladntext26"/>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2FranklinGothicHeavy8pt">
    <w:name w:val="Základní text (2) + Franklin Gothic Heavy;8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FranklinGothicHeavy55ptKurzva">
    <w:name w:val="Základní text (2) + Franklin Gothic Heavy;5;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cs-CZ" w:eastAsia="cs-CZ" w:bidi="cs-CZ"/>
    </w:rPr>
  </w:style>
  <w:style w:type="character" w:customStyle="1" w:styleId="Zkladntext29">
    <w:name w:val="Základní text (29)_"/>
    <w:basedOn w:val="Standardnpsmoodstavce"/>
    <w:link w:val="Zkladntext290"/>
    <w:rPr>
      <w:rFonts w:ascii="Franklin Gothic Heavy" w:eastAsia="Franklin Gothic Heavy" w:hAnsi="Franklin Gothic Heavy" w:cs="Franklin Gothic Heavy"/>
      <w:b w:val="0"/>
      <w:bCs w:val="0"/>
      <w:i w:val="0"/>
      <w:iCs w:val="0"/>
      <w:smallCaps w:val="0"/>
      <w:strike w:val="0"/>
      <w:sz w:val="20"/>
      <w:szCs w:val="20"/>
      <w:u w:val="none"/>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30">
    <w:name w:val="Základní text (3)"/>
    <w:basedOn w:val="Normln"/>
    <w:link w:val="Zkladntext3"/>
    <w:pPr>
      <w:shd w:val="clear" w:color="auto" w:fill="FFFFFF"/>
      <w:spacing w:line="212" w:lineRule="exact"/>
    </w:pPr>
    <w:rPr>
      <w:rFonts w:ascii="Microsoft Sans Serif" w:eastAsia="Microsoft Sans Serif" w:hAnsi="Microsoft Sans Serif" w:cs="Microsoft Sans Serif"/>
      <w:sz w:val="15"/>
      <w:szCs w:val="15"/>
    </w:rPr>
  </w:style>
  <w:style w:type="paragraph" w:customStyle="1" w:styleId="Zkladntext40">
    <w:name w:val="Základní text (4)"/>
    <w:basedOn w:val="Normln"/>
    <w:link w:val="Zkladntext4"/>
    <w:pPr>
      <w:shd w:val="clear" w:color="auto" w:fill="FFFFFF"/>
      <w:spacing w:line="0" w:lineRule="atLeast"/>
      <w:ind w:hanging="220"/>
      <w:jc w:val="both"/>
    </w:pPr>
    <w:rPr>
      <w:rFonts w:ascii="Franklin Gothic Heavy" w:eastAsia="Franklin Gothic Heavy" w:hAnsi="Franklin Gothic Heavy" w:cs="Franklin Gothic Heavy"/>
      <w:sz w:val="11"/>
      <w:szCs w:val="11"/>
    </w:rPr>
  </w:style>
  <w:style w:type="paragraph" w:customStyle="1" w:styleId="Zkladntext50">
    <w:name w:val="Základní text (5)"/>
    <w:basedOn w:val="Normln"/>
    <w:link w:val="Zkladntext5"/>
    <w:pPr>
      <w:shd w:val="clear" w:color="auto" w:fill="FFFFFF"/>
      <w:spacing w:line="0" w:lineRule="atLeast"/>
    </w:pPr>
    <w:rPr>
      <w:rFonts w:ascii="Franklin Gothic Heavy" w:eastAsia="Franklin Gothic Heavy" w:hAnsi="Franklin Gothic Heavy" w:cs="Franklin Gothic Heavy"/>
      <w:i/>
      <w:iCs/>
      <w:sz w:val="42"/>
      <w:szCs w:val="42"/>
    </w:rPr>
  </w:style>
  <w:style w:type="paragraph" w:customStyle="1" w:styleId="Nadpis40">
    <w:name w:val="Nadpis #4"/>
    <w:basedOn w:val="Normln"/>
    <w:link w:val="Nadpis4"/>
    <w:pPr>
      <w:shd w:val="clear" w:color="auto" w:fill="FFFFFF"/>
      <w:spacing w:after="120" w:line="0" w:lineRule="atLeast"/>
      <w:outlineLvl w:val="3"/>
    </w:pPr>
    <w:rPr>
      <w:rFonts w:ascii="Times New Roman" w:eastAsia="Times New Roman" w:hAnsi="Times New Roman" w:cs="Times New Roman"/>
      <w:b/>
      <w:bCs/>
      <w:sz w:val="34"/>
      <w:szCs w:val="34"/>
    </w:rPr>
  </w:style>
  <w:style w:type="paragraph" w:customStyle="1" w:styleId="Zkladntext60">
    <w:name w:val="Základní text (6)"/>
    <w:basedOn w:val="Normln"/>
    <w:link w:val="Zkladntext6"/>
    <w:pPr>
      <w:shd w:val="clear" w:color="auto" w:fill="FFFFFF"/>
      <w:spacing w:before="120" w:after="300" w:line="0" w:lineRule="atLeast"/>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spacing w:before="300" w:after="180" w:line="266" w:lineRule="exact"/>
      <w:ind w:hanging="360"/>
    </w:pPr>
    <w:rPr>
      <w:rFonts w:ascii="Times New Roman" w:eastAsia="Times New Roman" w:hAnsi="Times New Roman" w:cs="Times New Roman"/>
      <w:sz w:val="22"/>
      <w:szCs w:val="22"/>
    </w:rPr>
  </w:style>
  <w:style w:type="paragraph" w:customStyle="1" w:styleId="Nadpis60">
    <w:name w:val="Nadpis #6"/>
    <w:basedOn w:val="Normln"/>
    <w:link w:val="Nadpis6"/>
    <w:pPr>
      <w:shd w:val="clear" w:color="auto" w:fill="FFFFFF"/>
      <w:spacing w:before="180" w:line="266" w:lineRule="exact"/>
      <w:outlineLvl w:val="5"/>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120" w:line="266" w:lineRule="exact"/>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660" w:line="0" w:lineRule="atLeast"/>
      <w:outlineLvl w:val="0"/>
    </w:pPr>
    <w:rPr>
      <w:rFonts w:ascii="Times New Roman" w:eastAsia="Times New Roman" w:hAnsi="Times New Roman" w:cs="Times New Roman"/>
      <w:i/>
      <w:iCs/>
      <w:spacing w:val="-20"/>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before="240" w:line="212" w:lineRule="exact"/>
      <w:ind w:firstLine="220"/>
    </w:pPr>
    <w:rPr>
      <w:rFonts w:ascii="Franklin Gothic Heavy" w:eastAsia="Franklin Gothic Heavy" w:hAnsi="Franklin Gothic Heavy" w:cs="Franklin Gothic Heavy"/>
      <w:b/>
      <w:bCs/>
      <w:sz w:val="16"/>
      <w:szCs w:val="16"/>
    </w:rPr>
  </w:style>
  <w:style w:type="paragraph" w:customStyle="1" w:styleId="Zkladntext100">
    <w:name w:val="Základní text (10)"/>
    <w:basedOn w:val="Normln"/>
    <w:link w:val="Zkladntext10"/>
    <w:pPr>
      <w:shd w:val="clear" w:color="auto" w:fill="FFFFFF"/>
      <w:spacing w:line="0" w:lineRule="atLeast"/>
      <w:jc w:val="both"/>
    </w:pPr>
    <w:rPr>
      <w:rFonts w:ascii="Times New Roman" w:eastAsia="Times New Roman" w:hAnsi="Times New Roman" w:cs="Times New Roman"/>
      <w:i/>
      <w:iCs/>
      <w:sz w:val="22"/>
      <w:szCs w:val="22"/>
    </w:rPr>
  </w:style>
  <w:style w:type="paragraph" w:customStyle="1" w:styleId="Zkladntext110">
    <w:name w:val="Základní text (11)"/>
    <w:basedOn w:val="Normln"/>
    <w:link w:val="Zkladntext11"/>
    <w:pPr>
      <w:shd w:val="clear" w:color="auto" w:fill="FFFFFF"/>
      <w:spacing w:before="360" w:line="202" w:lineRule="exact"/>
      <w:jc w:val="both"/>
    </w:pPr>
    <w:rPr>
      <w:rFonts w:ascii="Segoe UI" w:eastAsia="Segoe UI" w:hAnsi="Segoe UI" w:cs="Segoe UI"/>
      <w:b/>
      <w:bCs/>
      <w:sz w:val="16"/>
      <w:szCs w:val="16"/>
    </w:rPr>
  </w:style>
  <w:style w:type="paragraph" w:customStyle="1" w:styleId="Zkladntext120">
    <w:name w:val="Základní text (12)"/>
    <w:basedOn w:val="Normln"/>
    <w:link w:val="Zkladntext12"/>
    <w:pPr>
      <w:shd w:val="clear" w:color="auto" w:fill="FFFFFF"/>
      <w:spacing w:line="202" w:lineRule="exact"/>
      <w:jc w:val="both"/>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i/>
      <w:iCs/>
      <w:spacing w:val="-20"/>
      <w:sz w:val="20"/>
      <w:szCs w:val="20"/>
    </w:rPr>
  </w:style>
  <w:style w:type="paragraph" w:customStyle="1" w:styleId="Zkladntext130">
    <w:name w:val="Základní text (13)"/>
    <w:basedOn w:val="Normln"/>
    <w:link w:val="Zkladntext13"/>
    <w:pPr>
      <w:shd w:val="clear" w:color="auto" w:fill="FFFFFF"/>
      <w:spacing w:before="120" w:line="0" w:lineRule="atLeast"/>
      <w:jc w:val="right"/>
    </w:pPr>
    <w:rPr>
      <w:rFonts w:ascii="Microsoft Sans Serif" w:eastAsia="Microsoft Sans Serif" w:hAnsi="Microsoft Sans Serif" w:cs="Microsoft Sans Serif"/>
      <w:spacing w:val="20"/>
      <w:sz w:val="22"/>
      <w:szCs w:val="22"/>
    </w:rPr>
  </w:style>
  <w:style w:type="paragraph" w:customStyle="1" w:styleId="Zkladntext140">
    <w:name w:val="Základní text (14)"/>
    <w:basedOn w:val="Normln"/>
    <w:link w:val="Zkladntext14"/>
    <w:pPr>
      <w:shd w:val="clear" w:color="auto" w:fill="FFFFFF"/>
      <w:spacing w:line="0" w:lineRule="atLeast"/>
      <w:jc w:val="both"/>
    </w:pPr>
    <w:rPr>
      <w:rFonts w:ascii="Franklin Gothic Heavy" w:eastAsia="Franklin Gothic Heavy" w:hAnsi="Franklin Gothic Heavy" w:cs="Franklin Gothic Heavy"/>
      <w:b/>
      <w:bCs/>
      <w:sz w:val="12"/>
      <w:szCs w:val="12"/>
    </w:rPr>
  </w:style>
  <w:style w:type="paragraph" w:customStyle="1" w:styleId="Zkladntext150">
    <w:name w:val="Základní text (15)"/>
    <w:basedOn w:val="Normln"/>
    <w:link w:val="Zkladntext15"/>
    <w:pPr>
      <w:shd w:val="clear" w:color="auto" w:fill="FFFFFF"/>
      <w:spacing w:line="234" w:lineRule="exact"/>
      <w:ind w:hanging="1420"/>
    </w:pPr>
    <w:rPr>
      <w:rFonts w:ascii="Franklin Gothic Heavy" w:eastAsia="Franklin Gothic Heavy" w:hAnsi="Franklin Gothic Heavy" w:cs="Franklin Gothic Heavy"/>
      <w:b/>
      <w:bCs/>
      <w:sz w:val="15"/>
      <w:szCs w:val="15"/>
    </w:rPr>
  </w:style>
  <w:style w:type="paragraph" w:customStyle="1" w:styleId="Zkladntext160">
    <w:name w:val="Základní text (16)"/>
    <w:basedOn w:val="Normln"/>
    <w:link w:val="Zkladntext16"/>
    <w:pPr>
      <w:shd w:val="clear" w:color="auto" w:fill="FFFFFF"/>
      <w:spacing w:before="120" w:line="212" w:lineRule="exact"/>
      <w:jc w:val="both"/>
    </w:pPr>
    <w:rPr>
      <w:rFonts w:ascii="Microsoft Sans Serif" w:eastAsia="Microsoft Sans Serif" w:hAnsi="Microsoft Sans Serif" w:cs="Microsoft Sans Serif"/>
      <w:sz w:val="15"/>
      <w:szCs w:val="15"/>
    </w:rPr>
  </w:style>
  <w:style w:type="paragraph" w:customStyle="1" w:styleId="Zkladntext170">
    <w:name w:val="Základní text (17)"/>
    <w:basedOn w:val="Normln"/>
    <w:link w:val="Zkladntext17"/>
    <w:pPr>
      <w:shd w:val="clear" w:color="auto" w:fill="FFFFFF"/>
      <w:spacing w:before="60" w:line="198" w:lineRule="exact"/>
      <w:jc w:val="both"/>
    </w:pPr>
    <w:rPr>
      <w:rFonts w:ascii="Franklin Gothic Heavy" w:eastAsia="Franklin Gothic Heavy" w:hAnsi="Franklin Gothic Heavy" w:cs="Franklin Gothic Heavy"/>
      <w:sz w:val="16"/>
      <w:szCs w:val="16"/>
    </w:rPr>
  </w:style>
  <w:style w:type="paragraph" w:customStyle="1" w:styleId="Zkladntext180">
    <w:name w:val="Základní text (18)"/>
    <w:basedOn w:val="Normln"/>
    <w:link w:val="Zkladntext18"/>
    <w:pPr>
      <w:shd w:val="clear" w:color="auto" w:fill="FFFFFF"/>
      <w:spacing w:line="169" w:lineRule="exact"/>
    </w:pPr>
    <w:rPr>
      <w:rFonts w:ascii="Microsoft Sans Serif" w:eastAsia="Microsoft Sans Serif" w:hAnsi="Microsoft Sans Serif" w:cs="Microsoft Sans Serif"/>
      <w:sz w:val="11"/>
      <w:szCs w:val="11"/>
    </w:rPr>
  </w:style>
  <w:style w:type="paragraph" w:customStyle="1" w:styleId="Zkladntext190">
    <w:name w:val="Základní text (19)"/>
    <w:basedOn w:val="Normln"/>
    <w:link w:val="Zkladntext19"/>
    <w:pPr>
      <w:shd w:val="clear" w:color="auto" w:fill="FFFFFF"/>
      <w:spacing w:line="0" w:lineRule="atLeast"/>
      <w:jc w:val="both"/>
    </w:pPr>
    <w:rPr>
      <w:rFonts w:ascii="Times New Roman" w:eastAsia="Times New Roman" w:hAnsi="Times New Roman" w:cs="Times New Roman"/>
      <w:spacing w:val="-10"/>
      <w:sz w:val="20"/>
      <w:szCs w:val="20"/>
    </w:rPr>
  </w:style>
  <w:style w:type="paragraph" w:customStyle="1" w:styleId="Zkladntext201">
    <w:name w:val="Základní text (20)"/>
    <w:basedOn w:val="Normln"/>
    <w:link w:val="Zkladntext200"/>
    <w:pPr>
      <w:shd w:val="clear" w:color="auto" w:fill="FFFFFF"/>
      <w:spacing w:line="0" w:lineRule="atLeast"/>
      <w:jc w:val="both"/>
    </w:pPr>
    <w:rPr>
      <w:rFonts w:ascii="Franklin Gothic Heavy" w:eastAsia="Franklin Gothic Heavy" w:hAnsi="Franklin Gothic Heavy" w:cs="Franklin Gothic Heavy"/>
      <w:sz w:val="20"/>
      <w:szCs w:val="20"/>
    </w:rPr>
  </w:style>
  <w:style w:type="paragraph" w:customStyle="1" w:styleId="Zkladntext211">
    <w:name w:val="Základní text (21)"/>
    <w:basedOn w:val="Normln"/>
    <w:link w:val="Zkladntext210"/>
    <w:pPr>
      <w:shd w:val="clear" w:color="auto" w:fill="FFFFFF"/>
      <w:spacing w:line="0" w:lineRule="atLeast"/>
      <w:jc w:val="both"/>
    </w:pPr>
    <w:rPr>
      <w:rFonts w:ascii="Franklin Gothic Heavy" w:eastAsia="Franklin Gothic Heavy" w:hAnsi="Franklin Gothic Heavy" w:cs="Franklin Gothic Heavy"/>
      <w:sz w:val="20"/>
      <w:szCs w:val="20"/>
    </w:rPr>
  </w:style>
  <w:style w:type="paragraph" w:customStyle="1" w:styleId="Zkladntext221">
    <w:name w:val="Základní text (22)"/>
    <w:basedOn w:val="Normln"/>
    <w:link w:val="Zkladntext220"/>
    <w:pPr>
      <w:shd w:val="clear" w:color="auto" w:fill="FFFFFF"/>
      <w:spacing w:before="300" w:line="0" w:lineRule="atLeast"/>
      <w:jc w:val="both"/>
    </w:pPr>
    <w:rPr>
      <w:rFonts w:ascii="Times New Roman" w:eastAsia="Times New Roman" w:hAnsi="Times New Roman" w:cs="Times New Roman"/>
      <w:sz w:val="20"/>
      <w:szCs w:val="20"/>
    </w:rPr>
  </w:style>
  <w:style w:type="paragraph" w:customStyle="1" w:styleId="Zkladntext230">
    <w:name w:val="Základní text (23)"/>
    <w:basedOn w:val="Normln"/>
    <w:link w:val="Zkladntext23"/>
    <w:pPr>
      <w:shd w:val="clear" w:color="auto" w:fill="FFFFFF"/>
      <w:spacing w:line="0" w:lineRule="atLeast"/>
      <w:jc w:val="both"/>
    </w:pPr>
    <w:rPr>
      <w:rFonts w:ascii="Times New Roman" w:eastAsia="Times New Roman" w:hAnsi="Times New Roman" w:cs="Times New Roman"/>
      <w:sz w:val="8"/>
      <w:szCs w:val="8"/>
    </w:rPr>
  </w:style>
  <w:style w:type="paragraph" w:customStyle="1" w:styleId="Titulektabulky0">
    <w:name w:val="Titulek tabulky"/>
    <w:basedOn w:val="Normln"/>
    <w:link w:val="Titulektabulky"/>
    <w:pPr>
      <w:shd w:val="clear" w:color="auto" w:fill="FFFFFF"/>
      <w:spacing w:line="173" w:lineRule="exact"/>
      <w:ind w:hanging="360"/>
    </w:pPr>
    <w:rPr>
      <w:rFonts w:ascii="Franklin Gothic Heavy" w:eastAsia="Franklin Gothic Heavy" w:hAnsi="Franklin Gothic Heavy" w:cs="Franklin Gothic Heavy"/>
      <w:sz w:val="11"/>
      <w:szCs w:val="11"/>
    </w:rPr>
  </w:style>
  <w:style w:type="paragraph" w:customStyle="1" w:styleId="Zkladntext240">
    <w:name w:val="Základní text (24)"/>
    <w:basedOn w:val="Normln"/>
    <w:link w:val="Zkladntext24"/>
    <w:pPr>
      <w:shd w:val="clear" w:color="auto" w:fill="FFFFFF"/>
      <w:spacing w:line="0" w:lineRule="atLeast"/>
    </w:pPr>
    <w:rPr>
      <w:rFonts w:ascii="Times New Roman" w:eastAsia="Times New Roman" w:hAnsi="Times New Roman" w:cs="Times New Roman"/>
      <w:spacing w:val="-10"/>
      <w:w w:val="70"/>
      <w:sz w:val="30"/>
      <w:szCs w:val="30"/>
    </w:rPr>
  </w:style>
  <w:style w:type="paragraph" w:customStyle="1" w:styleId="Nadpis30">
    <w:name w:val="Nadpis #3"/>
    <w:basedOn w:val="Normln"/>
    <w:link w:val="Nadpis3"/>
    <w:pPr>
      <w:shd w:val="clear" w:color="auto" w:fill="FFFFFF"/>
      <w:spacing w:before="300" w:line="0" w:lineRule="atLeast"/>
      <w:outlineLvl w:val="2"/>
    </w:pPr>
    <w:rPr>
      <w:rFonts w:ascii="Times New Roman" w:eastAsia="Times New Roman" w:hAnsi="Times New Roman" w:cs="Times New Roman"/>
      <w:sz w:val="22"/>
      <w:szCs w:val="22"/>
    </w:rPr>
  </w:style>
  <w:style w:type="paragraph" w:customStyle="1" w:styleId="Zkladntext250">
    <w:name w:val="Základní text (25)"/>
    <w:basedOn w:val="Normln"/>
    <w:link w:val="Zkladntext25"/>
    <w:pPr>
      <w:shd w:val="clear" w:color="auto" w:fill="FFFFFF"/>
      <w:spacing w:line="0" w:lineRule="atLeast"/>
    </w:pPr>
    <w:rPr>
      <w:rFonts w:ascii="Century Schoolbook" w:eastAsia="Century Schoolbook" w:hAnsi="Century Schoolbook" w:cs="Century Schoolbook"/>
      <w:spacing w:val="-10"/>
      <w:sz w:val="12"/>
      <w:szCs w:val="12"/>
    </w:rPr>
  </w:style>
  <w:style w:type="paragraph" w:customStyle="1" w:styleId="Zkladntext260">
    <w:name w:val="Základní text (26)"/>
    <w:basedOn w:val="Normln"/>
    <w:link w:val="Zkladntext26"/>
    <w:pPr>
      <w:shd w:val="clear" w:color="auto" w:fill="FFFFFF"/>
      <w:spacing w:line="436" w:lineRule="exact"/>
    </w:pPr>
    <w:rPr>
      <w:rFonts w:ascii="Franklin Gothic Heavy" w:eastAsia="Franklin Gothic Heavy" w:hAnsi="Franklin Gothic Heavy" w:cs="Franklin Gothic Heavy"/>
      <w:b/>
      <w:bCs/>
      <w:sz w:val="12"/>
      <w:szCs w:val="12"/>
    </w:rPr>
  </w:style>
  <w:style w:type="paragraph" w:customStyle="1" w:styleId="Zkladntext270">
    <w:name w:val="Základní text (27)"/>
    <w:basedOn w:val="Normln"/>
    <w:link w:val="Zkladntext27"/>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Zkladntext280">
    <w:name w:val="Základní text (28)"/>
    <w:basedOn w:val="Normln"/>
    <w:link w:val="Zkladntext28"/>
    <w:pPr>
      <w:shd w:val="clear" w:color="auto" w:fill="FFFFFF"/>
      <w:spacing w:line="0" w:lineRule="atLeast"/>
      <w:jc w:val="both"/>
    </w:pPr>
    <w:rPr>
      <w:rFonts w:ascii="Microsoft Sans Serif" w:eastAsia="Microsoft Sans Serif" w:hAnsi="Microsoft Sans Serif" w:cs="Microsoft Sans Serif"/>
      <w:sz w:val="13"/>
      <w:szCs w:val="13"/>
    </w:rPr>
  </w:style>
  <w:style w:type="paragraph" w:customStyle="1" w:styleId="Nadpis50">
    <w:name w:val="Nadpis #5"/>
    <w:basedOn w:val="Normln"/>
    <w:link w:val="Nadpis5"/>
    <w:pPr>
      <w:shd w:val="clear" w:color="auto" w:fill="FFFFFF"/>
      <w:spacing w:after="60" w:line="0" w:lineRule="atLeast"/>
      <w:outlineLvl w:val="4"/>
    </w:pPr>
    <w:rPr>
      <w:rFonts w:ascii="Times New Roman" w:eastAsia="Times New Roman" w:hAnsi="Times New Roman" w:cs="Times New Roman"/>
      <w:sz w:val="40"/>
      <w:szCs w:val="40"/>
    </w:rPr>
  </w:style>
  <w:style w:type="paragraph" w:customStyle="1" w:styleId="Nadpis520">
    <w:name w:val="Nadpis #5 (2)"/>
    <w:basedOn w:val="Normln"/>
    <w:link w:val="Nadpis52"/>
    <w:pPr>
      <w:shd w:val="clear" w:color="auto" w:fill="FFFFFF"/>
      <w:spacing w:before="60" w:line="0" w:lineRule="atLeast"/>
      <w:outlineLvl w:val="4"/>
    </w:pPr>
    <w:rPr>
      <w:rFonts w:ascii="Times New Roman" w:eastAsia="Times New Roman" w:hAnsi="Times New Roman" w:cs="Times New Roman"/>
      <w:sz w:val="40"/>
      <w:szCs w:val="40"/>
    </w:rPr>
  </w:style>
  <w:style w:type="paragraph" w:customStyle="1" w:styleId="Titulektabulky20">
    <w:name w:val="Titulek tabulky (2)"/>
    <w:basedOn w:val="Normln"/>
    <w:link w:val="Titulektabulky2"/>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290">
    <w:name w:val="Základní text (29)"/>
    <w:basedOn w:val="Normln"/>
    <w:link w:val="Zkladntext29"/>
    <w:pPr>
      <w:shd w:val="clear" w:color="auto" w:fill="FFFFFF"/>
      <w:spacing w:before="60" w:line="0" w:lineRule="atLeast"/>
      <w:jc w:val="both"/>
    </w:pPr>
    <w:rPr>
      <w:rFonts w:ascii="Franklin Gothic Heavy" w:eastAsia="Franklin Gothic Heavy" w:hAnsi="Franklin Gothic Heavy" w:cs="Franklin Gothic Heav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rava.mereni@eon.cz" TargetMode="External"/><Relationship Id="rId4" Type="http://schemas.openxmlformats.org/officeDocument/2006/relationships/settings" Target="settings.xml"/><Relationship Id="rId9" Type="http://schemas.openxmlformats.org/officeDocument/2006/relationships/hyperlink" Target="http://www.eon-distribu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2469</Words>
  <Characters>14571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2017-03-15T09:28:00Z</dcterms:created>
  <dcterms:modified xsi:type="dcterms:W3CDTF">2017-03-15T09:31:00Z</dcterms:modified>
</cp:coreProperties>
</file>