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16"/>
        </w:rPr>
      </w:pPr>
    </w:p>
    <w:p w:rsidR="00C43E73" w:rsidRDefault="00E66811">
      <w:pPr>
        <w:pStyle w:val="Nadpis1"/>
        <w:spacing w:before="91"/>
        <w:ind w:left="3258"/>
      </w:pPr>
      <w:r>
        <w:rPr>
          <w:color w:val="2F2F2F"/>
          <w:w w:val="105"/>
        </w:rPr>
        <w:t>GRANTOVÁ DOHODA pro</w:t>
      </w:r>
    </w:p>
    <w:p w:rsidR="00C43E73" w:rsidRDefault="00C43E73">
      <w:pPr>
        <w:pStyle w:val="Zkladntext"/>
        <w:spacing w:before="6"/>
        <w:rPr>
          <w:b/>
          <w:sz w:val="23"/>
        </w:rPr>
      </w:pPr>
    </w:p>
    <w:p w:rsidR="00C43E73" w:rsidRDefault="00E66811">
      <w:pPr>
        <w:ind w:left="2103"/>
        <w:rPr>
          <w:rFonts w:ascii="Arial" w:hAnsi="Arial"/>
          <w:b/>
          <w:sz w:val="13"/>
        </w:rPr>
      </w:pPr>
      <w:proofErr w:type="spellStart"/>
      <w:r>
        <w:rPr>
          <w:b/>
          <w:color w:val="2F2F2F"/>
          <w:w w:val="105"/>
        </w:rPr>
        <w:t>projekt</w:t>
      </w:r>
      <w:proofErr w:type="spellEnd"/>
      <w:r>
        <w:rPr>
          <w:b/>
          <w:color w:val="2F2F2F"/>
          <w:w w:val="105"/>
        </w:rPr>
        <w:t xml:space="preserve"> v </w:t>
      </w:r>
      <w:proofErr w:type="spellStart"/>
      <w:r>
        <w:rPr>
          <w:b/>
          <w:color w:val="2F2F2F"/>
          <w:w w:val="105"/>
        </w:rPr>
        <w:t>rámci</w:t>
      </w:r>
      <w:proofErr w:type="spellEnd"/>
      <w:r>
        <w:rPr>
          <w:b/>
          <w:color w:val="2F2F2F"/>
          <w:w w:val="105"/>
        </w:rPr>
        <w:t xml:space="preserve"> </w:t>
      </w:r>
      <w:proofErr w:type="spellStart"/>
      <w:r>
        <w:rPr>
          <w:b/>
          <w:color w:val="2F2F2F"/>
          <w:w w:val="105"/>
        </w:rPr>
        <w:t>programu</w:t>
      </w:r>
      <w:proofErr w:type="spellEnd"/>
      <w:r>
        <w:rPr>
          <w:b/>
          <w:color w:val="2F2F2F"/>
          <w:w w:val="105"/>
        </w:rPr>
        <w:t xml:space="preserve"> </w:t>
      </w:r>
      <w:proofErr w:type="spellStart"/>
      <w:r>
        <w:rPr>
          <w:b/>
          <w:color w:val="2F2F2F"/>
          <w:w w:val="105"/>
        </w:rPr>
        <w:t>Evropský</w:t>
      </w:r>
      <w:proofErr w:type="spellEnd"/>
      <w:r>
        <w:rPr>
          <w:b/>
          <w:color w:val="2F2F2F"/>
          <w:w w:val="105"/>
        </w:rPr>
        <w:t xml:space="preserve"> </w:t>
      </w:r>
      <w:proofErr w:type="spellStart"/>
      <w:r>
        <w:rPr>
          <w:b/>
          <w:color w:val="2F2F2F"/>
          <w:w w:val="105"/>
        </w:rPr>
        <w:t>sbor</w:t>
      </w:r>
      <w:proofErr w:type="spellEnd"/>
      <w:r>
        <w:rPr>
          <w:b/>
          <w:color w:val="2F2F2F"/>
          <w:w w:val="105"/>
        </w:rPr>
        <w:t xml:space="preserve"> </w:t>
      </w:r>
      <w:proofErr w:type="spellStart"/>
      <w:r>
        <w:rPr>
          <w:b/>
          <w:color w:val="1D1D1D"/>
          <w:w w:val="105"/>
        </w:rPr>
        <w:t>solidari</w:t>
      </w:r>
      <w:proofErr w:type="spellEnd"/>
      <w:r>
        <w:rPr>
          <w:b/>
          <w:color w:val="1D1D1D"/>
          <w:w w:val="105"/>
        </w:rPr>
        <w:t xml:space="preserve"> ty</w:t>
      </w:r>
      <w:r>
        <w:rPr>
          <w:rFonts w:ascii="Arial" w:hAnsi="Arial"/>
          <w:b/>
          <w:color w:val="1D1D1D"/>
          <w:w w:val="105"/>
          <w:position w:val="7"/>
          <w:sz w:val="13"/>
        </w:rPr>
        <w:t>1</w:t>
      </w:r>
    </w:p>
    <w:p w:rsidR="00C43E73" w:rsidRDefault="00C43E73">
      <w:pPr>
        <w:pStyle w:val="Zkladntext"/>
        <w:rPr>
          <w:rFonts w:ascii="Arial"/>
          <w:b/>
          <w:sz w:val="24"/>
        </w:rPr>
      </w:pPr>
    </w:p>
    <w:p w:rsidR="00C43E73" w:rsidRDefault="00C43E73">
      <w:pPr>
        <w:pStyle w:val="Zkladntext"/>
        <w:rPr>
          <w:rFonts w:ascii="Arial"/>
          <w:b/>
        </w:rPr>
      </w:pPr>
    </w:p>
    <w:p w:rsidR="00C43E73" w:rsidRDefault="00E66811">
      <w:pPr>
        <w:spacing w:before="1"/>
        <w:ind w:left="2474" w:right="2436"/>
        <w:jc w:val="center"/>
        <w:rPr>
          <w:b/>
        </w:rPr>
      </w:pPr>
      <w:r>
        <w:rPr>
          <w:b/>
          <w:color w:val="2F2F2F"/>
          <w:w w:val="105"/>
        </w:rPr>
        <w:t>DODATEK K VIRTUÁLNÍ AKTIVITĚ</w:t>
      </w:r>
    </w:p>
    <w:p w:rsidR="00C43E73" w:rsidRDefault="00C43E73">
      <w:pPr>
        <w:pStyle w:val="Zkladntext"/>
        <w:spacing w:before="9"/>
        <w:rPr>
          <w:b/>
          <w:sz w:val="20"/>
        </w:rPr>
      </w:pPr>
    </w:p>
    <w:p w:rsidR="00C43E73" w:rsidRDefault="00E66811">
      <w:pPr>
        <w:ind w:left="2052"/>
        <w:rPr>
          <w:b/>
        </w:rPr>
      </w:pPr>
      <w:r>
        <w:rPr>
          <w:b/>
          <w:color w:val="2F2F2F"/>
          <w:w w:val="105"/>
        </w:rPr>
        <w:t>K DOHODĚ  ČÍSLO</w:t>
      </w:r>
      <w:r>
        <w:rPr>
          <w:b/>
          <w:color w:val="2F2F2F"/>
          <w:spacing w:val="55"/>
          <w:w w:val="105"/>
        </w:rPr>
        <w:t xml:space="preserve"> </w:t>
      </w:r>
      <w:r>
        <w:rPr>
          <w:b/>
          <w:color w:val="2F2F2F"/>
          <w:w w:val="105"/>
        </w:rPr>
        <w:t>2020-l-CZOl-ESCll-077335</w:t>
      </w:r>
    </w:p>
    <w:p w:rsidR="00C43E73" w:rsidRDefault="00C43E73">
      <w:pPr>
        <w:pStyle w:val="Zkladntext"/>
        <w:rPr>
          <w:b/>
          <w:sz w:val="24"/>
        </w:rPr>
      </w:pPr>
    </w:p>
    <w:p w:rsidR="00C43E73" w:rsidRDefault="00C43E73">
      <w:pPr>
        <w:pStyle w:val="Zkladntext"/>
        <w:rPr>
          <w:b/>
          <w:sz w:val="24"/>
        </w:rPr>
      </w:pPr>
    </w:p>
    <w:p w:rsidR="00C43E73" w:rsidRDefault="00E66811">
      <w:pPr>
        <w:pStyle w:val="Zkladntext"/>
        <w:spacing w:before="183" w:line="468" w:lineRule="auto"/>
        <w:ind w:left="145" w:right="371" w:firstLine="1"/>
      </w:pPr>
      <w:proofErr w:type="spellStart"/>
      <w:r>
        <w:rPr>
          <w:color w:val="2F2F2F"/>
          <w:w w:val="105"/>
        </w:rPr>
        <w:t>Tento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dodatek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  <w:r>
        <w:rPr>
          <w:color w:val="2F2F2F"/>
          <w:w w:val="105"/>
        </w:rPr>
        <w:t xml:space="preserve"> (</w:t>
      </w:r>
      <w:proofErr w:type="spellStart"/>
      <w:r>
        <w:rPr>
          <w:color w:val="2F2F2F"/>
          <w:w w:val="105"/>
        </w:rPr>
        <w:t>dále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jen</w:t>
      </w:r>
      <w:proofErr w:type="spellEnd"/>
      <w:r>
        <w:rPr>
          <w:color w:val="2F2F2F"/>
          <w:w w:val="105"/>
        </w:rPr>
        <w:t xml:space="preserve"> „</w:t>
      </w:r>
      <w:proofErr w:type="spellStart"/>
      <w:r>
        <w:rPr>
          <w:color w:val="2F2F2F"/>
          <w:w w:val="105"/>
        </w:rPr>
        <w:t>dodatek</w:t>
      </w:r>
      <w:proofErr w:type="spellEnd"/>
      <w:r>
        <w:rPr>
          <w:color w:val="2F2F2F"/>
          <w:w w:val="105"/>
        </w:rPr>
        <w:t xml:space="preserve">") je </w:t>
      </w:r>
      <w:proofErr w:type="spellStart"/>
      <w:r>
        <w:rPr>
          <w:color w:val="2F2F2F"/>
          <w:w w:val="105"/>
        </w:rPr>
        <w:t>uzavřen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mezi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těmito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smluvními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stranami</w:t>
      </w:r>
      <w:proofErr w:type="spellEnd"/>
      <w:r>
        <w:rPr>
          <w:color w:val="2F2F2F"/>
          <w:w w:val="105"/>
        </w:rPr>
        <w:t xml:space="preserve">: </w:t>
      </w:r>
      <w:proofErr w:type="spellStart"/>
      <w:r>
        <w:rPr>
          <w:color w:val="444446"/>
          <w:w w:val="105"/>
        </w:rPr>
        <w:t>na</w:t>
      </w:r>
      <w:proofErr w:type="spellEnd"/>
      <w:r>
        <w:rPr>
          <w:color w:val="444446"/>
          <w:w w:val="105"/>
        </w:rPr>
        <w:t xml:space="preserve"> </w:t>
      </w:r>
      <w:proofErr w:type="spellStart"/>
      <w:r>
        <w:rPr>
          <w:color w:val="2F2F2F"/>
          <w:w w:val="105"/>
        </w:rPr>
        <w:t>straně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jedné</w:t>
      </w:r>
      <w:proofErr w:type="spellEnd"/>
    </w:p>
    <w:p w:rsidR="00C43E73" w:rsidRDefault="00E66811">
      <w:pPr>
        <w:pStyle w:val="Nadpis1"/>
        <w:spacing w:before="8" w:line="249" w:lineRule="auto"/>
        <w:ind w:left="146" w:right="5417" w:hanging="3"/>
      </w:pPr>
      <w:proofErr w:type="spellStart"/>
      <w:r>
        <w:rPr>
          <w:color w:val="2F2F2F"/>
          <w:w w:val="105"/>
        </w:rPr>
        <w:t>Dům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zahraniční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spolupráce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příspěvková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organizace</w:t>
      </w:r>
      <w:proofErr w:type="spellEnd"/>
    </w:p>
    <w:p w:rsidR="00C43E73" w:rsidRDefault="00E66811">
      <w:pPr>
        <w:spacing w:before="3"/>
        <w:ind w:left="139"/>
        <w:rPr>
          <w:b/>
        </w:rPr>
      </w:pPr>
      <w:r>
        <w:rPr>
          <w:b/>
          <w:color w:val="2F2F2F"/>
          <w:w w:val="105"/>
        </w:rPr>
        <w:t>IČ: 61386839</w:t>
      </w:r>
    </w:p>
    <w:p w:rsidR="00C43E73" w:rsidRDefault="00E66811">
      <w:pPr>
        <w:spacing w:before="9"/>
        <w:ind w:left="140"/>
        <w:rPr>
          <w:b/>
        </w:rPr>
      </w:pPr>
      <w:r>
        <w:rPr>
          <w:b/>
          <w:color w:val="2F2F2F"/>
          <w:w w:val="105"/>
        </w:rPr>
        <w:t xml:space="preserve">Na </w:t>
      </w:r>
      <w:proofErr w:type="spellStart"/>
      <w:r>
        <w:rPr>
          <w:b/>
          <w:color w:val="2F2F2F"/>
          <w:w w:val="105"/>
        </w:rPr>
        <w:t>Poříčí</w:t>
      </w:r>
      <w:proofErr w:type="spellEnd"/>
      <w:r>
        <w:rPr>
          <w:b/>
          <w:color w:val="2F2F2F"/>
          <w:w w:val="105"/>
        </w:rPr>
        <w:t xml:space="preserve"> 1035/4, 110 00 Praha 1</w:t>
      </w:r>
    </w:p>
    <w:p w:rsidR="00C43E73" w:rsidRDefault="00C43E73">
      <w:pPr>
        <w:pStyle w:val="Zkladntext"/>
        <w:spacing w:before="10"/>
        <w:rPr>
          <w:b/>
          <w:sz w:val="23"/>
        </w:rPr>
      </w:pPr>
    </w:p>
    <w:p w:rsidR="00C43E73" w:rsidRDefault="00E66811">
      <w:pPr>
        <w:pStyle w:val="Zkladntext"/>
        <w:spacing w:line="283" w:lineRule="auto"/>
        <w:ind w:left="136" w:right="114" w:firstLine="3"/>
      </w:pPr>
      <w:proofErr w:type="spellStart"/>
      <w:r>
        <w:rPr>
          <w:b/>
          <w:color w:val="2F2F2F"/>
          <w:w w:val="105"/>
        </w:rPr>
        <w:t>národní</w:t>
      </w:r>
      <w:proofErr w:type="spellEnd"/>
      <w:r>
        <w:rPr>
          <w:b/>
          <w:color w:val="2F2F2F"/>
          <w:spacing w:val="-14"/>
          <w:w w:val="105"/>
        </w:rPr>
        <w:t xml:space="preserve"> </w:t>
      </w:r>
      <w:proofErr w:type="spellStart"/>
      <w:r>
        <w:rPr>
          <w:b/>
          <w:color w:val="2F2F2F"/>
          <w:w w:val="105"/>
        </w:rPr>
        <w:t>agentura</w:t>
      </w:r>
      <w:proofErr w:type="spellEnd"/>
      <w:r>
        <w:rPr>
          <w:b/>
          <w:color w:val="2F2F2F"/>
          <w:w w:val="105"/>
        </w:rPr>
        <w:t>,</w:t>
      </w:r>
      <w:r>
        <w:rPr>
          <w:b/>
          <w:color w:val="2F2F2F"/>
          <w:spacing w:val="-13"/>
          <w:w w:val="105"/>
        </w:rPr>
        <w:t xml:space="preserve"> </w:t>
      </w:r>
      <w:proofErr w:type="spellStart"/>
      <w:r>
        <w:rPr>
          <w:color w:val="2F2F2F"/>
          <w:w w:val="105"/>
        </w:rPr>
        <w:t>zastoupená</w:t>
      </w:r>
      <w:proofErr w:type="spellEnd"/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pro</w:t>
      </w:r>
      <w:r>
        <w:rPr>
          <w:color w:val="2F2F2F"/>
          <w:spacing w:val="-20"/>
          <w:w w:val="105"/>
        </w:rPr>
        <w:t xml:space="preserve"> </w:t>
      </w:r>
      <w:proofErr w:type="spellStart"/>
      <w:r>
        <w:rPr>
          <w:color w:val="2F2F2F"/>
          <w:w w:val="105"/>
        </w:rPr>
        <w:t>účely</w:t>
      </w:r>
      <w:proofErr w:type="spellEnd"/>
      <w:r>
        <w:rPr>
          <w:color w:val="2F2F2F"/>
          <w:spacing w:val="-12"/>
          <w:w w:val="105"/>
        </w:rPr>
        <w:t xml:space="preserve"> </w:t>
      </w:r>
      <w:proofErr w:type="spellStart"/>
      <w:r>
        <w:rPr>
          <w:color w:val="2F2F2F"/>
          <w:w w:val="105"/>
        </w:rPr>
        <w:t>podpisu</w:t>
      </w:r>
      <w:proofErr w:type="spellEnd"/>
      <w:r>
        <w:rPr>
          <w:color w:val="2F2F2F"/>
          <w:spacing w:val="-10"/>
          <w:w w:val="105"/>
        </w:rPr>
        <w:t xml:space="preserve"> </w:t>
      </w:r>
      <w:proofErr w:type="spellStart"/>
      <w:r>
        <w:rPr>
          <w:color w:val="2F2F2F"/>
          <w:w w:val="105"/>
        </w:rPr>
        <w:t>dodatku</w:t>
      </w:r>
      <w:proofErr w:type="spellEnd"/>
      <w:r>
        <w:rPr>
          <w:color w:val="2F2F2F"/>
          <w:spacing w:val="-11"/>
          <w:w w:val="105"/>
        </w:rPr>
        <w:t xml:space="preserve"> </w:t>
      </w:r>
      <w:proofErr w:type="spellStart"/>
      <w:r>
        <w:rPr>
          <w:color w:val="2F2F2F"/>
          <w:w w:val="105"/>
        </w:rPr>
        <w:t>ředitelkou</w:t>
      </w:r>
      <w:proofErr w:type="spellEnd"/>
      <w:r>
        <w:rPr>
          <w:color w:val="2F2F2F"/>
          <w:spacing w:val="-9"/>
          <w:w w:val="105"/>
        </w:rPr>
        <w:t xml:space="preserve"> </w:t>
      </w:r>
      <w:proofErr w:type="spellStart"/>
      <w:r>
        <w:rPr>
          <w:color w:val="2F2F2F"/>
          <w:w w:val="105"/>
        </w:rPr>
        <w:t>paní</w:t>
      </w:r>
      <w:proofErr w:type="spellEnd"/>
      <w:r>
        <w:rPr>
          <w:color w:val="2F2F2F"/>
          <w:spacing w:val="-16"/>
          <w:w w:val="105"/>
        </w:rPr>
        <w:t xml:space="preserve"> </w:t>
      </w:r>
      <w:proofErr w:type="spellStart"/>
      <w:r>
        <w:rPr>
          <w:color w:val="2F2F2F"/>
          <w:w w:val="105"/>
        </w:rPr>
        <w:t>xxxxxxxxx</w:t>
      </w:r>
      <w:proofErr w:type="spellEnd"/>
      <w:r>
        <w:rPr>
          <w:color w:val="2F2F2F"/>
          <w:w w:val="105"/>
        </w:rPr>
        <w:t xml:space="preserve"> a</w:t>
      </w:r>
      <w:r>
        <w:rPr>
          <w:color w:val="2F2F2F"/>
          <w:spacing w:val="-17"/>
          <w:w w:val="105"/>
        </w:rPr>
        <w:t xml:space="preserve"> </w:t>
      </w:r>
      <w:proofErr w:type="spellStart"/>
      <w:r>
        <w:rPr>
          <w:color w:val="2F2F2F"/>
          <w:w w:val="105"/>
        </w:rPr>
        <w:t>jednající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spacing w:val="-13"/>
          <w:w w:val="105"/>
        </w:rPr>
        <w:t xml:space="preserve"> </w:t>
      </w:r>
      <w:proofErr w:type="spellStart"/>
      <w:r>
        <w:rPr>
          <w:color w:val="2F2F2F"/>
          <w:w w:val="105"/>
        </w:rPr>
        <w:t>základě</w:t>
      </w:r>
      <w:proofErr w:type="spellEnd"/>
      <w:r>
        <w:rPr>
          <w:color w:val="2F2F2F"/>
          <w:spacing w:val="-5"/>
          <w:w w:val="105"/>
        </w:rPr>
        <w:t xml:space="preserve"> </w:t>
      </w:r>
      <w:proofErr w:type="spellStart"/>
      <w:r>
        <w:rPr>
          <w:color w:val="2F2F2F"/>
          <w:w w:val="105"/>
        </w:rPr>
        <w:t>pověření</w:t>
      </w:r>
      <w:proofErr w:type="spellEnd"/>
      <w:r>
        <w:rPr>
          <w:color w:val="2F2F2F"/>
          <w:spacing w:val="-3"/>
          <w:w w:val="105"/>
        </w:rPr>
        <w:t xml:space="preserve"> </w:t>
      </w:r>
      <w:proofErr w:type="spellStart"/>
      <w:r>
        <w:rPr>
          <w:color w:val="2F2F2F"/>
          <w:w w:val="105"/>
        </w:rPr>
        <w:t>Evropskou</w:t>
      </w:r>
      <w:proofErr w:type="spellEnd"/>
      <w:r>
        <w:rPr>
          <w:color w:val="2F2F2F"/>
          <w:spacing w:val="7"/>
          <w:w w:val="105"/>
        </w:rPr>
        <w:t xml:space="preserve"> </w:t>
      </w:r>
      <w:proofErr w:type="spellStart"/>
      <w:r>
        <w:rPr>
          <w:color w:val="2F2F2F"/>
          <w:w w:val="105"/>
        </w:rPr>
        <w:t>komisí</w:t>
      </w:r>
      <w:proofErr w:type="spellEnd"/>
      <w:r>
        <w:rPr>
          <w:color w:val="2F2F2F"/>
          <w:w w:val="105"/>
        </w:rPr>
        <w:t>,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(</w:t>
      </w:r>
      <w:proofErr w:type="spellStart"/>
      <w:r>
        <w:rPr>
          <w:color w:val="2F2F2F"/>
          <w:w w:val="105"/>
        </w:rPr>
        <w:t>dále</w:t>
      </w:r>
      <w:proofErr w:type="spellEnd"/>
      <w:r>
        <w:rPr>
          <w:color w:val="2F2F2F"/>
          <w:spacing w:val="-6"/>
          <w:w w:val="105"/>
        </w:rPr>
        <w:t xml:space="preserve"> </w:t>
      </w:r>
      <w:proofErr w:type="spellStart"/>
      <w:r>
        <w:rPr>
          <w:color w:val="2F2F2F"/>
          <w:w w:val="105"/>
        </w:rPr>
        <w:t>jen</w:t>
      </w:r>
      <w:proofErr w:type="spellEnd"/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„</w:t>
      </w:r>
      <w:proofErr w:type="spellStart"/>
      <w:r>
        <w:rPr>
          <w:color w:val="2F2F2F"/>
          <w:w w:val="105"/>
        </w:rPr>
        <w:t>Komise</w:t>
      </w:r>
      <w:proofErr w:type="spellEnd"/>
      <w:r>
        <w:rPr>
          <w:color w:val="2F2F2F"/>
          <w:w w:val="105"/>
        </w:rPr>
        <w:t>")</w:t>
      </w:r>
    </w:p>
    <w:p w:rsidR="00C43E73" w:rsidRDefault="00E66811">
      <w:pPr>
        <w:pStyle w:val="Zkladntext"/>
        <w:spacing w:before="202"/>
        <w:ind w:left="136"/>
      </w:pPr>
      <w:r>
        <w:rPr>
          <w:color w:val="2F2F2F"/>
          <w:w w:val="105"/>
        </w:rPr>
        <w:t>a</w:t>
      </w:r>
    </w:p>
    <w:p w:rsidR="00C43E73" w:rsidRDefault="00C43E73">
      <w:pPr>
        <w:pStyle w:val="Zkladntext"/>
        <w:spacing w:before="2"/>
        <w:rPr>
          <w:sz w:val="20"/>
        </w:rPr>
      </w:pPr>
    </w:p>
    <w:p w:rsidR="00C43E73" w:rsidRDefault="00E66811">
      <w:pPr>
        <w:pStyle w:val="Zkladntext"/>
        <w:ind w:left="135"/>
      </w:pPr>
      <w:proofErr w:type="spellStart"/>
      <w:r>
        <w:rPr>
          <w:color w:val="444446"/>
          <w:w w:val="105"/>
        </w:rPr>
        <w:t>na</w:t>
      </w:r>
      <w:proofErr w:type="spellEnd"/>
      <w:r>
        <w:rPr>
          <w:color w:val="444446"/>
          <w:w w:val="105"/>
        </w:rPr>
        <w:t xml:space="preserve"> </w:t>
      </w:r>
      <w:proofErr w:type="spellStart"/>
      <w:r>
        <w:rPr>
          <w:color w:val="2F2F2F"/>
          <w:w w:val="105"/>
        </w:rPr>
        <w:t>straně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druhé</w:t>
      </w:r>
      <w:proofErr w:type="spellEnd"/>
      <w:r>
        <w:rPr>
          <w:color w:val="2F2F2F"/>
          <w:w w:val="105"/>
        </w:rPr>
        <w:t xml:space="preserve"> „</w:t>
      </w:r>
      <w:proofErr w:type="spellStart"/>
      <w:r>
        <w:rPr>
          <w:color w:val="2F2F2F"/>
          <w:w w:val="105"/>
        </w:rPr>
        <w:t>příjemce</w:t>
      </w:r>
      <w:proofErr w:type="spellEnd"/>
      <w:r>
        <w:rPr>
          <w:color w:val="2F2F2F"/>
          <w:w w:val="105"/>
        </w:rPr>
        <w:t>"</w:t>
      </w:r>
    </w:p>
    <w:p w:rsidR="00C43E73" w:rsidRDefault="00C43E73">
      <w:pPr>
        <w:pStyle w:val="Zkladntext"/>
        <w:spacing w:before="5"/>
        <w:rPr>
          <w:sz w:val="20"/>
        </w:rPr>
      </w:pPr>
    </w:p>
    <w:p w:rsidR="00C43E73" w:rsidRDefault="00E66811">
      <w:pPr>
        <w:pStyle w:val="Nadpis1"/>
        <w:spacing w:line="285" w:lineRule="auto"/>
        <w:ind w:left="128" w:right="5417" w:firstLine="4"/>
      </w:pPr>
      <w:proofErr w:type="spellStart"/>
      <w:r>
        <w:rPr>
          <w:color w:val="444446"/>
          <w:w w:val="105"/>
        </w:rPr>
        <w:t>Západočeská</w:t>
      </w:r>
      <w:proofErr w:type="spellEnd"/>
      <w:r>
        <w:rPr>
          <w:color w:val="444446"/>
          <w:w w:val="105"/>
        </w:rPr>
        <w:t xml:space="preserve"> </w:t>
      </w:r>
      <w:proofErr w:type="spellStart"/>
      <w:r>
        <w:rPr>
          <w:color w:val="2F2F2F"/>
          <w:w w:val="105"/>
        </w:rPr>
        <w:t>univerzita</w:t>
      </w:r>
      <w:proofErr w:type="spellEnd"/>
      <w:r>
        <w:rPr>
          <w:color w:val="2F2F2F"/>
          <w:w w:val="105"/>
        </w:rPr>
        <w:t xml:space="preserve"> v </w:t>
      </w:r>
      <w:proofErr w:type="spellStart"/>
      <w:r>
        <w:rPr>
          <w:color w:val="2F2F2F"/>
          <w:w w:val="105"/>
        </w:rPr>
        <w:t>Plzni</w:t>
      </w:r>
      <w:proofErr w:type="spellEnd"/>
      <w:r>
        <w:rPr>
          <w:color w:val="2F2F2F"/>
          <w:w w:val="105"/>
        </w:rPr>
        <w:t xml:space="preserve"> </w:t>
      </w:r>
      <w:r>
        <w:rPr>
          <w:color w:val="444446"/>
          <w:w w:val="105"/>
        </w:rPr>
        <w:t>IČ: 49777513</w:t>
      </w:r>
    </w:p>
    <w:p w:rsidR="00C43E73" w:rsidRDefault="00E66811">
      <w:pPr>
        <w:spacing w:line="216" w:lineRule="exact"/>
        <w:ind w:left="131"/>
        <w:rPr>
          <w:b/>
        </w:rPr>
      </w:pPr>
      <w:r>
        <w:rPr>
          <w:b/>
          <w:color w:val="444446"/>
          <w:w w:val="105"/>
        </w:rPr>
        <w:t>OID:E10208656</w:t>
      </w:r>
    </w:p>
    <w:p w:rsidR="00C43E73" w:rsidRDefault="00C43E73">
      <w:pPr>
        <w:pStyle w:val="Zkladntext"/>
        <w:spacing w:before="8"/>
        <w:rPr>
          <w:b/>
          <w:sz w:val="23"/>
        </w:rPr>
      </w:pPr>
    </w:p>
    <w:p w:rsidR="00C43E73" w:rsidRDefault="00E66811">
      <w:pPr>
        <w:ind w:left="127"/>
        <w:rPr>
          <w:b/>
        </w:rPr>
      </w:pPr>
      <w:proofErr w:type="spellStart"/>
      <w:r>
        <w:rPr>
          <w:color w:val="2F2F2F"/>
          <w:w w:val="105"/>
        </w:rPr>
        <w:t>kterého</w:t>
      </w:r>
      <w:proofErr w:type="spellEnd"/>
      <w:r>
        <w:rPr>
          <w:color w:val="2F2F2F"/>
          <w:w w:val="105"/>
        </w:rPr>
        <w:t xml:space="preserve"> pro </w:t>
      </w:r>
      <w:proofErr w:type="spellStart"/>
      <w:r>
        <w:rPr>
          <w:color w:val="2F2F2F"/>
          <w:w w:val="105"/>
        </w:rPr>
        <w:t>účely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podpisu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dodatku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zastupuje</w:t>
      </w:r>
      <w:proofErr w:type="spellEnd"/>
      <w:r>
        <w:rPr>
          <w:color w:val="2F2F2F"/>
          <w:w w:val="105"/>
        </w:rPr>
        <w:t xml:space="preserve">: </w:t>
      </w:r>
      <w:r>
        <w:rPr>
          <w:b/>
          <w:color w:val="2F2F2F"/>
          <w:w w:val="105"/>
        </w:rPr>
        <w:t xml:space="preserve">Miroslav </w:t>
      </w:r>
      <w:proofErr w:type="spellStart"/>
      <w:r>
        <w:rPr>
          <w:b/>
          <w:color w:val="2F2F2F"/>
          <w:w w:val="105"/>
        </w:rPr>
        <w:t>Holeček</w:t>
      </w:r>
      <w:proofErr w:type="spellEnd"/>
      <w:r>
        <w:rPr>
          <w:b/>
          <w:color w:val="2F2F2F"/>
          <w:w w:val="105"/>
        </w:rPr>
        <w:t>,</w:t>
      </w:r>
    </w:p>
    <w:p w:rsidR="00C43E73" w:rsidRDefault="00C43E73">
      <w:pPr>
        <w:pStyle w:val="Zkladntext"/>
        <w:spacing w:before="9"/>
        <w:rPr>
          <w:b/>
          <w:sz w:val="20"/>
        </w:rPr>
      </w:pPr>
    </w:p>
    <w:p w:rsidR="00C43E73" w:rsidRDefault="00E66811">
      <w:pPr>
        <w:pStyle w:val="Zkladntext"/>
        <w:spacing w:line="290" w:lineRule="auto"/>
        <w:ind w:left="121" w:firstLine="9"/>
      </w:pPr>
      <w:proofErr w:type="spellStart"/>
      <w:r>
        <w:rPr>
          <w:color w:val="2F2F2F"/>
          <w:w w:val="105"/>
        </w:rPr>
        <w:t>Výše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uvedené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strany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uzavírají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tímto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dodatek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grantové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dohodě</w:t>
      </w:r>
      <w:proofErr w:type="spellEnd"/>
      <w:r>
        <w:rPr>
          <w:color w:val="2F2F2F"/>
          <w:w w:val="105"/>
        </w:rPr>
        <w:t xml:space="preserve"> z </w:t>
      </w:r>
      <w:proofErr w:type="spellStart"/>
      <w:r>
        <w:rPr>
          <w:color w:val="2F2F2F"/>
          <w:w w:val="105"/>
        </w:rPr>
        <w:t>důvodu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doplnění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pravidel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uvedených</w:t>
      </w:r>
      <w:proofErr w:type="spellEnd"/>
      <w:r>
        <w:rPr>
          <w:color w:val="2F2F2F"/>
          <w:w w:val="105"/>
        </w:rPr>
        <w:t xml:space="preserve"> v </w:t>
      </w:r>
      <w:proofErr w:type="spellStart"/>
      <w:r>
        <w:rPr>
          <w:color w:val="2F2F2F"/>
          <w:w w:val="105"/>
        </w:rPr>
        <w:t>článcích</w:t>
      </w:r>
      <w:proofErr w:type="spellEnd"/>
      <w:r>
        <w:rPr>
          <w:color w:val="2F2F2F"/>
          <w:w w:val="105"/>
        </w:rPr>
        <w:t xml:space="preserve"> I.3.3 </w:t>
      </w:r>
      <w:proofErr w:type="spellStart"/>
      <w:r>
        <w:rPr>
          <w:color w:val="2F2F2F"/>
          <w:w w:val="105"/>
        </w:rPr>
        <w:t>zvláštních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podmínek</w:t>
      </w:r>
      <w:proofErr w:type="spellEnd"/>
      <w:r>
        <w:rPr>
          <w:color w:val="2F2F2F"/>
          <w:w w:val="105"/>
        </w:rPr>
        <w:t xml:space="preserve"> a </w:t>
      </w:r>
      <w:proofErr w:type="spellStart"/>
      <w:r>
        <w:rPr>
          <w:color w:val="2F2F2F"/>
          <w:w w:val="105"/>
        </w:rPr>
        <w:t>doplnění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finančních</w:t>
      </w:r>
      <w:proofErr w:type="spellEnd"/>
      <w:r>
        <w:rPr>
          <w:color w:val="2F2F2F"/>
          <w:w w:val="105"/>
        </w:rPr>
        <w:t xml:space="preserve"> a </w:t>
      </w:r>
      <w:proofErr w:type="spellStart"/>
      <w:r>
        <w:rPr>
          <w:color w:val="2F2F2F"/>
          <w:w w:val="105"/>
        </w:rPr>
        <w:t>smluvních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pravidel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Přílohy</w:t>
      </w:r>
      <w:proofErr w:type="spellEnd"/>
      <w:r>
        <w:rPr>
          <w:color w:val="2F2F2F"/>
          <w:w w:val="105"/>
        </w:rPr>
        <w:t xml:space="preserve"> III </w:t>
      </w: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 xml:space="preserve">. I.2. a 11.2. </w:t>
      </w:r>
      <w:proofErr w:type="spellStart"/>
      <w:r>
        <w:rPr>
          <w:color w:val="2F2F2F"/>
          <w:w w:val="105"/>
        </w:rPr>
        <w:t>grantové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dohody</w:t>
      </w:r>
      <w:proofErr w:type="spellEnd"/>
      <w:r>
        <w:rPr>
          <w:color w:val="2F2F2F"/>
          <w:w w:val="105"/>
        </w:rPr>
        <w:t xml:space="preserve"> pro </w:t>
      </w:r>
      <w:proofErr w:type="spellStart"/>
      <w:r>
        <w:rPr>
          <w:color w:val="2F2F2F"/>
          <w:w w:val="105"/>
        </w:rPr>
        <w:t>projekty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které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pořádají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virtuální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aktivity</w:t>
      </w:r>
      <w:proofErr w:type="spellEnd"/>
      <w:r>
        <w:rPr>
          <w:color w:val="2F2F2F"/>
          <w:w w:val="105"/>
        </w:rPr>
        <w:t xml:space="preserve"> v </w:t>
      </w:r>
      <w:proofErr w:type="spellStart"/>
      <w:r>
        <w:rPr>
          <w:color w:val="2F2F2F"/>
          <w:w w:val="105"/>
        </w:rPr>
        <w:t>d</w:t>
      </w:r>
      <w:r>
        <w:rPr>
          <w:color w:val="2F2F2F"/>
          <w:w w:val="105"/>
        </w:rPr>
        <w:t>ůsledku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rozšíření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onemocnění</w:t>
      </w:r>
      <w:proofErr w:type="spellEnd"/>
      <w:r>
        <w:rPr>
          <w:color w:val="2F2F2F"/>
          <w:w w:val="105"/>
        </w:rPr>
        <w:t xml:space="preserve"> Covid-19.</w:t>
      </w:r>
    </w:p>
    <w:p w:rsidR="00C43E73" w:rsidRDefault="00C43E73">
      <w:pPr>
        <w:pStyle w:val="Zkladntext"/>
        <w:spacing w:before="7"/>
        <w:rPr>
          <w:sz w:val="27"/>
        </w:rPr>
      </w:pPr>
    </w:p>
    <w:p w:rsidR="00C43E73" w:rsidRDefault="00E66811">
      <w:pPr>
        <w:spacing w:line="352" w:lineRule="auto"/>
        <w:ind w:left="125" w:right="599" w:firstLine="13"/>
        <w:rPr>
          <w:rFonts w:ascii="Arial" w:hAnsi="Arial"/>
          <w:sz w:val="13"/>
        </w:rPr>
      </w:pPr>
      <w:r>
        <w:rPr>
          <w:color w:val="2F2F2F"/>
          <w:sz w:val="9"/>
        </w:rPr>
        <w:t xml:space="preserve">1 </w:t>
      </w:r>
      <w:proofErr w:type="spellStart"/>
      <w:r>
        <w:rPr>
          <w:rFonts w:ascii="Arial" w:hAnsi="Arial"/>
          <w:color w:val="1D1D1D"/>
          <w:sz w:val="13"/>
        </w:rPr>
        <w:t>Nařízení</w:t>
      </w:r>
      <w:proofErr w:type="spellEnd"/>
      <w:r>
        <w:rPr>
          <w:rFonts w:ascii="Arial" w:hAnsi="Arial"/>
          <w:color w:val="1D1D1D"/>
          <w:sz w:val="13"/>
        </w:rPr>
        <w:t xml:space="preserve"> </w:t>
      </w:r>
      <w:proofErr w:type="spellStart"/>
      <w:r>
        <w:rPr>
          <w:rFonts w:ascii="Arial" w:hAnsi="Arial"/>
          <w:color w:val="1D1D1D"/>
          <w:sz w:val="13"/>
        </w:rPr>
        <w:t>Evropského</w:t>
      </w:r>
      <w:proofErr w:type="spellEnd"/>
      <w:r>
        <w:rPr>
          <w:rFonts w:ascii="Arial" w:hAnsi="Arial"/>
          <w:color w:val="1D1D1D"/>
          <w:sz w:val="13"/>
        </w:rPr>
        <w:t xml:space="preserve"> </w:t>
      </w:r>
      <w:proofErr w:type="spellStart"/>
      <w:r>
        <w:rPr>
          <w:rFonts w:ascii="Arial" w:hAnsi="Arial"/>
          <w:color w:val="1D1D1D"/>
          <w:sz w:val="13"/>
        </w:rPr>
        <w:t>parlamentu</w:t>
      </w:r>
      <w:proofErr w:type="spellEnd"/>
      <w:r>
        <w:rPr>
          <w:rFonts w:ascii="Arial" w:hAnsi="Arial"/>
          <w:color w:val="1D1D1D"/>
          <w:sz w:val="13"/>
        </w:rPr>
        <w:t xml:space="preserve"> a </w:t>
      </w:r>
      <w:proofErr w:type="spellStart"/>
      <w:r>
        <w:rPr>
          <w:rFonts w:ascii="Arial" w:hAnsi="Arial"/>
          <w:color w:val="1D1D1D"/>
          <w:sz w:val="13"/>
        </w:rPr>
        <w:t>Rady</w:t>
      </w:r>
      <w:proofErr w:type="spellEnd"/>
      <w:r>
        <w:rPr>
          <w:rFonts w:ascii="Arial" w:hAnsi="Arial"/>
          <w:color w:val="1D1D1D"/>
          <w:sz w:val="13"/>
        </w:rPr>
        <w:t xml:space="preserve"> (EU) č.2018/1475 </w:t>
      </w:r>
      <w:proofErr w:type="spellStart"/>
      <w:r>
        <w:rPr>
          <w:rFonts w:ascii="Arial" w:hAnsi="Arial"/>
          <w:color w:val="1D1D1D"/>
          <w:sz w:val="13"/>
        </w:rPr>
        <w:t>ze</w:t>
      </w:r>
      <w:proofErr w:type="spellEnd"/>
      <w:r>
        <w:rPr>
          <w:rFonts w:ascii="Arial" w:hAnsi="Arial"/>
          <w:color w:val="1D1D1D"/>
          <w:sz w:val="13"/>
        </w:rPr>
        <w:t xml:space="preserve"> </w:t>
      </w:r>
      <w:proofErr w:type="spellStart"/>
      <w:r>
        <w:rPr>
          <w:rFonts w:ascii="Arial" w:hAnsi="Arial"/>
          <w:color w:val="1D1D1D"/>
          <w:sz w:val="13"/>
        </w:rPr>
        <w:t>dne</w:t>
      </w:r>
      <w:proofErr w:type="spellEnd"/>
      <w:r>
        <w:rPr>
          <w:rFonts w:ascii="Arial" w:hAnsi="Arial"/>
          <w:color w:val="1D1D1D"/>
          <w:sz w:val="13"/>
        </w:rPr>
        <w:t xml:space="preserve"> 2.října 2018, </w:t>
      </w:r>
      <w:proofErr w:type="spellStart"/>
      <w:r>
        <w:rPr>
          <w:rFonts w:ascii="Arial" w:hAnsi="Arial"/>
          <w:color w:val="1D1D1D"/>
          <w:sz w:val="13"/>
        </w:rPr>
        <w:t>kterým</w:t>
      </w:r>
      <w:proofErr w:type="spellEnd"/>
      <w:r>
        <w:rPr>
          <w:rFonts w:ascii="Arial" w:hAnsi="Arial"/>
          <w:color w:val="1D1D1D"/>
          <w:sz w:val="13"/>
        </w:rPr>
        <w:t xml:space="preserve">  se </w:t>
      </w:r>
      <w:proofErr w:type="spellStart"/>
      <w:r>
        <w:rPr>
          <w:rFonts w:ascii="Arial" w:hAnsi="Arial"/>
          <w:color w:val="1D1D1D"/>
          <w:sz w:val="13"/>
        </w:rPr>
        <w:t>stanoví</w:t>
      </w:r>
      <w:proofErr w:type="spellEnd"/>
      <w:r>
        <w:rPr>
          <w:rFonts w:ascii="Arial" w:hAnsi="Arial"/>
          <w:color w:val="1D1D1D"/>
          <w:sz w:val="13"/>
        </w:rPr>
        <w:t xml:space="preserve"> </w:t>
      </w:r>
      <w:proofErr w:type="spellStart"/>
      <w:r>
        <w:rPr>
          <w:rFonts w:ascii="Arial" w:hAnsi="Arial"/>
          <w:color w:val="1D1D1D"/>
          <w:sz w:val="13"/>
        </w:rPr>
        <w:t>právní</w:t>
      </w:r>
      <w:proofErr w:type="spellEnd"/>
      <w:r>
        <w:rPr>
          <w:rFonts w:ascii="Arial" w:hAnsi="Arial"/>
          <w:color w:val="1D1D1D"/>
          <w:sz w:val="13"/>
        </w:rPr>
        <w:t xml:space="preserve">  </w:t>
      </w:r>
      <w:proofErr w:type="spellStart"/>
      <w:r>
        <w:rPr>
          <w:rFonts w:ascii="Arial" w:hAnsi="Arial"/>
          <w:color w:val="1D1D1D"/>
          <w:sz w:val="13"/>
        </w:rPr>
        <w:t>rámec</w:t>
      </w:r>
      <w:proofErr w:type="spellEnd"/>
      <w:r>
        <w:rPr>
          <w:rFonts w:ascii="Arial" w:hAnsi="Arial"/>
          <w:color w:val="1D1D1D"/>
          <w:sz w:val="13"/>
        </w:rPr>
        <w:t xml:space="preserve">  </w:t>
      </w:r>
      <w:proofErr w:type="spellStart"/>
      <w:r>
        <w:rPr>
          <w:rFonts w:ascii="Arial" w:hAnsi="Arial"/>
          <w:color w:val="1D1D1D"/>
          <w:sz w:val="13"/>
        </w:rPr>
        <w:t>evropského</w:t>
      </w:r>
      <w:proofErr w:type="spellEnd"/>
      <w:r>
        <w:rPr>
          <w:rFonts w:ascii="Arial" w:hAnsi="Arial"/>
          <w:color w:val="1D1D1D"/>
          <w:sz w:val="13"/>
        </w:rPr>
        <w:t xml:space="preserve">  </w:t>
      </w:r>
      <w:proofErr w:type="spellStart"/>
      <w:r>
        <w:rPr>
          <w:rFonts w:ascii="Arial" w:hAnsi="Arial"/>
          <w:color w:val="1D1D1D"/>
          <w:sz w:val="13"/>
        </w:rPr>
        <w:t>sboru</w:t>
      </w:r>
      <w:proofErr w:type="spellEnd"/>
      <w:r>
        <w:rPr>
          <w:rFonts w:ascii="Arial" w:hAnsi="Arial"/>
          <w:color w:val="1D1D1D"/>
          <w:sz w:val="13"/>
        </w:rPr>
        <w:t xml:space="preserve"> </w:t>
      </w:r>
      <w:r>
        <w:rPr>
          <w:rFonts w:ascii="Arial" w:hAnsi="Arial"/>
          <w:color w:val="2F2F2F"/>
          <w:sz w:val="13"/>
        </w:rPr>
        <w:t xml:space="preserve">solidarity  </w:t>
      </w:r>
      <w:r>
        <w:rPr>
          <w:rFonts w:ascii="Arial" w:hAnsi="Arial"/>
          <w:color w:val="1D1D1D"/>
          <w:sz w:val="13"/>
        </w:rPr>
        <w:t xml:space="preserve">a </w:t>
      </w:r>
      <w:proofErr w:type="spellStart"/>
      <w:r>
        <w:rPr>
          <w:rFonts w:ascii="Arial" w:hAnsi="Arial"/>
          <w:color w:val="1D1D1D"/>
          <w:sz w:val="13"/>
        </w:rPr>
        <w:t>kterým</w:t>
      </w:r>
      <w:proofErr w:type="spellEnd"/>
      <w:r>
        <w:rPr>
          <w:rFonts w:ascii="Arial" w:hAnsi="Arial"/>
          <w:color w:val="1D1D1D"/>
          <w:sz w:val="13"/>
        </w:rPr>
        <w:t xml:space="preserve">  se  </w:t>
      </w:r>
      <w:proofErr w:type="spellStart"/>
      <w:r>
        <w:rPr>
          <w:rFonts w:ascii="Arial" w:hAnsi="Arial"/>
          <w:color w:val="1D1D1D"/>
          <w:sz w:val="13"/>
        </w:rPr>
        <w:t>mění</w:t>
      </w:r>
      <w:proofErr w:type="spellEnd"/>
      <w:r>
        <w:rPr>
          <w:rFonts w:ascii="Arial" w:hAnsi="Arial"/>
          <w:color w:val="1D1D1D"/>
          <w:sz w:val="13"/>
        </w:rPr>
        <w:t xml:space="preserve"> </w:t>
      </w:r>
      <w:proofErr w:type="spellStart"/>
      <w:r>
        <w:rPr>
          <w:rFonts w:ascii="Arial" w:hAnsi="Arial"/>
          <w:color w:val="2F2F2F"/>
          <w:sz w:val="13"/>
        </w:rPr>
        <w:t>nařízení</w:t>
      </w:r>
      <w:proofErr w:type="spellEnd"/>
      <w:r>
        <w:rPr>
          <w:rFonts w:ascii="Arial" w:hAnsi="Arial"/>
          <w:color w:val="2F2F2F"/>
          <w:sz w:val="13"/>
        </w:rPr>
        <w:t xml:space="preserve">  </w:t>
      </w:r>
      <w:r>
        <w:rPr>
          <w:rFonts w:ascii="Arial" w:hAnsi="Arial"/>
          <w:color w:val="1D1D1D"/>
          <w:sz w:val="13"/>
        </w:rPr>
        <w:t xml:space="preserve">(EU)  č.2018/2013,  </w:t>
      </w:r>
      <w:proofErr w:type="spellStart"/>
      <w:r>
        <w:rPr>
          <w:rFonts w:ascii="Arial" w:hAnsi="Arial"/>
          <w:color w:val="1D1D1D"/>
          <w:sz w:val="13"/>
        </w:rPr>
        <w:t>nařízení</w:t>
      </w:r>
      <w:proofErr w:type="spellEnd"/>
      <w:r>
        <w:rPr>
          <w:rFonts w:ascii="Arial" w:hAnsi="Arial"/>
          <w:color w:val="1D1D1D"/>
          <w:sz w:val="13"/>
        </w:rPr>
        <w:t xml:space="preserve">  (EU) 1293/2013  a  </w:t>
      </w:r>
      <w:proofErr w:type="spellStart"/>
      <w:r>
        <w:rPr>
          <w:rFonts w:ascii="Arial" w:hAnsi="Arial"/>
          <w:color w:val="2F2F2F"/>
          <w:sz w:val="13"/>
        </w:rPr>
        <w:t>rozhodnutí</w:t>
      </w:r>
      <w:proofErr w:type="spellEnd"/>
      <w:r>
        <w:rPr>
          <w:rFonts w:ascii="Arial" w:hAnsi="Arial"/>
          <w:color w:val="2F2F2F"/>
          <w:sz w:val="13"/>
        </w:rPr>
        <w:t xml:space="preserve">  </w:t>
      </w:r>
      <w:r>
        <w:rPr>
          <w:rFonts w:ascii="Arial" w:hAnsi="Arial"/>
          <w:color w:val="1D1D1D"/>
          <w:sz w:val="13"/>
        </w:rPr>
        <w:t>č.1313/ 2013/ EU</w:t>
      </w:r>
      <w:r>
        <w:rPr>
          <w:rFonts w:ascii="Arial" w:hAnsi="Arial"/>
          <w:color w:val="444446"/>
          <w:sz w:val="13"/>
        </w:rPr>
        <w:t>.</w:t>
      </w:r>
    </w:p>
    <w:p w:rsidR="00C43E73" w:rsidRDefault="00C43E73">
      <w:pPr>
        <w:pStyle w:val="Zkladntext"/>
        <w:rPr>
          <w:rFonts w:ascii="Arial"/>
          <w:sz w:val="14"/>
        </w:rPr>
      </w:pPr>
    </w:p>
    <w:p w:rsidR="00C43E73" w:rsidRDefault="00C43E73">
      <w:pPr>
        <w:pStyle w:val="Zkladntext"/>
        <w:rPr>
          <w:rFonts w:ascii="Arial"/>
          <w:sz w:val="14"/>
        </w:rPr>
      </w:pPr>
    </w:p>
    <w:p w:rsidR="00C43E73" w:rsidRDefault="00C43E73">
      <w:pPr>
        <w:pStyle w:val="Zkladntext"/>
        <w:rPr>
          <w:rFonts w:ascii="Arial"/>
          <w:sz w:val="19"/>
        </w:rPr>
      </w:pPr>
    </w:p>
    <w:p w:rsidR="00C43E73" w:rsidRDefault="00E66811">
      <w:pPr>
        <w:pStyle w:val="Nadpis1"/>
      </w:pPr>
      <w:proofErr w:type="spellStart"/>
      <w:r>
        <w:rPr>
          <w:color w:val="2F2F2F"/>
          <w:w w:val="105"/>
        </w:rPr>
        <w:t>Doplnění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přílohy</w:t>
      </w:r>
      <w:proofErr w:type="spellEnd"/>
      <w:r>
        <w:rPr>
          <w:color w:val="2F2F2F"/>
          <w:w w:val="105"/>
        </w:rPr>
        <w:t xml:space="preserve"> </w:t>
      </w:r>
      <w:r>
        <w:rPr>
          <w:b w:val="0"/>
          <w:color w:val="2F2F2F"/>
          <w:w w:val="105"/>
          <w:sz w:val="23"/>
        </w:rPr>
        <w:t xml:space="preserve">III </w:t>
      </w:r>
      <w:proofErr w:type="spellStart"/>
      <w:r>
        <w:rPr>
          <w:color w:val="1D1D1D"/>
          <w:w w:val="105"/>
        </w:rPr>
        <w:t>grantové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dohody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poskytnuté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Evropskou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komisí</w:t>
      </w:r>
      <w:proofErr w:type="spellEnd"/>
    </w:p>
    <w:p w:rsidR="00C43E73" w:rsidRDefault="00C43E73">
      <w:pPr>
        <w:pStyle w:val="Zkladntext"/>
        <w:rPr>
          <w:b/>
          <w:sz w:val="24"/>
        </w:rPr>
      </w:pPr>
    </w:p>
    <w:p w:rsidR="00C43E73" w:rsidRDefault="00E66811">
      <w:pPr>
        <w:pStyle w:val="Zkladntext"/>
        <w:spacing w:line="249" w:lineRule="auto"/>
        <w:ind w:left="118" w:hanging="1"/>
      </w:pPr>
      <w:r>
        <w:rPr>
          <w:color w:val="2F2F2F"/>
          <w:w w:val="105"/>
        </w:rPr>
        <w:t>DOPLŇUJÍCÍ FINANČNÍ A SMLUVNÍ PRAVIDLA PLATNÁ POUZE PRO PROJEKTY, KTERÉ KVŮLI ONEMOCNĚNÍ COVID-19 POŘÁDAJÍ VIRTUÁLNÍ AKTIVITY.</w:t>
      </w:r>
    </w:p>
    <w:p w:rsidR="00C43E73" w:rsidRDefault="00C43E73">
      <w:pPr>
        <w:spacing w:line="249" w:lineRule="auto"/>
        <w:sectPr w:rsidR="00C43E73">
          <w:type w:val="continuous"/>
          <w:pgSz w:w="11910" w:h="16840"/>
          <w:pgMar w:top="1580" w:right="1560" w:bottom="280" w:left="1400" w:header="708" w:footer="708" w:gutter="0"/>
          <w:cols w:space="708"/>
        </w:sectPr>
      </w:pPr>
    </w:p>
    <w:p w:rsidR="00C43E73" w:rsidRDefault="00E66811">
      <w:pPr>
        <w:pStyle w:val="Zkladntext"/>
        <w:spacing w:line="20" w:lineRule="exact"/>
        <w:ind w:left="49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6.25pt;height:.75pt;mso-position-horizontal-relative:char;mso-position-vertical-relative:line" coordsize="725,15">
            <v:line id="_x0000_s1036" style="position:absolute" from="8,7" to="717,7" strokecolor="#d4d4d4" strokeweight=".72pt"/>
            <w10:wrap type="none"/>
            <w10:anchorlock/>
          </v:group>
        </w:pict>
      </w: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spacing w:before="3"/>
        <w:rPr>
          <w:sz w:val="19"/>
        </w:rPr>
      </w:pPr>
    </w:p>
    <w:p w:rsidR="00C43E73" w:rsidRDefault="00E66811">
      <w:pPr>
        <w:pStyle w:val="Zkladntext"/>
        <w:spacing w:line="249" w:lineRule="auto"/>
        <w:ind w:left="1794" w:right="114" w:firstLine="4"/>
        <w:jc w:val="both"/>
      </w:pPr>
      <w:r>
        <w:pict>
          <v:line id="_x0000_s1034" style="position:absolute;left:0;text-align:left;z-index:1048;mso-position-horizontal-relative:page" from="6.55pt,269.1pt" to="6.55pt,-30.75pt" strokecolor="#131313" strokeweight="1.44pt">
            <w10:wrap anchorx="page"/>
          </v:line>
        </w:pict>
      </w:r>
      <w:proofErr w:type="spellStart"/>
      <w:r>
        <w:rPr>
          <w:color w:val="2D2D2D"/>
          <w:w w:val="105"/>
        </w:rPr>
        <w:t>Následující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pravidla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doplňují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pravidla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</w:t>
      </w:r>
      <w:r>
        <w:rPr>
          <w:color w:val="2D2D2D"/>
          <w:w w:val="105"/>
        </w:rPr>
        <w:t>vedená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článcích</w:t>
      </w:r>
      <w:proofErr w:type="spellEnd"/>
      <w:r>
        <w:rPr>
          <w:color w:val="2D2D2D"/>
          <w:w w:val="105"/>
        </w:rPr>
        <w:t xml:space="preserve"> 1.3.3 </w:t>
      </w:r>
      <w:proofErr w:type="spellStart"/>
      <w:r>
        <w:rPr>
          <w:color w:val="2D2D2D"/>
          <w:w w:val="105"/>
        </w:rPr>
        <w:t>zvláštních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podmínek</w:t>
      </w:r>
      <w:proofErr w:type="spellEnd"/>
      <w:r>
        <w:rPr>
          <w:color w:val="2D2D2D"/>
          <w:w w:val="105"/>
        </w:rPr>
        <w:t xml:space="preserve"> a v </w:t>
      </w:r>
      <w:proofErr w:type="spellStart"/>
      <w:r>
        <w:rPr>
          <w:color w:val="2D2D2D"/>
          <w:w w:val="105"/>
        </w:rPr>
        <w:t>článcích</w:t>
      </w:r>
      <w:proofErr w:type="spellEnd"/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1.2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38"/>
          <w:w w:val="105"/>
        </w:rPr>
        <w:t xml:space="preserve"> </w:t>
      </w:r>
      <w:r>
        <w:rPr>
          <w:color w:val="2D2D2D"/>
          <w:w w:val="105"/>
        </w:rPr>
        <w:t>11.2</w:t>
      </w:r>
      <w:r>
        <w:rPr>
          <w:color w:val="2D2D2D"/>
          <w:spacing w:val="-26"/>
          <w:w w:val="105"/>
        </w:rPr>
        <w:t xml:space="preserve"> </w:t>
      </w:r>
      <w:proofErr w:type="spellStart"/>
      <w:r>
        <w:rPr>
          <w:color w:val="2D2D2D"/>
          <w:w w:val="105"/>
        </w:rPr>
        <w:t>přílohy</w:t>
      </w:r>
      <w:proofErr w:type="spellEnd"/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III,</w:t>
      </w:r>
      <w:r>
        <w:rPr>
          <w:color w:val="2D2D2D"/>
          <w:spacing w:val="-26"/>
          <w:w w:val="105"/>
        </w:rPr>
        <w:t xml:space="preserve"> </w:t>
      </w:r>
      <w:proofErr w:type="spellStart"/>
      <w:r>
        <w:rPr>
          <w:color w:val="2D2D2D"/>
          <w:w w:val="105"/>
        </w:rPr>
        <w:t>kde</w:t>
      </w:r>
      <w:proofErr w:type="spellEnd"/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je</w:t>
      </w:r>
      <w:r>
        <w:rPr>
          <w:color w:val="2D2D2D"/>
          <w:spacing w:val="-24"/>
          <w:w w:val="105"/>
        </w:rPr>
        <w:t xml:space="preserve"> </w:t>
      </w:r>
      <w:proofErr w:type="spellStart"/>
      <w:r>
        <w:rPr>
          <w:color w:val="2D2D2D"/>
          <w:w w:val="105"/>
        </w:rPr>
        <w:t>nutné</w:t>
      </w:r>
      <w:proofErr w:type="spellEnd"/>
      <w:r>
        <w:rPr>
          <w:color w:val="2D2D2D"/>
          <w:spacing w:val="-21"/>
          <w:w w:val="105"/>
        </w:rPr>
        <w:t xml:space="preserve"> </w:t>
      </w:r>
      <w:proofErr w:type="spellStart"/>
      <w:r>
        <w:rPr>
          <w:color w:val="2D2D2D"/>
          <w:w w:val="105"/>
        </w:rPr>
        <w:t>vzhledem</w:t>
      </w:r>
      <w:proofErr w:type="spellEnd"/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k</w:t>
      </w:r>
      <w:r>
        <w:rPr>
          <w:color w:val="2D2D2D"/>
          <w:spacing w:val="-26"/>
          <w:w w:val="105"/>
        </w:rPr>
        <w:t xml:space="preserve"> </w:t>
      </w:r>
      <w:proofErr w:type="spellStart"/>
      <w:r>
        <w:rPr>
          <w:color w:val="2D2D2D"/>
          <w:w w:val="105"/>
        </w:rPr>
        <w:t>onemocnění</w:t>
      </w:r>
      <w:proofErr w:type="spellEnd"/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COVID-19</w:t>
      </w:r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pořádat</w:t>
      </w:r>
      <w:proofErr w:type="spellEnd"/>
      <w:r>
        <w:rPr>
          <w:color w:val="2D2D2D"/>
          <w:spacing w:val="-19"/>
          <w:w w:val="105"/>
        </w:rPr>
        <w:t xml:space="preserve"> </w:t>
      </w:r>
      <w:proofErr w:type="spellStart"/>
      <w:r>
        <w:rPr>
          <w:color w:val="2D2D2D"/>
          <w:w w:val="105"/>
        </w:rPr>
        <w:t>virtuální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aktivity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Vyžaduje</w:t>
      </w:r>
      <w:proofErr w:type="spellEnd"/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18"/>
          <w:w w:val="105"/>
        </w:rPr>
        <w:t xml:space="preserve"> </w:t>
      </w:r>
      <w:proofErr w:type="spellStart"/>
      <w:r>
        <w:rPr>
          <w:color w:val="2D2D2D"/>
          <w:w w:val="105"/>
        </w:rPr>
        <w:t>podávání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zpráv</w:t>
      </w:r>
      <w:proofErr w:type="spellEnd"/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o</w:t>
      </w:r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virtuálních</w:t>
      </w:r>
      <w:proofErr w:type="spellEnd"/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aktivitách</w:t>
      </w:r>
      <w:proofErr w:type="spellEnd"/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v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souladu</w:t>
      </w:r>
      <w:proofErr w:type="spellEnd"/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s</w:t>
      </w:r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pravidly</w:t>
      </w:r>
      <w:proofErr w:type="spellEnd"/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stanovenými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grantové</w:t>
      </w:r>
      <w:proofErr w:type="spellEnd"/>
      <w:r>
        <w:rPr>
          <w:color w:val="2D2D2D"/>
          <w:spacing w:val="-15"/>
          <w:w w:val="105"/>
        </w:rPr>
        <w:t xml:space="preserve"> </w:t>
      </w:r>
      <w:proofErr w:type="spellStart"/>
      <w:r>
        <w:rPr>
          <w:color w:val="2D2D2D"/>
          <w:w w:val="105"/>
        </w:rPr>
        <w:t>dohodě</w:t>
      </w:r>
      <w:proofErr w:type="spellEnd"/>
      <w:r>
        <w:rPr>
          <w:color w:val="2D2D2D"/>
          <w:w w:val="105"/>
        </w:rPr>
        <w:t>.</w:t>
      </w:r>
    </w:p>
    <w:p w:rsidR="00C43E73" w:rsidRDefault="00C43E73">
      <w:pPr>
        <w:pStyle w:val="Zkladntext"/>
        <w:spacing w:before="5"/>
        <w:rPr>
          <w:sz w:val="23"/>
        </w:rPr>
      </w:pPr>
    </w:p>
    <w:p w:rsidR="00C43E73" w:rsidRDefault="00E66811">
      <w:pPr>
        <w:pStyle w:val="Nadpis1"/>
        <w:ind w:left="1792"/>
        <w:jc w:val="both"/>
      </w:pPr>
      <w:proofErr w:type="spellStart"/>
      <w:r>
        <w:rPr>
          <w:color w:val="2D2D2D"/>
        </w:rPr>
        <w:t>Zvláštní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podmínky</w:t>
      </w:r>
      <w:proofErr w:type="spellEnd"/>
      <w:r>
        <w:rPr>
          <w:color w:val="2D2D2D"/>
        </w:rPr>
        <w:t xml:space="preserve">  </w:t>
      </w:r>
      <w:r>
        <w:rPr>
          <w:b w:val="0"/>
          <w:color w:val="2D2D2D"/>
        </w:rPr>
        <w:t xml:space="preserve">-  </w:t>
      </w:r>
      <w:proofErr w:type="spellStart"/>
      <w:r>
        <w:rPr>
          <w:color w:val="2D2D2D"/>
        </w:rPr>
        <w:t>článek</w:t>
      </w:r>
      <w:proofErr w:type="spellEnd"/>
      <w:r>
        <w:rPr>
          <w:color w:val="2D2D2D"/>
        </w:rPr>
        <w:t xml:space="preserve"> 1.3.3 </w:t>
      </w:r>
      <w:proofErr w:type="spellStart"/>
      <w:r>
        <w:rPr>
          <w:color w:val="2D2D2D"/>
        </w:rPr>
        <w:t>Převody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rozpočtových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prostředků</w:t>
      </w:r>
      <w:proofErr w:type="spellEnd"/>
      <w:r>
        <w:rPr>
          <w:color w:val="2D2D2D"/>
        </w:rPr>
        <w:t xml:space="preserve">  bez </w:t>
      </w:r>
      <w:proofErr w:type="spellStart"/>
      <w:r>
        <w:rPr>
          <w:color w:val="2D2D2D"/>
        </w:rPr>
        <w:t>dodatku</w:t>
      </w:r>
      <w:proofErr w:type="spellEnd"/>
    </w:p>
    <w:p w:rsidR="00C43E73" w:rsidRDefault="00C43E73">
      <w:pPr>
        <w:pStyle w:val="Zkladntext"/>
        <w:spacing w:before="11"/>
        <w:rPr>
          <w:b/>
          <w:sz w:val="23"/>
        </w:rPr>
      </w:pPr>
    </w:p>
    <w:p w:rsidR="00C43E73" w:rsidRDefault="00E66811">
      <w:pPr>
        <w:pStyle w:val="Zkladntext"/>
        <w:spacing w:line="252" w:lineRule="auto"/>
        <w:ind w:left="1787" w:right="146" w:firstLine="1"/>
        <w:jc w:val="both"/>
      </w:pPr>
      <w:proofErr w:type="spellStart"/>
      <w:r>
        <w:rPr>
          <w:color w:val="2D2D2D"/>
          <w:w w:val="105"/>
        </w:rPr>
        <w:t>Příjemce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grantu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provádět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převody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finančních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prostředků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mezi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různými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rozpočtovými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kategoriemi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které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vedou</w:t>
      </w:r>
      <w:proofErr w:type="spellEnd"/>
      <w:r>
        <w:rPr>
          <w:color w:val="2D2D2D"/>
          <w:w w:val="105"/>
        </w:rPr>
        <w:t xml:space="preserve">  k </w:t>
      </w:r>
      <w:proofErr w:type="spellStart"/>
      <w:r>
        <w:rPr>
          <w:color w:val="2D2D2D"/>
          <w:w w:val="105"/>
        </w:rPr>
        <w:t>úpravě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souhrnného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rozpočtu</w:t>
      </w:r>
      <w:proofErr w:type="spellEnd"/>
      <w:r>
        <w:rPr>
          <w:color w:val="2D2D2D"/>
          <w:w w:val="105"/>
        </w:rPr>
        <w:t xml:space="preserve">  a </w:t>
      </w:r>
      <w:proofErr w:type="spellStart"/>
      <w:r>
        <w:rPr>
          <w:color w:val="2D2D2D"/>
          <w:w w:val="105"/>
        </w:rPr>
        <w:t>souvisejících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aktivit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popsaných</w:t>
      </w:r>
      <w:proofErr w:type="spellEnd"/>
      <w:r>
        <w:rPr>
          <w:color w:val="2D2D2D"/>
          <w:w w:val="105"/>
        </w:rPr>
        <w:t xml:space="preserve"> v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příloze</w:t>
      </w:r>
      <w:proofErr w:type="spellEnd"/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II,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aniž</w:t>
      </w:r>
      <w:proofErr w:type="spellEnd"/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požádal</w:t>
      </w:r>
      <w:proofErr w:type="spellEnd"/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o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změnu</w:t>
      </w:r>
      <w:proofErr w:type="spellEnd"/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dohody</w:t>
      </w:r>
      <w:proofErr w:type="spellEnd"/>
      <w:r>
        <w:rPr>
          <w:color w:val="2D2D2D"/>
          <w:spacing w:val="1"/>
          <w:w w:val="105"/>
        </w:rPr>
        <w:t xml:space="preserve"> </w:t>
      </w:r>
      <w:proofErr w:type="spellStart"/>
      <w:r>
        <w:rPr>
          <w:color w:val="2D2D2D"/>
          <w:w w:val="105"/>
        </w:rPr>
        <w:t>podle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článku</w:t>
      </w:r>
      <w:proofErr w:type="spellEnd"/>
      <w:r>
        <w:rPr>
          <w:color w:val="2D2D2D"/>
          <w:spacing w:val="-20"/>
          <w:w w:val="105"/>
        </w:rPr>
        <w:t xml:space="preserve"> </w:t>
      </w:r>
      <w:r>
        <w:rPr>
          <w:color w:val="3F3F3F"/>
          <w:w w:val="105"/>
        </w:rPr>
        <w:t>11.13,</w:t>
      </w:r>
      <w:r>
        <w:rPr>
          <w:color w:val="3F3F3F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za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podmínky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že</w:t>
      </w:r>
      <w:proofErr w:type="spellEnd"/>
      <w:r>
        <w:rPr>
          <w:color w:val="2D2D2D"/>
          <w:w w:val="105"/>
        </w:rPr>
        <w:t>:</w:t>
      </w:r>
    </w:p>
    <w:p w:rsidR="00C43E73" w:rsidRDefault="00C43E73">
      <w:pPr>
        <w:pStyle w:val="Zkladntext"/>
        <w:spacing w:before="2"/>
        <w:rPr>
          <w:sz w:val="23"/>
        </w:rPr>
      </w:pPr>
    </w:p>
    <w:p w:rsidR="00C43E73" w:rsidRDefault="00E66811">
      <w:pPr>
        <w:pStyle w:val="Odstavecseseznamem"/>
        <w:numPr>
          <w:ilvl w:val="0"/>
          <w:numId w:val="4"/>
        </w:numPr>
        <w:tabs>
          <w:tab w:val="left" w:pos="2477"/>
        </w:tabs>
        <w:spacing w:before="1" w:line="249" w:lineRule="auto"/>
        <w:ind w:right="143"/>
      </w:pPr>
      <w:r>
        <w:rPr>
          <w:color w:val="2D2D2D"/>
          <w:w w:val="105"/>
        </w:rPr>
        <w:t xml:space="preserve">s </w:t>
      </w:r>
      <w:proofErr w:type="spellStart"/>
      <w:r>
        <w:rPr>
          <w:color w:val="2D2D2D"/>
          <w:w w:val="105"/>
        </w:rPr>
        <w:t>výjimkou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realizování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virtuálních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aktivit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2D2D2D"/>
          <w:w w:val="105"/>
        </w:rPr>
        <w:t>projekt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prováděn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souladu</w:t>
      </w:r>
      <w:proofErr w:type="spellEnd"/>
      <w:r>
        <w:rPr>
          <w:color w:val="2D2D2D"/>
          <w:w w:val="105"/>
        </w:rPr>
        <w:t xml:space="preserve"> se </w:t>
      </w:r>
      <w:proofErr w:type="spellStart"/>
      <w:r>
        <w:rPr>
          <w:color w:val="2D2D2D"/>
          <w:w w:val="105"/>
        </w:rPr>
        <w:t>schválenou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projektovou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žádostí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celkovými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cíli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popsanými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příloze</w:t>
      </w:r>
      <w:proofErr w:type="spellEnd"/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II,</w:t>
      </w:r>
    </w:p>
    <w:p w:rsidR="00C43E73" w:rsidRDefault="00E66811">
      <w:pPr>
        <w:pStyle w:val="Odstavecseseznamem"/>
        <w:numPr>
          <w:ilvl w:val="0"/>
          <w:numId w:val="4"/>
        </w:numPr>
        <w:tabs>
          <w:tab w:val="left" w:pos="2476"/>
          <w:tab w:val="left" w:pos="2477"/>
        </w:tabs>
        <w:spacing w:before="3"/>
        <w:ind w:left="2476" w:hanging="350"/>
        <w:jc w:val="left"/>
      </w:pPr>
      <w:r>
        <w:rPr>
          <w:color w:val="2D2D2D"/>
          <w:w w:val="105"/>
        </w:rPr>
        <w:t xml:space="preserve">a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dodržena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následující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pravidla</w:t>
      </w:r>
      <w:proofErr w:type="spellEnd"/>
      <w:r>
        <w:rPr>
          <w:color w:val="2D2D2D"/>
          <w:w w:val="105"/>
        </w:rPr>
        <w:t>:</w:t>
      </w:r>
    </w:p>
    <w:p w:rsidR="00C43E73" w:rsidRDefault="00C43E73">
      <w:pPr>
        <w:pStyle w:val="Zkladntext"/>
        <w:spacing w:before="11"/>
        <w:rPr>
          <w:sz w:val="23"/>
        </w:rPr>
      </w:pPr>
    </w:p>
    <w:p w:rsidR="00C43E73" w:rsidRDefault="00E66811">
      <w:pPr>
        <w:pStyle w:val="Odstavecseseznamem"/>
        <w:numPr>
          <w:ilvl w:val="0"/>
          <w:numId w:val="3"/>
        </w:numPr>
        <w:tabs>
          <w:tab w:val="left" w:pos="2031"/>
        </w:tabs>
        <w:spacing w:line="252" w:lineRule="auto"/>
        <w:ind w:right="226" w:firstLine="13"/>
      </w:pPr>
      <w:proofErr w:type="spellStart"/>
      <w:r>
        <w:rPr>
          <w:color w:val="2D2D2D"/>
          <w:w w:val="105"/>
        </w:rPr>
        <w:t>Příjemce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grantu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až</w:t>
      </w:r>
      <w:proofErr w:type="spellEnd"/>
      <w:r>
        <w:rPr>
          <w:color w:val="2D2D2D"/>
          <w:w w:val="105"/>
        </w:rPr>
        <w:t xml:space="preserve"> 1</w:t>
      </w:r>
      <w:r>
        <w:rPr>
          <w:rFonts w:ascii="Arial" w:hAnsi="Arial"/>
          <w:color w:val="2D2D2D"/>
          <w:w w:val="105"/>
          <w:sz w:val="21"/>
        </w:rPr>
        <w:t xml:space="preserve">O </w:t>
      </w:r>
      <w:r>
        <w:rPr>
          <w:color w:val="2D2D2D"/>
          <w:w w:val="105"/>
        </w:rPr>
        <w:t xml:space="preserve">% </w:t>
      </w:r>
      <w:proofErr w:type="spellStart"/>
      <w:r>
        <w:rPr>
          <w:color w:val="2D2D2D"/>
          <w:w w:val="105"/>
        </w:rPr>
        <w:t>finančních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prostředků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které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byly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vyčleněny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rozpočtovou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kategorii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mimořádné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náklady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převést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jakoukoli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jinou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rozpočtovou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kategorii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Příjemce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grantu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rovněž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až</w:t>
      </w:r>
      <w:proofErr w:type="spellEnd"/>
      <w:r>
        <w:rPr>
          <w:color w:val="2D2D2D"/>
          <w:w w:val="105"/>
        </w:rPr>
        <w:t xml:space="preserve"> </w:t>
      </w:r>
      <w:r>
        <w:rPr>
          <w:color w:val="3F3F3F"/>
          <w:w w:val="105"/>
        </w:rPr>
        <w:t>1</w:t>
      </w:r>
      <w:r>
        <w:rPr>
          <w:color w:val="2D2D2D"/>
          <w:w w:val="105"/>
        </w:rPr>
        <w:t xml:space="preserve">O% </w:t>
      </w:r>
      <w:proofErr w:type="spellStart"/>
      <w:r>
        <w:rPr>
          <w:color w:val="2D2D2D"/>
          <w:w w:val="105"/>
        </w:rPr>
        <w:t>finančních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prostředků</w:t>
      </w:r>
      <w:proofErr w:type="spellEnd"/>
      <w:r>
        <w:rPr>
          <w:color w:val="2D2D2D"/>
          <w:w w:val="105"/>
        </w:rPr>
        <w:t xml:space="preserve"> z </w:t>
      </w:r>
      <w:proofErr w:type="spellStart"/>
      <w:r>
        <w:rPr>
          <w:color w:val="2D2D2D"/>
          <w:w w:val="105"/>
        </w:rPr>
        <w:t>jakékoli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rozpočtové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kategorie</w:t>
      </w:r>
      <w:proofErr w:type="spellEnd"/>
      <w:r>
        <w:rPr>
          <w:color w:val="2D2D2D"/>
          <w:spacing w:val="-40"/>
          <w:w w:val="105"/>
        </w:rPr>
        <w:t xml:space="preserve"> </w:t>
      </w:r>
      <w:proofErr w:type="spellStart"/>
      <w:r>
        <w:rPr>
          <w:color w:val="2D2D2D"/>
          <w:w w:val="105"/>
        </w:rPr>
        <w:t>založené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D2D2D"/>
          <w:w w:val="105"/>
        </w:rPr>
        <w:t>jednotkových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pří</w:t>
      </w:r>
      <w:r>
        <w:rPr>
          <w:color w:val="2D2D2D"/>
          <w:w w:val="105"/>
        </w:rPr>
        <w:t>spěvcích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převést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mimořádné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náklady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přes</w:t>
      </w:r>
      <w:proofErr w:type="spellEnd"/>
      <w:r>
        <w:rPr>
          <w:color w:val="2D2D2D"/>
          <w:w w:val="105"/>
        </w:rPr>
        <w:t xml:space="preserve"> to, </w:t>
      </w:r>
      <w:proofErr w:type="spellStart"/>
      <w:r>
        <w:rPr>
          <w:color w:val="2D2D2D"/>
          <w:w w:val="105"/>
        </w:rPr>
        <w:t>že</w:t>
      </w:r>
      <w:proofErr w:type="spellEnd"/>
      <w:r>
        <w:rPr>
          <w:color w:val="2D2D2D"/>
          <w:w w:val="105"/>
        </w:rPr>
        <w:t xml:space="preserve"> do </w:t>
      </w:r>
      <w:proofErr w:type="spellStart"/>
      <w:r>
        <w:rPr>
          <w:color w:val="2D2D2D"/>
          <w:w w:val="105"/>
        </w:rPr>
        <w:t>rozpočtové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kategorie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mimořádné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náklady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nebyly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původně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přiděleny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žádné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finanční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prostředky</w:t>
      </w:r>
      <w:proofErr w:type="spellEnd"/>
      <w:r>
        <w:rPr>
          <w:color w:val="2D2D2D"/>
          <w:w w:val="105"/>
        </w:rPr>
        <w:t xml:space="preserve">, a to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pokrytí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nákladů</w:t>
      </w:r>
      <w:proofErr w:type="spellEnd"/>
      <w:r>
        <w:rPr>
          <w:color w:val="2D2D2D"/>
          <w:w w:val="105"/>
        </w:rPr>
        <w:t>:</w:t>
      </w:r>
    </w:p>
    <w:p w:rsidR="00C43E73" w:rsidRDefault="00C43E73">
      <w:pPr>
        <w:pStyle w:val="Zkladntext"/>
        <w:spacing w:before="7"/>
      </w:pPr>
    </w:p>
    <w:p w:rsidR="00C43E73" w:rsidRDefault="00E66811">
      <w:pPr>
        <w:pStyle w:val="Odstavecseseznamem"/>
        <w:numPr>
          <w:ilvl w:val="1"/>
          <w:numId w:val="3"/>
        </w:numPr>
        <w:tabs>
          <w:tab w:val="left" w:pos="2469"/>
        </w:tabs>
        <w:spacing w:line="247" w:lineRule="auto"/>
        <w:ind w:right="143" w:hanging="347"/>
      </w:pP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podporu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účastníků</w:t>
      </w:r>
      <w:proofErr w:type="spellEnd"/>
      <w:r>
        <w:rPr>
          <w:color w:val="2D2D2D"/>
          <w:w w:val="105"/>
        </w:rPr>
        <w:t xml:space="preserve"> s </w:t>
      </w:r>
      <w:proofErr w:type="spellStart"/>
      <w:r>
        <w:rPr>
          <w:color w:val="2D2D2D"/>
          <w:w w:val="105"/>
        </w:rPr>
        <w:t>omezenými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příležitostmi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se </w:t>
      </w:r>
      <w:proofErr w:type="spellStart"/>
      <w:r>
        <w:rPr>
          <w:color w:val="2D2D2D"/>
          <w:w w:val="105"/>
        </w:rPr>
        <w:t>specifickými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potřebami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</w:t>
      </w:r>
      <w:r>
        <w:rPr>
          <w:color w:val="2D2D2D"/>
          <w:w w:val="105"/>
        </w:rPr>
        <w:t>irtuálních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vzhledem</w:t>
      </w:r>
      <w:proofErr w:type="spellEnd"/>
      <w:r>
        <w:rPr>
          <w:color w:val="2D2D2D"/>
          <w:w w:val="105"/>
        </w:rPr>
        <w:t xml:space="preserve"> k </w:t>
      </w:r>
      <w:proofErr w:type="spellStart"/>
      <w:r>
        <w:rPr>
          <w:color w:val="2D2D2D"/>
          <w:w w:val="105"/>
        </w:rPr>
        <w:t>onemocnění</w:t>
      </w:r>
      <w:proofErr w:type="spellEnd"/>
      <w:r>
        <w:rPr>
          <w:color w:val="2D2D2D"/>
          <w:w w:val="105"/>
        </w:rPr>
        <w:t xml:space="preserve"> COVID-19, </w:t>
      </w:r>
      <w:proofErr w:type="spellStart"/>
      <w:r>
        <w:rPr>
          <w:color w:val="2D2D2D"/>
          <w:w w:val="105"/>
        </w:rPr>
        <w:t>jak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stanovují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pravidla</w:t>
      </w:r>
      <w:proofErr w:type="spellEnd"/>
      <w:r>
        <w:rPr>
          <w:color w:val="2D2D2D"/>
          <w:w w:val="105"/>
        </w:rPr>
        <w:t xml:space="preserve"> v p </w:t>
      </w:r>
      <w:proofErr w:type="spellStart"/>
      <w:r>
        <w:rPr>
          <w:color w:val="2D2D2D"/>
          <w:w w:val="105"/>
        </w:rPr>
        <w:t>příručce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programu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Evropský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sbor</w:t>
      </w:r>
      <w:proofErr w:type="spellEnd"/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solidarity;</w:t>
      </w:r>
    </w:p>
    <w:p w:rsidR="00C43E73" w:rsidRDefault="00C43E73">
      <w:pPr>
        <w:pStyle w:val="Zkladntext"/>
        <w:spacing w:before="4"/>
      </w:pPr>
    </w:p>
    <w:p w:rsidR="00C43E73" w:rsidRDefault="00E66811">
      <w:pPr>
        <w:pStyle w:val="Odstavecseseznamem"/>
        <w:numPr>
          <w:ilvl w:val="1"/>
          <w:numId w:val="3"/>
        </w:numPr>
        <w:tabs>
          <w:tab w:val="left" w:pos="2462"/>
          <w:tab w:val="left" w:pos="2463"/>
        </w:tabs>
        <w:ind w:left="2462" w:hanging="351"/>
        <w:jc w:val="left"/>
        <w:rPr>
          <w:sz w:val="15"/>
        </w:rPr>
      </w:pPr>
      <w:proofErr w:type="spellStart"/>
      <w:r>
        <w:rPr>
          <w:color w:val="2D2D2D"/>
          <w:w w:val="105"/>
        </w:rPr>
        <w:t>souvisejících</w:t>
      </w:r>
      <w:proofErr w:type="spellEnd"/>
      <w:r>
        <w:rPr>
          <w:color w:val="2D2D2D"/>
          <w:w w:val="105"/>
        </w:rPr>
        <w:t xml:space="preserve">   s  </w:t>
      </w:r>
      <w:proofErr w:type="spellStart"/>
      <w:r>
        <w:rPr>
          <w:color w:val="2D2D2D"/>
          <w:w w:val="105"/>
        </w:rPr>
        <w:t>nákupem</w:t>
      </w:r>
      <w:proofErr w:type="spellEnd"/>
      <w:r>
        <w:rPr>
          <w:color w:val="2D2D2D"/>
          <w:w w:val="105"/>
        </w:rPr>
        <w:t xml:space="preserve">  a/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pronájmem</w:t>
      </w:r>
      <w:proofErr w:type="spellEnd"/>
      <w:r>
        <w:rPr>
          <w:color w:val="2D2D2D"/>
          <w:w w:val="105"/>
        </w:rPr>
        <w:t xml:space="preserve">   </w:t>
      </w:r>
      <w:proofErr w:type="spellStart"/>
      <w:r>
        <w:rPr>
          <w:color w:val="2D2D2D"/>
          <w:w w:val="105"/>
        </w:rPr>
        <w:t>vybavení</w:t>
      </w:r>
      <w:proofErr w:type="spellEnd"/>
      <w:r>
        <w:rPr>
          <w:color w:val="2D2D2D"/>
          <w:w w:val="105"/>
        </w:rPr>
        <w:t xml:space="preserve">  a</w:t>
      </w:r>
      <w:r>
        <w:rPr>
          <w:color w:val="0E0E0F"/>
          <w:w w:val="105"/>
        </w:rPr>
        <w:t>/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služeb</w:t>
      </w:r>
      <w:proofErr w:type="spellEnd"/>
      <w:r>
        <w:rPr>
          <w:color w:val="2D2D2D"/>
          <w:w w:val="105"/>
        </w:rPr>
        <w:t xml:space="preserve">,  </w:t>
      </w:r>
      <w:proofErr w:type="spellStart"/>
      <w:r>
        <w:rPr>
          <w:color w:val="2D2D2D"/>
          <w:w w:val="105"/>
        </w:rPr>
        <w:t>které</w:t>
      </w:r>
      <w:proofErr w:type="spellEnd"/>
      <w:r>
        <w:rPr>
          <w:color w:val="2D2D2D"/>
          <w:w w:val="105"/>
        </w:rPr>
        <w:t xml:space="preserve">  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  <w:sz w:val="15"/>
        </w:rPr>
        <w:t>JSOU</w:t>
      </w:r>
    </w:p>
    <w:p w:rsidR="00C43E73" w:rsidRDefault="00E66811">
      <w:pPr>
        <w:pStyle w:val="Zkladntext"/>
        <w:spacing w:before="5"/>
        <w:ind w:left="2464"/>
      </w:pPr>
      <w:proofErr w:type="spellStart"/>
      <w:r>
        <w:rPr>
          <w:color w:val="2D2D2D"/>
          <w:w w:val="105"/>
        </w:rPr>
        <w:t>vzhledem</w:t>
      </w:r>
      <w:proofErr w:type="spellEnd"/>
      <w:r>
        <w:rPr>
          <w:color w:val="2D2D2D"/>
          <w:w w:val="105"/>
        </w:rPr>
        <w:t xml:space="preserve"> k </w:t>
      </w:r>
      <w:proofErr w:type="spellStart"/>
      <w:r>
        <w:rPr>
          <w:color w:val="2D2D2D"/>
          <w:w w:val="105"/>
        </w:rPr>
        <w:t>onemocnění</w:t>
      </w:r>
      <w:proofErr w:type="spellEnd"/>
      <w:r>
        <w:rPr>
          <w:color w:val="2D2D2D"/>
          <w:w w:val="105"/>
        </w:rPr>
        <w:t xml:space="preserve"> COVID-19 </w:t>
      </w:r>
      <w:proofErr w:type="spellStart"/>
      <w:r>
        <w:rPr>
          <w:color w:val="2D2D2D"/>
          <w:w w:val="105"/>
        </w:rPr>
        <w:t>nezbytné</w:t>
      </w:r>
      <w:proofErr w:type="spellEnd"/>
      <w:r>
        <w:rPr>
          <w:color w:val="2D2D2D"/>
          <w:w w:val="105"/>
        </w:rPr>
        <w:t xml:space="preserve"> k </w:t>
      </w:r>
      <w:proofErr w:type="spellStart"/>
      <w:r>
        <w:rPr>
          <w:color w:val="2D2D2D"/>
          <w:w w:val="105"/>
        </w:rPr>
        <w:t>realizaci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</w:t>
      </w:r>
      <w:r>
        <w:rPr>
          <w:color w:val="2D2D2D"/>
          <w:w w:val="105"/>
        </w:rPr>
        <w:t>irtuálních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aktivit</w:t>
      </w:r>
      <w:proofErr w:type="spellEnd"/>
      <w:r>
        <w:rPr>
          <w:color w:val="2D2D2D"/>
          <w:w w:val="105"/>
        </w:rPr>
        <w:t>.</w:t>
      </w: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E66811">
      <w:pPr>
        <w:pStyle w:val="Nadpis1"/>
        <w:ind w:left="1753" w:firstLine="7"/>
        <w:jc w:val="both"/>
      </w:pPr>
      <w:proofErr w:type="spellStart"/>
      <w:r>
        <w:rPr>
          <w:color w:val="2D2D2D"/>
        </w:rPr>
        <w:t>Zvláštní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grantová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dohoda</w:t>
      </w:r>
      <w:proofErr w:type="spellEnd"/>
      <w:r>
        <w:rPr>
          <w:color w:val="2D2D2D"/>
        </w:rPr>
        <w:t xml:space="preserve"> </w:t>
      </w:r>
      <w:r>
        <w:rPr>
          <w:b w:val="0"/>
          <w:color w:val="2D2D2D"/>
        </w:rPr>
        <w:t xml:space="preserve">-   </w:t>
      </w:r>
      <w:proofErr w:type="spellStart"/>
      <w:r>
        <w:rPr>
          <w:color w:val="2D2D2D"/>
        </w:rPr>
        <w:t>Článek</w:t>
      </w:r>
      <w:proofErr w:type="spellEnd"/>
      <w:r>
        <w:rPr>
          <w:color w:val="2D2D2D"/>
        </w:rPr>
        <w:t xml:space="preserve"> 1.3.3 </w:t>
      </w:r>
      <w:proofErr w:type="spellStart"/>
      <w:r>
        <w:rPr>
          <w:color w:val="2D2D2D"/>
        </w:rPr>
        <w:t>Převody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rozpočtových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prostředků</w:t>
      </w:r>
      <w:proofErr w:type="spellEnd"/>
      <w:r>
        <w:rPr>
          <w:color w:val="2D2D2D"/>
        </w:rPr>
        <w:t xml:space="preserve">  bez </w:t>
      </w:r>
      <w:proofErr w:type="spellStart"/>
      <w:r>
        <w:rPr>
          <w:color w:val="2D2D2D"/>
        </w:rPr>
        <w:t>dodatku</w:t>
      </w:r>
      <w:proofErr w:type="spellEnd"/>
    </w:p>
    <w:p w:rsidR="00C43E73" w:rsidRDefault="00C43E73">
      <w:pPr>
        <w:pStyle w:val="Zkladntext"/>
        <w:rPr>
          <w:b/>
          <w:sz w:val="24"/>
        </w:rPr>
      </w:pPr>
    </w:p>
    <w:p w:rsidR="00C43E73" w:rsidRDefault="00E66811">
      <w:pPr>
        <w:pStyle w:val="Zkladntext"/>
        <w:spacing w:line="249" w:lineRule="auto"/>
        <w:ind w:left="1747" w:right="161" w:firstLine="5"/>
        <w:jc w:val="both"/>
      </w:pPr>
      <w:proofErr w:type="spellStart"/>
      <w:r>
        <w:rPr>
          <w:color w:val="2D2D2D"/>
          <w:w w:val="105"/>
        </w:rPr>
        <w:t>Příjemce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grantu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provádět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převody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finančních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prostředků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mezi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různými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rozpočtovými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kategoriemi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které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vedou</w:t>
      </w:r>
      <w:proofErr w:type="spellEnd"/>
      <w:r>
        <w:rPr>
          <w:color w:val="2D2D2D"/>
          <w:w w:val="105"/>
        </w:rPr>
        <w:t xml:space="preserve"> k </w:t>
      </w:r>
      <w:proofErr w:type="spellStart"/>
      <w:r>
        <w:rPr>
          <w:color w:val="2D2D2D"/>
          <w:w w:val="105"/>
        </w:rPr>
        <w:t>úpravě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souhrnného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rozpočtu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souvisejících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aktivit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popsaných</w:t>
      </w:r>
      <w:proofErr w:type="spellEnd"/>
      <w:r>
        <w:rPr>
          <w:color w:val="2D2D2D"/>
          <w:w w:val="105"/>
        </w:rPr>
        <w:t xml:space="preserve"> </w:t>
      </w:r>
      <w:r>
        <w:rPr>
          <w:color w:val="3F3F3F"/>
          <w:w w:val="105"/>
        </w:rPr>
        <w:t xml:space="preserve">v </w:t>
      </w:r>
      <w:proofErr w:type="spellStart"/>
      <w:r>
        <w:rPr>
          <w:color w:val="2D2D2D"/>
          <w:w w:val="105"/>
        </w:rPr>
        <w:t>příloze</w:t>
      </w:r>
      <w:proofErr w:type="spellEnd"/>
      <w:r>
        <w:rPr>
          <w:color w:val="2D2D2D"/>
          <w:w w:val="105"/>
        </w:rPr>
        <w:t xml:space="preserve"> II, </w:t>
      </w:r>
      <w:proofErr w:type="spellStart"/>
      <w:r>
        <w:rPr>
          <w:color w:val="2D2D2D"/>
          <w:w w:val="105"/>
        </w:rPr>
        <w:t>aniž</w:t>
      </w:r>
      <w:proofErr w:type="spellEnd"/>
      <w:r>
        <w:rPr>
          <w:color w:val="2D2D2D"/>
          <w:w w:val="105"/>
        </w:rPr>
        <w:t xml:space="preserve"> by </w:t>
      </w:r>
      <w:proofErr w:type="spellStart"/>
      <w:r>
        <w:rPr>
          <w:color w:val="2D2D2D"/>
          <w:w w:val="105"/>
        </w:rPr>
        <w:t>požádal</w:t>
      </w:r>
      <w:proofErr w:type="spellEnd"/>
      <w:r>
        <w:rPr>
          <w:color w:val="2D2D2D"/>
          <w:w w:val="105"/>
        </w:rPr>
        <w:t xml:space="preserve"> o </w:t>
      </w:r>
      <w:proofErr w:type="spellStart"/>
      <w:r>
        <w:rPr>
          <w:color w:val="2D2D2D"/>
          <w:w w:val="105"/>
        </w:rPr>
        <w:t>změnu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dohody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článku</w:t>
      </w:r>
      <w:proofErr w:type="spellEnd"/>
      <w:r>
        <w:rPr>
          <w:color w:val="2D2D2D"/>
          <w:w w:val="105"/>
        </w:rPr>
        <w:t xml:space="preserve"> 11.13, </w:t>
      </w:r>
      <w:proofErr w:type="spellStart"/>
      <w:r>
        <w:rPr>
          <w:color w:val="2D2D2D"/>
          <w:w w:val="105"/>
        </w:rPr>
        <w:t>za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podmínky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že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2D2D2D"/>
          <w:w w:val="105"/>
        </w:rPr>
        <w:t>projekt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realizován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souladu</w:t>
      </w:r>
      <w:proofErr w:type="spellEnd"/>
      <w:r>
        <w:rPr>
          <w:color w:val="2D2D2D"/>
          <w:w w:val="105"/>
        </w:rPr>
        <w:t xml:space="preserve"> se </w:t>
      </w:r>
      <w:proofErr w:type="spellStart"/>
      <w:r>
        <w:rPr>
          <w:color w:val="2D2D2D"/>
          <w:w w:val="105"/>
        </w:rPr>
        <w:t>schválenou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projektovou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žádostí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celkovými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cíli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popsanými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příloze</w:t>
      </w:r>
      <w:proofErr w:type="spellEnd"/>
      <w:r>
        <w:rPr>
          <w:color w:val="2D2D2D"/>
          <w:w w:val="105"/>
        </w:rPr>
        <w:t xml:space="preserve"> II a </w:t>
      </w:r>
      <w:proofErr w:type="spellStart"/>
      <w:r>
        <w:rPr>
          <w:color w:val="2D2D2D"/>
          <w:w w:val="105"/>
        </w:rPr>
        <w:t>rámcové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dohodě</w:t>
      </w:r>
      <w:proofErr w:type="spellEnd"/>
      <w:r>
        <w:rPr>
          <w:color w:val="2D2D2D"/>
          <w:w w:val="105"/>
        </w:rPr>
        <w:t xml:space="preserve"> o </w:t>
      </w:r>
      <w:proofErr w:type="spellStart"/>
      <w:r>
        <w:rPr>
          <w:color w:val="2D2D2D"/>
          <w:w w:val="105"/>
        </w:rPr>
        <w:t>partnerství</w:t>
      </w:r>
      <w:proofErr w:type="spellEnd"/>
      <w:r>
        <w:rPr>
          <w:color w:val="2D2D2D"/>
          <w:w w:val="105"/>
        </w:rPr>
        <w:t xml:space="preserve"> s </w:t>
      </w:r>
      <w:proofErr w:type="spellStart"/>
      <w:r>
        <w:rPr>
          <w:color w:val="2D2D2D"/>
          <w:w w:val="105"/>
        </w:rPr>
        <w:t>výjimkou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realizace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virtuálních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aktivi</w:t>
      </w:r>
      <w:r>
        <w:rPr>
          <w:color w:val="2D2D2D"/>
          <w:w w:val="105"/>
        </w:rPr>
        <w:t>t</w:t>
      </w:r>
      <w:proofErr w:type="spellEnd"/>
      <w:r>
        <w:rPr>
          <w:color w:val="2D2D2D"/>
          <w:w w:val="105"/>
        </w:rPr>
        <w:t>.</w:t>
      </w: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rPr>
          <w:sz w:val="24"/>
        </w:rPr>
      </w:pPr>
    </w:p>
    <w:p w:rsidR="00C43E73" w:rsidRDefault="00E66811">
      <w:pPr>
        <w:pStyle w:val="Nadpis1"/>
        <w:spacing w:before="208"/>
        <w:ind w:left="1733"/>
        <w:jc w:val="both"/>
      </w:pPr>
      <w:proofErr w:type="spellStart"/>
      <w:r>
        <w:rPr>
          <w:color w:val="2D2D2D"/>
          <w:w w:val="105"/>
        </w:rPr>
        <w:t>Příloha</w:t>
      </w:r>
      <w:proofErr w:type="spellEnd"/>
      <w:r>
        <w:rPr>
          <w:color w:val="2D2D2D"/>
          <w:w w:val="105"/>
        </w:rPr>
        <w:t xml:space="preserve"> </w:t>
      </w:r>
      <w:r>
        <w:rPr>
          <w:b w:val="0"/>
          <w:color w:val="2D2D2D"/>
          <w:w w:val="105"/>
          <w:sz w:val="23"/>
        </w:rPr>
        <w:t xml:space="preserve">III - </w:t>
      </w:r>
      <w:proofErr w:type="spellStart"/>
      <w:r>
        <w:rPr>
          <w:color w:val="2D2D2D"/>
          <w:w w:val="105"/>
        </w:rPr>
        <w:t>Článek</w:t>
      </w:r>
      <w:proofErr w:type="spellEnd"/>
      <w:r>
        <w:rPr>
          <w:color w:val="2D2D2D"/>
          <w:w w:val="105"/>
        </w:rPr>
        <w:t xml:space="preserve"> 1.2. </w:t>
      </w:r>
      <w:proofErr w:type="spellStart"/>
      <w:r>
        <w:rPr>
          <w:color w:val="2D2D2D"/>
          <w:w w:val="105"/>
        </w:rPr>
        <w:t>Výpočet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jednotkových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příspěvků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podpůrné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dokumenty</w:t>
      </w:r>
      <w:proofErr w:type="spellEnd"/>
    </w:p>
    <w:p w:rsidR="00C43E73" w:rsidRDefault="00C43E73">
      <w:pPr>
        <w:pStyle w:val="Zkladntext"/>
        <w:spacing w:before="9"/>
        <w:rPr>
          <w:b/>
          <w:sz w:val="23"/>
        </w:rPr>
      </w:pPr>
    </w:p>
    <w:p w:rsidR="00C43E73" w:rsidRDefault="00E66811">
      <w:pPr>
        <w:pStyle w:val="Zkladntext"/>
        <w:ind w:left="1728" w:right="183" w:firstLine="5"/>
        <w:jc w:val="both"/>
      </w:pPr>
      <w:proofErr w:type="spellStart"/>
      <w:r>
        <w:rPr>
          <w:color w:val="2D2D2D"/>
          <w:w w:val="105"/>
        </w:rPr>
        <w:t>Grantová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podpora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cestovní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náklady</w:t>
      </w:r>
      <w:proofErr w:type="spellEnd"/>
      <w:r>
        <w:rPr>
          <w:color w:val="2D2D2D"/>
          <w:w w:val="105"/>
        </w:rPr>
        <w:t xml:space="preserve">  se  </w:t>
      </w:r>
      <w:proofErr w:type="spellStart"/>
      <w:r>
        <w:rPr>
          <w:color w:val="2D2D2D"/>
          <w:w w:val="105"/>
        </w:rPr>
        <w:t>neuděluje</w:t>
      </w:r>
      <w:proofErr w:type="spellEnd"/>
      <w:r>
        <w:rPr>
          <w:color w:val="2D2D2D"/>
          <w:w w:val="105"/>
        </w:rPr>
        <w:t xml:space="preserve">.  Je-li  </w:t>
      </w:r>
      <w:proofErr w:type="spellStart"/>
      <w:r>
        <w:rPr>
          <w:color w:val="2D2D2D"/>
          <w:w w:val="105"/>
        </w:rPr>
        <w:t>relevantní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měla</w:t>
      </w:r>
      <w:proofErr w:type="spellEnd"/>
      <w:r>
        <w:rPr>
          <w:color w:val="2D2D2D"/>
          <w:w w:val="105"/>
        </w:rPr>
        <w:t xml:space="preserve"> by </w:t>
      </w:r>
      <w:proofErr w:type="spellStart"/>
      <w:r>
        <w:rPr>
          <w:color w:val="2D2D2D"/>
          <w:w w:val="105"/>
        </w:rPr>
        <w:t>být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poskytnuta</w:t>
      </w:r>
      <w:proofErr w:type="spellEnd"/>
      <w:r>
        <w:rPr>
          <w:color w:val="2D2D2D"/>
          <w:w w:val="105"/>
        </w:rPr>
        <w:t xml:space="preserve"> on-line </w:t>
      </w:r>
      <w:proofErr w:type="spellStart"/>
      <w:r>
        <w:rPr>
          <w:color w:val="2D2D2D"/>
          <w:w w:val="105"/>
        </w:rPr>
        <w:t>jazyková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podpora</w:t>
      </w:r>
      <w:proofErr w:type="spellEnd"/>
      <w:r>
        <w:rPr>
          <w:color w:val="2D2D2D"/>
          <w:w w:val="105"/>
        </w:rPr>
        <w:t>.</w:t>
      </w:r>
    </w:p>
    <w:p w:rsidR="00C43E73" w:rsidRDefault="00C43E73">
      <w:pPr>
        <w:pStyle w:val="Zkladntext"/>
        <w:rPr>
          <w:sz w:val="23"/>
        </w:rPr>
      </w:pPr>
    </w:p>
    <w:p w:rsidR="00C43E73" w:rsidRDefault="00E66811">
      <w:pPr>
        <w:pStyle w:val="Nadpis1"/>
        <w:ind w:left="1728"/>
        <w:jc w:val="both"/>
      </w:pPr>
      <w:proofErr w:type="spellStart"/>
      <w:r>
        <w:rPr>
          <w:color w:val="2D2D2D"/>
          <w:w w:val="105"/>
        </w:rPr>
        <w:t>Dobrovolnické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projekty</w:t>
      </w:r>
      <w:proofErr w:type="spellEnd"/>
      <w:r>
        <w:rPr>
          <w:color w:val="2D2D2D"/>
          <w:w w:val="105"/>
        </w:rPr>
        <w:t>:</w:t>
      </w:r>
    </w:p>
    <w:p w:rsidR="00C43E73" w:rsidRDefault="00C43E73">
      <w:pPr>
        <w:jc w:val="both"/>
        <w:sectPr w:rsidR="00C43E73">
          <w:pgSz w:w="11910" w:h="16840"/>
          <w:pgMar w:top="100" w:right="1280" w:bottom="280" w:left="0" w:header="708" w:footer="708" w:gutter="0"/>
          <w:cols w:space="708"/>
        </w:sectPr>
      </w:pPr>
    </w:p>
    <w:p w:rsidR="00C43E73" w:rsidRDefault="00C43E73">
      <w:pPr>
        <w:pStyle w:val="Zkladntext"/>
        <w:spacing w:before="9"/>
        <w:rPr>
          <w:b/>
          <w:sz w:val="18"/>
        </w:rPr>
      </w:pPr>
    </w:p>
    <w:p w:rsidR="00C43E73" w:rsidRDefault="00E66811">
      <w:pPr>
        <w:pStyle w:val="Zkladntext"/>
        <w:spacing w:before="91" w:line="249" w:lineRule="auto"/>
        <w:ind w:left="159" w:right="113" w:firstLine="4"/>
        <w:jc w:val="both"/>
      </w:pPr>
      <w:r>
        <w:rPr>
          <w:color w:val="2B2B2B"/>
          <w:w w:val="105"/>
        </w:rPr>
        <w:t xml:space="preserve">a) </w:t>
      </w:r>
      <w:proofErr w:type="spellStart"/>
      <w:r>
        <w:rPr>
          <w:color w:val="2B2B2B"/>
          <w:w w:val="105"/>
        </w:rPr>
        <w:t>Výpo</w:t>
      </w:r>
      <w:r>
        <w:rPr>
          <w:color w:val="2B2B2B"/>
          <w:w w:val="105"/>
        </w:rPr>
        <w:t>čet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výše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grantu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výše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grantu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vypočte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tak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počet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kterých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realizuje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virtuální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aktivita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jednoho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účastníka</w:t>
      </w:r>
      <w:proofErr w:type="spellEnd"/>
      <w:r>
        <w:rPr>
          <w:color w:val="2B2B2B"/>
          <w:w w:val="105"/>
        </w:rPr>
        <w:t xml:space="preserve"> (</w:t>
      </w:r>
      <w:proofErr w:type="spellStart"/>
      <w:r>
        <w:rPr>
          <w:color w:val="2B2B2B"/>
          <w:w w:val="105"/>
        </w:rPr>
        <w:t>kromě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doprovodných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</w:t>
      </w:r>
      <w:proofErr w:type="spellEnd"/>
      <w:r>
        <w:rPr>
          <w:color w:val="2B2B2B"/>
          <w:w w:val="105"/>
        </w:rPr>
        <w:t xml:space="preserve">) </w:t>
      </w:r>
      <w:proofErr w:type="spellStart"/>
      <w:r>
        <w:rPr>
          <w:color w:val="2B2B2B"/>
          <w:w w:val="105"/>
        </w:rPr>
        <w:t>vynásobí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jednotkovým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příspěvkem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příslušným</w:t>
      </w:r>
      <w:proofErr w:type="spellEnd"/>
      <w:r>
        <w:rPr>
          <w:color w:val="2B2B2B"/>
          <w:w w:val="105"/>
        </w:rPr>
        <w:t xml:space="preserve"> pro den v </w:t>
      </w:r>
      <w:proofErr w:type="spellStart"/>
      <w:r>
        <w:rPr>
          <w:color w:val="2B2B2B"/>
          <w:w w:val="105"/>
        </w:rPr>
        <w:t>přijímající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zemi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jak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uvedeno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pří</w:t>
      </w:r>
      <w:r>
        <w:rPr>
          <w:color w:val="2B2B2B"/>
          <w:w w:val="105"/>
        </w:rPr>
        <w:t>loze</w:t>
      </w:r>
      <w:proofErr w:type="spellEnd"/>
      <w:r>
        <w:rPr>
          <w:color w:val="2B2B2B"/>
          <w:w w:val="105"/>
        </w:rPr>
        <w:t xml:space="preserve"> IV </w:t>
      </w:r>
      <w:proofErr w:type="spellStart"/>
      <w:r>
        <w:rPr>
          <w:color w:val="2B2B2B"/>
          <w:w w:val="105"/>
        </w:rPr>
        <w:t>dohody</w:t>
      </w:r>
      <w:proofErr w:type="spellEnd"/>
      <w:r>
        <w:rPr>
          <w:color w:val="2B2B2B"/>
          <w:w w:val="105"/>
        </w:rPr>
        <w:t xml:space="preserve">. V </w:t>
      </w:r>
      <w:proofErr w:type="spellStart"/>
      <w:r>
        <w:rPr>
          <w:color w:val="2B2B2B"/>
          <w:w w:val="105"/>
        </w:rPr>
        <w:t>příslušných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případech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lze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výpočtu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nákladů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zahrnout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jeden</w:t>
      </w:r>
      <w:proofErr w:type="spellEnd"/>
      <w:r>
        <w:rPr>
          <w:color w:val="2B2B2B"/>
          <w:w w:val="105"/>
        </w:rPr>
        <w:t xml:space="preserve"> den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cestu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fyzickou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aktivitou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jeden</w:t>
      </w:r>
      <w:proofErr w:type="spellEnd"/>
      <w:r>
        <w:rPr>
          <w:color w:val="2B2B2B"/>
          <w:w w:val="105"/>
        </w:rPr>
        <w:t xml:space="preserve"> den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cestu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fyzické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aktivitě</w:t>
      </w:r>
      <w:proofErr w:type="spellEnd"/>
      <w:r>
        <w:rPr>
          <w:color w:val="2B2B2B"/>
          <w:w w:val="105"/>
        </w:rPr>
        <w:t>.</w:t>
      </w:r>
    </w:p>
    <w:p w:rsidR="00C43E73" w:rsidRDefault="00C43E73">
      <w:pPr>
        <w:pStyle w:val="Zkladntext"/>
        <w:spacing w:before="6"/>
      </w:pPr>
    </w:p>
    <w:p w:rsidR="00C43E73" w:rsidRDefault="00E66811">
      <w:pPr>
        <w:pStyle w:val="Nadpis1"/>
        <w:ind w:left="157"/>
        <w:jc w:val="both"/>
      </w:pPr>
      <w:proofErr w:type="spellStart"/>
      <w:r>
        <w:rPr>
          <w:color w:val="2B2B2B"/>
          <w:w w:val="105"/>
        </w:rPr>
        <w:t>Dobrovolnická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partnerství</w:t>
      </w:r>
      <w:proofErr w:type="spellEnd"/>
      <w:r>
        <w:rPr>
          <w:color w:val="2B2B2B"/>
          <w:w w:val="105"/>
        </w:rPr>
        <w:t>:</w:t>
      </w:r>
    </w:p>
    <w:p w:rsidR="00C43E73" w:rsidRDefault="00C43E73">
      <w:pPr>
        <w:pStyle w:val="Zkladntext"/>
        <w:spacing w:before="3"/>
        <w:rPr>
          <w:b/>
          <w:sz w:val="24"/>
        </w:rPr>
      </w:pPr>
    </w:p>
    <w:p w:rsidR="00C43E73" w:rsidRDefault="00E66811">
      <w:pPr>
        <w:pStyle w:val="Odstavecseseznamem"/>
        <w:numPr>
          <w:ilvl w:val="0"/>
          <w:numId w:val="2"/>
        </w:numPr>
        <w:tabs>
          <w:tab w:val="left" w:pos="400"/>
        </w:tabs>
        <w:spacing w:line="249" w:lineRule="auto"/>
        <w:ind w:right="120" w:firstLine="4"/>
        <w:jc w:val="both"/>
      </w:pPr>
      <w:proofErr w:type="spellStart"/>
      <w:r>
        <w:rPr>
          <w:color w:val="2B2B2B"/>
          <w:w w:val="105"/>
        </w:rPr>
        <w:t>Výpočet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výše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grantu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výše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grantu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vypočte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tak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počet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kterých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realizuje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virtuální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aktivita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jednoho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účastníka</w:t>
      </w:r>
      <w:proofErr w:type="spellEnd"/>
      <w:r>
        <w:rPr>
          <w:color w:val="2B2B2B"/>
          <w:w w:val="105"/>
        </w:rPr>
        <w:t xml:space="preserve"> (</w:t>
      </w:r>
      <w:proofErr w:type="spellStart"/>
      <w:r>
        <w:rPr>
          <w:color w:val="2B2B2B"/>
          <w:w w:val="105"/>
        </w:rPr>
        <w:t>kromě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doprovodných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</w:t>
      </w:r>
      <w:proofErr w:type="spellEnd"/>
      <w:r>
        <w:rPr>
          <w:color w:val="2B2B2B"/>
          <w:w w:val="105"/>
        </w:rPr>
        <w:t xml:space="preserve">) </w:t>
      </w:r>
      <w:proofErr w:type="spellStart"/>
      <w:r>
        <w:rPr>
          <w:color w:val="2B2B2B"/>
          <w:w w:val="105"/>
        </w:rPr>
        <w:t>vynásobí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jednotkovým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příspěvkem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příslušným</w:t>
      </w:r>
      <w:proofErr w:type="spellEnd"/>
      <w:r>
        <w:rPr>
          <w:color w:val="2B2B2B"/>
          <w:w w:val="105"/>
        </w:rPr>
        <w:t xml:space="preserve"> pro den v </w:t>
      </w:r>
      <w:proofErr w:type="spellStart"/>
      <w:r>
        <w:rPr>
          <w:color w:val="2B2B2B"/>
          <w:w w:val="105"/>
        </w:rPr>
        <w:t>přijímající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zemi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jak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uvedeno</w:t>
      </w:r>
      <w:proofErr w:type="spellEnd"/>
      <w:r>
        <w:rPr>
          <w:color w:val="2B2B2B"/>
          <w:w w:val="105"/>
        </w:rPr>
        <w:t xml:space="preserve"> v</w:t>
      </w:r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příloze</w:t>
      </w:r>
      <w:proofErr w:type="spellEnd"/>
      <w:r>
        <w:rPr>
          <w:color w:val="2B2B2B"/>
          <w:w w:val="105"/>
        </w:rPr>
        <w:t xml:space="preserve"> IV </w:t>
      </w:r>
      <w:proofErr w:type="spellStart"/>
      <w:r>
        <w:rPr>
          <w:color w:val="2B2B2B"/>
          <w:w w:val="105"/>
        </w:rPr>
        <w:t>dohody</w:t>
      </w:r>
      <w:proofErr w:type="spellEnd"/>
      <w:r>
        <w:rPr>
          <w:color w:val="2B2B2B"/>
          <w:w w:val="105"/>
        </w:rPr>
        <w:t xml:space="preserve">. V </w:t>
      </w:r>
      <w:proofErr w:type="spellStart"/>
      <w:r>
        <w:rPr>
          <w:color w:val="2B2B2B"/>
          <w:w w:val="105"/>
        </w:rPr>
        <w:t>příslušných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případech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lze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výpočtu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nákladů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zahrnout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jeden</w:t>
      </w:r>
      <w:proofErr w:type="spellEnd"/>
      <w:r>
        <w:rPr>
          <w:color w:val="2B2B2B"/>
          <w:w w:val="105"/>
        </w:rPr>
        <w:t xml:space="preserve"> den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cestu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fyzickou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aktivitou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jeden</w:t>
      </w:r>
      <w:proofErr w:type="spellEnd"/>
      <w:r>
        <w:rPr>
          <w:color w:val="2B2B2B"/>
          <w:w w:val="105"/>
        </w:rPr>
        <w:t xml:space="preserve"> den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cestu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fyzické</w:t>
      </w:r>
      <w:proofErr w:type="spellEnd"/>
      <w:r>
        <w:rPr>
          <w:color w:val="2B2B2B"/>
          <w:spacing w:val="-26"/>
          <w:w w:val="105"/>
        </w:rPr>
        <w:t xml:space="preserve"> </w:t>
      </w:r>
      <w:proofErr w:type="spellStart"/>
      <w:r>
        <w:rPr>
          <w:color w:val="2B2B2B"/>
          <w:w w:val="105"/>
        </w:rPr>
        <w:t>aktivitě</w:t>
      </w:r>
      <w:proofErr w:type="spellEnd"/>
      <w:r>
        <w:rPr>
          <w:color w:val="2B2B2B"/>
          <w:w w:val="105"/>
        </w:rPr>
        <w:t>.</w:t>
      </w: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spacing w:before="3"/>
      </w:pPr>
    </w:p>
    <w:p w:rsidR="00C43E73" w:rsidRDefault="00E66811">
      <w:pPr>
        <w:pStyle w:val="Odstavecseseznamem"/>
        <w:numPr>
          <w:ilvl w:val="0"/>
          <w:numId w:val="2"/>
        </w:numPr>
        <w:tabs>
          <w:tab w:val="left" w:pos="411"/>
        </w:tabs>
        <w:spacing w:line="249" w:lineRule="auto"/>
        <w:ind w:left="145" w:right="154" w:firstLine="8"/>
        <w:jc w:val="both"/>
      </w:pPr>
      <w:proofErr w:type="spellStart"/>
      <w:r>
        <w:rPr>
          <w:color w:val="2B2B2B"/>
          <w:w w:val="105"/>
        </w:rPr>
        <w:t>Výpočet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výše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grantu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výše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grantu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vypočte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tak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celkový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počet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účastníků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virtuálních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3F3F3F"/>
          <w:w w:val="105"/>
        </w:rPr>
        <w:t>ak</w:t>
      </w:r>
      <w:r>
        <w:rPr>
          <w:color w:val="3F3F3F"/>
          <w:w w:val="105"/>
        </w:rPr>
        <w:t>tivit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B2B2B"/>
          <w:w w:val="105"/>
        </w:rPr>
        <w:t>vynásobí</w:t>
      </w:r>
      <w:proofErr w:type="spellEnd"/>
      <w:r>
        <w:rPr>
          <w:color w:val="2B2B2B"/>
          <w:w w:val="105"/>
        </w:rPr>
        <w:t xml:space="preserve"> 35%jednotkovým </w:t>
      </w:r>
      <w:proofErr w:type="spellStart"/>
      <w:r>
        <w:rPr>
          <w:color w:val="2B2B2B"/>
          <w:w w:val="105"/>
        </w:rPr>
        <w:t>příspěvkem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uvedeným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příloze</w:t>
      </w:r>
      <w:proofErr w:type="spellEnd"/>
      <w:r>
        <w:rPr>
          <w:color w:val="2B2B2B"/>
          <w:w w:val="105"/>
        </w:rPr>
        <w:t xml:space="preserve"> IV </w:t>
      </w:r>
      <w:proofErr w:type="spellStart"/>
      <w:r>
        <w:rPr>
          <w:color w:val="2B2B2B"/>
          <w:w w:val="105"/>
        </w:rPr>
        <w:t>grantové</w:t>
      </w:r>
      <w:proofErr w:type="spellEnd"/>
      <w:r>
        <w:rPr>
          <w:color w:val="2B2B2B"/>
          <w:spacing w:val="-21"/>
          <w:w w:val="105"/>
        </w:rPr>
        <w:t xml:space="preserve"> </w:t>
      </w:r>
      <w:proofErr w:type="spellStart"/>
      <w:r>
        <w:rPr>
          <w:color w:val="2B2B2B"/>
          <w:w w:val="105"/>
        </w:rPr>
        <w:t>dohody</w:t>
      </w:r>
      <w:proofErr w:type="spellEnd"/>
      <w:r>
        <w:rPr>
          <w:color w:val="2B2B2B"/>
          <w:w w:val="105"/>
        </w:rPr>
        <w:t>.</w:t>
      </w:r>
    </w:p>
    <w:p w:rsidR="00C43E73" w:rsidRDefault="00C43E73">
      <w:pPr>
        <w:pStyle w:val="Zkladntext"/>
        <w:spacing w:before="1"/>
        <w:rPr>
          <w:sz w:val="23"/>
        </w:rPr>
      </w:pPr>
    </w:p>
    <w:p w:rsidR="00C43E73" w:rsidRDefault="00E66811">
      <w:pPr>
        <w:pStyle w:val="Odstavecseseznamem"/>
        <w:numPr>
          <w:ilvl w:val="0"/>
          <w:numId w:val="2"/>
        </w:numPr>
        <w:tabs>
          <w:tab w:val="left" w:pos="449"/>
        </w:tabs>
        <w:spacing w:line="244" w:lineRule="auto"/>
        <w:ind w:left="142" w:right="142" w:hanging="1"/>
        <w:jc w:val="both"/>
      </w:pPr>
      <w:proofErr w:type="spellStart"/>
      <w:r>
        <w:rPr>
          <w:color w:val="2B2B2B"/>
          <w:w w:val="105"/>
        </w:rPr>
        <w:t>Rozhodná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událost</w:t>
      </w:r>
      <w:proofErr w:type="spellEnd"/>
      <w:r>
        <w:rPr>
          <w:color w:val="2B2B2B"/>
          <w:w w:val="105"/>
        </w:rPr>
        <w:t xml:space="preserve">: pro </w:t>
      </w:r>
      <w:proofErr w:type="spellStart"/>
      <w:r>
        <w:rPr>
          <w:color w:val="2B2B2B"/>
          <w:w w:val="105"/>
        </w:rPr>
        <w:t>nárok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grant je </w:t>
      </w:r>
      <w:proofErr w:type="spellStart"/>
      <w:r>
        <w:rPr>
          <w:color w:val="2B2B2B"/>
          <w:w w:val="105"/>
        </w:rPr>
        <w:t>bezpodmínečně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nutné</w:t>
      </w:r>
      <w:proofErr w:type="spellEnd"/>
      <w:r>
        <w:rPr>
          <w:color w:val="2B2B2B"/>
          <w:w w:val="105"/>
        </w:rPr>
        <w:t xml:space="preserve">, aby </w:t>
      </w:r>
      <w:proofErr w:type="spellStart"/>
      <w:r>
        <w:rPr>
          <w:color w:val="2B2B2B"/>
          <w:w w:val="105"/>
        </w:rPr>
        <w:t>účastník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aktivitu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skutečně</w:t>
      </w:r>
      <w:proofErr w:type="spellEnd"/>
      <w:r>
        <w:rPr>
          <w:color w:val="2B2B2B"/>
          <w:spacing w:val="-13"/>
          <w:w w:val="105"/>
        </w:rPr>
        <w:t xml:space="preserve"> </w:t>
      </w:r>
      <w:proofErr w:type="spellStart"/>
      <w:r>
        <w:rPr>
          <w:color w:val="2B2B2B"/>
          <w:w w:val="105"/>
        </w:rPr>
        <w:t>vykonal</w:t>
      </w:r>
      <w:proofErr w:type="spellEnd"/>
      <w:r>
        <w:rPr>
          <w:color w:val="2B2B2B"/>
          <w:w w:val="105"/>
        </w:rPr>
        <w:t>.</w:t>
      </w:r>
    </w:p>
    <w:p w:rsidR="00C43E73" w:rsidRDefault="00C43E73">
      <w:pPr>
        <w:pStyle w:val="Zkladntext"/>
        <w:spacing w:before="9"/>
        <w:rPr>
          <w:sz w:val="23"/>
        </w:rPr>
      </w:pPr>
    </w:p>
    <w:p w:rsidR="00C43E73" w:rsidRDefault="00E66811">
      <w:pPr>
        <w:pStyle w:val="Odstavecseseznamem"/>
        <w:numPr>
          <w:ilvl w:val="0"/>
          <w:numId w:val="2"/>
        </w:numPr>
        <w:tabs>
          <w:tab w:val="left" w:pos="427"/>
        </w:tabs>
        <w:spacing w:before="1" w:line="249" w:lineRule="auto"/>
        <w:ind w:left="138" w:right="139" w:firstLine="4"/>
        <w:jc w:val="both"/>
      </w:pPr>
      <w:proofErr w:type="spellStart"/>
      <w:r>
        <w:rPr>
          <w:color w:val="2B2B2B"/>
          <w:w w:val="105"/>
        </w:rPr>
        <w:t>Podpůrné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dokumenty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doklad</w:t>
      </w:r>
      <w:proofErr w:type="spellEnd"/>
      <w:r>
        <w:rPr>
          <w:color w:val="2B2B2B"/>
          <w:w w:val="105"/>
        </w:rPr>
        <w:t xml:space="preserve"> o tom,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daná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zúčastnila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aktivity</w:t>
      </w:r>
      <w:proofErr w:type="spellEnd"/>
      <w:r>
        <w:rPr>
          <w:color w:val="2B2B2B"/>
          <w:w w:val="105"/>
        </w:rPr>
        <w:t>, a</w:t>
      </w:r>
      <w:r>
        <w:rPr>
          <w:color w:val="2B2B2B"/>
          <w:w w:val="105"/>
        </w:rPr>
        <w:t xml:space="preserve"> to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formě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prohlášení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podepsaného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přijímající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organizací</w:t>
      </w:r>
      <w:proofErr w:type="spellEnd"/>
      <w:r>
        <w:rPr>
          <w:color w:val="2B2B2B"/>
          <w:w w:val="105"/>
        </w:rPr>
        <w:t xml:space="preserve">, v </w:t>
      </w:r>
      <w:proofErr w:type="spellStart"/>
      <w:r>
        <w:rPr>
          <w:color w:val="2B2B2B"/>
          <w:w w:val="105"/>
        </w:rPr>
        <w:t>němž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uvedeno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jméno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účastníka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účel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aktivity</w:t>
      </w:r>
      <w:proofErr w:type="spellEnd"/>
      <w:r>
        <w:rPr>
          <w:color w:val="2B2B2B"/>
          <w:spacing w:val="2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16"/>
          <w:w w:val="105"/>
        </w:rPr>
        <w:t xml:space="preserve"> </w:t>
      </w:r>
      <w:r>
        <w:rPr>
          <w:color w:val="2B2B2B"/>
          <w:w w:val="105"/>
        </w:rPr>
        <w:t xml:space="preserve">datum </w:t>
      </w:r>
      <w:proofErr w:type="spellStart"/>
      <w:r>
        <w:rPr>
          <w:color w:val="2B2B2B"/>
          <w:w w:val="105"/>
        </w:rPr>
        <w:t>zahájení</w:t>
      </w:r>
      <w:proofErr w:type="spellEnd"/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17"/>
          <w:w w:val="105"/>
        </w:rPr>
        <w:t xml:space="preserve"> </w:t>
      </w:r>
      <w:proofErr w:type="spellStart"/>
      <w:r>
        <w:rPr>
          <w:color w:val="2B2B2B"/>
          <w:w w:val="105"/>
        </w:rPr>
        <w:t>ukončení</w:t>
      </w:r>
      <w:proofErr w:type="spellEnd"/>
      <w:r>
        <w:rPr>
          <w:color w:val="2B2B2B"/>
          <w:spacing w:val="-12"/>
          <w:w w:val="105"/>
        </w:rPr>
        <w:t xml:space="preserve"> </w:t>
      </w:r>
      <w:proofErr w:type="spellStart"/>
      <w:r>
        <w:rPr>
          <w:color w:val="2B2B2B"/>
          <w:w w:val="105"/>
        </w:rPr>
        <w:t>virtuální</w:t>
      </w:r>
      <w:proofErr w:type="spellEnd"/>
      <w:r>
        <w:rPr>
          <w:color w:val="2B2B2B"/>
          <w:spacing w:val="-17"/>
          <w:w w:val="105"/>
        </w:rPr>
        <w:t xml:space="preserve"> </w:t>
      </w:r>
      <w:proofErr w:type="spellStart"/>
      <w:r>
        <w:rPr>
          <w:color w:val="2B2B2B"/>
          <w:w w:val="105"/>
        </w:rPr>
        <w:t>aktivity</w:t>
      </w:r>
      <w:proofErr w:type="spellEnd"/>
      <w:r>
        <w:rPr>
          <w:color w:val="2B2B2B"/>
          <w:w w:val="105"/>
        </w:rPr>
        <w:t>.</w:t>
      </w:r>
    </w:p>
    <w:p w:rsidR="00C43E73" w:rsidRDefault="00C43E73">
      <w:pPr>
        <w:pStyle w:val="Zkladntext"/>
        <w:spacing w:before="10"/>
      </w:pPr>
    </w:p>
    <w:p w:rsidR="00C43E73" w:rsidRDefault="00E66811">
      <w:pPr>
        <w:pStyle w:val="Odstavecseseznamem"/>
        <w:numPr>
          <w:ilvl w:val="0"/>
          <w:numId w:val="2"/>
        </w:numPr>
        <w:tabs>
          <w:tab w:val="left" w:pos="532"/>
        </w:tabs>
        <w:spacing w:line="249" w:lineRule="auto"/>
        <w:ind w:left="140" w:right="150" w:hanging="3"/>
        <w:jc w:val="both"/>
      </w:pPr>
      <w:proofErr w:type="spellStart"/>
      <w:r>
        <w:rPr>
          <w:color w:val="2B2B2B"/>
          <w:w w:val="105"/>
        </w:rPr>
        <w:t>Předkládání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zpráv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Příjemce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grantu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musí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nástroji</w:t>
      </w:r>
      <w:proofErr w:type="spellEnd"/>
      <w:r>
        <w:rPr>
          <w:color w:val="2B2B2B"/>
          <w:w w:val="105"/>
        </w:rPr>
        <w:t xml:space="preserve"> Mobility Tool+ </w:t>
      </w:r>
      <w:proofErr w:type="spellStart"/>
      <w:r>
        <w:rPr>
          <w:color w:val="2B2B2B"/>
          <w:w w:val="105"/>
        </w:rPr>
        <w:t>uvést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všechny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virtuální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aktivity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realizované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rámci</w:t>
      </w:r>
      <w:proofErr w:type="spellEnd"/>
      <w:r>
        <w:rPr>
          <w:color w:val="2B2B2B"/>
          <w:spacing w:val="-24"/>
          <w:w w:val="105"/>
        </w:rPr>
        <w:t xml:space="preserve"> </w:t>
      </w:r>
      <w:proofErr w:type="spellStart"/>
      <w:r>
        <w:rPr>
          <w:color w:val="2B2B2B"/>
          <w:w w:val="105"/>
        </w:rPr>
        <w:t>projektu</w:t>
      </w:r>
      <w:proofErr w:type="spellEnd"/>
      <w:r>
        <w:rPr>
          <w:color w:val="2B2B2B"/>
          <w:w w:val="105"/>
        </w:rPr>
        <w:t>.</w:t>
      </w: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spacing w:before="10"/>
        <w:rPr>
          <w:sz w:val="20"/>
        </w:rPr>
      </w:pPr>
    </w:p>
    <w:p w:rsidR="00C43E73" w:rsidRDefault="00E66811">
      <w:pPr>
        <w:pStyle w:val="Nadpis1"/>
        <w:ind w:left="133"/>
        <w:jc w:val="both"/>
      </w:pPr>
      <w:proofErr w:type="spellStart"/>
      <w:r>
        <w:rPr>
          <w:color w:val="3F3F3F"/>
          <w:w w:val="110"/>
        </w:rPr>
        <w:t>Příloha</w:t>
      </w:r>
      <w:proofErr w:type="spellEnd"/>
      <w:r>
        <w:rPr>
          <w:color w:val="3F3F3F"/>
          <w:w w:val="110"/>
        </w:rPr>
        <w:t xml:space="preserve"> </w:t>
      </w:r>
      <w:r>
        <w:rPr>
          <w:rFonts w:ascii="Arial" w:hAnsi="Arial"/>
          <w:b w:val="0"/>
          <w:color w:val="2B2B2B"/>
          <w:w w:val="110"/>
          <w:sz w:val="21"/>
        </w:rPr>
        <w:t>III-</w:t>
      </w:r>
      <w:r>
        <w:rPr>
          <w:rFonts w:ascii="Arial" w:hAnsi="Arial"/>
          <w:b w:val="0"/>
          <w:color w:val="2B2B2B"/>
          <w:spacing w:val="-54"/>
          <w:w w:val="110"/>
          <w:sz w:val="21"/>
        </w:rPr>
        <w:t xml:space="preserve"> </w:t>
      </w:r>
      <w:proofErr w:type="spellStart"/>
      <w:r>
        <w:rPr>
          <w:color w:val="2B2B2B"/>
          <w:w w:val="110"/>
        </w:rPr>
        <w:t>Článek</w:t>
      </w:r>
      <w:proofErr w:type="spellEnd"/>
      <w:r>
        <w:rPr>
          <w:color w:val="2B2B2B"/>
          <w:w w:val="110"/>
        </w:rPr>
        <w:t xml:space="preserve"> 11.2. </w:t>
      </w:r>
      <w:proofErr w:type="spellStart"/>
      <w:r>
        <w:rPr>
          <w:color w:val="2B2B2B"/>
          <w:w w:val="110"/>
        </w:rPr>
        <w:t>Výpočet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skutečně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vynaložených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nákladů</w:t>
      </w:r>
      <w:proofErr w:type="spellEnd"/>
    </w:p>
    <w:p w:rsidR="00C43E73" w:rsidRDefault="00C43E73">
      <w:pPr>
        <w:pStyle w:val="Zkladntext"/>
        <w:spacing w:before="8"/>
        <w:rPr>
          <w:b/>
          <w:sz w:val="23"/>
        </w:rPr>
      </w:pPr>
    </w:p>
    <w:p w:rsidR="00C43E73" w:rsidRDefault="00E66811">
      <w:pPr>
        <w:pStyle w:val="Odstavecseseznamem"/>
        <w:numPr>
          <w:ilvl w:val="0"/>
          <w:numId w:val="1"/>
        </w:numPr>
        <w:tabs>
          <w:tab w:val="left" w:pos="407"/>
        </w:tabs>
        <w:spacing w:line="254" w:lineRule="auto"/>
        <w:ind w:right="145" w:firstLine="3"/>
        <w:jc w:val="both"/>
        <w:rPr>
          <w:color w:val="3F3F3F"/>
        </w:rPr>
      </w:pPr>
      <w:proofErr w:type="spellStart"/>
      <w:r>
        <w:rPr>
          <w:color w:val="2B2B2B"/>
          <w:w w:val="105"/>
        </w:rPr>
        <w:t>Výpočet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výše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grantu</w:t>
      </w:r>
      <w:proofErr w:type="spellEnd"/>
      <w:r>
        <w:rPr>
          <w:color w:val="2B2B2B"/>
          <w:w w:val="105"/>
        </w:rPr>
        <w:t xml:space="preserve">: grant </w:t>
      </w:r>
      <w:proofErr w:type="spellStart"/>
      <w:r>
        <w:rPr>
          <w:color w:val="2B2B2B"/>
          <w:w w:val="105"/>
        </w:rPr>
        <w:t>představuje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náhradu</w:t>
      </w:r>
      <w:proofErr w:type="spellEnd"/>
      <w:r>
        <w:rPr>
          <w:color w:val="2B2B2B"/>
          <w:w w:val="105"/>
        </w:rPr>
        <w:t xml:space="preserve"> 100 % </w:t>
      </w:r>
      <w:proofErr w:type="spellStart"/>
      <w:r>
        <w:rPr>
          <w:color w:val="2B2B2B"/>
          <w:w w:val="105"/>
        </w:rPr>
        <w:t>skute</w:t>
      </w:r>
      <w:r>
        <w:rPr>
          <w:color w:val="2B2B2B"/>
          <w:w w:val="105"/>
        </w:rPr>
        <w:t>čně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vzniklých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způsobilých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4D4D4D"/>
          <w:w w:val="105"/>
        </w:rPr>
        <w:t>nák</w:t>
      </w:r>
      <w:r>
        <w:rPr>
          <w:color w:val="2B2B2B"/>
          <w:w w:val="105"/>
        </w:rPr>
        <w:t>ladů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B2B2B"/>
          <w:w w:val="105"/>
        </w:rPr>
        <w:t>účast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mladých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lidí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omezenými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příležitostmi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specifickými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potřebami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3F3F3F"/>
          <w:w w:val="105"/>
        </w:rPr>
        <w:t>virtuálních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B2B2B"/>
          <w:w w:val="105"/>
        </w:rPr>
        <w:t>aktivitách</w:t>
      </w:r>
      <w:proofErr w:type="spellEnd"/>
      <w:r>
        <w:rPr>
          <w:color w:val="2B2B2B"/>
          <w:w w:val="105"/>
        </w:rPr>
        <w:t xml:space="preserve"> a 75 % </w:t>
      </w:r>
      <w:proofErr w:type="spellStart"/>
      <w:r>
        <w:rPr>
          <w:color w:val="2B2B2B"/>
          <w:w w:val="105"/>
        </w:rPr>
        <w:t>skutečně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vzniklých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způsobilých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nákladů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nákup</w:t>
      </w:r>
      <w:proofErr w:type="spellEnd"/>
      <w:r>
        <w:rPr>
          <w:color w:val="2B2B2B"/>
          <w:w w:val="105"/>
        </w:rPr>
        <w:t xml:space="preserve"> a/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pronájem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vybavení</w:t>
      </w:r>
      <w:proofErr w:type="spellEnd"/>
      <w:r>
        <w:rPr>
          <w:color w:val="2B2B2B"/>
          <w:w w:val="105"/>
        </w:rPr>
        <w:t xml:space="preserve"> a</w:t>
      </w:r>
      <w:r>
        <w:rPr>
          <w:color w:val="111111"/>
          <w:w w:val="105"/>
        </w:rPr>
        <w:t>/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spacing w:val="-9"/>
          <w:w w:val="105"/>
        </w:rPr>
        <w:t xml:space="preserve"> </w:t>
      </w:r>
      <w:proofErr w:type="spellStart"/>
      <w:r>
        <w:rPr>
          <w:color w:val="2B2B2B"/>
          <w:w w:val="105"/>
        </w:rPr>
        <w:t>služeb</w:t>
      </w:r>
      <w:proofErr w:type="spellEnd"/>
      <w:r>
        <w:rPr>
          <w:color w:val="2B2B2B"/>
          <w:w w:val="105"/>
        </w:rPr>
        <w:t>.</w:t>
      </w:r>
    </w:p>
    <w:p w:rsidR="00C43E73" w:rsidRDefault="00C43E73">
      <w:pPr>
        <w:pStyle w:val="Zkladntext"/>
        <w:rPr>
          <w:sz w:val="23"/>
        </w:rPr>
      </w:pPr>
    </w:p>
    <w:p w:rsidR="00C43E73" w:rsidRDefault="00E66811">
      <w:pPr>
        <w:pStyle w:val="Odstavecseseznamem"/>
        <w:numPr>
          <w:ilvl w:val="0"/>
          <w:numId w:val="1"/>
        </w:numPr>
        <w:tabs>
          <w:tab w:val="left" w:pos="378"/>
        </w:tabs>
        <w:ind w:left="377" w:hanging="242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Způsobilé</w:t>
      </w:r>
      <w:proofErr w:type="spellEnd"/>
      <w:r>
        <w:rPr>
          <w:color w:val="2B2B2B"/>
          <w:spacing w:val="-10"/>
          <w:w w:val="105"/>
        </w:rPr>
        <w:t xml:space="preserve"> </w:t>
      </w:r>
      <w:proofErr w:type="spellStart"/>
      <w:r>
        <w:rPr>
          <w:color w:val="2B2B2B"/>
          <w:w w:val="105"/>
        </w:rPr>
        <w:t>náklady</w:t>
      </w:r>
      <w:proofErr w:type="spellEnd"/>
      <w:r>
        <w:rPr>
          <w:color w:val="2B2B2B"/>
          <w:w w:val="105"/>
        </w:rPr>
        <w:t>:</w:t>
      </w:r>
    </w:p>
    <w:p w:rsidR="00C43E73" w:rsidRDefault="00E66811">
      <w:pPr>
        <w:pStyle w:val="Odstavecseseznamem"/>
        <w:numPr>
          <w:ilvl w:val="1"/>
          <w:numId w:val="1"/>
        </w:numPr>
        <w:tabs>
          <w:tab w:val="left" w:pos="1034"/>
        </w:tabs>
        <w:spacing w:before="2" w:line="252" w:lineRule="auto"/>
        <w:ind w:right="149" w:firstLine="2"/>
        <w:jc w:val="left"/>
      </w:pPr>
      <w:proofErr w:type="spellStart"/>
      <w:r>
        <w:rPr>
          <w:color w:val="2B2B2B"/>
          <w:w w:val="105"/>
        </w:rPr>
        <w:t>náklady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pnmo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souvřsejí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účastníky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omezenými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příležitostmi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specifickými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potřebami</w:t>
      </w:r>
      <w:proofErr w:type="spellEnd"/>
      <w:r>
        <w:rPr>
          <w:color w:val="2B2B2B"/>
          <w:w w:val="105"/>
        </w:rPr>
        <w:t xml:space="preserve">, a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vyžadují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provádění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realizaci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virtuálních</w:t>
      </w:r>
      <w:proofErr w:type="spellEnd"/>
      <w:r>
        <w:rPr>
          <w:color w:val="2B2B2B"/>
          <w:spacing w:val="-18"/>
          <w:w w:val="105"/>
        </w:rPr>
        <w:t xml:space="preserve"> </w:t>
      </w:r>
      <w:proofErr w:type="spellStart"/>
      <w:r>
        <w:rPr>
          <w:color w:val="2B2B2B"/>
          <w:w w:val="105"/>
        </w:rPr>
        <w:t>aktivit</w:t>
      </w:r>
      <w:proofErr w:type="spellEnd"/>
      <w:r>
        <w:rPr>
          <w:color w:val="2B2B2B"/>
          <w:w w:val="105"/>
        </w:rPr>
        <w:t>;</w:t>
      </w:r>
    </w:p>
    <w:p w:rsidR="00C43E73" w:rsidRDefault="00C43E73">
      <w:pPr>
        <w:pStyle w:val="Zkladntext"/>
        <w:spacing w:before="3"/>
        <w:rPr>
          <w:sz w:val="23"/>
        </w:rPr>
      </w:pPr>
    </w:p>
    <w:p w:rsidR="00C43E73" w:rsidRDefault="00E66811">
      <w:pPr>
        <w:pStyle w:val="Odstavecseseznamem"/>
        <w:numPr>
          <w:ilvl w:val="1"/>
          <w:numId w:val="1"/>
        </w:numPr>
        <w:tabs>
          <w:tab w:val="left" w:pos="977"/>
        </w:tabs>
        <w:spacing w:line="256" w:lineRule="auto"/>
        <w:ind w:left="814" w:right="154" w:firstLine="3"/>
        <w:jc w:val="left"/>
      </w:pPr>
      <w:proofErr w:type="spellStart"/>
      <w:r>
        <w:rPr>
          <w:color w:val="2B2B2B"/>
          <w:w w:val="105"/>
        </w:rPr>
        <w:t>náklady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souvisí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nákupem</w:t>
      </w:r>
      <w:proofErr w:type="spellEnd"/>
      <w:r>
        <w:rPr>
          <w:color w:val="2B2B2B"/>
          <w:w w:val="105"/>
        </w:rPr>
        <w:t xml:space="preserve"> a/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pronájmem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vybavení</w:t>
      </w:r>
      <w:proofErr w:type="spellEnd"/>
      <w:r>
        <w:rPr>
          <w:color w:val="2B2B2B"/>
          <w:w w:val="105"/>
        </w:rPr>
        <w:t xml:space="preserve"> a</w:t>
      </w:r>
      <w:r>
        <w:rPr>
          <w:color w:val="111111"/>
          <w:w w:val="105"/>
        </w:rPr>
        <w:t>/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služeb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nezby</w:t>
      </w:r>
      <w:r>
        <w:rPr>
          <w:color w:val="2B2B2B"/>
          <w:w w:val="105"/>
        </w:rPr>
        <w:t>tné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realizaci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virtuální</w:t>
      </w:r>
      <w:proofErr w:type="spellEnd"/>
      <w:r>
        <w:rPr>
          <w:color w:val="2B2B2B"/>
          <w:spacing w:val="31"/>
          <w:w w:val="105"/>
        </w:rPr>
        <w:t xml:space="preserve"> </w:t>
      </w:r>
      <w:proofErr w:type="spellStart"/>
      <w:r>
        <w:rPr>
          <w:color w:val="2B2B2B"/>
          <w:w w:val="105"/>
        </w:rPr>
        <w:t>aktivity</w:t>
      </w:r>
      <w:proofErr w:type="spellEnd"/>
      <w:r>
        <w:rPr>
          <w:color w:val="2B2B2B"/>
          <w:w w:val="105"/>
        </w:rPr>
        <w:t>.</w:t>
      </w: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spacing w:before="7"/>
        <w:rPr>
          <w:sz w:val="21"/>
        </w:rPr>
      </w:pPr>
    </w:p>
    <w:p w:rsidR="00C43E73" w:rsidRDefault="00E66811">
      <w:pPr>
        <w:pStyle w:val="Odstavecseseznamem"/>
        <w:numPr>
          <w:ilvl w:val="0"/>
          <w:numId w:val="1"/>
        </w:numPr>
        <w:tabs>
          <w:tab w:val="left" w:pos="435"/>
        </w:tabs>
        <w:spacing w:before="1" w:line="254" w:lineRule="auto"/>
        <w:ind w:left="119" w:right="155" w:firstLine="4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Podpůrné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dokumenty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doklad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zaplacení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nákladů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vzniklých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základě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faktur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jiných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dokladů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uvedením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jména</w:t>
      </w:r>
      <w:proofErr w:type="spellEnd"/>
      <w:r>
        <w:rPr>
          <w:color w:val="2B2B2B"/>
          <w:w w:val="105"/>
        </w:rPr>
        <w:t xml:space="preserve">  a  </w:t>
      </w:r>
      <w:proofErr w:type="spellStart"/>
      <w:r>
        <w:rPr>
          <w:color w:val="2B2B2B"/>
          <w:w w:val="105"/>
        </w:rPr>
        <w:t>adresy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subjektu</w:t>
      </w:r>
      <w:proofErr w:type="spellEnd"/>
      <w:r>
        <w:rPr>
          <w:color w:val="2B2B2B"/>
          <w:w w:val="105"/>
        </w:rPr>
        <w:t xml:space="preserve">,  </w:t>
      </w:r>
      <w:proofErr w:type="spellStart"/>
      <w:r>
        <w:rPr>
          <w:color w:val="2B2B2B"/>
          <w:w w:val="105"/>
        </w:rPr>
        <w:t>který</w:t>
      </w:r>
      <w:proofErr w:type="spellEnd"/>
      <w:r>
        <w:rPr>
          <w:color w:val="2B2B2B"/>
          <w:w w:val="105"/>
        </w:rPr>
        <w:t xml:space="preserve">  je  </w:t>
      </w:r>
      <w:proofErr w:type="spellStart"/>
      <w:r>
        <w:rPr>
          <w:color w:val="2B2B2B"/>
          <w:w w:val="105"/>
        </w:rPr>
        <w:t>vystavil</w:t>
      </w:r>
      <w:proofErr w:type="spellEnd"/>
      <w:r>
        <w:rPr>
          <w:color w:val="2B2B2B"/>
          <w:w w:val="105"/>
        </w:rPr>
        <w:t xml:space="preserve">,  </w:t>
      </w:r>
      <w:proofErr w:type="spellStart"/>
      <w:r>
        <w:rPr>
          <w:color w:val="2B2B2B"/>
          <w:w w:val="105"/>
        </w:rPr>
        <w:t>částky</w:t>
      </w:r>
      <w:proofErr w:type="spellEnd"/>
      <w:r>
        <w:rPr>
          <w:color w:val="2B2B2B"/>
          <w:w w:val="105"/>
        </w:rPr>
        <w:t xml:space="preserve">,  </w:t>
      </w:r>
      <w:proofErr w:type="spellStart"/>
      <w:r>
        <w:rPr>
          <w:color w:val="2B2B2B"/>
          <w:w w:val="105"/>
        </w:rPr>
        <w:t>měny</w:t>
      </w:r>
      <w:proofErr w:type="spellEnd"/>
      <w:r>
        <w:rPr>
          <w:color w:val="2B2B2B"/>
          <w:w w:val="105"/>
        </w:rPr>
        <w:t xml:space="preserve"> a  data </w:t>
      </w:r>
      <w:proofErr w:type="spellStart"/>
      <w:r>
        <w:rPr>
          <w:color w:val="2B2B2B"/>
          <w:w w:val="105"/>
        </w:rPr>
        <w:t>vystavení</w:t>
      </w:r>
      <w:proofErr w:type="spellEnd"/>
      <w:r>
        <w:rPr>
          <w:color w:val="2B2B2B"/>
          <w:spacing w:val="-31"/>
          <w:w w:val="105"/>
        </w:rPr>
        <w:t xml:space="preserve"> </w:t>
      </w:r>
      <w:proofErr w:type="spellStart"/>
      <w:r>
        <w:rPr>
          <w:color w:val="2B2B2B"/>
          <w:w w:val="105"/>
        </w:rPr>
        <w:t>dokladu</w:t>
      </w:r>
      <w:proofErr w:type="spellEnd"/>
      <w:r>
        <w:rPr>
          <w:color w:val="2B2B2B"/>
          <w:w w:val="105"/>
        </w:rPr>
        <w:t>.</w:t>
      </w:r>
    </w:p>
    <w:p w:rsidR="00C43E73" w:rsidRDefault="00C43E73">
      <w:pPr>
        <w:spacing w:line="254" w:lineRule="auto"/>
        <w:jc w:val="both"/>
        <w:sectPr w:rsidR="00C43E73">
          <w:pgSz w:w="11910" w:h="16840"/>
          <w:pgMar w:top="1580" w:right="1480" w:bottom="280" w:left="1420" w:header="708" w:footer="708" w:gutter="0"/>
          <w:cols w:space="708"/>
        </w:sectPr>
      </w:pPr>
    </w:p>
    <w:p w:rsidR="00C43E73" w:rsidRDefault="00E66811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63.05pt;height:.9pt;mso-position-horizontal-relative:char;mso-position-vertical-relative:line" coordsize="11261,18">
            <v:line id="_x0000_s1033" style="position:absolute" from="9,9" to="11252,9" strokecolor="#3f3f3f" strokeweight=".9pt"/>
            <w10:wrap type="none"/>
            <w10:anchorlock/>
          </v:group>
        </w:pict>
      </w: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pStyle w:val="Zkladntext"/>
        <w:spacing w:before="10"/>
        <w:rPr>
          <w:sz w:val="23"/>
        </w:rPr>
      </w:pPr>
    </w:p>
    <w:p w:rsidR="00C43E73" w:rsidRDefault="00E66811">
      <w:pPr>
        <w:pStyle w:val="Odstavecseseznamem"/>
        <w:numPr>
          <w:ilvl w:val="0"/>
          <w:numId w:val="1"/>
        </w:numPr>
        <w:tabs>
          <w:tab w:val="left" w:pos="1916"/>
        </w:tabs>
        <w:spacing w:before="91" w:line="264" w:lineRule="auto"/>
        <w:ind w:left="1654" w:right="1127" w:hanging="6"/>
        <w:jc w:val="both"/>
        <w:rPr>
          <w:color w:val="2D2D2D"/>
        </w:rPr>
      </w:pPr>
      <w:proofErr w:type="spellStart"/>
      <w:r>
        <w:rPr>
          <w:color w:val="2D2D2D"/>
          <w:w w:val="105"/>
        </w:rPr>
        <w:t>Předkládání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zpráv</w:t>
      </w:r>
      <w:proofErr w:type="spellEnd"/>
      <w:r>
        <w:rPr>
          <w:color w:val="2D2D2D"/>
          <w:w w:val="105"/>
        </w:rPr>
        <w:t>/</w:t>
      </w:r>
      <w:proofErr w:type="spellStart"/>
      <w:r>
        <w:rPr>
          <w:color w:val="2D2D2D"/>
          <w:w w:val="105"/>
        </w:rPr>
        <w:t>vykazování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příjemce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grantu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musí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nástroji</w:t>
      </w:r>
      <w:proofErr w:type="spellEnd"/>
      <w:r>
        <w:rPr>
          <w:color w:val="2D2D2D"/>
          <w:w w:val="105"/>
        </w:rPr>
        <w:t xml:space="preserve"> Mobility Tool+ </w:t>
      </w:r>
      <w:proofErr w:type="spellStart"/>
      <w:r>
        <w:rPr>
          <w:color w:val="2D2D2D"/>
          <w:w w:val="105"/>
        </w:rPr>
        <w:t>uvést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zda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vznikly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mimořádné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náklady</w:t>
      </w:r>
      <w:proofErr w:type="spellEnd"/>
      <w:r>
        <w:rPr>
          <w:color w:val="2D2D2D"/>
          <w:w w:val="105"/>
        </w:rPr>
        <w:t>;</w:t>
      </w:r>
    </w:p>
    <w:p w:rsidR="00C43E73" w:rsidRDefault="00E66811">
      <w:pPr>
        <w:pStyle w:val="Zkladntext"/>
        <w:spacing w:line="224" w:lineRule="exact"/>
        <w:ind w:left="1654"/>
        <w:jc w:val="both"/>
      </w:pPr>
      <w:r>
        <w:rPr>
          <w:color w:val="2D2D2D"/>
          <w:w w:val="105"/>
        </w:rPr>
        <w:t xml:space="preserve">v </w:t>
      </w:r>
      <w:proofErr w:type="spellStart"/>
      <w:r>
        <w:rPr>
          <w:color w:val="2D2D2D"/>
          <w:w w:val="105"/>
        </w:rPr>
        <w:t>takovém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musí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příjemce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grantu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nástroji</w:t>
      </w:r>
      <w:proofErr w:type="spellEnd"/>
      <w:r>
        <w:rPr>
          <w:color w:val="2D2D2D"/>
          <w:w w:val="105"/>
        </w:rPr>
        <w:t xml:space="preserve"> Mobility Tool+ </w:t>
      </w:r>
      <w:proofErr w:type="spellStart"/>
      <w:r>
        <w:rPr>
          <w:color w:val="2D2D2D"/>
          <w:w w:val="105"/>
        </w:rPr>
        <w:t>uvést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typ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nákladů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rovněž</w:t>
      </w:r>
      <w:proofErr w:type="spellEnd"/>
    </w:p>
    <w:p w:rsidR="00C43E73" w:rsidRDefault="00E66811">
      <w:pPr>
        <w:pStyle w:val="Zkladntext"/>
        <w:spacing w:before="24"/>
        <w:ind w:left="1652"/>
        <w:jc w:val="both"/>
      </w:pPr>
      <w:proofErr w:type="spellStart"/>
      <w:r>
        <w:rPr>
          <w:color w:val="2D2D2D"/>
          <w:w w:val="105"/>
        </w:rPr>
        <w:t>skutečnou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částku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vzniklé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související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náklady</w:t>
      </w:r>
      <w:proofErr w:type="spellEnd"/>
      <w:r>
        <w:rPr>
          <w:color w:val="2D2D2D"/>
          <w:w w:val="105"/>
        </w:rPr>
        <w:t>.</w:t>
      </w: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spacing w:before="5"/>
        <w:rPr>
          <w:sz w:val="20"/>
        </w:rPr>
      </w:pPr>
    </w:p>
    <w:p w:rsidR="00C43E73" w:rsidRDefault="00E66811">
      <w:pPr>
        <w:pStyle w:val="Zkladntext"/>
        <w:spacing w:line="266" w:lineRule="auto"/>
        <w:ind w:left="1658" w:right="1121" w:firstLine="3"/>
        <w:jc w:val="both"/>
      </w:pPr>
      <w:proofErr w:type="spellStart"/>
      <w:r>
        <w:rPr>
          <w:color w:val="2D2D2D"/>
          <w:w w:val="105"/>
        </w:rPr>
        <w:t>Ostatní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ustanovení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dohody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přílohy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dohody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zůstávají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nezměněny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Dodatek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nabývá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platnosti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podpisu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Dodatek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2D2D2D"/>
          <w:w w:val="105"/>
        </w:rPr>
        <w:t>vystaven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dvou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stejnopisech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po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jednom</w:t>
      </w:r>
      <w:proofErr w:type="spellEnd"/>
      <w:r>
        <w:rPr>
          <w:color w:val="2D2D2D"/>
          <w:w w:val="105"/>
        </w:rPr>
        <w:t xml:space="preserve"> pro NA a pro </w:t>
      </w:r>
      <w:proofErr w:type="spellStart"/>
      <w:r>
        <w:rPr>
          <w:color w:val="2D2D2D"/>
          <w:w w:val="105"/>
        </w:rPr>
        <w:t>příjemce</w:t>
      </w:r>
      <w:proofErr w:type="spellEnd"/>
      <w:r>
        <w:rPr>
          <w:color w:val="2D2D2D"/>
          <w:w w:val="105"/>
        </w:rPr>
        <w:t>.</w:t>
      </w:r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spacing w:before="4"/>
        <w:rPr>
          <w:sz w:val="33"/>
        </w:rPr>
      </w:pPr>
    </w:p>
    <w:p w:rsidR="00C43E73" w:rsidRDefault="00E66811">
      <w:pPr>
        <w:pStyle w:val="Zkladntext"/>
        <w:ind w:left="1666"/>
        <w:jc w:val="both"/>
      </w:pPr>
      <w:r>
        <w:rPr>
          <w:color w:val="2D2D2D"/>
          <w:w w:val="105"/>
        </w:rPr>
        <w:t>PODPISY</w:t>
      </w:r>
    </w:p>
    <w:p w:rsidR="00C43E73" w:rsidRDefault="00C43E73">
      <w:pPr>
        <w:pStyle w:val="Zkladntext"/>
        <w:rPr>
          <w:sz w:val="20"/>
        </w:rPr>
      </w:pPr>
    </w:p>
    <w:p w:rsidR="00C43E73" w:rsidRDefault="00C43E73">
      <w:pPr>
        <w:rPr>
          <w:sz w:val="20"/>
        </w:rPr>
        <w:sectPr w:rsidR="00C43E73">
          <w:pgSz w:w="11910" w:h="16840"/>
          <w:pgMar w:top="100" w:right="420" w:bottom="280" w:left="0" w:header="708" w:footer="708" w:gutter="0"/>
          <w:cols w:space="708"/>
        </w:sectPr>
      </w:pPr>
    </w:p>
    <w:p w:rsidR="00C43E73" w:rsidRDefault="00C43E73">
      <w:pPr>
        <w:pStyle w:val="Zkladntext"/>
        <w:spacing w:before="9"/>
        <w:rPr>
          <w:sz w:val="26"/>
        </w:rPr>
      </w:pPr>
    </w:p>
    <w:p w:rsidR="00C43E73" w:rsidRDefault="00E66811">
      <w:pPr>
        <w:pStyle w:val="Zkladntext"/>
        <w:spacing w:before="1" w:line="465" w:lineRule="auto"/>
        <w:ind w:left="1782" w:right="-7" w:hanging="112"/>
      </w:pPr>
      <w:bookmarkStart w:id="0" w:name="_GoBack"/>
      <w:bookmarkEnd w:id="0"/>
      <w:r>
        <w:pict>
          <v:line id="_x0000_s1031" style="position:absolute;left:0;text-align:left;z-index:1144;mso-position-horizontal-relative:page" from="6.05pt,203.3pt" to="6.05pt,20.4pt" strokecolor="#bcbcbf" strokeweight=".9pt">
            <w10:wrap anchorx="page"/>
          </v:line>
        </w:pict>
      </w:r>
      <w:proofErr w:type="spellStart"/>
      <w:r>
        <w:rPr>
          <w:color w:val="2D2D2D"/>
        </w:rPr>
        <w:t>Za</w:t>
      </w:r>
      <w:proofErr w:type="spellEnd"/>
      <w:r>
        <w:rPr>
          <w:color w:val="2D2D2D"/>
        </w:rPr>
        <w:t xml:space="preserve"> příjemc1;: Miroslav </w:t>
      </w:r>
      <w:proofErr w:type="spellStart"/>
      <w:r>
        <w:rPr>
          <w:color w:val="2D2D2D"/>
        </w:rPr>
        <w:t>Holeček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</w:t>
      </w:r>
      <w:r>
        <w:rPr>
          <w:color w:val="2D2D2D"/>
        </w:rPr>
        <w:t>tatutární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zástupce</w:t>
      </w:r>
      <w:proofErr w:type="spellEnd"/>
    </w:p>
    <w:p w:rsidR="00C43E73" w:rsidRDefault="00E66811">
      <w:pPr>
        <w:pStyle w:val="Zkladntext"/>
        <w:spacing w:before="4"/>
        <w:rPr>
          <w:sz w:val="23"/>
        </w:rPr>
      </w:pPr>
      <w:r>
        <w:br w:type="column"/>
      </w:r>
    </w:p>
    <w:p w:rsidR="00C43E73" w:rsidRDefault="00E66811">
      <w:pPr>
        <w:pStyle w:val="Zkladntext"/>
        <w:spacing w:before="1"/>
        <w:ind w:left="1671"/>
      </w:pPr>
      <w:proofErr w:type="spellStart"/>
      <w:r>
        <w:rPr>
          <w:color w:val="2D2D2D"/>
          <w:w w:val="105"/>
        </w:rPr>
        <w:t>Za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národní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agenturu</w:t>
      </w:r>
      <w:proofErr w:type="spellEnd"/>
    </w:p>
    <w:p w:rsidR="00C43E73" w:rsidRDefault="00C43E73">
      <w:pPr>
        <w:pStyle w:val="Zkladntext"/>
        <w:rPr>
          <w:sz w:val="24"/>
        </w:rPr>
      </w:pPr>
    </w:p>
    <w:p w:rsidR="00C43E73" w:rsidRDefault="00C43E73">
      <w:pPr>
        <w:pStyle w:val="Zkladntext"/>
        <w:rPr>
          <w:sz w:val="24"/>
        </w:rPr>
      </w:pPr>
    </w:p>
    <w:p w:rsidR="00C43E73" w:rsidRDefault="00E66811">
      <w:pPr>
        <w:pStyle w:val="Zkladntext"/>
        <w:spacing w:before="185"/>
        <w:ind w:left="1920"/>
      </w:pPr>
      <w:proofErr w:type="spellStart"/>
      <w:r>
        <w:rPr>
          <w:color w:val="2D2D2D"/>
          <w:w w:val="105"/>
        </w:rPr>
        <w:t>ředitelka</w:t>
      </w:r>
      <w:proofErr w:type="spellEnd"/>
    </w:p>
    <w:p w:rsidR="00C43E73" w:rsidRDefault="00C43E73">
      <w:pPr>
        <w:sectPr w:rsidR="00C43E73">
          <w:type w:val="continuous"/>
          <w:pgSz w:w="11910" w:h="16840"/>
          <w:pgMar w:top="1580" w:right="420" w:bottom="280" w:left="0" w:header="708" w:footer="708" w:gutter="0"/>
          <w:cols w:num="2" w:space="708" w:equalWidth="0">
            <w:col w:w="3518" w:space="564"/>
            <w:col w:w="7408"/>
          </w:cols>
        </w:sectPr>
      </w:pPr>
    </w:p>
    <w:p w:rsidR="00C43E73" w:rsidRDefault="00C43E73">
      <w:pPr>
        <w:pStyle w:val="Zkladntext"/>
        <w:ind w:left="1330"/>
        <w:rPr>
          <w:sz w:val="20"/>
        </w:rPr>
      </w:pPr>
    </w:p>
    <w:p w:rsidR="00C43E73" w:rsidRDefault="00E66811">
      <w:pPr>
        <w:tabs>
          <w:tab w:val="left" w:pos="6642"/>
        </w:tabs>
        <w:spacing w:before="36"/>
        <w:ind w:left="1693"/>
      </w:pPr>
      <w:proofErr w:type="spellStart"/>
      <w:r>
        <w:rPr>
          <w:b/>
          <w:color w:val="2D2D2D"/>
          <w:w w:val="105"/>
          <w:position w:val="-2"/>
          <w:sz w:val="21"/>
        </w:rPr>
        <w:t>Podpis</w:t>
      </w:r>
      <w:proofErr w:type="spellEnd"/>
      <w:r>
        <w:rPr>
          <w:b/>
          <w:color w:val="2D2D2D"/>
          <w:w w:val="105"/>
          <w:position w:val="-2"/>
          <w:sz w:val="21"/>
        </w:rPr>
        <w:tab/>
      </w:r>
      <w:proofErr w:type="spellStart"/>
      <w:r>
        <w:rPr>
          <w:color w:val="2D2D2D"/>
          <w:w w:val="105"/>
        </w:rPr>
        <w:t>Podpis</w:t>
      </w:r>
      <w:proofErr w:type="spellEnd"/>
    </w:p>
    <w:p w:rsidR="00C43E73" w:rsidRDefault="00C43E73">
      <w:pPr>
        <w:pStyle w:val="Zkladntext"/>
        <w:rPr>
          <w:sz w:val="20"/>
        </w:rPr>
      </w:pPr>
    </w:p>
    <w:p w:rsidR="00C43E73" w:rsidRDefault="00E66811">
      <w:pPr>
        <w:pStyle w:val="Zkladntext"/>
        <w:spacing w:before="9"/>
        <w:rPr>
          <w:sz w:val="27"/>
        </w:rPr>
      </w:pPr>
      <w:r>
        <w:pict>
          <v:line id="_x0000_s1026" style="position:absolute;z-index:1120;mso-wrap-distance-left:0;mso-wrap-distance-right:0;mso-position-horizontal-relative:page" from="102.6pt,18.4pt" to="142.55pt,18.4pt" strokecolor="#cccccf" strokeweight=".9pt">
            <w10:wrap type="topAndBottom" anchorx="page"/>
          </v:line>
        </w:pict>
      </w:r>
    </w:p>
    <w:p w:rsidR="00C43E73" w:rsidRDefault="00E66811">
      <w:pPr>
        <w:pStyle w:val="Zkladntext"/>
        <w:tabs>
          <w:tab w:val="left" w:pos="3758"/>
          <w:tab w:val="left" w:pos="6585"/>
        </w:tabs>
        <w:ind w:left="1692"/>
      </w:pPr>
      <w:r>
        <w:rPr>
          <w:color w:val="2D2D2D"/>
          <w:sz w:val="32"/>
        </w:rPr>
        <w:t>v</w:t>
      </w:r>
      <w:r>
        <w:rPr>
          <w:color w:val="2D2D2D"/>
          <w:sz w:val="32"/>
        </w:rPr>
        <w:tab/>
      </w:r>
      <w:proofErr w:type="spellStart"/>
      <w:r>
        <w:rPr>
          <w:color w:val="2D2D2D"/>
        </w:rPr>
        <w:t>dne</w:t>
      </w:r>
      <w:proofErr w:type="spellEnd"/>
      <w:r>
        <w:rPr>
          <w:color w:val="2D2D2D"/>
        </w:rPr>
        <w:tab/>
      </w:r>
      <w:r>
        <w:rPr>
          <w:color w:val="2D2D2D"/>
        </w:rPr>
        <w:t xml:space="preserve">V </w:t>
      </w:r>
      <w:proofErr w:type="spellStart"/>
      <w:r>
        <w:rPr>
          <w:color w:val="2D2D2D"/>
        </w:rPr>
        <w:t>Praze</w:t>
      </w:r>
      <w:proofErr w:type="spellEnd"/>
      <w:r>
        <w:rPr>
          <w:color w:val="2D2D2D"/>
          <w:spacing w:val="41"/>
        </w:rPr>
        <w:t xml:space="preserve"> </w:t>
      </w:r>
      <w:proofErr w:type="spellStart"/>
      <w:r>
        <w:rPr>
          <w:color w:val="2D2D2D"/>
        </w:rPr>
        <w:t>dne</w:t>
      </w:r>
      <w:proofErr w:type="spellEnd"/>
    </w:p>
    <w:sectPr w:rsidR="00C43E73">
      <w:type w:val="continuous"/>
      <w:pgSz w:w="11910" w:h="16840"/>
      <w:pgMar w:top="1580" w:right="4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8E9"/>
    <w:multiLevelType w:val="hybridMultilevel"/>
    <w:tmpl w:val="89C24C8E"/>
    <w:lvl w:ilvl="0" w:tplc="5636B24E">
      <w:start w:val="1"/>
      <w:numFmt w:val="lowerLetter"/>
      <w:lvlText w:val="%1)"/>
      <w:lvlJc w:val="left"/>
      <w:pPr>
        <w:ind w:left="128" w:hanging="276"/>
        <w:jc w:val="right"/>
      </w:pPr>
      <w:rPr>
        <w:rFonts w:hint="default"/>
        <w:w w:val="105"/>
      </w:rPr>
    </w:lvl>
    <w:lvl w:ilvl="1" w:tplc="09F67A16">
      <w:numFmt w:val="bullet"/>
      <w:lvlText w:val="-"/>
      <w:lvlJc w:val="left"/>
      <w:pPr>
        <w:ind w:left="819" w:hanging="213"/>
      </w:pPr>
      <w:rPr>
        <w:rFonts w:ascii="Times New Roman" w:eastAsia="Times New Roman" w:hAnsi="Times New Roman" w:cs="Times New Roman" w:hint="default"/>
        <w:color w:val="2B2B2B"/>
        <w:w w:val="107"/>
        <w:sz w:val="22"/>
        <w:szCs w:val="22"/>
      </w:rPr>
    </w:lvl>
    <w:lvl w:ilvl="2" w:tplc="172E8100">
      <w:numFmt w:val="bullet"/>
      <w:lvlText w:val="•"/>
      <w:lvlJc w:val="left"/>
      <w:pPr>
        <w:ind w:left="1729" w:hanging="213"/>
      </w:pPr>
      <w:rPr>
        <w:rFonts w:hint="default"/>
      </w:rPr>
    </w:lvl>
    <w:lvl w:ilvl="3" w:tplc="55680C78">
      <w:numFmt w:val="bullet"/>
      <w:lvlText w:val="•"/>
      <w:lvlJc w:val="left"/>
      <w:pPr>
        <w:ind w:left="2638" w:hanging="213"/>
      </w:pPr>
      <w:rPr>
        <w:rFonts w:hint="default"/>
      </w:rPr>
    </w:lvl>
    <w:lvl w:ilvl="4" w:tplc="A5E25324">
      <w:numFmt w:val="bullet"/>
      <w:lvlText w:val="•"/>
      <w:lvlJc w:val="left"/>
      <w:pPr>
        <w:ind w:left="3547" w:hanging="213"/>
      </w:pPr>
      <w:rPr>
        <w:rFonts w:hint="default"/>
      </w:rPr>
    </w:lvl>
    <w:lvl w:ilvl="5" w:tplc="2624BC66">
      <w:numFmt w:val="bullet"/>
      <w:lvlText w:val="•"/>
      <w:lvlJc w:val="left"/>
      <w:pPr>
        <w:ind w:left="4456" w:hanging="213"/>
      </w:pPr>
      <w:rPr>
        <w:rFonts w:hint="default"/>
      </w:rPr>
    </w:lvl>
    <w:lvl w:ilvl="6" w:tplc="3EAA6C80">
      <w:numFmt w:val="bullet"/>
      <w:lvlText w:val="•"/>
      <w:lvlJc w:val="left"/>
      <w:pPr>
        <w:ind w:left="5365" w:hanging="213"/>
      </w:pPr>
      <w:rPr>
        <w:rFonts w:hint="default"/>
      </w:rPr>
    </w:lvl>
    <w:lvl w:ilvl="7" w:tplc="FA30BEBC">
      <w:numFmt w:val="bullet"/>
      <w:lvlText w:val="•"/>
      <w:lvlJc w:val="left"/>
      <w:pPr>
        <w:ind w:left="6274" w:hanging="213"/>
      </w:pPr>
      <w:rPr>
        <w:rFonts w:hint="default"/>
      </w:rPr>
    </w:lvl>
    <w:lvl w:ilvl="8" w:tplc="B55C04A0">
      <w:numFmt w:val="bullet"/>
      <w:lvlText w:val="•"/>
      <w:lvlJc w:val="left"/>
      <w:pPr>
        <w:ind w:left="7183" w:hanging="213"/>
      </w:pPr>
      <w:rPr>
        <w:rFonts w:hint="default"/>
      </w:rPr>
    </w:lvl>
  </w:abstractNum>
  <w:abstractNum w:abstractNumId="1">
    <w:nsid w:val="23A82787"/>
    <w:multiLevelType w:val="hybridMultilevel"/>
    <w:tmpl w:val="2AAA2B26"/>
    <w:lvl w:ilvl="0" w:tplc="B26C8EB2">
      <w:numFmt w:val="bullet"/>
      <w:lvlText w:val="•"/>
      <w:lvlJc w:val="left"/>
      <w:pPr>
        <w:ind w:left="2477" w:hanging="351"/>
      </w:pPr>
      <w:rPr>
        <w:rFonts w:ascii="Times New Roman" w:eastAsia="Times New Roman" w:hAnsi="Times New Roman" w:cs="Times New Roman" w:hint="default"/>
        <w:color w:val="2D2D2D"/>
        <w:w w:val="103"/>
        <w:sz w:val="22"/>
        <w:szCs w:val="22"/>
      </w:rPr>
    </w:lvl>
    <w:lvl w:ilvl="1" w:tplc="DEB4539C">
      <w:numFmt w:val="bullet"/>
      <w:lvlText w:val="•"/>
      <w:lvlJc w:val="left"/>
      <w:pPr>
        <w:ind w:left="3294" w:hanging="351"/>
      </w:pPr>
      <w:rPr>
        <w:rFonts w:hint="default"/>
      </w:rPr>
    </w:lvl>
    <w:lvl w:ilvl="2" w:tplc="133ADD64">
      <w:numFmt w:val="bullet"/>
      <w:lvlText w:val="•"/>
      <w:lvlJc w:val="left"/>
      <w:pPr>
        <w:ind w:left="4108" w:hanging="351"/>
      </w:pPr>
      <w:rPr>
        <w:rFonts w:hint="default"/>
      </w:rPr>
    </w:lvl>
    <w:lvl w:ilvl="3" w:tplc="CE90E3D4">
      <w:numFmt w:val="bullet"/>
      <w:lvlText w:val="•"/>
      <w:lvlJc w:val="left"/>
      <w:pPr>
        <w:ind w:left="4922" w:hanging="351"/>
      </w:pPr>
      <w:rPr>
        <w:rFonts w:hint="default"/>
      </w:rPr>
    </w:lvl>
    <w:lvl w:ilvl="4" w:tplc="D456A6A4">
      <w:numFmt w:val="bullet"/>
      <w:lvlText w:val="•"/>
      <w:lvlJc w:val="left"/>
      <w:pPr>
        <w:ind w:left="5736" w:hanging="351"/>
      </w:pPr>
      <w:rPr>
        <w:rFonts w:hint="default"/>
      </w:rPr>
    </w:lvl>
    <w:lvl w:ilvl="5" w:tplc="5F8AA8CA">
      <w:numFmt w:val="bullet"/>
      <w:lvlText w:val="•"/>
      <w:lvlJc w:val="left"/>
      <w:pPr>
        <w:ind w:left="6550" w:hanging="351"/>
      </w:pPr>
      <w:rPr>
        <w:rFonts w:hint="default"/>
      </w:rPr>
    </w:lvl>
    <w:lvl w:ilvl="6" w:tplc="FB0465E8">
      <w:numFmt w:val="bullet"/>
      <w:lvlText w:val="•"/>
      <w:lvlJc w:val="left"/>
      <w:pPr>
        <w:ind w:left="7364" w:hanging="351"/>
      </w:pPr>
      <w:rPr>
        <w:rFonts w:hint="default"/>
      </w:rPr>
    </w:lvl>
    <w:lvl w:ilvl="7" w:tplc="CCB61870">
      <w:numFmt w:val="bullet"/>
      <w:lvlText w:val="•"/>
      <w:lvlJc w:val="left"/>
      <w:pPr>
        <w:ind w:left="8179" w:hanging="351"/>
      </w:pPr>
      <w:rPr>
        <w:rFonts w:hint="default"/>
      </w:rPr>
    </w:lvl>
    <w:lvl w:ilvl="8" w:tplc="C0F2AB1A">
      <w:numFmt w:val="bullet"/>
      <w:lvlText w:val="•"/>
      <w:lvlJc w:val="left"/>
      <w:pPr>
        <w:ind w:left="8993" w:hanging="351"/>
      </w:pPr>
      <w:rPr>
        <w:rFonts w:hint="default"/>
      </w:rPr>
    </w:lvl>
  </w:abstractNum>
  <w:abstractNum w:abstractNumId="2">
    <w:nsid w:val="5DA83FC6"/>
    <w:multiLevelType w:val="hybridMultilevel"/>
    <w:tmpl w:val="9C887350"/>
    <w:lvl w:ilvl="0" w:tplc="3E96801C">
      <w:start w:val="1"/>
      <w:numFmt w:val="lowerLetter"/>
      <w:lvlText w:val="%1)"/>
      <w:lvlJc w:val="left"/>
      <w:pPr>
        <w:ind w:left="152" w:hanging="244"/>
        <w:jc w:val="left"/>
      </w:pPr>
      <w:rPr>
        <w:rFonts w:ascii="Times New Roman" w:eastAsia="Times New Roman" w:hAnsi="Times New Roman" w:cs="Times New Roman" w:hint="default"/>
        <w:color w:val="2B2B2B"/>
        <w:w w:val="105"/>
        <w:sz w:val="22"/>
        <w:szCs w:val="22"/>
      </w:rPr>
    </w:lvl>
    <w:lvl w:ilvl="1" w:tplc="13C61728">
      <w:numFmt w:val="bullet"/>
      <w:lvlText w:val="•"/>
      <w:lvlJc w:val="left"/>
      <w:pPr>
        <w:ind w:left="1044" w:hanging="244"/>
      </w:pPr>
      <w:rPr>
        <w:rFonts w:hint="default"/>
      </w:rPr>
    </w:lvl>
    <w:lvl w:ilvl="2" w:tplc="9A40192C">
      <w:numFmt w:val="bullet"/>
      <w:lvlText w:val="•"/>
      <w:lvlJc w:val="left"/>
      <w:pPr>
        <w:ind w:left="1928" w:hanging="244"/>
      </w:pPr>
      <w:rPr>
        <w:rFonts w:hint="default"/>
      </w:rPr>
    </w:lvl>
    <w:lvl w:ilvl="3" w:tplc="FD22BE5E">
      <w:numFmt w:val="bullet"/>
      <w:lvlText w:val="•"/>
      <w:lvlJc w:val="left"/>
      <w:pPr>
        <w:ind w:left="2812" w:hanging="244"/>
      </w:pPr>
      <w:rPr>
        <w:rFonts w:hint="default"/>
      </w:rPr>
    </w:lvl>
    <w:lvl w:ilvl="4" w:tplc="B0F2DE9A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3900038C">
      <w:numFmt w:val="bullet"/>
      <w:lvlText w:val="•"/>
      <w:lvlJc w:val="left"/>
      <w:pPr>
        <w:ind w:left="4580" w:hanging="244"/>
      </w:pPr>
      <w:rPr>
        <w:rFonts w:hint="default"/>
      </w:rPr>
    </w:lvl>
    <w:lvl w:ilvl="6" w:tplc="58C26E44">
      <w:numFmt w:val="bullet"/>
      <w:lvlText w:val="•"/>
      <w:lvlJc w:val="left"/>
      <w:pPr>
        <w:ind w:left="5464" w:hanging="244"/>
      </w:pPr>
      <w:rPr>
        <w:rFonts w:hint="default"/>
      </w:rPr>
    </w:lvl>
    <w:lvl w:ilvl="7" w:tplc="C212D9DA">
      <w:numFmt w:val="bullet"/>
      <w:lvlText w:val="•"/>
      <w:lvlJc w:val="left"/>
      <w:pPr>
        <w:ind w:left="6349" w:hanging="244"/>
      </w:pPr>
      <w:rPr>
        <w:rFonts w:hint="default"/>
      </w:rPr>
    </w:lvl>
    <w:lvl w:ilvl="8" w:tplc="2F7E54FC">
      <w:numFmt w:val="bullet"/>
      <w:lvlText w:val="•"/>
      <w:lvlJc w:val="left"/>
      <w:pPr>
        <w:ind w:left="7233" w:hanging="244"/>
      </w:pPr>
      <w:rPr>
        <w:rFonts w:hint="default"/>
      </w:rPr>
    </w:lvl>
  </w:abstractNum>
  <w:abstractNum w:abstractNumId="3">
    <w:nsid w:val="671E28D2"/>
    <w:multiLevelType w:val="hybridMultilevel"/>
    <w:tmpl w:val="9536A236"/>
    <w:lvl w:ilvl="0" w:tplc="9D900754">
      <w:start w:val="2"/>
      <w:numFmt w:val="lowerLetter"/>
      <w:lvlText w:val="%1)"/>
      <w:lvlJc w:val="left"/>
      <w:pPr>
        <w:ind w:left="1773" w:hanging="245"/>
        <w:jc w:val="left"/>
      </w:pPr>
      <w:rPr>
        <w:rFonts w:ascii="Times New Roman" w:eastAsia="Times New Roman" w:hAnsi="Times New Roman" w:cs="Times New Roman" w:hint="default"/>
        <w:color w:val="2D2D2D"/>
        <w:w w:val="103"/>
        <w:sz w:val="22"/>
        <w:szCs w:val="22"/>
      </w:rPr>
    </w:lvl>
    <w:lvl w:ilvl="1" w:tplc="9D2AEECE">
      <w:numFmt w:val="bullet"/>
      <w:lvlText w:val="•"/>
      <w:lvlJc w:val="left"/>
      <w:pPr>
        <w:ind w:left="2466" w:hanging="350"/>
      </w:pPr>
      <w:rPr>
        <w:rFonts w:ascii="Times New Roman" w:eastAsia="Times New Roman" w:hAnsi="Times New Roman" w:cs="Times New Roman" w:hint="default"/>
        <w:color w:val="2D2D2D"/>
        <w:w w:val="103"/>
        <w:sz w:val="22"/>
        <w:szCs w:val="22"/>
      </w:rPr>
    </w:lvl>
    <w:lvl w:ilvl="2" w:tplc="0AE4451C">
      <w:numFmt w:val="bullet"/>
      <w:lvlText w:val="•"/>
      <w:lvlJc w:val="left"/>
      <w:pPr>
        <w:ind w:left="3366" w:hanging="350"/>
      </w:pPr>
      <w:rPr>
        <w:rFonts w:hint="default"/>
      </w:rPr>
    </w:lvl>
    <w:lvl w:ilvl="3" w:tplc="AAF64F58">
      <w:numFmt w:val="bullet"/>
      <w:lvlText w:val="•"/>
      <w:lvlJc w:val="left"/>
      <w:pPr>
        <w:ind w:left="4273" w:hanging="350"/>
      </w:pPr>
      <w:rPr>
        <w:rFonts w:hint="default"/>
      </w:rPr>
    </w:lvl>
    <w:lvl w:ilvl="4" w:tplc="7284A73E">
      <w:numFmt w:val="bullet"/>
      <w:lvlText w:val="•"/>
      <w:lvlJc w:val="left"/>
      <w:pPr>
        <w:ind w:left="5180" w:hanging="350"/>
      </w:pPr>
      <w:rPr>
        <w:rFonts w:hint="default"/>
      </w:rPr>
    </w:lvl>
    <w:lvl w:ilvl="5" w:tplc="A9E4330A">
      <w:numFmt w:val="bullet"/>
      <w:lvlText w:val="•"/>
      <w:lvlJc w:val="left"/>
      <w:pPr>
        <w:ind w:left="6087" w:hanging="350"/>
      </w:pPr>
      <w:rPr>
        <w:rFonts w:hint="default"/>
      </w:rPr>
    </w:lvl>
    <w:lvl w:ilvl="6" w:tplc="760AF93C">
      <w:numFmt w:val="bullet"/>
      <w:lvlText w:val="•"/>
      <w:lvlJc w:val="left"/>
      <w:pPr>
        <w:ind w:left="6994" w:hanging="350"/>
      </w:pPr>
      <w:rPr>
        <w:rFonts w:hint="default"/>
      </w:rPr>
    </w:lvl>
    <w:lvl w:ilvl="7" w:tplc="F7D2EC48">
      <w:numFmt w:val="bullet"/>
      <w:lvlText w:val="•"/>
      <w:lvlJc w:val="left"/>
      <w:pPr>
        <w:ind w:left="7901" w:hanging="350"/>
      </w:pPr>
      <w:rPr>
        <w:rFonts w:hint="default"/>
      </w:rPr>
    </w:lvl>
    <w:lvl w:ilvl="8" w:tplc="1F2AEF84">
      <w:numFmt w:val="bullet"/>
      <w:lvlText w:val="•"/>
      <w:lvlJc w:val="left"/>
      <w:pPr>
        <w:ind w:left="8807" w:hanging="3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3E73"/>
    <w:rsid w:val="00C43E73"/>
    <w:rsid w:val="00E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2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9" w:firstLine="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5890</Characters>
  <Application>Microsoft Office Word</Application>
  <DocSecurity>0</DocSecurity>
  <Lines>49</Lines>
  <Paragraphs>13</Paragraphs>
  <ScaleCrop>false</ScaleCrop>
  <Company>Západočeská Univerzita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2021-06-10T08:30:00Z</dcterms:created>
  <dcterms:modified xsi:type="dcterms:W3CDTF">2021-06-10T06:31:00Z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