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E7FB1" w14:textId="77777777" w:rsidR="00EE7ED4" w:rsidRDefault="006865DD">
      <w:pPr>
        <w:pStyle w:val="Style4"/>
        <w:shd w:val="clear" w:color="auto" w:fill="auto"/>
        <w:spacing w:after="0"/>
      </w:pPr>
      <w:r>
        <w:t>Smlouva —</w:t>
      </w:r>
    </w:p>
    <w:p w14:paraId="45958BAE" w14:textId="77777777" w:rsidR="00EE7ED4" w:rsidRDefault="006865DD">
      <w:pPr>
        <w:pStyle w:val="Style4"/>
        <w:shd w:val="clear" w:color="auto" w:fill="auto"/>
      </w:pPr>
      <w:r>
        <w:t>Servis fotografických zařízení pro digitalizaci sbírek Národního</w:t>
      </w:r>
      <w:r>
        <w:br/>
        <w:t>muzea na pracovišti Ústředního depozitáře Terezín I a II a na</w:t>
      </w:r>
      <w:r>
        <w:br/>
        <w:t>digitalizačním pracovišti v Českém muzeu hudby</w:t>
      </w:r>
    </w:p>
    <w:p w14:paraId="151C7F16" w14:textId="77777777" w:rsidR="00EE7ED4" w:rsidRDefault="006865DD">
      <w:pPr>
        <w:pStyle w:val="Style9"/>
        <w:keepNext/>
        <w:keepLines/>
        <w:shd w:val="clear" w:color="auto" w:fill="auto"/>
        <w:jc w:val="left"/>
      </w:pPr>
      <w:bookmarkStart w:id="0" w:name="bookmark2"/>
      <w:r>
        <w:t>Smluvní strany;</w:t>
      </w:r>
      <w:bookmarkEnd w:id="0"/>
    </w:p>
    <w:p w14:paraId="01441F8D" w14:textId="77777777" w:rsidR="00EE7ED4" w:rsidRDefault="006865DD">
      <w:pPr>
        <w:pStyle w:val="Style9"/>
        <w:keepNext/>
        <w:keepLines/>
        <w:shd w:val="clear" w:color="auto" w:fill="auto"/>
        <w:spacing w:after="0"/>
        <w:jc w:val="left"/>
      </w:pPr>
      <w:bookmarkStart w:id="1" w:name="bookmark0"/>
      <w:bookmarkStart w:id="2" w:name="bookmark1"/>
      <w:bookmarkStart w:id="3" w:name="bookmark3"/>
      <w:r>
        <w:t>Národní muzeum</w:t>
      </w:r>
      <w:bookmarkEnd w:id="1"/>
      <w:bookmarkEnd w:id="2"/>
      <w:bookmarkEnd w:id="3"/>
    </w:p>
    <w:p w14:paraId="2D7B0C50" w14:textId="77777777" w:rsidR="00EE7ED4" w:rsidRDefault="006865DD">
      <w:pPr>
        <w:pStyle w:val="Style2"/>
        <w:shd w:val="clear" w:color="auto" w:fill="auto"/>
      </w:pPr>
      <w:r>
        <w:t>Příspěvková organizace nepodléhající zápisu do obchodního rejstříku, zřizovací listina MK ČR č.j. 17461/2000 ze dne 27.12.2000 ve znění pozdějších změn a doplňků</w:t>
      </w:r>
    </w:p>
    <w:p w14:paraId="6494135B" w14:textId="77777777" w:rsidR="00EE7ED4" w:rsidRDefault="006865DD">
      <w:pPr>
        <w:pStyle w:val="Style2"/>
        <w:shd w:val="clear" w:color="auto" w:fill="auto"/>
      </w:pPr>
      <w:r>
        <w:t>zastoupeno Ing. Martinem Součkem, Ph.D., ředitelem ODIS NM</w:t>
      </w:r>
    </w:p>
    <w:p w14:paraId="1FB77B8A" w14:textId="77777777" w:rsidR="00EE7ED4" w:rsidRDefault="006865DD">
      <w:pPr>
        <w:pStyle w:val="Style2"/>
        <w:shd w:val="clear" w:color="auto" w:fill="auto"/>
      </w:pPr>
      <w:r>
        <w:t>sídlo; Václavské nám. 68, Praha 1 PSČ; 115 79</w:t>
      </w:r>
    </w:p>
    <w:p w14:paraId="5D0B2776" w14:textId="1DC1B1B0" w:rsidR="00EE7ED4" w:rsidRDefault="006865DD">
      <w:pPr>
        <w:pStyle w:val="Style2"/>
        <w:shd w:val="clear" w:color="auto" w:fill="auto"/>
      </w:pPr>
      <w:r>
        <w:t xml:space="preserve">IČ; 00023272, DIČ; CZ00023272 osoba pro věcná jednání; </w:t>
      </w:r>
      <w:proofErr w:type="spellStart"/>
      <w:r w:rsidR="00A15858">
        <w:t>xxxxxxxxxxxxxxxxxxxxxxxxxx</w:t>
      </w:r>
      <w:proofErr w:type="spellEnd"/>
      <w:r>
        <w:t xml:space="preserve"> </w:t>
      </w:r>
    </w:p>
    <w:p w14:paraId="0FF5BAE7" w14:textId="77777777" w:rsidR="00EE7ED4" w:rsidRDefault="006865DD">
      <w:pPr>
        <w:pStyle w:val="Style2"/>
        <w:shd w:val="clear" w:color="auto" w:fill="auto"/>
        <w:spacing w:after="240"/>
      </w:pPr>
      <w:r>
        <w:t>(dále jen „objednatel“)</w:t>
      </w:r>
    </w:p>
    <w:p w14:paraId="610FEC02" w14:textId="77777777" w:rsidR="00EE7ED4" w:rsidRDefault="006865DD">
      <w:pPr>
        <w:pStyle w:val="Style2"/>
        <w:shd w:val="clear" w:color="auto" w:fill="auto"/>
        <w:spacing w:after="240"/>
      </w:pPr>
      <w:r>
        <w:t>a</w:t>
      </w:r>
    </w:p>
    <w:p w14:paraId="3ADDFC7E" w14:textId="77777777" w:rsidR="00EE7ED4" w:rsidRDefault="006865DD">
      <w:pPr>
        <w:pStyle w:val="Style2"/>
        <w:shd w:val="clear" w:color="auto" w:fill="auto"/>
      </w:pPr>
      <w:r>
        <w:rPr>
          <w:b/>
          <w:bCs/>
        </w:rPr>
        <w:t>Ing. Václav ŠEDA</w:t>
      </w:r>
    </w:p>
    <w:p w14:paraId="712C3999" w14:textId="77777777" w:rsidR="00EE7ED4" w:rsidRDefault="006865DD">
      <w:pPr>
        <w:pStyle w:val="Style2"/>
        <w:shd w:val="clear" w:color="auto" w:fill="auto"/>
      </w:pPr>
      <w:r>
        <w:t>Na výši 431/18, 15000 Praha 5, Košíře</w:t>
      </w:r>
    </w:p>
    <w:p w14:paraId="48AA9BE4" w14:textId="77777777" w:rsidR="00EE7ED4" w:rsidRDefault="006865DD">
      <w:pPr>
        <w:pStyle w:val="Style2"/>
        <w:shd w:val="clear" w:color="auto" w:fill="auto"/>
      </w:pPr>
      <w:r>
        <w:t>IČ; 43030131, DIČ; CZ430629077</w:t>
      </w:r>
    </w:p>
    <w:p w14:paraId="542B56AA" w14:textId="6B10DF78" w:rsidR="00EE7ED4" w:rsidRDefault="006865DD">
      <w:pPr>
        <w:pStyle w:val="Style2"/>
        <w:shd w:val="clear" w:color="auto" w:fill="auto"/>
      </w:pPr>
      <w:r>
        <w:t>Tel</w:t>
      </w:r>
      <w:r w:rsidR="00BD24FD">
        <w:t>: XXXXXXXXXXXXX</w:t>
      </w:r>
    </w:p>
    <w:p w14:paraId="1DA8939F" w14:textId="49AC228D" w:rsidR="00EE7ED4" w:rsidRDefault="006865DD">
      <w:pPr>
        <w:pStyle w:val="Style2"/>
        <w:shd w:val="clear" w:color="auto" w:fill="auto"/>
      </w:pPr>
      <w:r>
        <w:t xml:space="preserve">Bankovní spojení; </w:t>
      </w:r>
      <w:proofErr w:type="spellStart"/>
      <w:r w:rsidR="00BD24FD">
        <w:t>xxxxxxxxxxxxxx</w:t>
      </w:r>
      <w:proofErr w:type="spellEnd"/>
    </w:p>
    <w:p w14:paraId="673408C3" w14:textId="77777777" w:rsidR="00EE7ED4" w:rsidRDefault="006865DD">
      <w:pPr>
        <w:pStyle w:val="Style2"/>
        <w:shd w:val="clear" w:color="auto" w:fill="auto"/>
        <w:spacing w:after="540"/>
      </w:pPr>
      <w:r>
        <w:t>(dále jen „dodavatel“)</w:t>
      </w:r>
    </w:p>
    <w:p w14:paraId="5240FE0D" w14:textId="77777777" w:rsidR="00EE7ED4" w:rsidRDefault="006865DD">
      <w:pPr>
        <w:pStyle w:val="Style2"/>
        <w:shd w:val="clear" w:color="auto" w:fill="auto"/>
        <w:jc w:val="center"/>
      </w:pPr>
      <w:r>
        <w:rPr>
          <w:b/>
          <w:bCs/>
        </w:rPr>
        <w:t>ČI. I</w:t>
      </w:r>
    </w:p>
    <w:p w14:paraId="225F1111" w14:textId="77777777" w:rsidR="00EE7ED4" w:rsidRDefault="006865DD">
      <w:pPr>
        <w:pStyle w:val="Style9"/>
        <w:keepNext/>
        <w:keepLines/>
        <w:shd w:val="clear" w:color="auto" w:fill="auto"/>
      </w:pPr>
      <w:bookmarkStart w:id="4" w:name="bookmark4"/>
      <w:bookmarkStart w:id="5" w:name="bookmark5"/>
      <w:bookmarkStart w:id="6" w:name="bookmark6"/>
      <w:r>
        <w:t>Předmět smlouvy</w:t>
      </w:r>
      <w:bookmarkEnd w:id="4"/>
      <w:bookmarkEnd w:id="5"/>
      <w:bookmarkEnd w:id="6"/>
    </w:p>
    <w:p w14:paraId="341E7292" w14:textId="77777777" w:rsidR="00EE7ED4" w:rsidRDefault="006865DD">
      <w:pPr>
        <w:pStyle w:val="Style2"/>
        <w:shd w:val="clear" w:color="auto" w:fill="auto"/>
      </w:pPr>
      <w:r>
        <w:t>Předmětem této smlouvy je specializovaný servis zařízení na fotografování sbírek Národního muzea na digitalizačním pracovišti Ústředního depozitáře Terezín I a II. Dále je předmětem smlouvy servis specializovaných zařízení na fotografování fonografických válečků, gramofonových desek a magnetických pásů a kazet na pracovišti digitalizace zvuku (zvukovém a digitalizačním studiu alokovaném v Českém muzeu hudby).</w:t>
      </w:r>
    </w:p>
    <w:p w14:paraId="0F1E2A20" w14:textId="77777777" w:rsidR="00EE7ED4" w:rsidRDefault="006865DD">
      <w:pPr>
        <w:pStyle w:val="Style2"/>
        <w:numPr>
          <w:ilvl w:val="0"/>
          <w:numId w:val="1"/>
        </w:numPr>
        <w:shd w:val="clear" w:color="auto" w:fill="auto"/>
        <w:tabs>
          <w:tab w:val="left" w:pos="354"/>
        </w:tabs>
      </w:pPr>
      <w:r>
        <w:t>Smluvní plnění se týká těchto činností;</w:t>
      </w:r>
    </w:p>
    <w:p w14:paraId="1342D45C" w14:textId="4B5CCF31" w:rsidR="00EE7ED4" w:rsidRDefault="006865DD" w:rsidP="00BD24FD">
      <w:pPr>
        <w:pStyle w:val="Style2"/>
        <w:numPr>
          <w:ilvl w:val="1"/>
          <w:numId w:val="8"/>
        </w:numPr>
        <w:shd w:val="clear" w:color="auto" w:fill="auto"/>
        <w:spacing w:after="540"/>
      </w:pPr>
      <w:r>
        <w:t>Pravidelné servisní prohlídky a generální servisní kontroly dle dohody objednavatele, prováděné na všech speciálních zařízení potřebných pro fotodokumentaci a digitalizaci výše zmíněných muzejních sbírek.</w:t>
      </w:r>
    </w:p>
    <w:p w14:paraId="4F1A9F44" w14:textId="77777777" w:rsidR="00BD24FD" w:rsidRDefault="00BD24FD" w:rsidP="00BD24FD">
      <w:pPr>
        <w:pStyle w:val="Style2"/>
        <w:shd w:val="clear" w:color="auto" w:fill="auto"/>
        <w:spacing w:after="540"/>
        <w:ind w:left="360"/>
      </w:pPr>
    </w:p>
    <w:p w14:paraId="05D992E2" w14:textId="77777777" w:rsidR="00EE7ED4" w:rsidRDefault="006865DD">
      <w:pPr>
        <w:pStyle w:val="Style2"/>
        <w:shd w:val="clear" w:color="auto" w:fill="auto"/>
        <w:jc w:val="center"/>
      </w:pPr>
      <w:r>
        <w:rPr>
          <w:b/>
          <w:bCs/>
        </w:rPr>
        <w:t>ČI. II</w:t>
      </w:r>
    </w:p>
    <w:p w14:paraId="06E4AA31" w14:textId="77777777" w:rsidR="00EE7ED4" w:rsidRDefault="006865DD">
      <w:pPr>
        <w:pStyle w:val="Style9"/>
        <w:keepNext/>
        <w:keepLines/>
        <w:shd w:val="clear" w:color="auto" w:fill="auto"/>
      </w:pPr>
      <w:bookmarkStart w:id="7" w:name="bookmark7"/>
      <w:bookmarkStart w:id="8" w:name="bookmark8"/>
      <w:bookmarkStart w:id="9" w:name="bookmark9"/>
      <w:r>
        <w:t>Doba, způsob a místo plnění</w:t>
      </w:r>
      <w:bookmarkEnd w:id="7"/>
      <w:bookmarkEnd w:id="8"/>
      <w:bookmarkEnd w:id="9"/>
    </w:p>
    <w:p w14:paraId="0D61D539" w14:textId="77777777" w:rsidR="00EE7ED4" w:rsidRDefault="006865DD">
      <w:pPr>
        <w:pStyle w:val="Style2"/>
        <w:numPr>
          <w:ilvl w:val="0"/>
          <w:numId w:val="2"/>
        </w:numPr>
        <w:shd w:val="clear" w:color="auto" w:fill="auto"/>
        <w:tabs>
          <w:tab w:val="left" w:pos="354"/>
        </w:tabs>
        <w:spacing w:line="254" w:lineRule="auto"/>
      </w:pPr>
      <w:r>
        <w:t>Místa plnění smlouvy jsou na adrese objednatele;</w:t>
      </w:r>
    </w:p>
    <w:p w14:paraId="7D3DA0C1" w14:textId="77777777" w:rsidR="00EE7ED4" w:rsidRDefault="006865DD">
      <w:pPr>
        <w:pStyle w:val="Style2"/>
        <w:shd w:val="clear" w:color="auto" w:fill="auto"/>
        <w:spacing w:line="254" w:lineRule="auto"/>
        <w:ind w:firstLine="760"/>
        <w:jc w:val="both"/>
      </w:pPr>
      <w:r>
        <w:t>Ústřední depozitář Terezín I, Tyršova 207, 411 55 Terezín</w:t>
      </w:r>
    </w:p>
    <w:p w14:paraId="404CFD08" w14:textId="77777777" w:rsidR="00EE7ED4" w:rsidRDefault="006865DD">
      <w:pPr>
        <w:pStyle w:val="Style2"/>
        <w:shd w:val="clear" w:color="auto" w:fill="auto"/>
        <w:spacing w:after="240" w:line="254" w:lineRule="auto"/>
        <w:ind w:left="760"/>
        <w:jc w:val="both"/>
      </w:pPr>
      <w:r>
        <w:t>Ústřední depozitář Terezín II, Prokopa Holého 78, 411 55 Terezín České muzeum hudby. Karmelitská 2, Praha 1.</w:t>
      </w:r>
    </w:p>
    <w:p w14:paraId="6493EB8E" w14:textId="77777777" w:rsidR="00EE7ED4" w:rsidRDefault="006865DD">
      <w:pPr>
        <w:pStyle w:val="Style2"/>
        <w:numPr>
          <w:ilvl w:val="0"/>
          <w:numId w:val="2"/>
        </w:numPr>
        <w:shd w:val="clear" w:color="auto" w:fill="auto"/>
        <w:tabs>
          <w:tab w:val="left" w:pos="422"/>
        </w:tabs>
        <w:spacing w:after="520"/>
        <w:jc w:val="both"/>
      </w:pPr>
      <w:r>
        <w:lastRenderedPageBreak/>
        <w:t>Smlouva se uzavírá na dobu určitou a to od 1.6. 2021 do 30. 12. 2024.</w:t>
      </w:r>
    </w:p>
    <w:p w14:paraId="19C083A6" w14:textId="77777777" w:rsidR="00EE7ED4" w:rsidRDefault="006865DD">
      <w:pPr>
        <w:pStyle w:val="Style9"/>
        <w:keepNext/>
        <w:keepLines/>
        <w:shd w:val="clear" w:color="auto" w:fill="auto"/>
        <w:spacing w:after="0"/>
      </w:pPr>
      <w:bookmarkStart w:id="10" w:name="bookmark12"/>
      <w:r>
        <w:t xml:space="preserve">ČI. </w:t>
      </w:r>
      <w:r>
        <w:rPr>
          <w:lang w:val="en-US" w:eastAsia="en-US" w:bidi="en-US"/>
        </w:rPr>
        <w:t>Ill</w:t>
      </w:r>
      <w:bookmarkEnd w:id="10"/>
    </w:p>
    <w:p w14:paraId="098741B6" w14:textId="77777777" w:rsidR="00EE7ED4" w:rsidRDefault="006865DD">
      <w:pPr>
        <w:pStyle w:val="Style9"/>
        <w:keepNext/>
        <w:keepLines/>
        <w:shd w:val="clear" w:color="auto" w:fill="auto"/>
      </w:pPr>
      <w:bookmarkStart w:id="11" w:name="bookmark10"/>
      <w:bookmarkStart w:id="12" w:name="bookmark11"/>
      <w:bookmarkStart w:id="13" w:name="bookmark13"/>
      <w:r>
        <w:t>Cena</w:t>
      </w:r>
      <w:bookmarkEnd w:id="11"/>
      <w:bookmarkEnd w:id="12"/>
      <w:bookmarkEnd w:id="13"/>
    </w:p>
    <w:p w14:paraId="24F0A4C2" w14:textId="77777777" w:rsidR="00EE7ED4" w:rsidRDefault="006865DD">
      <w:pPr>
        <w:pStyle w:val="Style2"/>
        <w:numPr>
          <w:ilvl w:val="0"/>
          <w:numId w:val="3"/>
        </w:numPr>
        <w:shd w:val="clear" w:color="auto" w:fill="auto"/>
        <w:tabs>
          <w:tab w:val="left" w:pos="422"/>
        </w:tabs>
        <w:ind w:left="440" w:hanging="440"/>
        <w:jc w:val="both"/>
      </w:pPr>
      <w:r>
        <w:t xml:space="preserve">Cena smluvního plnění podle čl. I. odst. 1.1 této smlouvy za dané období činí </w:t>
      </w:r>
      <w:r>
        <w:rPr>
          <w:b/>
          <w:bCs/>
        </w:rPr>
        <w:t xml:space="preserve">360 000,- </w:t>
      </w:r>
      <w:r>
        <w:t xml:space="preserve">Kč, vč. DPH (slovy dvě stě třicet čtyři tisíc), resp. 60 hodin ročně, 90 000 Kč, tj. </w:t>
      </w:r>
      <w:r>
        <w:rPr>
          <w:b/>
          <w:bCs/>
        </w:rPr>
        <w:t xml:space="preserve">1 500,- </w:t>
      </w:r>
      <w:r>
        <w:t>za hodinu, vč. DPH.</w:t>
      </w:r>
    </w:p>
    <w:p w14:paraId="3EED5E73" w14:textId="77777777" w:rsidR="00EE7ED4" w:rsidRDefault="006865DD">
      <w:pPr>
        <w:pStyle w:val="Style2"/>
        <w:numPr>
          <w:ilvl w:val="0"/>
          <w:numId w:val="3"/>
        </w:numPr>
        <w:shd w:val="clear" w:color="auto" w:fill="auto"/>
        <w:tabs>
          <w:tab w:val="left" w:pos="422"/>
        </w:tabs>
        <w:ind w:left="440" w:hanging="440"/>
        <w:jc w:val="both"/>
      </w:pPr>
      <w:r>
        <w:t xml:space="preserve">Částka </w:t>
      </w:r>
      <w:r>
        <w:rPr>
          <w:b/>
          <w:bCs/>
        </w:rPr>
        <w:t xml:space="preserve">90 000,- </w:t>
      </w:r>
      <w:r>
        <w:t>Kč za rok bude rozdělena a vyplacena v měsíci červnu (45 000,- Kč) a měsíci prosinci (45 000,- Kč) (dle Přílohy č. 1 Smlouvy).</w:t>
      </w:r>
    </w:p>
    <w:p w14:paraId="334D2F8E" w14:textId="77777777" w:rsidR="00EE7ED4" w:rsidRDefault="006865DD">
      <w:pPr>
        <w:pStyle w:val="Style2"/>
        <w:numPr>
          <w:ilvl w:val="0"/>
          <w:numId w:val="3"/>
        </w:numPr>
        <w:shd w:val="clear" w:color="auto" w:fill="auto"/>
        <w:tabs>
          <w:tab w:val="left" w:pos="422"/>
        </w:tabs>
        <w:spacing w:after="520"/>
        <w:jc w:val="both"/>
      </w:pPr>
      <w:r>
        <w:t>Uvedené ceny jsou konečné a nemohou být překročeny.</w:t>
      </w:r>
    </w:p>
    <w:p w14:paraId="332622E5" w14:textId="77777777" w:rsidR="00EE7ED4" w:rsidRDefault="006865DD">
      <w:pPr>
        <w:pStyle w:val="Style9"/>
        <w:keepNext/>
        <w:keepLines/>
        <w:shd w:val="clear" w:color="auto" w:fill="auto"/>
        <w:spacing w:after="0"/>
      </w:pPr>
      <w:bookmarkStart w:id="14" w:name="bookmark16"/>
      <w:r>
        <w:t>Čl. IV</w:t>
      </w:r>
      <w:bookmarkEnd w:id="14"/>
    </w:p>
    <w:p w14:paraId="59156988" w14:textId="77777777" w:rsidR="00EE7ED4" w:rsidRDefault="006865DD">
      <w:pPr>
        <w:pStyle w:val="Style9"/>
        <w:keepNext/>
        <w:keepLines/>
        <w:shd w:val="clear" w:color="auto" w:fill="auto"/>
      </w:pPr>
      <w:bookmarkStart w:id="15" w:name="bookmark14"/>
      <w:bookmarkStart w:id="16" w:name="bookmark15"/>
      <w:bookmarkStart w:id="17" w:name="bookmark17"/>
      <w:r>
        <w:t>Platební a fakturační podmínky</w:t>
      </w:r>
      <w:bookmarkEnd w:id="15"/>
      <w:bookmarkEnd w:id="16"/>
      <w:bookmarkEnd w:id="17"/>
    </w:p>
    <w:p w14:paraId="257E650B" w14:textId="77777777" w:rsidR="00EE7ED4" w:rsidRDefault="006865DD">
      <w:pPr>
        <w:pStyle w:val="Style2"/>
        <w:numPr>
          <w:ilvl w:val="0"/>
          <w:numId w:val="4"/>
        </w:numPr>
        <w:shd w:val="clear" w:color="auto" w:fill="auto"/>
        <w:tabs>
          <w:tab w:val="left" w:pos="422"/>
        </w:tabs>
        <w:ind w:left="440" w:hanging="440"/>
        <w:jc w:val="both"/>
      </w:pPr>
      <w:r>
        <w:t xml:space="preserve">Objednatel se zavazuje cenu dle Čl. </w:t>
      </w:r>
      <w:r>
        <w:rPr>
          <w:lang w:val="en-US" w:eastAsia="en-US" w:bidi="en-US"/>
        </w:rPr>
        <w:t xml:space="preserve">Ill, </w:t>
      </w:r>
      <w:r>
        <w:t>bod 2. uhradit na základě dodavatelem vystavené faktury a po kontrole odevzdané práce, která je v daném roce předmětem plnění. Tato práce bude monitorována na základě servisních zápisů, které objednatel obdrží vždy do 48 hodin od provedené prohlídky.</w:t>
      </w:r>
    </w:p>
    <w:p w14:paraId="7CF71A47" w14:textId="77777777" w:rsidR="00EE7ED4" w:rsidRDefault="006865DD">
      <w:pPr>
        <w:pStyle w:val="Style2"/>
        <w:numPr>
          <w:ilvl w:val="0"/>
          <w:numId w:val="4"/>
        </w:numPr>
        <w:shd w:val="clear" w:color="auto" w:fill="auto"/>
        <w:tabs>
          <w:tab w:val="left" w:pos="422"/>
        </w:tabs>
        <w:ind w:left="440" w:hanging="440"/>
        <w:jc w:val="both"/>
      </w:pPr>
      <w:r>
        <w:t>Dodavatel je oprávněn fakturovat v červnu a prosinci daného roku, ve kterém prováděl smluvní plnění.</w:t>
      </w:r>
    </w:p>
    <w:p w14:paraId="2EB81A58" w14:textId="77777777" w:rsidR="00EE7ED4" w:rsidRDefault="006865DD">
      <w:pPr>
        <w:pStyle w:val="Style2"/>
        <w:numPr>
          <w:ilvl w:val="0"/>
          <w:numId w:val="4"/>
        </w:numPr>
        <w:shd w:val="clear" w:color="auto" w:fill="auto"/>
        <w:tabs>
          <w:tab w:val="left" w:pos="422"/>
        </w:tabs>
        <w:ind w:left="440" w:hanging="440"/>
        <w:jc w:val="both"/>
      </w:pPr>
      <w:r>
        <w:t>Faktura musí splňovat všechny účetní i daňové náležitosti stanovené českou legislativou.</w:t>
      </w:r>
    </w:p>
    <w:p w14:paraId="67D761E1" w14:textId="77777777" w:rsidR="00EE7ED4" w:rsidRDefault="006865DD">
      <w:pPr>
        <w:pStyle w:val="Style2"/>
        <w:numPr>
          <w:ilvl w:val="0"/>
          <w:numId w:val="4"/>
        </w:numPr>
        <w:shd w:val="clear" w:color="auto" w:fill="auto"/>
        <w:tabs>
          <w:tab w:val="left" w:pos="422"/>
        </w:tabs>
        <w:ind w:left="440" w:hanging="440"/>
        <w:jc w:val="both"/>
      </w:pPr>
      <w:r>
        <w:t>V případě nesprávně vyhotovené faktury se odkládá počátek běhu lhůty splatnosti faktury na den, kdy objednatel obdrží opravenou fakturu.</w:t>
      </w:r>
    </w:p>
    <w:p w14:paraId="4CD2F29E" w14:textId="77777777" w:rsidR="00EE7ED4" w:rsidRDefault="006865DD">
      <w:pPr>
        <w:pStyle w:val="Style2"/>
        <w:numPr>
          <w:ilvl w:val="0"/>
          <w:numId w:val="4"/>
        </w:numPr>
        <w:shd w:val="clear" w:color="auto" w:fill="auto"/>
        <w:tabs>
          <w:tab w:val="left" w:pos="422"/>
        </w:tabs>
        <w:spacing w:after="520"/>
        <w:jc w:val="both"/>
      </w:pPr>
      <w:r>
        <w:t>Lhůta splatnosti faktury je 21 dnů po jejím obdržení objednatelem.</w:t>
      </w:r>
    </w:p>
    <w:p w14:paraId="53B2773B" w14:textId="77777777" w:rsidR="00EE7ED4" w:rsidRDefault="006865DD">
      <w:pPr>
        <w:pStyle w:val="Style9"/>
        <w:keepNext/>
        <w:keepLines/>
        <w:shd w:val="clear" w:color="auto" w:fill="auto"/>
        <w:spacing w:line="259" w:lineRule="auto"/>
      </w:pPr>
      <w:bookmarkStart w:id="18" w:name="bookmark18"/>
      <w:bookmarkStart w:id="19" w:name="bookmark19"/>
      <w:bookmarkStart w:id="20" w:name="bookmark20"/>
      <w:r>
        <w:t>Čl. V</w:t>
      </w:r>
      <w:r>
        <w:br/>
        <w:t>Záruky, závazky, sankce</w:t>
      </w:r>
      <w:bookmarkEnd w:id="18"/>
      <w:bookmarkEnd w:id="19"/>
      <w:bookmarkEnd w:id="20"/>
    </w:p>
    <w:p w14:paraId="0094F87D" w14:textId="77777777" w:rsidR="00EE7ED4" w:rsidRDefault="006865DD">
      <w:pPr>
        <w:pStyle w:val="Style2"/>
        <w:numPr>
          <w:ilvl w:val="0"/>
          <w:numId w:val="5"/>
        </w:numPr>
        <w:shd w:val="clear" w:color="auto" w:fill="auto"/>
        <w:tabs>
          <w:tab w:val="left" w:pos="422"/>
        </w:tabs>
        <w:ind w:left="440" w:hanging="440"/>
        <w:jc w:val="both"/>
      </w:pPr>
      <w:r>
        <w:t>Dodavatel prohlašuje, že je k soustavnému vykonávání činnosti specifikovaných v Čl. I. této smlouvy oprávněn a odborně způsobilý a zavazuje se, že bude činnosti dle této smlouvy vykonávat s náležitou pečlivostí a kvalitou.</w:t>
      </w:r>
    </w:p>
    <w:p w14:paraId="6E0D9605" w14:textId="77777777" w:rsidR="00EE7ED4" w:rsidRDefault="006865DD">
      <w:pPr>
        <w:pStyle w:val="Style2"/>
        <w:numPr>
          <w:ilvl w:val="0"/>
          <w:numId w:val="5"/>
        </w:numPr>
        <w:shd w:val="clear" w:color="auto" w:fill="auto"/>
        <w:tabs>
          <w:tab w:val="left" w:pos="422"/>
        </w:tabs>
        <w:spacing w:after="520"/>
        <w:ind w:left="440" w:hanging="440"/>
        <w:jc w:val="both"/>
      </w:pPr>
      <w:r>
        <w:t xml:space="preserve">V případě neplnění předmětu smlouvy snižuje se cena o 10% částky uvedené v Čl. </w:t>
      </w:r>
      <w:r>
        <w:rPr>
          <w:lang w:val="en-US" w:eastAsia="en-US" w:bidi="en-US"/>
        </w:rPr>
        <w:t xml:space="preserve">III. </w:t>
      </w:r>
      <w:r>
        <w:t>této smlouvy za každý měsíc prodlení.</w:t>
      </w:r>
    </w:p>
    <w:p w14:paraId="1A412A04" w14:textId="77777777" w:rsidR="00EE7ED4" w:rsidRDefault="006865DD">
      <w:pPr>
        <w:pStyle w:val="Style9"/>
        <w:keepNext/>
        <w:keepLines/>
        <w:shd w:val="clear" w:color="auto" w:fill="auto"/>
        <w:spacing w:after="0"/>
      </w:pPr>
      <w:bookmarkStart w:id="21" w:name="bookmark23"/>
      <w:r>
        <w:t>Čl. VI</w:t>
      </w:r>
      <w:bookmarkEnd w:id="21"/>
    </w:p>
    <w:p w14:paraId="50F5A58E" w14:textId="77777777" w:rsidR="00EE7ED4" w:rsidRDefault="006865DD">
      <w:pPr>
        <w:pStyle w:val="Style9"/>
        <w:keepNext/>
        <w:keepLines/>
        <w:shd w:val="clear" w:color="auto" w:fill="auto"/>
      </w:pPr>
      <w:bookmarkStart w:id="22" w:name="bookmark21"/>
      <w:bookmarkStart w:id="23" w:name="bookmark22"/>
      <w:bookmarkStart w:id="24" w:name="bookmark24"/>
      <w:r>
        <w:t>Odstoupení od smlouvy a její ukončení</w:t>
      </w:r>
      <w:bookmarkEnd w:id="22"/>
      <w:bookmarkEnd w:id="23"/>
      <w:bookmarkEnd w:id="24"/>
    </w:p>
    <w:p w14:paraId="7ADD2B13" w14:textId="77777777" w:rsidR="00EE7ED4" w:rsidRDefault="006865DD">
      <w:pPr>
        <w:pStyle w:val="Style2"/>
        <w:numPr>
          <w:ilvl w:val="0"/>
          <w:numId w:val="6"/>
        </w:numPr>
        <w:shd w:val="clear" w:color="auto" w:fill="auto"/>
        <w:tabs>
          <w:tab w:val="left" w:pos="422"/>
        </w:tabs>
        <w:spacing w:line="262" w:lineRule="auto"/>
        <w:ind w:left="440" w:hanging="440"/>
        <w:jc w:val="both"/>
      </w:pPr>
      <w:r>
        <w:t>Tato smlouva může být ukončena dohodou smluvních stran nebo odstoupením. Obě strany mohou od této smlouvy odstoupit v případech stanovených zákonem. V takovém případě má dodavatel právo na úhradu smluvních činností, které objednateli poskytl před dnem ukončení smlouvy dle tohoto odstavce. V případě, že dodavatel odstoupí od smlouvy před splněním čl. II. zaplatí objednatel pouze uskutečněná plnění.</w:t>
      </w:r>
    </w:p>
    <w:p w14:paraId="11CA66B9" w14:textId="77777777" w:rsidR="00EE7ED4" w:rsidRDefault="006865DD">
      <w:pPr>
        <w:pStyle w:val="Style2"/>
        <w:numPr>
          <w:ilvl w:val="0"/>
          <w:numId w:val="6"/>
        </w:numPr>
        <w:shd w:val="clear" w:color="auto" w:fill="auto"/>
        <w:tabs>
          <w:tab w:val="left" w:pos="422"/>
        </w:tabs>
        <w:spacing w:line="262" w:lineRule="auto"/>
        <w:ind w:left="440" w:hanging="440"/>
        <w:jc w:val="both"/>
      </w:pPr>
      <w:r>
        <w:t>Poruší-li dodavatel závažným způsobem své povinnosti, které mu ukládá smlouva, má objednatel právo od smlouvy odstoupit s účinností v okamžiku</w:t>
      </w:r>
      <w:r>
        <w:br w:type="page"/>
      </w:r>
      <w:r>
        <w:lastRenderedPageBreak/>
        <w:t>doručení písemného oznámení o odstoupení dodavateli. V případě pochybností je dnem doručení třetí den po odeslání.</w:t>
      </w:r>
    </w:p>
    <w:p w14:paraId="1CD39390" w14:textId="77777777" w:rsidR="00EE7ED4" w:rsidRDefault="006865DD">
      <w:pPr>
        <w:pStyle w:val="Style2"/>
        <w:numPr>
          <w:ilvl w:val="0"/>
          <w:numId w:val="6"/>
        </w:numPr>
        <w:shd w:val="clear" w:color="auto" w:fill="auto"/>
        <w:tabs>
          <w:tab w:val="left" w:pos="431"/>
        </w:tabs>
        <w:spacing w:after="240"/>
        <w:ind w:left="420" w:hanging="420"/>
        <w:jc w:val="both"/>
      </w:pPr>
      <w:r>
        <w:t>Nesplní-li objednatel přes písemnou výzvu dodavatele svou povinnost poskytnout dodavateli potřebnou součinnost nebo poruší-li objednatel závažným způsobem jinou povinnost, kterou mu ukládá smlouva, má dodavatel právo od smlouvy odstoupit v okamžiku doručení písemného oznámení o odstoupení objednateli. Odstoupí-li dodavatel od smlouvy, uhradí mu objednatel odměnu za smluvní činnosti, které dodavatel do tohoto okamžiku poskytl.</w:t>
      </w:r>
    </w:p>
    <w:p w14:paraId="7BD0B24E" w14:textId="77777777" w:rsidR="00EE7ED4" w:rsidRDefault="006865DD">
      <w:pPr>
        <w:pStyle w:val="Style9"/>
        <w:keepNext/>
        <w:keepLines/>
        <w:shd w:val="clear" w:color="auto" w:fill="auto"/>
        <w:spacing w:after="0" w:line="262" w:lineRule="auto"/>
      </w:pPr>
      <w:bookmarkStart w:id="25" w:name="bookmark27"/>
      <w:r>
        <w:t>Čl. VII</w:t>
      </w:r>
      <w:bookmarkEnd w:id="25"/>
    </w:p>
    <w:p w14:paraId="105566FB" w14:textId="77777777" w:rsidR="00EE7ED4" w:rsidRDefault="006865DD">
      <w:pPr>
        <w:pStyle w:val="Style9"/>
        <w:keepNext/>
        <w:keepLines/>
        <w:shd w:val="clear" w:color="auto" w:fill="auto"/>
        <w:spacing w:line="262" w:lineRule="auto"/>
      </w:pPr>
      <w:bookmarkStart w:id="26" w:name="bookmark25"/>
      <w:bookmarkStart w:id="27" w:name="bookmark26"/>
      <w:bookmarkStart w:id="28" w:name="bookmark28"/>
      <w:r>
        <w:t>Závěrečná ustanovení</w:t>
      </w:r>
      <w:bookmarkEnd w:id="26"/>
      <w:bookmarkEnd w:id="27"/>
      <w:bookmarkEnd w:id="28"/>
    </w:p>
    <w:p w14:paraId="375C5C6A" w14:textId="77777777" w:rsidR="00EE7ED4" w:rsidRDefault="006865DD">
      <w:pPr>
        <w:pStyle w:val="Style2"/>
        <w:numPr>
          <w:ilvl w:val="0"/>
          <w:numId w:val="7"/>
        </w:numPr>
        <w:shd w:val="clear" w:color="auto" w:fill="auto"/>
        <w:tabs>
          <w:tab w:val="left" w:pos="431"/>
        </w:tabs>
        <w:spacing w:line="262" w:lineRule="auto"/>
        <w:ind w:left="420" w:hanging="420"/>
        <w:jc w:val="both"/>
      </w:pPr>
      <w:r>
        <w:t>Pokud není v této smlouvě uvedeno jinak, řídí se smluvní vztah zejména občanským zákoníkem a předpisy souvisejícími.</w:t>
      </w:r>
    </w:p>
    <w:p w14:paraId="6D520EF2" w14:textId="77777777" w:rsidR="00EE7ED4" w:rsidRDefault="006865DD">
      <w:pPr>
        <w:pStyle w:val="Style2"/>
        <w:numPr>
          <w:ilvl w:val="0"/>
          <w:numId w:val="7"/>
        </w:numPr>
        <w:shd w:val="clear" w:color="auto" w:fill="auto"/>
        <w:tabs>
          <w:tab w:val="left" w:pos="431"/>
        </w:tabs>
        <w:spacing w:line="262" w:lineRule="auto"/>
        <w:ind w:left="420" w:hanging="420"/>
        <w:jc w:val="both"/>
      </w:pPr>
      <w:r>
        <w:t>Tato smlouva muže být měněna nebo doplňována pouze formou písemných dodatků podepsaných oběma smluvními stranami.</w:t>
      </w:r>
    </w:p>
    <w:p w14:paraId="00143BD9" w14:textId="77777777" w:rsidR="00EE7ED4" w:rsidRDefault="006865DD">
      <w:pPr>
        <w:pStyle w:val="Style2"/>
        <w:numPr>
          <w:ilvl w:val="0"/>
          <w:numId w:val="7"/>
        </w:numPr>
        <w:shd w:val="clear" w:color="auto" w:fill="auto"/>
        <w:tabs>
          <w:tab w:val="left" w:pos="431"/>
        </w:tabs>
        <w:spacing w:line="262" w:lineRule="auto"/>
        <w:ind w:left="420" w:hanging="420"/>
        <w:jc w:val="both"/>
      </w:pPr>
      <w:r>
        <w:t xml:space="preserve">Tato smlouva nabývá platnosti podepsáním oběma smluvními stranami a účinnosti dnem zveřejnění v registru smluv. Smlouva je vyhotovena ve třech výtiscích </w:t>
      </w:r>
      <w:proofErr w:type="gramStart"/>
      <w:r>
        <w:t>s</w:t>
      </w:r>
      <w:proofErr w:type="gramEnd"/>
      <w:r>
        <w:t xml:space="preserve"> platnosti originálu, objednatel obdrží dva výtisky a dodavatel obdrží jeden výtisk.</w:t>
      </w:r>
    </w:p>
    <w:p w14:paraId="2348B6E5" w14:textId="77777777" w:rsidR="00EE7ED4" w:rsidRDefault="006865DD">
      <w:pPr>
        <w:pStyle w:val="Style2"/>
        <w:numPr>
          <w:ilvl w:val="0"/>
          <w:numId w:val="7"/>
        </w:numPr>
        <w:shd w:val="clear" w:color="auto" w:fill="auto"/>
        <w:tabs>
          <w:tab w:val="left" w:pos="431"/>
        </w:tabs>
        <w:spacing w:after="560" w:line="262" w:lineRule="auto"/>
        <w:ind w:left="420" w:hanging="420"/>
        <w:jc w:val="both"/>
      </w:pPr>
      <w:r>
        <w:t>Smluvní strany prohlašují, že smlouvu četly, všem ustanovením porozuměly a ze své vůle s nimi souhlasí a na důkaz toho připojují své podpisy.</w:t>
      </w:r>
    </w:p>
    <w:p w14:paraId="379D3879" w14:textId="7E9358B6" w:rsidR="00EE7ED4" w:rsidRDefault="006865DD">
      <w:pPr>
        <w:pStyle w:val="Style2"/>
        <w:shd w:val="clear" w:color="auto" w:fill="auto"/>
        <w:spacing w:after="18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213360" distL="114300" distR="1348740" simplePos="0" relativeHeight="125829378" behindDoc="0" locked="0" layoutInCell="1" allowOverlap="1" wp14:anchorId="21FE914E" wp14:editId="3E19329B">
                <wp:simplePos x="0" y="0"/>
                <wp:positionH relativeFrom="page">
                  <wp:posOffset>4566920</wp:posOffset>
                </wp:positionH>
                <wp:positionV relativeFrom="paragraph">
                  <wp:posOffset>12700</wp:posOffset>
                </wp:positionV>
                <wp:extent cx="902335" cy="1676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9B9DF1" w14:textId="77777777" w:rsidR="00EE7ED4" w:rsidRDefault="006865D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1FE914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59.6pt;margin-top:1pt;width:71.05pt;height:13.2pt;z-index:125829378;visibility:visible;mso-wrap-style:none;mso-wrap-distance-left:9pt;mso-wrap-distance-top:0;mso-wrap-distance-right:106.2pt;mso-wrap-distance-bottom:16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" filled="f" stroked="f">
                <v:textbox inset="0,0,0,0">
                  <w:txbxContent>
                    <w:p w14:paraId="589B9DF1" w14:textId="77777777" w:rsidR="00EE7ED4" w:rsidRDefault="006865DD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V Praze dne: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Praze dne:</w:t>
      </w:r>
    </w:p>
    <w:p w14:paraId="258C53CC" w14:textId="3D837E86" w:rsidR="00EE7ED4" w:rsidRDefault="00EE7ED4">
      <w:pPr>
        <w:pStyle w:val="Style12"/>
        <w:keepNext/>
        <w:keepLines/>
        <w:shd w:val="clear" w:color="auto" w:fill="auto"/>
        <w:sectPr w:rsidR="00EE7ED4">
          <w:headerReference w:type="default" r:id="rId7"/>
          <w:footerReference w:type="default" r:id="rId8"/>
          <w:pgSz w:w="11942" w:h="16862"/>
          <w:pgMar w:top="1294" w:right="1409" w:bottom="1342" w:left="1427" w:header="0" w:footer="3" w:gutter="0"/>
          <w:pgNumType w:start="1"/>
          <w:cols w:space="720"/>
          <w:noEndnote/>
          <w:docGrid w:linePitch="360"/>
        </w:sectPr>
      </w:pPr>
    </w:p>
    <w:p w14:paraId="6C13F40B" w14:textId="77777777" w:rsidR="00EE7ED4" w:rsidRDefault="00EE7ED4">
      <w:pPr>
        <w:spacing w:line="1" w:lineRule="exact"/>
        <w:sectPr w:rsidR="00EE7ED4">
          <w:type w:val="continuous"/>
          <w:pgSz w:w="11947" w:h="16867"/>
          <w:pgMar w:top="968" w:right="0" w:bottom="1184" w:left="0" w:header="0" w:footer="3" w:gutter="0"/>
          <w:cols w:space="720"/>
          <w:noEndnote/>
          <w:docGrid w:linePitch="360"/>
        </w:sectPr>
      </w:pPr>
    </w:p>
    <w:p w14:paraId="3B0B4B5C" w14:textId="77777777" w:rsidR="00EE7ED4" w:rsidRDefault="00EE7ED4">
      <w:pPr>
        <w:spacing w:line="1" w:lineRule="exact"/>
      </w:pPr>
    </w:p>
    <w:p w14:paraId="0FD9AE84" w14:textId="77777777" w:rsidR="00BD24FD" w:rsidRPr="00BD24FD" w:rsidRDefault="00BD24FD" w:rsidP="00BD24FD"/>
    <w:p w14:paraId="40272AAB" w14:textId="77777777" w:rsidR="00BD24FD" w:rsidRPr="00BD24FD" w:rsidRDefault="00BD24FD" w:rsidP="00BD24FD"/>
    <w:p w14:paraId="4EA9C99B" w14:textId="77777777" w:rsidR="00BD24FD" w:rsidRPr="00BD24FD" w:rsidRDefault="00BD24FD" w:rsidP="00BD24FD"/>
    <w:p w14:paraId="65F09771" w14:textId="77777777" w:rsidR="00BD24FD" w:rsidRPr="00BD24FD" w:rsidRDefault="00BD24FD" w:rsidP="00BD24FD"/>
    <w:p w14:paraId="33CFEAF7" w14:textId="77777777" w:rsidR="00BD24FD" w:rsidRPr="00BD24FD" w:rsidRDefault="00BD24FD" w:rsidP="00BD24FD"/>
    <w:p w14:paraId="26793C70" w14:textId="77777777" w:rsidR="00BD24FD" w:rsidRPr="00BD24FD" w:rsidRDefault="00BD24FD" w:rsidP="00BD24FD"/>
    <w:p w14:paraId="52FA5EE8" w14:textId="77777777" w:rsidR="00BD24FD" w:rsidRPr="00BD24FD" w:rsidRDefault="00BD24FD" w:rsidP="00BD24FD"/>
    <w:p w14:paraId="2F219009" w14:textId="77777777" w:rsidR="00BD24FD" w:rsidRPr="00BD24FD" w:rsidRDefault="00BD24FD" w:rsidP="00BD24FD"/>
    <w:p w14:paraId="416A7262" w14:textId="77777777" w:rsidR="00BD24FD" w:rsidRPr="00BD24FD" w:rsidRDefault="00BD24FD" w:rsidP="00BD24FD"/>
    <w:p w14:paraId="088BA63F" w14:textId="77777777" w:rsidR="00BD24FD" w:rsidRPr="00BD24FD" w:rsidRDefault="00BD24FD" w:rsidP="00BD24FD"/>
    <w:p w14:paraId="66A554F4" w14:textId="77777777" w:rsidR="00BD24FD" w:rsidRPr="00BD24FD" w:rsidRDefault="00BD24FD" w:rsidP="00BD24FD"/>
    <w:p w14:paraId="2656A2B3" w14:textId="77777777" w:rsidR="00BD24FD" w:rsidRDefault="00BD24FD" w:rsidP="00BD24FD"/>
    <w:p w14:paraId="47D05A90" w14:textId="77777777" w:rsidR="00BD24FD" w:rsidRDefault="00BD24FD" w:rsidP="00BD24FD"/>
    <w:p w14:paraId="709D6B0F" w14:textId="284EE4B2" w:rsidR="00BD24FD" w:rsidRDefault="00BD24FD" w:rsidP="00BD24FD">
      <w:pPr>
        <w:tabs>
          <w:tab w:val="left" w:pos="2100"/>
        </w:tabs>
      </w:pPr>
      <w:r>
        <w:tab/>
      </w:r>
    </w:p>
    <w:p w14:paraId="7398F72A" w14:textId="62210879" w:rsidR="00BD24FD" w:rsidRPr="00BD24FD" w:rsidRDefault="00BD24FD" w:rsidP="00BD24FD">
      <w:pPr>
        <w:tabs>
          <w:tab w:val="left" w:pos="2100"/>
        </w:tabs>
        <w:sectPr w:rsidR="00BD24FD" w:rsidRPr="00BD24FD">
          <w:type w:val="continuous"/>
          <w:pgSz w:w="11947" w:h="16867"/>
          <w:pgMar w:top="968" w:right="1398" w:bottom="1184" w:left="1068" w:header="0" w:footer="3" w:gutter="0"/>
          <w:cols w:space="720"/>
          <w:noEndnote/>
          <w:docGrid w:linePitch="360"/>
        </w:sectPr>
      </w:pPr>
      <w:r>
        <w:tab/>
      </w:r>
    </w:p>
    <w:p w14:paraId="4E4F0137" w14:textId="77777777" w:rsidR="00EE7ED4" w:rsidRDefault="006865DD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2618B2FE" wp14:editId="1C97856E">
                <wp:simplePos x="0" y="0"/>
                <wp:positionH relativeFrom="page">
                  <wp:posOffset>4583430</wp:posOffset>
                </wp:positionH>
                <wp:positionV relativeFrom="paragraph">
                  <wp:posOffset>12700</wp:posOffset>
                </wp:positionV>
                <wp:extent cx="1170305" cy="21018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A9D961" w14:textId="77777777" w:rsidR="00EE7ED4" w:rsidRDefault="006865D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Ing. Václav Šeda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18B2FE" id="Shape 13" o:spid="_x0000_s1027" type="#_x0000_t202" style="position:absolute;margin-left:360.9pt;margin-top:1pt;width:92.15pt;height:16.5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" filled="f" stroked="f">
                <v:textbox inset="0,0,0,0">
                  <w:txbxContent>
                    <w:p w14:paraId="57A9D961" w14:textId="77777777" w:rsidR="00EE7ED4" w:rsidRDefault="006865DD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Ing. Václav Šeda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271A90C" w14:textId="77777777" w:rsidR="00EE7ED4" w:rsidRDefault="006865DD">
      <w:pPr>
        <w:pStyle w:val="Style18"/>
        <w:shd w:val="clear" w:color="auto" w:fill="auto"/>
        <w:spacing w:after="0"/>
        <w:ind w:left="0"/>
      </w:pPr>
      <w:r>
        <w:t>Příloha č. 1 ke Smlouvě č. 210519</w:t>
      </w:r>
    </w:p>
    <w:p w14:paraId="7D6F0799" w14:textId="77777777" w:rsidR="00EE7ED4" w:rsidRDefault="006865DD">
      <w:pPr>
        <w:pStyle w:val="Style16"/>
        <w:shd w:val="clear" w:color="auto" w:fill="auto"/>
        <w:spacing w:line="300" w:lineRule="auto"/>
      </w:pPr>
      <w:r>
        <w:rPr>
          <w:noProof/>
        </w:rPr>
        <mc:AlternateContent>
          <mc:Choice Requires="wps">
            <w:drawing>
              <wp:anchor distT="0" distB="3175" distL="114300" distR="1787525" simplePos="0" relativeHeight="125829383" behindDoc="0" locked="0" layoutInCell="1" allowOverlap="1" wp14:anchorId="7BE6878D" wp14:editId="55EB2E13">
                <wp:simplePos x="0" y="0"/>
                <wp:positionH relativeFrom="page">
                  <wp:posOffset>2710815</wp:posOffset>
                </wp:positionH>
                <wp:positionV relativeFrom="paragraph">
                  <wp:posOffset>12700</wp:posOffset>
                </wp:positionV>
                <wp:extent cx="2322830" cy="12509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CECBB6" w14:textId="77777777" w:rsidR="00EE7ED4" w:rsidRDefault="006865DD">
                            <w:pPr>
                              <w:pStyle w:val="Style16"/>
                              <w:shd w:val="clear" w:color="auto" w:fill="auto"/>
                              <w:spacing w:line="240" w:lineRule="auto"/>
                            </w:pPr>
                            <w:r>
                              <w:t>časová dotace ČMH časová dotace fotoateliér Terezin 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E6878D" id="Shape 15" o:spid="_x0000_s1028" type="#_x0000_t202" style="position:absolute;margin-left:213.45pt;margin-top:1pt;width:182.9pt;height:9.85pt;z-index:125829383;visibility:visible;mso-wrap-style:none;mso-wrap-distance-left:9pt;mso-wrap-distance-top:0;mso-wrap-distance-right:140.75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" filled="f" stroked="f">
                <v:textbox inset="0,0,0,0">
                  <w:txbxContent>
                    <w:p w14:paraId="27CECBB6" w14:textId="77777777" w:rsidR="00EE7ED4" w:rsidRDefault="006865DD">
                      <w:pPr>
                        <w:pStyle w:val="Style16"/>
                        <w:shd w:val="clear" w:color="auto" w:fill="auto"/>
                        <w:spacing w:line="240" w:lineRule="auto"/>
                      </w:pPr>
                      <w:r>
                        <w:t>časová dotace ČMH časová dotace fotoateliér Terezin 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635" distL="2686685" distR="114300" simplePos="0" relativeHeight="125829385" behindDoc="0" locked="0" layoutInCell="1" allowOverlap="1" wp14:anchorId="3A536080" wp14:editId="2BA9E0EC">
                <wp:simplePos x="0" y="0"/>
                <wp:positionH relativeFrom="page">
                  <wp:posOffset>5283200</wp:posOffset>
                </wp:positionH>
                <wp:positionV relativeFrom="paragraph">
                  <wp:posOffset>21590</wp:posOffset>
                </wp:positionV>
                <wp:extent cx="1423670" cy="11874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F1C1D1" w14:textId="77777777" w:rsidR="00EE7ED4" w:rsidRDefault="006865DD">
                            <w:pPr>
                              <w:pStyle w:val="Style16"/>
                              <w:shd w:val="clear" w:color="auto" w:fill="auto"/>
                              <w:spacing w:line="240" w:lineRule="auto"/>
                            </w:pPr>
                            <w:r>
                              <w:t>časová dotace fotoateliér Terezín II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536080" id="Shape 17" o:spid="_x0000_s1029" type="#_x0000_t202" style="position:absolute;margin-left:416pt;margin-top:1.7pt;width:112.1pt;height:9.35pt;z-index:125829385;visibility:visible;mso-wrap-style:none;mso-wrap-distance-left:211.55pt;mso-wrap-distance-top:.7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pkjAEAABEDAAAOAAAAZHJzL2Uyb0RvYy54bWysUttOwzAMfUfiH6K8s3YXtql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" filled="f" stroked="f">
                <v:textbox inset="0,0,0,0">
                  <w:txbxContent>
                    <w:p w14:paraId="4DF1C1D1" w14:textId="77777777" w:rsidR="00EE7ED4" w:rsidRDefault="006865DD">
                      <w:pPr>
                        <w:pStyle w:val="Style16"/>
                        <w:shd w:val="clear" w:color="auto" w:fill="auto"/>
                        <w:spacing w:line="240" w:lineRule="auto"/>
                      </w:pPr>
                      <w:r>
                        <w:t>časová dotace fotoateliér Terezín II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měsíc / rok</w:t>
      </w:r>
    </w:p>
    <w:p w14:paraId="27837B69" w14:textId="77777777" w:rsidR="00EE7ED4" w:rsidRDefault="006865DD">
      <w:pPr>
        <w:pStyle w:val="Style18"/>
        <w:shd w:val="clear" w:color="auto" w:fill="auto"/>
        <w:spacing w:after="200" w:line="283" w:lineRule="auto"/>
        <w:ind w:left="0"/>
      </w:pPr>
      <w:r>
        <w:t>rok 2021: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2002"/>
        <w:gridCol w:w="2405"/>
        <w:gridCol w:w="1373"/>
      </w:tblGrid>
      <w:tr w:rsidR="00EE7ED4" w14:paraId="702E0B54" w14:textId="77777777">
        <w:trPr>
          <w:trHeight w:hRule="exact" w:val="192"/>
          <w:jc w:val="center"/>
        </w:trPr>
        <w:tc>
          <w:tcPr>
            <w:tcW w:w="1968" w:type="dxa"/>
            <w:shd w:val="clear" w:color="auto" w:fill="FFFFFF"/>
          </w:tcPr>
          <w:p w14:paraId="7A222450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červen</w:t>
            </w:r>
          </w:p>
        </w:tc>
        <w:tc>
          <w:tcPr>
            <w:tcW w:w="2002" w:type="dxa"/>
            <w:shd w:val="clear" w:color="auto" w:fill="FFFFFF"/>
          </w:tcPr>
          <w:p w14:paraId="0AD8019C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  <w:tc>
          <w:tcPr>
            <w:tcW w:w="2405" w:type="dxa"/>
            <w:shd w:val="clear" w:color="auto" w:fill="FFFFFF"/>
          </w:tcPr>
          <w:p w14:paraId="1BC26A8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  <w:tc>
          <w:tcPr>
            <w:tcW w:w="1373" w:type="dxa"/>
            <w:shd w:val="clear" w:color="auto" w:fill="FFFFFF"/>
          </w:tcPr>
          <w:p w14:paraId="0C7E9BDC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</w:tr>
      <w:tr w:rsidR="00EE7ED4" w14:paraId="7D6ABE49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</w:tcPr>
          <w:p w14:paraId="31758F80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červenec</w:t>
            </w:r>
          </w:p>
        </w:tc>
        <w:tc>
          <w:tcPr>
            <w:tcW w:w="2002" w:type="dxa"/>
            <w:shd w:val="clear" w:color="auto" w:fill="FFFFFF"/>
          </w:tcPr>
          <w:p w14:paraId="060EF041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  <w:tc>
          <w:tcPr>
            <w:tcW w:w="2405" w:type="dxa"/>
            <w:shd w:val="clear" w:color="auto" w:fill="FFFFFF"/>
          </w:tcPr>
          <w:p w14:paraId="06239D6C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  <w:tc>
          <w:tcPr>
            <w:tcW w:w="1373" w:type="dxa"/>
            <w:shd w:val="clear" w:color="auto" w:fill="FFFFFF"/>
          </w:tcPr>
          <w:p w14:paraId="1F5AE75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</w:tr>
      <w:tr w:rsidR="00EE7ED4" w14:paraId="3CD0D096" w14:textId="77777777">
        <w:trPr>
          <w:trHeight w:hRule="exact" w:val="206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0312FF1E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srpen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0AD1DA79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2FB70CC2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1C712CCF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</w:tr>
      <w:tr w:rsidR="00EE7ED4" w14:paraId="444AC7EA" w14:textId="77777777">
        <w:trPr>
          <w:trHeight w:hRule="exact" w:val="187"/>
          <w:jc w:val="center"/>
        </w:trPr>
        <w:tc>
          <w:tcPr>
            <w:tcW w:w="1968" w:type="dxa"/>
            <w:shd w:val="clear" w:color="auto" w:fill="FFFFFF"/>
          </w:tcPr>
          <w:p w14:paraId="31DEE259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září</w:t>
            </w:r>
          </w:p>
        </w:tc>
        <w:tc>
          <w:tcPr>
            <w:tcW w:w="2002" w:type="dxa"/>
            <w:shd w:val="clear" w:color="auto" w:fill="FFFFFF"/>
          </w:tcPr>
          <w:p w14:paraId="4E9E3604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  <w:tc>
          <w:tcPr>
            <w:tcW w:w="2405" w:type="dxa"/>
            <w:shd w:val="clear" w:color="auto" w:fill="FFFFFF"/>
          </w:tcPr>
          <w:p w14:paraId="268B0E72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  <w:tc>
          <w:tcPr>
            <w:tcW w:w="1373" w:type="dxa"/>
            <w:shd w:val="clear" w:color="auto" w:fill="FFFFFF"/>
          </w:tcPr>
          <w:p w14:paraId="3FB600D5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</w:tr>
      <w:tr w:rsidR="00EE7ED4" w14:paraId="71DB127A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03E4425D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říjen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66D2A1E8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399A1CFF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685722B3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hod</w:t>
            </w:r>
          </w:p>
        </w:tc>
      </w:tr>
      <w:tr w:rsidR="00EE7ED4" w14:paraId="6E8D951E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7C60D045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listopad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2922F44F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3D033D5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4053EBE5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 hod</w:t>
            </w:r>
          </w:p>
        </w:tc>
      </w:tr>
      <w:tr w:rsidR="00EE7ED4" w14:paraId="62E9ECF8" w14:textId="77777777">
        <w:trPr>
          <w:trHeight w:hRule="exact" w:val="19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489E9370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prosinec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068B0D2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1F834B82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0AF48DA0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 hod</w:t>
            </w:r>
          </w:p>
        </w:tc>
      </w:tr>
      <w:tr w:rsidR="00EE7ED4" w14:paraId="15DFC0A0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</w:tcPr>
          <w:p w14:paraId="4334C8A0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spolu</w:t>
            </w:r>
          </w:p>
        </w:tc>
        <w:tc>
          <w:tcPr>
            <w:tcW w:w="2002" w:type="dxa"/>
            <w:shd w:val="clear" w:color="auto" w:fill="FFFFFF"/>
          </w:tcPr>
          <w:p w14:paraId="5B01767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 hod</w:t>
            </w:r>
          </w:p>
        </w:tc>
        <w:tc>
          <w:tcPr>
            <w:tcW w:w="2405" w:type="dxa"/>
            <w:shd w:val="clear" w:color="auto" w:fill="FFFFFF"/>
          </w:tcPr>
          <w:p w14:paraId="622BADD7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 hod</w:t>
            </w:r>
          </w:p>
        </w:tc>
        <w:tc>
          <w:tcPr>
            <w:tcW w:w="1373" w:type="dxa"/>
            <w:shd w:val="clear" w:color="auto" w:fill="FFFFFF"/>
          </w:tcPr>
          <w:p w14:paraId="40B90ACA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 hod</w:t>
            </w:r>
          </w:p>
        </w:tc>
      </w:tr>
      <w:tr w:rsidR="00EE7ED4" w14:paraId="79F39B85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14:paraId="43ED7A6A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14:paraId="087E0882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  <w:vAlign w:val="bottom"/>
          </w:tcPr>
          <w:p w14:paraId="66190817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2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spolu za rok 60 hod</w:t>
            </w:r>
          </w:p>
        </w:tc>
        <w:tc>
          <w:tcPr>
            <w:tcW w:w="1373" w:type="dxa"/>
            <w:shd w:val="clear" w:color="auto" w:fill="FFFFFF"/>
          </w:tcPr>
          <w:p w14:paraId="69584247" w14:textId="77777777" w:rsidR="00EE7ED4" w:rsidRDefault="00EE7ED4">
            <w:pPr>
              <w:rPr>
                <w:sz w:val="10"/>
                <w:szCs w:val="10"/>
              </w:rPr>
            </w:pPr>
          </w:p>
        </w:tc>
      </w:tr>
      <w:tr w:rsidR="00EE7ED4" w14:paraId="7C5C2E5E" w14:textId="77777777">
        <w:trPr>
          <w:trHeight w:hRule="exact" w:val="230"/>
          <w:jc w:val="center"/>
        </w:trPr>
        <w:tc>
          <w:tcPr>
            <w:tcW w:w="1968" w:type="dxa"/>
            <w:shd w:val="clear" w:color="auto" w:fill="FFFFFF"/>
          </w:tcPr>
          <w:p w14:paraId="11A23594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 2022:</w:t>
            </w:r>
          </w:p>
        </w:tc>
        <w:tc>
          <w:tcPr>
            <w:tcW w:w="2002" w:type="dxa"/>
            <w:shd w:val="clear" w:color="auto" w:fill="FFFFFF"/>
          </w:tcPr>
          <w:p w14:paraId="16EE36C6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</w:tcPr>
          <w:p w14:paraId="4BB812C2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14:paraId="6FB48B98" w14:textId="77777777" w:rsidR="00EE7ED4" w:rsidRDefault="00EE7ED4">
            <w:pPr>
              <w:rPr>
                <w:sz w:val="10"/>
                <w:szCs w:val="10"/>
              </w:rPr>
            </w:pPr>
          </w:p>
        </w:tc>
      </w:tr>
      <w:tr w:rsidR="00EE7ED4" w14:paraId="4285DAB9" w14:textId="77777777">
        <w:trPr>
          <w:trHeight w:hRule="exact" w:val="211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776BB891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leden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7A948C95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2FE21E5A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10B31DAB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784B01FC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2424CE7D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únor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33125EBD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62C93D84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5D49EE62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2A0AB954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70981F53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bfezen</w:t>
            </w:r>
            <w:proofErr w:type="spellEnd"/>
          </w:p>
        </w:tc>
        <w:tc>
          <w:tcPr>
            <w:tcW w:w="2002" w:type="dxa"/>
            <w:shd w:val="clear" w:color="auto" w:fill="FFFFFF"/>
            <w:vAlign w:val="bottom"/>
          </w:tcPr>
          <w:p w14:paraId="16F699E2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0D7A27C8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2254CB5F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441E3C35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78749FBB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duben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2D20CF6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5EC28A99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684BEF0A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6D14DF60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56F89478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květen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1964A9EB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45D76C8B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746BF7F8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038376B4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54CA507F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červen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707F0441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53D335F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68C909A2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5EAA69A1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656D8B9D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červenec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3691F707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18BE9E16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63C383F6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31B4AF92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4AA32998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srpen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707F7978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6563D4D9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41E9642B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2CC46E22" w14:textId="77777777">
        <w:trPr>
          <w:trHeight w:hRule="exact" w:val="19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7BC047BB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září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1A8CCD04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26A1E48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2BC7D85F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2745748F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06C1DBFB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říjen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5620E68D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47399C2B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0828FB83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4F919B1C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2E954C9F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listopad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30A92BDB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65043DF5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6EC9D231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59B677E8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1FF85E03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prosinec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163B4E97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7C42C4DA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2886E2C5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31258029" w14:textId="77777777">
        <w:trPr>
          <w:trHeight w:hRule="exact" w:val="192"/>
          <w:jc w:val="center"/>
        </w:trPr>
        <w:tc>
          <w:tcPr>
            <w:tcW w:w="1968" w:type="dxa"/>
            <w:shd w:val="clear" w:color="auto" w:fill="FFFFFF"/>
          </w:tcPr>
          <w:p w14:paraId="4822DF0A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spolu</w:t>
            </w:r>
          </w:p>
        </w:tc>
        <w:tc>
          <w:tcPr>
            <w:tcW w:w="2002" w:type="dxa"/>
            <w:shd w:val="clear" w:color="auto" w:fill="FFFFFF"/>
          </w:tcPr>
          <w:p w14:paraId="7CD361B7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hod</w:t>
            </w:r>
          </w:p>
        </w:tc>
        <w:tc>
          <w:tcPr>
            <w:tcW w:w="2405" w:type="dxa"/>
            <w:shd w:val="clear" w:color="auto" w:fill="FFFFFF"/>
          </w:tcPr>
          <w:p w14:paraId="54589693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hod</w:t>
            </w:r>
          </w:p>
        </w:tc>
        <w:tc>
          <w:tcPr>
            <w:tcW w:w="1373" w:type="dxa"/>
            <w:shd w:val="clear" w:color="auto" w:fill="FFFFFF"/>
          </w:tcPr>
          <w:p w14:paraId="65957139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 hod</w:t>
            </w:r>
          </w:p>
        </w:tc>
      </w:tr>
      <w:tr w:rsidR="00EE7ED4" w14:paraId="3B75DA5F" w14:textId="77777777">
        <w:trPr>
          <w:trHeight w:hRule="exact" w:val="211"/>
          <w:jc w:val="center"/>
        </w:trPr>
        <w:tc>
          <w:tcPr>
            <w:tcW w:w="1968" w:type="dxa"/>
            <w:shd w:val="clear" w:color="auto" w:fill="FFFFFF"/>
          </w:tcPr>
          <w:p w14:paraId="06B26051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14:paraId="0425B87B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  <w:vAlign w:val="bottom"/>
          </w:tcPr>
          <w:p w14:paraId="3622EAE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2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spolu za rok 60 hod</w:t>
            </w:r>
          </w:p>
        </w:tc>
        <w:tc>
          <w:tcPr>
            <w:tcW w:w="1373" w:type="dxa"/>
            <w:shd w:val="clear" w:color="auto" w:fill="FFFFFF"/>
          </w:tcPr>
          <w:p w14:paraId="749962F2" w14:textId="77777777" w:rsidR="00EE7ED4" w:rsidRDefault="00EE7ED4">
            <w:pPr>
              <w:rPr>
                <w:sz w:val="10"/>
                <w:szCs w:val="10"/>
              </w:rPr>
            </w:pPr>
          </w:p>
        </w:tc>
      </w:tr>
      <w:tr w:rsidR="00EE7ED4" w14:paraId="71A464D3" w14:textId="77777777">
        <w:trPr>
          <w:trHeight w:hRule="exact" w:val="226"/>
          <w:jc w:val="center"/>
        </w:trPr>
        <w:tc>
          <w:tcPr>
            <w:tcW w:w="1968" w:type="dxa"/>
            <w:shd w:val="clear" w:color="auto" w:fill="FFFFFF"/>
          </w:tcPr>
          <w:p w14:paraId="33473D1D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 2023:</w:t>
            </w:r>
          </w:p>
        </w:tc>
        <w:tc>
          <w:tcPr>
            <w:tcW w:w="2002" w:type="dxa"/>
            <w:shd w:val="clear" w:color="auto" w:fill="FFFFFF"/>
          </w:tcPr>
          <w:p w14:paraId="4F0049C4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</w:tcPr>
          <w:p w14:paraId="591AC1F0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14:paraId="728EF6F1" w14:textId="77777777" w:rsidR="00EE7ED4" w:rsidRDefault="00EE7ED4">
            <w:pPr>
              <w:rPr>
                <w:sz w:val="10"/>
                <w:szCs w:val="10"/>
              </w:rPr>
            </w:pPr>
          </w:p>
        </w:tc>
      </w:tr>
      <w:tr w:rsidR="00EE7ED4" w14:paraId="7B6370E1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4ABCD46F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leden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492E81D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1836DA16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0B594973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704EDE97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30EE591B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únor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42DD33E7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3B1D0F9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64ECED0C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15023D4C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1CBE4304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březen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4A1DA32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6E09F46C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0EF2D5D6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3182F609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11F65C30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duben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333B4D2B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050C3926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40F92811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67D335B2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0825734A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květen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1FC4A451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55E0876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21B64073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041AEA37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2CBFD72A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červen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56AE3681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746DE14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3669638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615A88EE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1797E2C0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červenec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38E29E04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68D4D71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484D87AB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4A306EA9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6943FC2F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srpen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702E7C3A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42609F27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0FC66C2B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1BBF8338" w14:textId="77777777">
        <w:trPr>
          <w:trHeight w:hRule="exact" w:val="18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3F121659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září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33F01CB7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1D8A5DCB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603CE8E5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73CBC746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1D19AFA5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říjen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7D741E89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6AC4668D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0B9F27F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4DB277CC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6BA8C542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listopad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44A4667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71FCD0C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0AE3514C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601188B7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</w:tcPr>
          <w:p w14:paraId="52AAA6DF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prosinec</w:t>
            </w:r>
          </w:p>
        </w:tc>
        <w:tc>
          <w:tcPr>
            <w:tcW w:w="2002" w:type="dxa"/>
            <w:shd w:val="clear" w:color="auto" w:fill="FFFFFF"/>
          </w:tcPr>
          <w:p w14:paraId="77D0AA13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</w:tcPr>
          <w:p w14:paraId="1B199EC7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</w:tcPr>
          <w:p w14:paraId="40ED0625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386754DB" w14:textId="77777777">
        <w:trPr>
          <w:trHeight w:hRule="exact" w:val="187"/>
          <w:jc w:val="center"/>
        </w:trPr>
        <w:tc>
          <w:tcPr>
            <w:tcW w:w="1968" w:type="dxa"/>
            <w:shd w:val="clear" w:color="auto" w:fill="FFFFFF"/>
          </w:tcPr>
          <w:p w14:paraId="1BB6B511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spolu</w:t>
            </w:r>
          </w:p>
        </w:tc>
        <w:tc>
          <w:tcPr>
            <w:tcW w:w="2002" w:type="dxa"/>
            <w:shd w:val="clear" w:color="auto" w:fill="FFFFFF"/>
          </w:tcPr>
          <w:p w14:paraId="4B4D05D2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hod</w:t>
            </w:r>
          </w:p>
        </w:tc>
        <w:tc>
          <w:tcPr>
            <w:tcW w:w="2405" w:type="dxa"/>
            <w:shd w:val="clear" w:color="auto" w:fill="FFFFFF"/>
          </w:tcPr>
          <w:p w14:paraId="64E52F6A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hod</w:t>
            </w:r>
          </w:p>
        </w:tc>
        <w:tc>
          <w:tcPr>
            <w:tcW w:w="1373" w:type="dxa"/>
            <w:shd w:val="clear" w:color="auto" w:fill="FFFFFF"/>
          </w:tcPr>
          <w:p w14:paraId="4758E573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 hod</w:t>
            </w:r>
          </w:p>
        </w:tc>
      </w:tr>
      <w:tr w:rsidR="00EE7ED4" w14:paraId="34674F44" w14:textId="77777777">
        <w:trPr>
          <w:trHeight w:hRule="exact" w:val="211"/>
          <w:jc w:val="center"/>
        </w:trPr>
        <w:tc>
          <w:tcPr>
            <w:tcW w:w="1968" w:type="dxa"/>
            <w:shd w:val="clear" w:color="auto" w:fill="FFFFFF"/>
          </w:tcPr>
          <w:p w14:paraId="6F2F147F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14:paraId="7C323C27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  <w:vAlign w:val="bottom"/>
          </w:tcPr>
          <w:p w14:paraId="2E3A934A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2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spolu za rok 60 hod</w:t>
            </w:r>
          </w:p>
        </w:tc>
        <w:tc>
          <w:tcPr>
            <w:tcW w:w="1373" w:type="dxa"/>
            <w:shd w:val="clear" w:color="auto" w:fill="FFFFFF"/>
          </w:tcPr>
          <w:p w14:paraId="18313FBF" w14:textId="77777777" w:rsidR="00EE7ED4" w:rsidRDefault="00EE7ED4">
            <w:pPr>
              <w:rPr>
                <w:sz w:val="10"/>
                <w:szCs w:val="10"/>
              </w:rPr>
            </w:pPr>
          </w:p>
        </w:tc>
      </w:tr>
      <w:tr w:rsidR="00EE7ED4" w14:paraId="4517B7E3" w14:textId="77777777">
        <w:trPr>
          <w:trHeight w:hRule="exact" w:val="226"/>
          <w:jc w:val="center"/>
        </w:trPr>
        <w:tc>
          <w:tcPr>
            <w:tcW w:w="1968" w:type="dxa"/>
            <w:shd w:val="clear" w:color="auto" w:fill="FFFFFF"/>
          </w:tcPr>
          <w:p w14:paraId="7A58A51D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 2024:</w:t>
            </w:r>
          </w:p>
        </w:tc>
        <w:tc>
          <w:tcPr>
            <w:tcW w:w="2002" w:type="dxa"/>
            <w:shd w:val="clear" w:color="auto" w:fill="FFFFFF"/>
          </w:tcPr>
          <w:p w14:paraId="35C33954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</w:tcPr>
          <w:p w14:paraId="1D7B25A8" w14:textId="77777777" w:rsidR="00EE7ED4" w:rsidRDefault="00EE7ED4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14:paraId="18606537" w14:textId="77777777" w:rsidR="00EE7ED4" w:rsidRDefault="00EE7ED4">
            <w:pPr>
              <w:rPr>
                <w:sz w:val="10"/>
                <w:szCs w:val="10"/>
              </w:rPr>
            </w:pPr>
          </w:p>
        </w:tc>
      </w:tr>
      <w:tr w:rsidR="00EE7ED4" w14:paraId="32500690" w14:textId="77777777">
        <w:trPr>
          <w:trHeight w:hRule="exact" w:val="206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39F64F30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leden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3948C878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383F69E1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73CD9EBF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065F6B96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4318A1D9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únor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2305CC03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3070623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62738FC5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35076FDA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15AF0601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březen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768603CA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0E4C5BC4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22691997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2E19A18F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795AC84C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duben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2AC2FE1A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159AF3E7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748BB131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4C35449A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2857AF10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květen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46E3B08F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27F93D2F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1FAD08BF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6501B983" w14:textId="77777777">
        <w:trPr>
          <w:trHeight w:hRule="exact" w:val="19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3295B125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červen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33B9B32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761BC446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2245A618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4409AC30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0E36CBC8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červenec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67346E6D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617D4355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1D8CF7C3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1D3053EA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421F77B1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srpen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4C3F9B5D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3F38255D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67FE2DCF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218C6776" w14:textId="77777777">
        <w:trPr>
          <w:trHeight w:hRule="exact" w:val="19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620FF932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září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19D7CE0E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0708AF3A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73370A2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0A6AC9F7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2269DAD5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říjen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51FCE35C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6DAB3349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5BDB62D1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71079E37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3DD2BAA2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listopad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584EB1A4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5E01C3C8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04C0BC62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1B0F3CC7" w14:textId="77777777">
        <w:trPr>
          <w:trHeight w:hRule="exact" w:val="19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4C4DA109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prosinec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5927B640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2405" w:type="dxa"/>
            <w:shd w:val="clear" w:color="auto" w:fill="FFFFFF"/>
            <w:vAlign w:val="bottom"/>
          </w:tcPr>
          <w:p w14:paraId="6387A93D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hod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667469E4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8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hod</w:t>
            </w:r>
          </w:p>
        </w:tc>
      </w:tr>
      <w:tr w:rsidR="00EE7ED4" w14:paraId="6815C174" w14:textId="77777777">
        <w:trPr>
          <w:trHeight w:hRule="exact" w:val="206"/>
          <w:jc w:val="center"/>
        </w:trPr>
        <w:tc>
          <w:tcPr>
            <w:tcW w:w="1968" w:type="dxa"/>
            <w:shd w:val="clear" w:color="auto" w:fill="FFFFFF"/>
          </w:tcPr>
          <w:p w14:paraId="329B55D1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spolu</w:t>
            </w:r>
          </w:p>
        </w:tc>
        <w:tc>
          <w:tcPr>
            <w:tcW w:w="2002" w:type="dxa"/>
            <w:shd w:val="clear" w:color="auto" w:fill="FFFFFF"/>
          </w:tcPr>
          <w:p w14:paraId="0C37FD42" w14:textId="77777777" w:rsidR="00EE7ED4" w:rsidRDefault="006865DD">
            <w:pPr>
              <w:pStyle w:val="Style20"/>
              <w:shd w:val="clear" w:color="auto" w:fill="auto"/>
              <w:spacing w:line="240" w:lineRule="auto"/>
              <w:ind w:left="12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hod</w:t>
            </w:r>
          </w:p>
        </w:tc>
        <w:tc>
          <w:tcPr>
            <w:tcW w:w="2405" w:type="dxa"/>
            <w:shd w:val="clear" w:color="auto" w:fill="FFFFFF"/>
          </w:tcPr>
          <w:p w14:paraId="5AFB87A5" w14:textId="77777777" w:rsidR="00EE7ED4" w:rsidRDefault="006865DD">
            <w:pPr>
              <w:pStyle w:val="Style20"/>
              <w:shd w:val="clear" w:color="auto" w:fill="auto"/>
              <w:spacing w:line="240" w:lineRule="auto"/>
              <w:ind w:firstLine="6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hod</w:t>
            </w:r>
          </w:p>
        </w:tc>
        <w:tc>
          <w:tcPr>
            <w:tcW w:w="1373" w:type="dxa"/>
            <w:shd w:val="clear" w:color="auto" w:fill="FFFFFF"/>
          </w:tcPr>
          <w:p w14:paraId="7E8FA765" w14:textId="77777777" w:rsidR="00EE7ED4" w:rsidRDefault="006865DD">
            <w:pPr>
              <w:pStyle w:val="Style2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 hod</w:t>
            </w:r>
          </w:p>
        </w:tc>
      </w:tr>
    </w:tbl>
    <w:p w14:paraId="25AB7168" w14:textId="77777777" w:rsidR="00EE7ED4" w:rsidRDefault="006865DD">
      <w:pPr>
        <w:pStyle w:val="Style16"/>
        <w:shd w:val="clear" w:color="auto" w:fill="auto"/>
        <w:spacing w:line="329" w:lineRule="auto"/>
        <w:ind w:left="4260"/>
      </w:pPr>
      <w:r>
        <w:t>spolu za rok 60 hod</w:t>
      </w:r>
    </w:p>
    <w:p w14:paraId="3D2A7CB2" w14:textId="77777777" w:rsidR="00EE7ED4" w:rsidRDefault="006865DD">
      <w:pPr>
        <w:pStyle w:val="Style18"/>
        <w:shd w:val="clear" w:color="auto" w:fill="auto"/>
        <w:spacing w:line="329" w:lineRule="auto"/>
        <w:ind w:left="4020"/>
      </w:pPr>
      <w:r>
        <w:t>spolu celkem 240 hod</w:t>
      </w:r>
    </w:p>
    <w:sectPr w:rsidR="00EE7ED4">
      <w:headerReference w:type="default" r:id="rId9"/>
      <w:footerReference w:type="default" r:id="rId10"/>
      <w:pgSz w:w="11909" w:h="16834"/>
      <w:pgMar w:top="1171" w:right="3088" w:bottom="1171" w:left="1068" w:header="743" w:footer="7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D997" w14:textId="77777777" w:rsidR="006865DD" w:rsidRDefault="006865DD">
      <w:r>
        <w:separator/>
      </w:r>
    </w:p>
  </w:endnote>
  <w:endnote w:type="continuationSeparator" w:id="0">
    <w:p w14:paraId="41782F44" w14:textId="77777777" w:rsidR="006865DD" w:rsidRDefault="0068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5154" w14:textId="77777777" w:rsidR="00EE7ED4" w:rsidRDefault="006865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9AC2FB" wp14:editId="5436E27C">
              <wp:simplePos x="0" y="0"/>
              <wp:positionH relativeFrom="page">
                <wp:posOffset>3778885</wp:posOffset>
              </wp:positionH>
              <wp:positionV relativeFrom="page">
                <wp:posOffset>10017125</wp:posOffset>
              </wp:positionV>
              <wp:extent cx="393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DD19E2" w14:textId="77777777" w:rsidR="00EE7ED4" w:rsidRDefault="006865DD">
                          <w:pPr>
                            <w:pStyle w:val="Style6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AC2FB"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297.55pt;margin-top:788.75pt;width:3.1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" filled="f" stroked="f">
              <v:textbox style="mso-fit-shape-to-text:t" inset="0,0,0,0">
                <w:txbxContent>
                  <w:p w14:paraId="5FDD19E2" w14:textId="77777777" w:rsidR="00EE7ED4" w:rsidRDefault="006865DD">
                    <w:pPr>
                      <w:pStyle w:val="Style6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07022" w14:textId="77777777" w:rsidR="00EE7ED4" w:rsidRDefault="00EE7E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1C397" w14:textId="77777777" w:rsidR="006865DD" w:rsidRDefault="006865DD"/>
  </w:footnote>
  <w:footnote w:type="continuationSeparator" w:id="0">
    <w:p w14:paraId="6C0B0524" w14:textId="77777777" w:rsidR="006865DD" w:rsidRDefault="00686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B9F12" w14:textId="77777777" w:rsidR="00EE7ED4" w:rsidRDefault="006865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E23E9C0" wp14:editId="62CB341A">
              <wp:simplePos x="0" y="0"/>
              <wp:positionH relativeFrom="page">
                <wp:posOffset>929005</wp:posOffset>
              </wp:positionH>
              <wp:positionV relativeFrom="page">
                <wp:posOffset>266700</wp:posOffset>
              </wp:positionV>
              <wp:extent cx="1124585" cy="2711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29BAA" w14:textId="070A9F07" w:rsidR="00EE7ED4" w:rsidRDefault="00EE7ED4">
                          <w:pPr>
                            <w:pStyle w:val="Style6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3E9C0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73.15pt;margin-top:21pt;width:88.55pt;height:21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" filled="f" stroked="f">
              <v:textbox style="mso-fit-shape-to-text:t" inset="0,0,0,0">
                <w:txbxContent>
                  <w:p w14:paraId="6A829BAA" w14:textId="070A9F07" w:rsidR="00EE7ED4" w:rsidRDefault="00EE7ED4">
                    <w:pPr>
                      <w:pStyle w:val="Style6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0CD4F" w14:textId="77777777" w:rsidR="00EE7ED4" w:rsidRDefault="00EE7E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373F"/>
    <w:multiLevelType w:val="multilevel"/>
    <w:tmpl w:val="437A0C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9457FF"/>
    <w:multiLevelType w:val="multilevel"/>
    <w:tmpl w:val="420AF2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7200B"/>
    <w:multiLevelType w:val="multilevel"/>
    <w:tmpl w:val="14787C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841133"/>
    <w:multiLevelType w:val="multilevel"/>
    <w:tmpl w:val="0B621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804426"/>
    <w:multiLevelType w:val="multilevel"/>
    <w:tmpl w:val="395870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932672"/>
    <w:multiLevelType w:val="multilevel"/>
    <w:tmpl w:val="31A029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685731"/>
    <w:multiLevelType w:val="multilevel"/>
    <w:tmpl w:val="963633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B003BB"/>
    <w:multiLevelType w:val="multilevel"/>
    <w:tmpl w:val="BDB8EB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D4"/>
    <w:rsid w:val="006865DD"/>
    <w:rsid w:val="00A15858"/>
    <w:rsid w:val="00BD24FD"/>
    <w:rsid w:val="00E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6E8CD"/>
  <w15:docId w15:val="{24661007-3CEF-4337-8A0E-F1173958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64" w:lineRule="auto"/>
    </w:pPr>
    <w:rPr>
      <w:rFonts w:ascii="Arial" w:eastAsia="Arial" w:hAnsi="Arial" w:cs="Arial"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sz w:val="20"/>
      <w:szCs w:val="2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240" w:line="264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ind w:firstLine="420"/>
      <w:outlineLvl w:val="0"/>
    </w:pPr>
    <w:rPr>
      <w:rFonts w:ascii="Arial" w:eastAsia="Arial" w:hAnsi="Arial" w:cs="Arial"/>
      <w:sz w:val="36"/>
      <w:szCs w:val="36"/>
      <w:lang w:val="en-US" w:eastAsia="en-US" w:bidi="en-US"/>
    </w:rPr>
  </w:style>
  <w:style w:type="paragraph" w:customStyle="1" w:styleId="Style14">
    <w:name w:val="Style 14"/>
    <w:basedOn w:val="Normln"/>
    <w:link w:val="CharStyle15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69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100" w:line="300" w:lineRule="auto"/>
      <w:ind w:left="2010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64" w:lineRule="auto"/>
    </w:pPr>
    <w:rPr>
      <w:rFonts w:ascii="Arial" w:eastAsia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D24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24F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D24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4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Hulanská Karolína</dc:creator>
  <cp:lastModifiedBy>Tousson Jolana</cp:lastModifiedBy>
  <cp:revision>2</cp:revision>
  <dcterms:created xsi:type="dcterms:W3CDTF">2021-06-09T13:04:00Z</dcterms:created>
  <dcterms:modified xsi:type="dcterms:W3CDTF">2021-06-09T13:04:00Z</dcterms:modified>
</cp:coreProperties>
</file>