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183BC" w14:textId="77777777" w:rsidR="0034122E" w:rsidRPr="0034122E" w:rsidRDefault="0034122E" w:rsidP="009A2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1F59E" w14:textId="62DC9DB8" w:rsidR="009A2D71" w:rsidRDefault="00453206" w:rsidP="009A2D71">
      <w:pPr>
        <w:pStyle w:val="Odstavecseseznamem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D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Východiska pro zpracování </w:t>
      </w:r>
      <w:r w:rsidR="009A2D71" w:rsidRPr="009A2D71">
        <w:rPr>
          <w:rFonts w:ascii="Times New Roman" w:hAnsi="Times New Roman" w:cs="Times New Roman"/>
          <w:b/>
          <w:bCs/>
          <w:sz w:val="24"/>
          <w:szCs w:val="24"/>
          <w:u w:val="single"/>
        </w:rPr>
        <w:t>znaleckého posudku</w:t>
      </w:r>
    </w:p>
    <w:p w14:paraId="449B7562" w14:textId="77777777" w:rsidR="009A2D71" w:rsidRPr="009A2D71" w:rsidRDefault="009A2D71" w:rsidP="009A2D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7D2854" w14:textId="77777777" w:rsidR="00D760A8" w:rsidRPr="002B4ED8" w:rsidRDefault="00D760A8" w:rsidP="009A2D71">
      <w:pPr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Česká republika – Ministerstvo práce a sociálních věcí, se sídlem Na Poříčním právu 376/1, 128 01 Praha 2, IČO: 005 51 023 (dále jen „</w:t>
      </w:r>
      <w:r w:rsidR="00871ACE" w:rsidRPr="002B4ED8">
        <w:rPr>
          <w:rFonts w:ascii="Times New Roman" w:hAnsi="Times New Roman" w:cs="Times New Roman"/>
          <w:sz w:val="24"/>
          <w:szCs w:val="24"/>
        </w:rPr>
        <w:t>o</w:t>
      </w:r>
      <w:r w:rsidRPr="002B4ED8">
        <w:rPr>
          <w:rFonts w:ascii="Times New Roman" w:hAnsi="Times New Roman" w:cs="Times New Roman"/>
          <w:sz w:val="24"/>
          <w:szCs w:val="24"/>
        </w:rPr>
        <w:t>bjednatel“</w:t>
      </w:r>
      <w:r w:rsidR="00AE20DC">
        <w:rPr>
          <w:rFonts w:ascii="Times New Roman" w:hAnsi="Times New Roman" w:cs="Times New Roman"/>
          <w:sz w:val="24"/>
          <w:szCs w:val="24"/>
        </w:rPr>
        <w:t xml:space="preserve"> či “zadavatel“</w:t>
      </w:r>
      <w:r w:rsidRPr="002B4ED8">
        <w:rPr>
          <w:rFonts w:ascii="Times New Roman" w:hAnsi="Times New Roman" w:cs="Times New Roman"/>
          <w:sz w:val="24"/>
          <w:szCs w:val="24"/>
        </w:rPr>
        <w:t>) uzavřelo se společností S&amp;T CZ s.r.o., se sídlem Na Strži 1702/65, 140 00 Praha 4, IČO: 448 46 029 (dále jen „</w:t>
      </w:r>
      <w:r w:rsidR="00871ACE" w:rsidRPr="002B4ED8">
        <w:rPr>
          <w:rFonts w:ascii="Times New Roman" w:hAnsi="Times New Roman" w:cs="Times New Roman"/>
          <w:sz w:val="24"/>
          <w:szCs w:val="24"/>
        </w:rPr>
        <w:t>d</w:t>
      </w:r>
      <w:r w:rsidRPr="002B4ED8">
        <w:rPr>
          <w:rFonts w:ascii="Times New Roman" w:hAnsi="Times New Roman" w:cs="Times New Roman"/>
          <w:sz w:val="24"/>
          <w:szCs w:val="24"/>
        </w:rPr>
        <w:t>odavatel“) Rámcovou smlouvu o dodávce SW řešení resortního elektronického systému spisové služby, podpoře a rozvoji a o poskytování souvisejících služeb ze dne 16. 5. 2018 ve znění Dodatku č. 1 ze dne 18. 12. 2018 (dále jen „</w:t>
      </w:r>
      <w:r w:rsidR="00871ACE" w:rsidRPr="002B4ED8">
        <w:rPr>
          <w:rFonts w:ascii="Times New Roman" w:hAnsi="Times New Roman" w:cs="Times New Roman"/>
          <w:sz w:val="24"/>
          <w:szCs w:val="24"/>
        </w:rPr>
        <w:t>r</w:t>
      </w:r>
      <w:r w:rsidRPr="002B4ED8">
        <w:rPr>
          <w:rFonts w:ascii="Times New Roman" w:hAnsi="Times New Roman" w:cs="Times New Roman"/>
          <w:sz w:val="24"/>
          <w:szCs w:val="24"/>
        </w:rPr>
        <w:t>ámcová smlouva“) a Prováděcí smlouvu 01/2018 k Výzvě č. 1 (dále jen „</w:t>
      </w:r>
      <w:r w:rsidR="00871ACE" w:rsidRPr="002B4ED8">
        <w:rPr>
          <w:rFonts w:ascii="Times New Roman" w:hAnsi="Times New Roman" w:cs="Times New Roman"/>
          <w:sz w:val="24"/>
          <w:szCs w:val="24"/>
        </w:rPr>
        <w:t>p</w:t>
      </w:r>
      <w:r w:rsidRPr="002B4ED8">
        <w:rPr>
          <w:rFonts w:ascii="Times New Roman" w:hAnsi="Times New Roman" w:cs="Times New Roman"/>
          <w:sz w:val="24"/>
          <w:szCs w:val="24"/>
        </w:rPr>
        <w:t xml:space="preserve">rováděcí smlouva“). </w:t>
      </w:r>
    </w:p>
    <w:p w14:paraId="6680E6D2" w14:textId="378AFB4F" w:rsidR="003D0C83" w:rsidRPr="002B4ED8" w:rsidRDefault="0094565B" w:rsidP="009A2D71">
      <w:pPr>
        <w:jc w:val="both"/>
        <w:rPr>
          <w:rFonts w:ascii="Times New Roman" w:hAnsi="Times New Roman" w:cs="Times New Roman"/>
          <w:sz w:val="24"/>
          <w:szCs w:val="24"/>
        </w:rPr>
      </w:pPr>
      <w:r w:rsidRPr="001F2290">
        <w:rPr>
          <w:rFonts w:ascii="Times New Roman" w:hAnsi="Times New Roman" w:cs="Times New Roman"/>
          <w:sz w:val="24"/>
          <w:szCs w:val="24"/>
        </w:rPr>
        <w:t xml:space="preserve">Z obsahu zadávací dokumentace veřejné zakázky vyplývá, že </w:t>
      </w:r>
      <w:r w:rsidRPr="001F2290">
        <w:rPr>
          <w:rFonts w:ascii="Times New Roman" w:hAnsi="Times New Roman" w:cs="Times New Roman"/>
          <w:bCs/>
          <w:sz w:val="24"/>
          <w:szCs w:val="24"/>
        </w:rPr>
        <w:t>hodnotícím kritériem nabídek byla ekonomická výhodnost nabídky</w:t>
      </w:r>
      <w:r w:rsidRPr="001F2290">
        <w:rPr>
          <w:rFonts w:ascii="Times New Roman" w:hAnsi="Times New Roman" w:cs="Times New Roman"/>
          <w:sz w:val="24"/>
          <w:szCs w:val="24"/>
        </w:rPr>
        <w:t xml:space="preserve"> (ve smyslu § 78 odst. 1) písm. a) zákona</w:t>
      </w:r>
      <w:r w:rsidR="000073AF">
        <w:rPr>
          <w:rFonts w:ascii="Times New Roman" w:hAnsi="Times New Roman" w:cs="Times New Roman"/>
          <w:sz w:val="24"/>
          <w:szCs w:val="24"/>
        </w:rPr>
        <w:t xml:space="preserve"> č. 137/2006 Sb., </w:t>
      </w:r>
      <w:r w:rsidRPr="001F2290">
        <w:rPr>
          <w:rFonts w:ascii="Times New Roman" w:hAnsi="Times New Roman" w:cs="Times New Roman"/>
          <w:sz w:val="24"/>
          <w:szCs w:val="24"/>
        </w:rPr>
        <w:t>o veřejných zakázkách</w:t>
      </w:r>
      <w:r w:rsidR="000073AF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1F2290">
        <w:rPr>
          <w:rFonts w:ascii="Times New Roman" w:hAnsi="Times New Roman" w:cs="Times New Roman"/>
          <w:sz w:val="24"/>
          <w:szCs w:val="24"/>
        </w:rPr>
        <w:t xml:space="preserve">), </w:t>
      </w:r>
      <w:r w:rsidRPr="001F2290">
        <w:rPr>
          <w:rFonts w:ascii="Times New Roman" w:hAnsi="Times New Roman" w:cs="Times New Roman"/>
          <w:bCs/>
          <w:sz w:val="24"/>
          <w:szCs w:val="24"/>
        </w:rPr>
        <w:t>v jehož rámci</w:t>
      </w:r>
      <w:r w:rsidRPr="001F2290">
        <w:rPr>
          <w:rFonts w:ascii="Times New Roman" w:hAnsi="Times New Roman" w:cs="Times New Roman"/>
          <w:sz w:val="24"/>
          <w:szCs w:val="24"/>
        </w:rPr>
        <w:t xml:space="preserve"> byla zohledněna nejen cena nabídnutého plnění, ale také </w:t>
      </w:r>
      <w:r w:rsidRPr="001F2290">
        <w:rPr>
          <w:rFonts w:ascii="Times New Roman" w:hAnsi="Times New Roman" w:cs="Times New Roman"/>
          <w:bCs/>
          <w:sz w:val="24"/>
          <w:szCs w:val="24"/>
        </w:rPr>
        <w:t>kvalita nabídkového prototypu z hlediska jeho uživatelské přívětivosti a dále kvalita architektury nabídnutého řešení</w:t>
      </w:r>
      <w:r w:rsidRPr="001F2290">
        <w:rPr>
          <w:rFonts w:ascii="Times New Roman" w:hAnsi="Times New Roman" w:cs="Times New Roman"/>
          <w:sz w:val="24"/>
          <w:szCs w:val="24"/>
        </w:rPr>
        <w:t>. Dílčí hodnotící kritéria byla dle zadávací dokum</w:t>
      </w:r>
      <w:r w:rsidR="00D84B26" w:rsidRPr="001F2290">
        <w:rPr>
          <w:rFonts w:ascii="Times New Roman" w:hAnsi="Times New Roman" w:cs="Times New Roman"/>
          <w:sz w:val="24"/>
          <w:szCs w:val="24"/>
        </w:rPr>
        <w:t>entace veřejné zakázky stanovena</w:t>
      </w:r>
      <w:r w:rsidR="001F2290">
        <w:rPr>
          <w:rFonts w:ascii="Times New Roman" w:hAnsi="Times New Roman" w:cs="Times New Roman"/>
          <w:sz w:val="24"/>
          <w:szCs w:val="24"/>
        </w:rPr>
        <w:t xml:space="preserve"> s touto relevancí</w:t>
      </w:r>
      <w:r w:rsidRPr="001F2290">
        <w:rPr>
          <w:rFonts w:ascii="Times New Roman" w:hAnsi="Times New Roman" w:cs="Times New Roman"/>
          <w:sz w:val="24"/>
          <w:szCs w:val="24"/>
        </w:rPr>
        <w:t>: celková nabídková cena 50 %, uživatelská přívětivost nabídkovéh</w:t>
      </w:r>
      <w:r w:rsidR="00D84B26" w:rsidRPr="001F2290">
        <w:rPr>
          <w:rFonts w:ascii="Times New Roman" w:hAnsi="Times New Roman" w:cs="Times New Roman"/>
          <w:sz w:val="24"/>
          <w:szCs w:val="24"/>
        </w:rPr>
        <w:t>o prototypu 30 % (přičemž</w:t>
      </w:r>
      <w:r w:rsidRPr="001F2290">
        <w:rPr>
          <w:rFonts w:ascii="Times New Roman" w:hAnsi="Times New Roman" w:cs="Times New Roman"/>
          <w:sz w:val="24"/>
          <w:szCs w:val="24"/>
        </w:rPr>
        <w:t xml:space="preserve"> intuitivnost ovládání činila 80 % a kvalita obsahu a uživatelský komfort používání nápovědy činila 20 %</w:t>
      </w:r>
      <w:r w:rsidR="00B8603C">
        <w:rPr>
          <w:rFonts w:ascii="Times New Roman" w:hAnsi="Times New Roman" w:cs="Times New Roman"/>
          <w:sz w:val="24"/>
          <w:szCs w:val="24"/>
        </w:rPr>
        <w:t xml:space="preserve"> - blíže viz kapitola 9 </w:t>
      </w:r>
      <w:r w:rsidR="00677330">
        <w:rPr>
          <w:rFonts w:ascii="Times New Roman" w:hAnsi="Times New Roman" w:cs="Times New Roman"/>
          <w:sz w:val="24"/>
          <w:szCs w:val="24"/>
        </w:rPr>
        <w:t xml:space="preserve">zadávací </w:t>
      </w:r>
      <w:r w:rsidR="00B8603C">
        <w:rPr>
          <w:rFonts w:ascii="Times New Roman" w:hAnsi="Times New Roman" w:cs="Times New Roman"/>
          <w:sz w:val="24"/>
          <w:szCs w:val="24"/>
        </w:rPr>
        <w:t>dokumentace</w:t>
      </w:r>
      <w:r w:rsidRPr="001F2290">
        <w:rPr>
          <w:rFonts w:ascii="Times New Roman" w:hAnsi="Times New Roman" w:cs="Times New Roman"/>
          <w:sz w:val="24"/>
          <w:szCs w:val="24"/>
        </w:rPr>
        <w:t>), model architektury nabízeného</w:t>
      </w:r>
      <w:r w:rsidRPr="002B4ED8">
        <w:rPr>
          <w:rFonts w:ascii="Times New Roman" w:hAnsi="Times New Roman" w:cs="Times New Roman"/>
          <w:sz w:val="24"/>
          <w:szCs w:val="24"/>
        </w:rPr>
        <w:t xml:space="preserve"> řešení </w:t>
      </w:r>
      <w:r w:rsidR="00A12916" w:rsidRPr="002B4ED8">
        <w:rPr>
          <w:rFonts w:ascii="Times New Roman" w:hAnsi="Times New Roman" w:cs="Times New Roman"/>
          <w:sz w:val="24"/>
          <w:szCs w:val="24"/>
        </w:rPr>
        <w:t xml:space="preserve">pak </w:t>
      </w:r>
      <w:r w:rsidR="00D84B26">
        <w:rPr>
          <w:rFonts w:ascii="Times New Roman" w:hAnsi="Times New Roman" w:cs="Times New Roman"/>
          <w:sz w:val="24"/>
          <w:szCs w:val="24"/>
        </w:rPr>
        <w:t xml:space="preserve">byl hodnocen váhou </w:t>
      </w:r>
      <w:r w:rsidRPr="002B4ED8">
        <w:rPr>
          <w:rFonts w:ascii="Times New Roman" w:hAnsi="Times New Roman" w:cs="Times New Roman"/>
          <w:sz w:val="24"/>
          <w:szCs w:val="24"/>
        </w:rPr>
        <w:t xml:space="preserve">20 %. </w:t>
      </w:r>
    </w:p>
    <w:p w14:paraId="7A23EAFD" w14:textId="77777777" w:rsidR="003D0C83" w:rsidRPr="002B4ED8" w:rsidRDefault="003D0C83" w:rsidP="009A2D71">
      <w:pPr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 xml:space="preserve">Dle přílohy č. 10 zadávací dokumentace – </w:t>
      </w:r>
      <w:r w:rsidR="00716EC5" w:rsidRPr="002B4ED8">
        <w:rPr>
          <w:rFonts w:ascii="Times New Roman" w:hAnsi="Times New Roman" w:cs="Times New Roman"/>
          <w:sz w:val="24"/>
          <w:szCs w:val="24"/>
        </w:rPr>
        <w:t>Z</w:t>
      </w:r>
      <w:r w:rsidRPr="002B4ED8">
        <w:rPr>
          <w:rFonts w:ascii="Times New Roman" w:hAnsi="Times New Roman" w:cs="Times New Roman"/>
          <w:sz w:val="24"/>
          <w:szCs w:val="24"/>
        </w:rPr>
        <w:t>ávazné funkční a technické požadavky zadavatele na prototyp</w:t>
      </w:r>
      <w:r w:rsidR="00613858">
        <w:rPr>
          <w:rFonts w:ascii="Times New Roman" w:hAnsi="Times New Roman" w:cs="Times New Roman"/>
          <w:sz w:val="24"/>
          <w:szCs w:val="24"/>
        </w:rPr>
        <w:t xml:space="preserve"> ve znění dle Přílohy Dodatečných informací</w:t>
      </w:r>
      <w:r w:rsidR="004E75B1">
        <w:rPr>
          <w:rFonts w:ascii="Times New Roman" w:hAnsi="Times New Roman" w:cs="Times New Roman"/>
          <w:sz w:val="24"/>
          <w:szCs w:val="24"/>
        </w:rPr>
        <w:t xml:space="preserve"> k zadávacím podmínkám č. V</w:t>
      </w:r>
      <w:r w:rsidRPr="002B4ED8">
        <w:rPr>
          <w:rFonts w:ascii="Times New Roman" w:hAnsi="Times New Roman" w:cs="Times New Roman"/>
          <w:sz w:val="24"/>
          <w:szCs w:val="24"/>
        </w:rPr>
        <w:t>, byly zadavatelem veřejné zakázky blíže specifikovány požadavky na prototyp</w:t>
      </w:r>
      <w:r w:rsidR="002B4ED8">
        <w:rPr>
          <w:rFonts w:ascii="Times New Roman" w:hAnsi="Times New Roman" w:cs="Times New Roman"/>
          <w:sz w:val="24"/>
          <w:szCs w:val="24"/>
        </w:rPr>
        <w:t>.</w:t>
      </w:r>
      <w:r w:rsidR="00A8326A" w:rsidRPr="002B4ED8">
        <w:rPr>
          <w:rFonts w:ascii="Times New Roman" w:hAnsi="Times New Roman" w:cs="Times New Roman"/>
          <w:sz w:val="24"/>
          <w:szCs w:val="24"/>
        </w:rPr>
        <w:t xml:space="preserve"> Celkem bylo </w:t>
      </w:r>
      <w:r w:rsidR="00462FB5">
        <w:rPr>
          <w:rFonts w:ascii="Times New Roman" w:hAnsi="Times New Roman" w:cs="Times New Roman"/>
          <w:sz w:val="24"/>
          <w:szCs w:val="24"/>
        </w:rPr>
        <w:t xml:space="preserve">zadavatelem </w:t>
      </w:r>
      <w:r w:rsidR="00A8326A" w:rsidRPr="002B4ED8">
        <w:rPr>
          <w:rFonts w:ascii="Times New Roman" w:hAnsi="Times New Roman" w:cs="Times New Roman"/>
          <w:sz w:val="24"/>
          <w:szCs w:val="24"/>
        </w:rPr>
        <w:t>stanoveno pro nabídkový prototyp 27 požadavků</w:t>
      </w:r>
      <w:r w:rsidR="00AF51CE">
        <w:rPr>
          <w:rFonts w:ascii="Times New Roman" w:hAnsi="Times New Roman" w:cs="Times New Roman"/>
          <w:sz w:val="24"/>
          <w:szCs w:val="24"/>
        </w:rPr>
        <w:t xml:space="preserve"> (resp. bez zrušeného požadavku PR.10 26 požadavků)</w:t>
      </w:r>
      <w:r w:rsidR="00A8326A" w:rsidRPr="002B4ED8">
        <w:rPr>
          <w:rFonts w:ascii="Times New Roman" w:hAnsi="Times New Roman" w:cs="Times New Roman"/>
          <w:sz w:val="24"/>
          <w:szCs w:val="24"/>
        </w:rPr>
        <w:t>,</w:t>
      </w:r>
      <w:r w:rsidR="002B4ED8">
        <w:rPr>
          <w:rFonts w:ascii="Times New Roman" w:hAnsi="Times New Roman" w:cs="Times New Roman"/>
          <w:sz w:val="24"/>
          <w:szCs w:val="24"/>
        </w:rPr>
        <w:t xml:space="preserve"> a to</w:t>
      </w:r>
      <w:r w:rsidR="00462FB5">
        <w:rPr>
          <w:rFonts w:ascii="Times New Roman" w:hAnsi="Times New Roman" w:cs="Times New Roman"/>
          <w:sz w:val="24"/>
          <w:szCs w:val="24"/>
        </w:rPr>
        <w:t xml:space="preserve"> následujících: </w:t>
      </w:r>
    </w:p>
    <w:p w14:paraId="4EFAF0E8" w14:textId="77777777" w:rsidR="003D0C83" w:rsidRPr="002B4ED8" w:rsidRDefault="003D0C83" w:rsidP="009A2D71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funkční požadavky</w:t>
      </w:r>
      <w:r w:rsidR="00880B34" w:rsidRPr="002B4ED8">
        <w:rPr>
          <w:rFonts w:ascii="Times New Roman" w:hAnsi="Times New Roman" w:cs="Times New Roman"/>
          <w:sz w:val="24"/>
          <w:szCs w:val="24"/>
        </w:rPr>
        <w:t xml:space="preserve"> (celkem </w:t>
      </w:r>
      <w:r w:rsidR="00716EC5" w:rsidRPr="002B4ED8">
        <w:rPr>
          <w:rFonts w:ascii="Times New Roman" w:hAnsi="Times New Roman" w:cs="Times New Roman"/>
          <w:sz w:val="24"/>
          <w:szCs w:val="24"/>
        </w:rPr>
        <w:t>14</w:t>
      </w:r>
      <w:r w:rsidR="00880B34" w:rsidRPr="002B4ED8">
        <w:rPr>
          <w:rFonts w:ascii="Times New Roman" w:hAnsi="Times New Roman" w:cs="Times New Roman"/>
          <w:sz w:val="24"/>
          <w:szCs w:val="24"/>
        </w:rPr>
        <w:t xml:space="preserve"> funkčních požadavků na prototyp): </w:t>
      </w:r>
    </w:p>
    <w:p w14:paraId="0BF8DE02" w14:textId="77777777" w:rsidR="006F0AE7" w:rsidRPr="002B4ED8" w:rsidRDefault="006F0AE7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vyhledávání dokumentu (kód požadavku PR.01)</w:t>
      </w:r>
      <w:r w:rsidR="00880B34" w:rsidRPr="002B4ED8">
        <w:rPr>
          <w:rFonts w:ascii="Times New Roman" w:hAnsi="Times New Roman" w:cs="Times New Roman"/>
          <w:sz w:val="24"/>
          <w:szCs w:val="24"/>
        </w:rPr>
        <w:t>,</w:t>
      </w:r>
    </w:p>
    <w:p w14:paraId="6569B184" w14:textId="77777777" w:rsidR="006F0AE7" w:rsidRPr="002B4ED8" w:rsidRDefault="006F0AE7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filtrování dokumentů (PR.02)</w:t>
      </w:r>
      <w:r w:rsidR="00880B34" w:rsidRPr="002B4ED8">
        <w:rPr>
          <w:rFonts w:ascii="Times New Roman" w:hAnsi="Times New Roman" w:cs="Times New Roman"/>
          <w:sz w:val="24"/>
          <w:szCs w:val="24"/>
        </w:rPr>
        <w:t>,</w:t>
      </w:r>
    </w:p>
    <w:p w14:paraId="22CBF709" w14:textId="77777777" w:rsidR="006F0AE7" w:rsidRPr="002B4ED8" w:rsidRDefault="006F0AE7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příjem dokumentu (PR.03)</w:t>
      </w:r>
      <w:r w:rsidR="00880B34" w:rsidRPr="002B4ED8">
        <w:rPr>
          <w:rFonts w:ascii="Times New Roman" w:hAnsi="Times New Roman" w:cs="Times New Roman"/>
          <w:sz w:val="24"/>
          <w:szCs w:val="24"/>
        </w:rPr>
        <w:t>,</w:t>
      </w:r>
    </w:p>
    <w:p w14:paraId="05D0E532" w14:textId="77777777" w:rsidR="006F0AE7" w:rsidRPr="002B4ED8" w:rsidRDefault="006F0AE7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založení spisu (PR.04)</w:t>
      </w:r>
      <w:r w:rsidR="00880B34" w:rsidRPr="002B4ED8">
        <w:rPr>
          <w:rFonts w:ascii="Times New Roman" w:hAnsi="Times New Roman" w:cs="Times New Roman"/>
          <w:sz w:val="24"/>
          <w:szCs w:val="24"/>
        </w:rPr>
        <w:t>,</w:t>
      </w:r>
    </w:p>
    <w:p w14:paraId="39F5693C" w14:textId="77777777" w:rsidR="006F0AE7" w:rsidRPr="002B4ED8" w:rsidRDefault="00880B34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vytvoření referátníku (PR.05),</w:t>
      </w:r>
    </w:p>
    <w:p w14:paraId="16D2F3DF" w14:textId="77777777" w:rsidR="00880B34" w:rsidRPr="002B4ED8" w:rsidRDefault="00880B34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 xml:space="preserve">vytvoření kopie dokumentu (PR.06), </w:t>
      </w:r>
    </w:p>
    <w:p w14:paraId="35E27A05" w14:textId="77777777" w:rsidR="00880B34" w:rsidRPr="002B4ED8" w:rsidRDefault="00880B34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vytvoření statistických sestav (PR.07)</w:t>
      </w:r>
      <w:r w:rsidR="00716EC5" w:rsidRPr="002B4ED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6FDAA5" w14:textId="77777777" w:rsidR="00880B34" w:rsidRPr="002B4ED8" w:rsidRDefault="00716EC5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tisk (PR.08)</w:t>
      </w:r>
      <w:r w:rsidR="00462FB5">
        <w:rPr>
          <w:rFonts w:ascii="Times New Roman" w:hAnsi="Times New Roman" w:cs="Times New Roman"/>
          <w:sz w:val="24"/>
          <w:szCs w:val="24"/>
        </w:rPr>
        <w:t>,</w:t>
      </w:r>
    </w:p>
    <w:p w14:paraId="7A23DB0F" w14:textId="77777777" w:rsidR="00716EC5" w:rsidRPr="002B4ED8" w:rsidRDefault="00716EC5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vytvoření transakčního protokolu (PR.09)</w:t>
      </w:r>
      <w:r w:rsidR="00462FB5">
        <w:rPr>
          <w:rFonts w:ascii="Times New Roman" w:hAnsi="Times New Roman" w:cs="Times New Roman"/>
          <w:sz w:val="24"/>
          <w:szCs w:val="24"/>
        </w:rPr>
        <w:t>,</w:t>
      </w:r>
    </w:p>
    <w:p w14:paraId="4C97B699" w14:textId="192BE85E" w:rsidR="00716EC5" w:rsidRPr="002B4ED8" w:rsidRDefault="00716EC5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konverze dokumentu (PR.10)</w:t>
      </w:r>
      <w:r w:rsidR="00282E5E">
        <w:rPr>
          <w:rFonts w:ascii="Times New Roman" w:hAnsi="Times New Roman" w:cs="Times New Roman"/>
          <w:sz w:val="24"/>
          <w:szCs w:val="24"/>
        </w:rPr>
        <w:t xml:space="preserve"> – Požadavek byl </w:t>
      </w:r>
      <w:r w:rsidR="007B240B">
        <w:rPr>
          <w:rFonts w:ascii="Times New Roman" w:hAnsi="Times New Roman" w:cs="Times New Roman"/>
          <w:sz w:val="24"/>
          <w:szCs w:val="24"/>
        </w:rPr>
        <w:t>z</w:t>
      </w:r>
      <w:r w:rsidR="00282E5E">
        <w:rPr>
          <w:rFonts w:ascii="Times New Roman" w:hAnsi="Times New Roman" w:cs="Times New Roman"/>
          <w:sz w:val="24"/>
          <w:szCs w:val="24"/>
        </w:rPr>
        <w:t>adavatelem zrušen</w:t>
      </w:r>
      <w:r w:rsidR="00462FB5">
        <w:rPr>
          <w:rFonts w:ascii="Times New Roman" w:hAnsi="Times New Roman" w:cs="Times New Roman"/>
          <w:sz w:val="24"/>
          <w:szCs w:val="24"/>
        </w:rPr>
        <w:t>,</w:t>
      </w:r>
    </w:p>
    <w:p w14:paraId="7344F800" w14:textId="77777777" w:rsidR="00716EC5" w:rsidRPr="002B4ED8" w:rsidRDefault="00716EC5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stavy dokumentů (PR.11)</w:t>
      </w:r>
      <w:r w:rsidR="00462FB5">
        <w:rPr>
          <w:rFonts w:ascii="Times New Roman" w:hAnsi="Times New Roman" w:cs="Times New Roman"/>
          <w:sz w:val="24"/>
          <w:szCs w:val="24"/>
        </w:rPr>
        <w:t>,</w:t>
      </w:r>
    </w:p>
    <w:p w14:paraId="37EB11D6" w14:textId="77777777" w:rsidR="00716EC5" w:rsidRPr="002B4ED8" w:rsidRDefault="00716EC5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termíny dokumentů (PR.12)</w:t>
      </w:r>
      <w:r w:rsidR="00462FB5">
        <w:rPr>
          <w:rFonts w:ascii="Times New Roman" w:hAnsi="Times New Roman" w:cs="Times New Roman"/>
          <w:sz w:val="24"/>
          <w:szCs w:val="24"/>
        </w:rPr>
        <w:t>,</w:t>
      </w:r>
    </w:p>
    <w:p w14:paraId="5017FFB4" w14:textId="77777777" w:rsidR="00716EC5" w:rsidRPr="002B4ED8" w:rsidRDefault="00716EC5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 xml:space="preserve">ověření platnosti podpisu a časového razítka (PR.13) a </w:t>
      </w:r>
    </w:p>
    <w:p w14:paraId="43B988BD" w14:textId="77777777" w:rsidR="00FB6003" w:rsidRDefault="00D84B26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vytvoření SIP balíčku (PR.</w:t>
      </w:r>
      <w:r w:rsidR="00716EC5" w:rsidRPr="002B4ED8">
        <w:rPr>
          <w:rFonts w:ascii="Times New Roman" w:hAnsi="Times New Roman" w:cs="Times New Roman"/>
          <w:sz w:val="24"/>
          <w:szCs w:val="24"/>
        </w:rPr>
        <w:t>14)</w:t>
      </w:r>
    </w:p>
    <w:p w14:paraId="3FBF872A" w14:textId="77777777" w:rsidR="00FB6003" w:rsidRPr="00FB6003" w:rsidRDefault="00FB6003" w:rsidP="009A2D71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B11B31" w14:textId="77777777" w:rsidR="00A01616" w:rsidRPr="002B4ED8" w:rsidRDefault="006F0AE7" w:rsidP="009A2D71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požadavky implementace a nasazení</w:t>
      </w:r>
      <w:r w:rsidR="00A01616" w:rsidRPr="002B4E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D04D5" w14:textId="77777777" w:rsidR="00A01616" w:rsidRPr="002B4ED8" w:rsidRDefault="00A01616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způsob implementace (NPI</w:t>
      </w:r>
      <w:r w:rsidR="00AD4CAB" w:rsidRPr="002B4ED8">
        <w:rPr>
          <w:rFonts w:ascii="Times New Roman" w:hAnsi="Times New Roman" w:cs="Times New Roman"/>
          <w:sz w:val="24"/>
          <w:szCs w:val="24"/>
        </w:rPr>
        <w:t xml:space="preserve"> </w:t>
      </w:r>
      <w:r w:rsidRPr="002B4ED8">
        <w:rPr>
          <w:rFonts w:ascii="Times New Roman" w:hAnsi="Times New Roman" w:cs="Times New Roman"/>
          <w:sz w:val="24"/>
          <w:szCs w:val="24"/>
        </w:rPr>
        <w:t xml:space="preserve">001), </w:t>
      </w:r>
    </w:p>
    <w:p w14:paraId="5B5F5E02" w14:textId="77777777" w:rsidR="00A01616" w:rsidRPr="002B4ED8" w:rsidRDefault="00A01616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server (NPI</w:t>
      </w:r>
      <w:r w:rsidR="00AD4CAB" w:rsidRPr="002B4ED8">
        <w:rPr>
          <w:rFonts w:ascii="Times New Roman" w:hAnsi="Times New Roman" w:cs="Times New Roman"/>
          <w:sz w:val="24"/>
          <w:szCs w:val="24"/>
        </w:rPr>
        <w:t xml:space="preserve"> </w:t>
      </w:r>
      <w:r w:rsidRPr="002B4ED8">
        <w:rPr>
          <w:rFonts w:ascii="Times New Roman" w:hAnsi="Times New Roman" w:cs="Times New Roman"/>
          <w:sz w:val="24"/>
          <w:szCs w:val="24"/>
        </w:rPr>
        <w:t>002)</w:t>
      </w:r>
      <w:r w:rsidR="00AD4CAB" w:rsidRPr="002B4ED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4A64BAA" w14:textId="77777777" w:rsidR="00A01616" w:rsidRPr="002B4ED8" w:rsidRDefault="00A01616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lastRenderedPageBreak/>
        <w:t>klient (NPI</w:t>
      </w:r>
      <w:r w:rsidR="00AD4CAB" w:rsidRPr="002B4ED8">
        <w:rPr>
          <w:rFonts w:ascii="Times New Roman" w:hAnsi="Times New Roman" w:cs="Times New Roman"/>
          <w:sz w:val="24"/>
          <w:szCs w:val="24"/>
        </w:rPr>
        <w:t xml:space="preserve"> </w:t>
      </w:r>
      <w:r w:rsidRPr="002B4ED8">
        <w:rPr>
          <w:rFonts w:ascii="Times New Roman" w:hAnsi="Times New Roman" w:cs="Times New Roman"/>
          <w:sz w:val="24"/>
          <w:szCs w:val="24"/>
        </w:rPr>
        <w:t xml:space="preserve">003) </w:t>
      </w:r>
      <w:r w:rsidR="00AD4CAB" w:rsidRPr="002B4ED8">
        <w:rPr>
          <w:rFonts w:ascii="Times New Roman" w:hAnsi="Times New Roman" w:cs="Times New Roman"/>
          <w:sz w:val="24"/>
          <w:szCs w:val="24"/>
        </w:rPr>
        <w:t>a</w:t>
      </w:r>
    </w:p>
    <w:p w14:paraId="2AB1A9E7" w14:textId="77777777" w:rsidR="00AD4CAB" w:rsidRDefault="00AD4CAB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licence (NPI 004)</w:t>
      </w:r>
    </w:p>
    <w:p w14:paraId="7CCFC12E" w14:textId="77777777" w:rsidR="001F1381" w:rsidRPr="001F1381" w:rsidRDefault="001F1381" w:rsidP="009A2D71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32FFBD" w14:textId="77777777" w:rsidR="00AD4CAB" w:rsidRPr="002B4ED8" w:rsidRDefault="006F0AE7" w:rsidP="009A2D71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požadavky na architekturu a uživatelské rozhraní</w:t>
      </w:r>
      <w:r w:rsidR="007263E0" w:rsidRPr="002B4ED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89E394" w14:textId="77777777" w:rsidR="00AD4CAB" w:rsidRPr="002B4ED8" w:rsidRDefault="00AD4CAB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 xml:space="preserve">soulad s architekturou (NPA 001), </w:t>
      </w:r>
    </w:p>
    <w:p w14:paraId="78EC9082" w14:textId="77777777" w:rsidR="00AD4CAB" w:rsidRPr="002B4ED8" w:rsidRDefault="00AD4CAB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 xml:space="preserve">soulad uživatelského rozhraní (NPA 002), </w:t>
      </w:r>
    </w:p>
    <w:p w14:paraId="2670D313" w14:textId="77777777" w:rsidR="00AD4CAB" w:rsidRPr="00A52D43" w:rsidRDefault="00AD4CAB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D43">
        <w:rPr>
          <w:rFonts w:ascii="Times New Roman" w:hAnsi="Times New Roman" w:cs="Times New Roman"/>
          <w:sz w:val="24"/>
          <w:szCs w:val="24"/>
        </w:rPr>
        <w:t xml:space="preserve">intuitivnost ovládání (NPA 003) a </w:t>
      </w:r>
    </w:p>
    <w:p w14:paraId="515E3F84" w14:textId="77777777" w:rsidR="00AD4CAB" w:rsidRPr="00A52D43" w:rsidRDefault="00AD4CAB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D43">
        <w:rPr>
          <w:rFonts w:ascii="Times New Roman" w:hAnsi="Times New Roman" w:cs="Times New Roman"/>
          <w:sz w:val="24"/>
          <w:szCs w:val="24"/>
        </w:rPr>
        <w:t>nápověda (NPA 004)</w:t>
      </w:r>
    </w:p>
    <w:p w14:paraId="27B78CF6" w14:textId="77777777" w:rsidR="00AD4CAB" w:rsidRPr="002B4ED8" w:rsidRDefault="00AD4CAB" w:rsidP="009A2D71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A78352" w14:textId="77777777" w:rsidR="007263E0" w:rsidRPr="002B4ED8" w:rsidRDefault="006F0AE7" w:rsidP="009A2D71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požadavky na předložení nabídkového prototypu</w:t>
      </w:r>
      <w:r w:rsidR="007263E0" w:rsidRPr="002B4ED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65C559" w14:textId="77777777" w:rsidR="007263E0" w:rsidRPr="002B4ED8" w:rsidRDefault="007263E0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předání nabídkového prototypu (NPP 001),</w:t>
      </w:r>
    </w:p>
    <w:p w14:paraId="5B5091AA" w14:textId="77777777" w:rsidR="007263E0" w:rsidRPr="002B4ED8" w:rsidRDefault="007263E0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 xml:space="preserve">označení médií (NPP 002), </w:t>
      </w:r>
    </w:p>
    <w:p w14:paraId="3CF118A7" w14:textId="77777777" w:rsidR="007263E0" w:rsidRPr="002B4ED8" w:rsidRDefault="007263E0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 xml:space="preserve">obsah médií „server“ (NPP 003), </w:t>
      </w:r>
    </w:p>
    <w:p w14:paraId="084B8421" w14:textId="77777777" w:rsidR="007263E0" w:rsidRPr="002B4ED8" w:rsidRDefault="007263E0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obsah médií „klient“ (NPP 004) a</w:t>
      </w:r>
    </w:p>
    <w:p w14:paraId="5418A813" w14:textId="77777777" w:rsidR="00A8326A" w:rsidRPr="002B4ED8" w:rsidRDefault="007263E0" w:rsidP="009A2D71">
      <w:pPr>
        <w:pStyle w:val="Odstavecseseznamem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>dokumentace (NPP 005</w:t>
      </w:r>
      <w:r w:rsidRPr="002B4ED8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2B4ED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0F4C2AF" w14:textId="77777777" w:rsidR="001A58DA" w:rsidRDefault="001A58DA" w:rsidP="009A2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Funkční a technické požadavky na předaný produkt RESSS jsou </w:t>
      </w:r>
      <w:r w:rsidR="00462FB5">
        <w:rPr>
          <w:rFonts w:ascii="Times New Roman" w:hAnsi="Times New Roman" w:cs="Times New Roman"/>
          <w:sz w:val="24"/>
          <w:szCs w:val="24"/>
        </w:rPr>
        <w:t xml:space="preserve">pak </w:t>
      </w:r>
      <w:r>
        <w:rPr>
          <w:rFonts w:ascii="Times New Roman" w:hAnsi="Times New Roman" w:cs="Times New Roman"/>
          <w:sz w:val="24"/>
          <w:szCs w:val="24"/>
        </w:rPr>
        <w:t>stanoveny v příloze č. 6 zadávací dokumentace</w:t>
      </w:r>
      <w:r w:rsidRPr="001A58DA">
        <w:rPr>
          <w:rFonts w:ascii="Times New Roman" w:hAnsi="Times New Roman" w:cs="Times New Roman"/>
          <w:sz w:val="24"/>
          <w:szCs w:val="24"/>
        </w:rPr>
        <w:t xml:space="preserve"> – Funkční a technické požadavky</w:t>
      </w:r>
      <w:r w:rsidR="00927F30">
        <w:rPr>
          <w:rFonts w:ascii="Times New Roman" w:hAnsi="Times New Roman" w:cs="Times New Roman"/>
          <w:sz w:val="24"/>
          <w:szCs w:val="24"/>
        </w:rPr>
        <w:t xml:space="preserve"> – a to ve znění dle Přílohy č. 1</w:t>
      </w:r>
      <w:r w:rsidR="004E75B1">
        <w:rPr>
          <w:rFonts w:ascii="Times New Roman" w:hAnsi="Times New Roman" w:cs="Times New Roman"/>
          <w:sz w:val="24"/>
          <w:szCs w:val="24"/>
        </w:rPr>
        <w:t xml:space="preserve"> (Přehled změn ve funkčních požadavcích)</w:t>
      </w:r>
      <w:r w:rsidR="00927F30">
        <w:rPr>
          <w:rFonts w:ascii="Times New Roman" w:hAnsi="Times New Roman" w:cs="Times New Roman"/>
          <w:sz w:val="24"/>
          <w:szCs w:val="24"/>
        </w:rPr>
        <w:t xml:space="preserve"> Dodatku č. 1 k Rámcové smlouvě </w:t>
      </w:r>
      <w:r w:rsidR="004E75B1">
        <w:rPr>
          <w:rFonts w:ascii="Times New Roman" w:hAnsi="Times New Roman" w:cs="Times New Roman"/>
          <w:sz w:val="24"/>
          <w:szCs w:val="24"/>
        </w:rPr>
        <w:t>o dodávce SW řešení resortního elektronického systému spisové služby, podpoře a rozvoji a o poskytování souvisejících služeb ze dne 18.12.2018</w:t>
      </w:r>
      <w:r w:rsidR="0008195B">
        <w:rPr>
          <w:rFonts w:ascii="Times New Roman" w:hAnsi="Times New Roman" w:cs="Times New Roman"/>
          <w:sz w:val="24"/>
          <w:szCs w:val="24"/>
        </w:rPr>
        <w:t xml:space="preserve"> (dále jen „Dodatek č. 1“)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DD8EFC" w14:textId="3CF28799" w:rsidR="001861D4" w:rsidRPr="007B50CB" w:rsidRDefault="00F90E4C" w:rsidP="009A2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Nabídkový prototyp byl podkladem pro posouzení a hodnocení nabídek. </w:t>
      </w:r>
      <w:r w:rsidR="003B5541">
        <w:rPr>
          <w:rFonts w:ascii="Times New Roman" w:hAnsi="Times New Roman" w:cs="Times New Roman"/>
          <w:sz w:val="24"/>
          <w:szCs w:val="24"/>
        </w:rPr>
        <w:t>V</w:t>
      </w:r>
      <w:r w:rsidR="001861D4" w:rsidRPr="002B4ED8">
        <w:rPr>
          <w:rFonts w:ascii="Times New Roman" w:hAnsi="Times New Roman" w:cs="Times New Roman"/>
          <w:sz w:val="24"/>
          <w:szCs w:val="24"/>
        </w:rPr>
        <w:t xml:space="preserve"> ustanovení článku 9 zadávací dokumentace, části B) uživatelská přívětivost nabídkového prototypu, </w:t>
      </w:r>
      <w:r w:rsidR="003B5541">
        <w:rPr>
          <w:rFonts w:ascii="Times New Roman" w:hAnsi="Times New Roman" w:cs="Times New Roman"/>
          <w:sz w:val="24"/>
          <w:szCs w:val="24"/>
        </w:rPr>
        <w:t>bylo stanoveno</w:t>
      </w:r>
      <w:r w:rsidR="001861D4" w:rsidRPr="002B4ED8">
        <w:rPr>
          <w:rFonts w:ascii="Times New Roman" w:hAnsi="Times New Roman" w:cs="Times New Roman"/>
          <w:sz w:val="24"/>
          <w:szCs w:val="24"/>
        </w:rPr>
        <w:t xml:space="preserve">, že </w:t>
      </w:r>
      <w:r w:rsidR="001861D4" w:rsidRPr="002B4ED8">
        <w:rPr>
          <w:rFonts w:ascii="Times New Roman" w:hAnsi="Times New Roman" w:cs="Times New Roman"/>
          <w:i/>
          <w:iCs/>
          <w:sz w:val="24"/>
          <w:szCs w:val="24"/>
        </w:rPr>
        <w:t>údaje a hodnoty, které uchazeč uvede v rámci své nabídky</w:t>
      </w:r>
      <w:r w:rsidR="00462F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61D4" w:rsidRPr="002B4ED8">
        <w:rPr>
          <w:rFonts w:ascii="Times New Roman" w:hAnsi="Times New Roman" w:cs="Times New Roman"/>
          <w:i/>
          <w:iCs/>
          <w:sz w:val="24"/>
          <w:szCs w:val="24"/>
        </w:rPr>
        <w:t xml:space="preserve"> jsou pro uchazeče závazné i pro účely plnění Rámcové smlouvy a jednotlivých prováděcích smluv. </w:t>
      </w:r>
      <w:r w:rsidR="000073AF" w:rsidRPr="00860F28">
        <w:rPr>
          <w:rFonts w:ascii="Times New Roman" w:hAnsi="Times New Roman" w:cs="Times New Roman"/>
          <w:sz w:val="24"/>
          <w:szCs w:val="24"/>
        </w:rPr>
        <w:t>Současně dle</w:t>
      </w:r>
      <w:r w:rsidR="00111137">
        <w:rPr>
          <w:rFonts w:ascii="Times New Roman" w:hAnsi="Times New Roman" w:cs="Times New Roman"/>
          <w:sz w:val="24"/>
          <w:szCs w:val="24"/>
        </w:rPr>
        <w:t xml:space="preserve"> odst. 3.6 rámcové smlouvy: „</w:t>
      </w:r>
      <w:r w:rsidR="00111137" w:rsidRPr="00860F28">
        <w:rPr>
          <w:rFonts w:ascii="Times New Roman" w:hAnsi="Times New Roman" w:cs="Times New Roman"/>
          <w:i/>
          <w:iCs/>
          <w:sz w:val="24"/>
          <w:szCs w:val="24"/>
        </w:rPr>
        <w:t>Dodavatel je rovněž povinen poskytovat Plnění v souladu s veškerými požadavky obsaženými v ZD a v souladu se svou nabídkou na plnění VZ</w:t>
      </w:r>
      <w:r w:rsidR="00111137">
        <w:rPr>
          <w:rFonts w:ascii="Times New Roman" w:hAnsi="Times New Roman" w:cs="Times New Roman"/>
          <w:sz w:val="24"/>
          <w:szCs w:val="24"/>
        </w:rPr>
        <w:t>“.</w:t>
      </w:r>
    </w:p>
    <w:p w14:paraId="46C34A77" w14:textId="77777777" w:rsidR="00D760A8" w:rsidRDefault="00D760A8" w:rsidP="009A2D71">
      <w:pPr>
        <w:jc w:val="both"/>
        <w:rPr>
          <w:rFonts w:ascii="Times New Roman" w:hAnsi="Times New Roman" w:cs="Times New Roman"/>
          <w:sz w:val="24"/>
          <w:szCs w:val="24"/>
        </w:rPr>
      </w:pPr>
      <w:r w:rsidRPr="002B4ED8">
        <w:rPr>
          <w:rFonts w:ascii="Times New Roman" w:hAnsi="Times New Roman" w:cs="Times New Roman"/>
          <w:sz w:val="24"/>
          <w:szCs w:val="24"/>
        </w:rPr>
        <w:t xml:space="preserve">Dodavatel předal </w:t>
      </w:r>
      <w:r w:rsidR="00871ACE" w:rsidRPr="002B4ED8">
        <w:rPr>
          <w:rFonts w:ascii="Times New Roman" w:hAnsi="Times New Roman" w:cs="Times New Roman"/>
          <w:sz w:val="24"/>
          <w:szCs w:val="24"/>
        </w:rPr>
        <w:t>o</w:t>
      </w:r>
      <w:r w:rsidRPr="002B4ED8">
        <w:rPr>
          <w:rFonts w:ascii="Times New Roman" w:hAnsi="Times New Roman" w:cs="Times New Roman"/>
          <w:sz w:val="24"/>
          <w:szCs w:val="24"/>
        </w:rPr>
        <w:t xml:space="preserve">bjednateli plnění </w:t>
      </w:r>
      <w:r w:rsidR="002250B2" w:rsidRPr="002250B2">
        <w:rPr>
          <w:rFonts w:ascii="Times New Roman" w:hAnsi="Times New Roman" w:cs="Times New Roman"/>
          <w:sz w:val="24"/>
          <w:szCs w:val="24"/>
        </w:rPr>
        <w:t xml:space="preserve">(dále v textu také jen „předaný systém RESSS“) </w:t>
      </w:r>
      <w:r w:rsidRPr="002B4ED8">
        <w:rPr>
          <w:rFonts w:ascii="Times New Roman" w:hAnsi="Times New Roman" w:cs="Times New Roman"/>
          <w:sz w:val="24"/>
          <w:szCs w:val="24"/>
        </w:rPr>
        <w:t xml:space="preserve">dle </w:t>
      </w:r>
      <w:r w:rsidR="00871ACE" w:rsidRPr="002B4ED8">
        <w:rPr>
          <w:rFonts w:ascii="Times New Roman" w:hAnsi="Times New Roman" w:cs="Times New Roman"/>
          <w:sz w:val="24"/>
          <w:szCs w:val="24"/>
        </w:rPr>
        <w:t>p</w:t>
      </w:r>
      <w:r w:rsidRPr="002B4ED8">
        <w:rPr>
          <w:rFonts w:ascii="Times New Roman" w:hAnsi="Times New Roman" w:cs="Times New Roman"/>
          <w:sz w:val="24"/>
          <w:szCs w:val="24"/>
        </w:rPr>
        <w:t>rováděcí smlouvy (výstupy v rámci jednotlivých etap plnění d</w:t>
      </w:r>
      <w:r w:rsidR="002250B2">
        <w:rPr>
          <w:rFonts w:ascii="Times New Roman" w:hAnsi="Times New Roman" w:cs="Times New Roman"/>
          <w:sz w:val="24"/>
          <w:szCs w:val="24"/>
        </w:rPr>
        <w:t>le přílohy r</w:t>
      </w:r>
      <w:r w:rsidRPr="002B4ED8">
        <w:rPr>
          <w:rFonts w:ascii="Times New Roman" w:hAnsi="Times New Roman" w:cs="Times New Roman"/>
          <w:sz w:val="24"/>
          <w:szCs w:val="24"/>
        </w:rPr>
        <w:t>ámcové smlou</w:t>
      </w:r>
      <w:r w:rsidR="002250B2">
        <w:rPr>
          <w:rFonts w:ascii="Times New Roman" w:hAnsi="Times New Roman" w:cs="Times New Roman"/>
          <w:sz w:val="24"/>
          <w:szCs w:val="24"/>
        </w:rPr>
        <w:t>vy č. 2 – Detailní specifikace p</w:t>
      </w:r>
      <w:r w:rsidRPr="002B4ED8">
        <w:rPr>
          <w:rFonts w:ascii="Times New Roman" w:hAnsi="Times New Roman" w:cs="Times New Roman"/>
          <w:sz w:val="24"/>
          <w:szCs w:val="24"/>
        </w:rPr>
        <w:t>lnění)</w:t>
      </w:r>
      <w:r w:rsidR="001861D4" w:rsidRPr="002B4ED8">
        <w:rPr>
          <w:rFonts w:ascii="Times New Roman" w:hAnsi="Times New Roman" w:cs="Times New Roman"/>
          <w:sz w:val="24"/>
          <w:szCs w:val="24"/>
        </w:rPr>
        <w:t>, k němuž probíh</w:t>
      </w:r>
      <w:r w:rsidR="00111137">
        <w:rPr>
          <w:rFonts w:ascii="Times New Roman" w:hAnsi="Times New Roman" w:cs="Times New Roman"/>
          <w:sz w:val="24"/>
          <w:szCs w:val="24"/>
        </w:rPr>
        <w:t>á</w:t>
      </w:r>
      <w:r w:rsidR="001861D4" w:rsidRPr="002B4ED8">
        <w:rPr>
          <w:rFonts w:ascii="Times New Roman" w:hAnsi="Times New Roman" w:cs="Times New Roman"/>
          <w:sz w:val="24"/>
          <w:szCs w:val="24"/>
        </w:rPr>
        <w:t xml:space="preserve"> </w:t>
      </w:r>
      <w:r w:rsidR="00462FB5">
        <w:rPr>
          <w:rFonts w:ascii="Times New Roman" w:hAnsi="Times New Roman" w:cs="Times New Roman"/>
          <w:sz w:val="24"/>
          <w:szCs w:val="24"/>
        </w:rPr>
        <w:t xml:space="preserve">v souladu s rámcovou smlouvou </w:t>
      </w:r>
      <w:r w:rsidR="001861D4" w:rsidRPr="002B4ED8">
        <w:rPr>
          <w:rFonts w:ascii="Times New Roman" w:hAnsi="Times New Roman" w:cs="Times New Roman"/>
          <w:sz w:val="24"/>
          <w:szCs w:val="24"/>
        </w:rPr>
        <w:t>akceptační řízení</w:t>
      </w:r>
      <w:r w:rsidR="00111137">
        <w:rPr>
          <w:rFonts w:ascii="Times New Roman" w:hAnsi="Times New Roman" w:cs="Times New Roman"/>
          <w:sz w:val="24"/>
          <w:szCs w:val="24"/>
        </w:rPr>
        <w:t>. Na</w:t>
      </w:r>
      <w:r w:rsidR="00871ACE" w:rsidRPr="002B4ED8">
        <w:rPr>
          <w:rFonts w:ascii="Times New Roman" w:hAnsi="Times New Roman" w:cs="Times New Roman"/>
          <w:sz w:val="24"/>
          <w:szCs w:val="24"/>
        </w:rPr>
        <w:t xml:space="preserve"> základě </w:t>
      </w:r>
      <w:r w:rsidR="00111137">
        <w:rPr>
          <w:rFonts w:ascii="Times New Roman" w:hAnsi="Times New Roman" w:cs="Times New Roman"/>
          <w:sz w:val="24"/>
          <w:szCs w:val="24"/>
        </w:rPr>
        <w:t xml:space="preserve">průběhu akceptačního řízení </w:t>
      </w:r>
      <w:r w:rsidR="00871ACE" w:rsidRPr="002B4ED8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1E1E3B" w:rsidRPr="002B4ED8">
        <w:rPr>
          <w:rFonts w:ascii="Times New Roman" w:hAnsi="Times New Roman" w:cs="Times New Roman"/>
          <w:sz w:val="24"/>
          <w:szCs w:val="24"/>
        </w:rPr>
        <w:t>dospěl k závěru</w:t>
      </w:r>
      <w:r w:rsidR="00871ACE" w:rsidRPr="002B4ED8">
        <w:rPr>
          <w:rFonts w:ascii="Times New Roman" w:hAnsi="Times New Roman" w:cs="Times New Roman"/>
          <w:sz w:val="24"/>
          <w:szCs w:val="24"/>
        </w:rPr>
        <w:t xml:space="preserve">, že dodavatelem předaný </w:t>
      </w:r>
      <w:r w:rsidR="00111137">
        <w:rPr>
          <w:rFonts w:ascii="Times New Roman" w:hAnsi="Times New Roman" w:cs="Times New Roman"/>
          <w:sz w:val="24"/>
          <w:szCs w:val="24"/>
        </w:rPr>
        <w:t>systém RESSS</w:t>
      </w:r>
      <w:r w:rsidR="00871ACE" w:rsidRPr="002B4ED8">
        <w:rPr>
          <w:rFonts w:ascii="Times New Roman" w:hAnsi="Times New Roman" w:cs="Times New Roman"/>
          <w:sz w:val="24"/>
          <w:szCs w:val="24"/>
        </w:rPr>
        <w:t xml:space="preserve"> nevychází z nabídkového prototypu a je tedy v rozporu s</w:t>
      </w:r>
      <w:r w:rsidR="00462FB5">
        <w:rPr>
          <w:rFonts w:ascii="Times New Roman" w:hAnsi="Times New Roman" w:cs="Times New Roman"/>
          <w:sz w:val="24"/>
          <w:szCs w:val="24"/>
        </w:rPr>
        <w:t xml:space="preserve"> původně</w:t>
      </w:r>
      <w:r w:rsidR="001E1E3B" w:rsidRPr="002B4ED8">
        <w:rPr>
          <w:rFonts w:ascii="Times New Roman" w:hAnsi="Times New Roman" w:cs="Times New Roman"/>
          <w:sz w:val="24"/>
          <w:szCs w:val="24"/>
        </w:rPr>
        <w:t xml:space="preserve"> posuzovaným </w:t>
      </w:r>
      <w:r w:rsidR="00871ACE" w:rsidRPr="002B4ED8">
        <w:rPr>
          <w:rFonts w:ascii="Times New Roman" w:hAnsi="Times New Roman" w:cs="Times New Roman"/>
          <w:sz w:val="24"/>
          <w:szCs w:val="24"/>
        </w:rPr>
        <w:t xml:space="preserve">nabídkovým prototypem. Objednatel </w:t>
      </w:r>
      <w:r w:rsidR="00AF7230" w:rsidRPr="002B4ED8">
        <w:rPr>
          <w:rFonts w:ascii="Times New Roman" w:hAnsi="Times New Roman" w:cs="Times New Roman"/>
          <w:sz w:val="24"/>
          <w:szCs w:val="24"/>
        </w:rPr>
        <w:t xml:space="preserve">posoudil souladnost předaného systému RESSS s předloženým nabídkovým prototypem a </w:t>
      </w:r>
      <w:r w:rsidR="002250B2">
        <w:rPr>
          <w:rFonts w:ascii="Times New Roman" w:hAnsi="Times New Roman" w:cs="Times New Roman"/>
          <w:sz w:val="24"/>
          <w:szCs w:val="24"/>
        </w:rPr>
        <w:t xml:space="preserve">ve svých závěrech </w:t>
      </w:r>
      <w:r w:rsidR="00AF7230" w:rsidRPr="002B4ED8">
        <w:rPr>
          <w:rFonts w:ascii="Times New Roman" w:hAnsi="Times New Roman" w:cs="Times New Roman"/>
          <w:sz w:val="24"/>
          <w:szCs w:val="24"/>
        </w:rPr>
        <w:t>identifikoval rozpory, které uved</w:t>
      </w:r>
      <w:r w:rsidR="002250B2">
        <w:rPr>
          <w:rFonts w:ascii="Times New Roman" w:hAnsi="Times New Roman" w:cs="Times New Roman"/>
          <w:sz w:val="24"/>
          <w:szCs w:val="24"/>
        </w:rPr>
        <w:t>l</w:t>
      </w:r>
      <w:r w:rsidR="00AF7230" w:rsidRPr="002B4ED8">
        <w:rPr>
          <w:rFonts w:ascii="Times New Roman" w:hAnsi="Times New Roman" w:cs="Times New Roman"/>
          <w:sz w:val="24"/>
          <w:szCs w:val="24"/>
        </w:rPr>
        <w:t xml:space="preserve"> v dokumentu s názvem Srovnání prototyp a produkt RESSS, který Vám také post</w:t>
      </w:r>
      <w:r w:rsidR="001F1381">
        <w:rPr>
          <w:rFonts w:ascii="Times New Roman" w:hAnsi="Times New Roman" w:cs="Times New Roman"/>
          <w:sz w:val="24"/>
          <w:szCs w:val="24"/>
        </w:rPr>
        <w:t>oupíme</w:t>
      </w:r>
      <w:r w:rsidR="00AF7230" w:rsidRPr="002B4ED8">
        <w:rPr>
          <w:rFonts w:ascii="Times New Roman" w:hAnsi="Times New Roman" w:cs="Times New Roman"/>
          <w:sz w:val="24"/>
          <w:szCs w:val="24"/>
        </w:rPr>
        <w:t xml:space="preserve"> </w:t>
      </w:r>
      <w:r w:rsidR="00021DAC" w:rsidRPr="002B4ED8">
        <w:rPr>
          <w:rFonts w:ascii="Times New Roman" w:hAnsi="Times New Roman" w:cs="Times New Roman"/>
          <w:sz w:val="24"/>
          <w:szCs w:val="24"/>
        </w:rPr>
        <w:t>společně s ostatní dokumentací</w:t>
      </w:r>
      <w:r w:rsidR="007A7DD2" w:rsidRPr="002B4E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0C86CE" w14:textId="77777777" w:rsidR="00111137" w:rsidRDefault="00D07D37" w:rsidP="009A2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Závěry dodavatele stran otázek souladu předaného produktu RESSS s nabídkovým prototypem jsou opačné. </w:t>
      </w:r>
    </w:p>
    <w:p w14:paraId="749C62ED" w14:textId="549B9EE0" w:rsidR="006E3C1F" w:rsidRDefault="002678F6" w:rsidP="009A2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462FB5">
        <w:rPr>
          <w:rFonts w:ascii="Times New Roman" w:hAnsi="Times New Roman" w:cs="Times New Roman"/>
          <w:sz w:val="24"/>
          <w:szCs w:val="24"/>
        </w:rPr>
        <w:t xml:space="preserve">na jedné straně </w:t>
      </w:r>
      <w:r>
        <w:rPr>
          <w:rFonts w:ascii="Times New Roman" w:hAnsi="Times New Roman" w:cs="Times New Roman"/>
          <w:sz w:val="24"/>
          <w:szCs w:val="24"/>
        </w:rPr>
        <w:t>považují</w:t>
      </w:r>
      <w:r w:rsidR="00111137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nepopiratelnou skutečnost, že předaný systém RESSS nemůže být </w:t>
      </w:r>
      <w:r w:rsidR="00111137">
        <w:rPr>
          <w:rFonts w:ascii="Times New Roman" w:hAnsi="Times New Roman" w:cs="Times New Roman"/>
          <w:sz w:val="24"/>
          <w:szCs w:val="24"/>
        </w:rPr>
        <w:t xml:space="preserve">zcela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62FB5">
        <w:rPr>
          <w:rFonts w:ascii="Times New Roman" w:hAnsi="Times New Roman" w:cs="Times New Roman"/>
          <w:sz w:val="24"/>
          <w:szCs w:val="24"/>
        </w:rPr>
        <w:t>otožný s nabídkovým prototypem, ovšem dále se jejich tvrzení diametrálně rozcház</w:t>
      </w:r>
      <w:r w:rsidR="00DC349B">
        <w:rPr>
          <w:rFonts w:ascii="Times New Roman" w:hAnsi="Times New Roman" w:cs="Times New Roman"/>
          <w:sz w:val="24"/>
          <w:szCs w:val="24"/>
        </w:rPr>
        <w:t>ejí</w:t>
      </w:r>
      <w:r w:rsidR="00462FB5"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z w:val="24"/>
          <w:szCs w:val="24"/>
        </w:rPr>
        <w:t xml:space="preserve">odavatel nesouhlasí s tvrzením objednatele, že předaný systém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RESSS obsahuje rozpory s nabídkovým prototypem takové povahy, že je popřen samotný základ prototypu. Dodavatel také nesouhlasí s tvrzením objednatele, že předaný systém RESSS nezachovává hlavní východiska nabídkového prototypu. Dodavatel dále nesouhlasí ani s tvrzením objednatele, že předaný systém RESSS byl zpracován bez zohlednění nabídkového prototypu. </w:t>
      </w:r>
      <w:r w:rsidR="006E3C1F">
        <w:rPr>
          <w:rFonts w:ascii="Times New Roman" w:hAnsi="Times New Roman" w:cs="Times New Roman"/>
          <w:sz w:val="24"/>
          <w:szCs w:val="24"/>
        </w:rPr>
        <w:t>Dodavatel apeluje na fakt,</w:t>
      </w:r>
      <w:r w:rsidR="00904FBA">
        <w:rPr>
          <w:rFonts w:ascii="Times New Roman" w:hAnsi="Times New Roman" w:cs="Times New Roman"/>
          <w:sz w:val="24"/>
          <w:szCs w:val="24"/>
        </w:rPr>
        <w:t xml:space="preserve"> </w:t>
      </w:r>
      <w:r w:rsidR="006E3C1F">
        <w:rPr>
          <w:rFonts w:ascii="Times New Roman" w:hAnsi="Times New Roman" w:cs="Times New Roman"/>
          <w:sz w:val="24"/>
          <w:szCs w:val="24"/>
        </w:rPr>
        <w:t>že předaný systém RESSS</w:t>
      </w:r>
      <w:r w:rsidR="00904FBA">
        <w:rPr>
          <w:rFonts w:ascii="Times New Roman" w:hAnsi="Times New Roman" w:cs="Times New Roman"/>
          <w:sz w:val="24"/>
          <w:szCs w:val="24"/>
        </w:rPr>
        <w:t xml:space="preserve"> musí oproti nabídkovému prototypu plnit veškeré funkční požadavky dle rámcové smlouvy, zatímco nabídkový prototyp měl splňovat toliko 14 funkčních požadavků. Dodavatel také předes</w:t>
      </w:r>
      <w:r w:rsidR="00462FB5">
        <w:rPr>
          <w:rFonts w:ascii="Times New Roman" w:hAnsi="Times New Roman" w:cs="Times New Roman"/>
          <w:sz w:val="24"/>
          <w:szCs w:val="24"/>
        </w:rPr>
        <w:t xml:space="preserve">třel, že přestože funkcionality </w:t>
      </w:r>
      <w:r w:rsidR="00904FBA">
        <w:rPr>
          <w:rFonts w:ascii="Times New Roman" w:hAnsi="Times New Roman" w:cs="Times New Roman"/>
          <w:sz w:val="24"/>
          <w:szCs w:val="24"/>
        </w:rPr>
        <w:t>v rámci prototypu a tomu odpovídající část předaného systému RESSS j</w:t>
      </w:r>
      <w:r w:rsidR="00462FB5">
        <w:rPr>
          <w:rFonts w:ascii="Times New Roman" w:hAnsi="Times New Roman" w:cs="Times New Roman"/>
          <w:sz w:val="24"/>
          <w:szCs w:val="24"/>
        </w:rPr>
        <w:t>sou shodné</w:t>
      </w:r>
      <w:r w:rsidR="00904FBA">
        <w:rPr>
          <w:rFonts w:ascii="Times New Roman" w:hAnsi="Times New Roman" w:cs="Times New Roman"/>
          <w:sz w:val="24"/>
          <w:szCs w:val="24"/>
        </w:rPr>
        <w:t xml:space="preserve">, muselo se zpracování dalších požadavků, které nebyly provedeny pro prototyp, ale byly zpracovány v rámci </w:t>
      </w:r>
      <w:r w:rsidR="00111137">
        <w:rPr>
          <w:rFonts w:ascii="Times New Roman" w:hAnsi="Times New Roman" w:cs="Times New Roman"/>
          <w:sz w:val="24"/>
          <w:szCs w:val="24"/>
        </w:rPr>
        <w:t xml:space="preserve">předaného </w:t>
      </w:r>
      <w:r w:rsidR="00904FBA">
        <w:rPr>
          <w:rFonts w:ascii="Times New Roman" w:hAnsi="Times New Roman" w:cs="Times New Roman"/>
          <w:sz w:val="24"/>
          <w:szCs w:val="24"/>
        </w:rPr>
        <w:t>systému RESSS,</w:t>
      </w:r>
      <w:r w:rsidR="00C9288A">
        <w:rPr>
          <w:rFonts w:ascii="Times New Roman" w:hAnsi="Times New Roman" w:cs="Times New Roman"/>
          <w:sz w:val="24"/>
          <w:szCs w:val="24"/>
        </w:rPr>
        <w:t xml:space="preserve"> </w:t>
      </w:r>
      <w:r w:rsidR="00904FBA">
        <w:rPr>
          <w:rFonts w:ascii="Times New Roman" w:hAnsi="Times New Roman" w:cs="Times New Roman"/>
          <w:sz w:val="24"/>
          <w:szCs w:val="24"/>
        </w:rPr>
        <w:t xml:space="preserve">projevit rovněž v podobě i těch částí </w:t>
      </w:r>
      <w:r w:rsidR="00111137">
        <w:rPr>
          <w:rFonts w:ascii="Times New Roman" w:hAnsi="Times New Roman" w:cs="Times New Roman"/>
          <w:sz w:val="24"/>
          <w:szCs w:val="24"/>
        </w:rPr>
        <w:t>systému RESSS</w:t>
      </w:r>
      <w:r w:rsidR="00904FBA">
        <w:rPr>
          <w:rFonts w:ascii="Times New Roman" w:hAnsi="Times New Roman" w:cs="Times New Roman"/>
          <w:sz w:val="24"/>
          <w:szCs w:val="24"/>
        </w:rPr>
        <w:t xml:space="preserve">, které již byly součástí prototypu. </w:t>
      </w:r>
      <w:r w:rsidR="0008195B">
        <w:rPr>
          <w:rFonts w:ascii="Times New Roman" w:hAnsi="Times New Roman" w:cs="Times New Roman"/>
          <w:sz w:val="24"/>
          <w:szCs w:val="24"/>
        </w:rPr>
        <w:t>Dodavatel také apeluje na fakt, že Dodatkem č. 1 došlo k</w:t>
      </w:r>
      <w:r w:rsidR="00694492">
        <w:rPr>
          <w:rFonts w:ascii="Times New Roman" w:hAnsi="Times New Roman" w:cs="Times New Roman"/>
          <w:sz w:val="24"/>
          <w:szCs w:val="24"/>
        </w:rPr>
        <w:t>e</w:t>
      </w:r>
      <w:r w:rsidR="0008195B">
        <w:rPr>
          <w:rFonts w:ascii="Times New Roman" w:hAnsi="Times New Roman" w:cs="Times New Roman"/>
          <w:sz w:val="24"/>
          <w:szCs w:val="24"/>
        </w:rPr>
        <w:t xml:space="preserve"> změně funkčních požadavků, </w:t>
      </w:r>
      <w:r w:rsidR="00BE51E3">
        <w:rPr>
          <w:rFonts w:ascii="Times New Roman" w:hAnsi="Times New Roman" w:cs="Times New Roman"/>
          <w:sz w:val="24"/>
          <w:szCs w:val="24"/>
        </w:rPr>
        <w:t>tato změna</w:t>
      </w:r>
      <w:r w:rsidR="0008195B">
        <w:rPr>
          <w:rFonts w:ascii="Times New Roman" w:hAnsi="Times New Roman" w:cs="Times New Roman"/>
          <w:sz w:val="24"/>
          <w:szCs w:val="24"/>
        </w:rPr>
        <w:t xml:space="preserve"> v době tvorby prototypu nebyla známa</w:t>
      </w:r>
      <w:r w:rsidR="00723219">
        <w:rPr>
          <w:rFonts w:ascii="Times New Roman" w:hAnsi="Times New Roman" w:cs="Times New Roman"/>
          <w:sz w:val="24"/>
          <w:szCs w:val="24"/>
        </w:rPr>
        <w:t xml:space="preserve"> a do prototypu nemohla být zohledněna</w:t>
      </w:r>
      <w:r w:rsidR="0008195B">
        <w:rPr>
          <w:rFonts w:ascii="Times New Roman" w:hAnsi="Times New Roman" w:cs="Times New Roman"/>
          <w:sz w:val="24"/>
          <w:szCs w:val="24"/>
        </w:rPr>
        <w:t xml:space="preserve"> a rovněž měla vliv na ty části systému RESS</w:t>
      </w:r>
      <w:r w:rsidR="00723219">
        <w:rPr>
          <w:rFonts w:ascii="Times New Roman" w:hAnsi="Times New Roman" w:cs="Times New Roman"/>
          <w:sz w:val="24"/>
          <w:szCs w:val="24"/>
        </w:rPr>
        <w:t>S</w:t>
      </w:r>
      <w:r w:rsidR="0008195B">
        <w:rPr>
          <w:rFonts w:ascii="Times New Roman" w:hAnsi="Times New Roman" w:cs="Times New Roman"/>
          <w:sz w:val="24"/>
          <w:szCs w:val="24"/>
        </w:rPr>
        <w:t>, které byly součástí prototypu.</w:t>
      </w:r>
      <w:r w:rsidR="00D84A0F">
        <w:rPr>
          <w:rFonts w:ascii="Times New Roman" w:hAnsi="Times New Roman" w:cs="Times New Roman"/>
          <w:sz w:val="24"/>
          <w:szCs w:val="24"/>
        </w:rPr>
        <w:t xml:space="preserve"> V rámci analytických prací byla vypracována a akceptována Detailní analýza a byl vypracován a předán soubor náhledů uživatelského rozhraní, přičemž tyto dokumenty Vám postoupíme společně s ostatní dokumentací.</w:t>
      </w:r>
    </w:p>
    <w:p w14:paraId="2E8C12FD" w14:textId="13ABB104" w:rsidR="00805090" w:rsidRPr="00694492" w:rsidRDefault="00D07D37" w:rsidP="009A2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tomu, aby byla </w:t>
      </w:r>
      <w:r w:rsidR="006E3C1F">
        <w:rPr>
          <w:rFonts w:ascii="Times New Roman" w:hAnsi="Times New Roman" w:cs="Times New Roman"/>
          <w:sz w:val="24"/>
          <w:szCs w:val="24"/>
        </w:rPr>
        <w:t xml:space="preserve">výše nastíněná </w:t>
      </w:r>
      <w:r>
        <w:rPr>
          <w:rFonts w:ascii="Times New Roman" w:hAnsi="Times New Roman" w:cs="Times New Roman"/>
          <w:sz w:val="24"/>
          <w:szCs w:val="24"/>
        </w:rPr>
        <w:t xml:space="preserve">sporná otázka </w:t>
      </w:r>
      <w:r w:rsidR="00462FB5">
        <w:rPr>
          <w:rFonts w:ascii="Times New Roman" w:hAnsi="Times New Roman" w:cs="Times New Roman"/>
          <w:sz w:val="24"/>
          <w:szCs w:val="24"/>
        </w:rPr>
        <w:t>souladnosti prot</w:t>
      </w:r>
      <w:r w:rsidR="00DC349B">
        <w:rPr>
          <w:rFonts w:ascii="Times New Roman" w:hAnsi="Times New Roman" w:cs="Times New Roman"/>
          <w:sz w:val="24"/>
          <w:szCs w:val="24"/>
        </w:rPr>
        <w:t>otypu s</w:t>
      </w:r>
      <w:r w:rsidR="00733391">
        <w:rPr>
          <w:rFonts w:ascii="Times New Roman" w:hAnsi="Times New Roman" w:cs="Times New Roman"/>
          <w:sz w:val="24"/>
          <w:szCs w:val="24"/>
        </w:rPr>
        <w:t>e</w:t>
      </w:r>
      <w:r w:rsidR="00DC349B">
        <w:rPr>
          <w:rFonts w:ascii="Times New Roman" w:hAnsi="Times New Roman" w:cs="Times New Roman"/>
          <w:sz w:val="24"/>
          <w:szCs w:val="24"/>
        </w:rPr>
        <w:t xml:space="preserve"> systémem RESSS</w:t>
      </w:r>
      <w:r>
        <w:rPr>
          <w:rFonts w:ascii="Times New Roman" w:hAnsi="Times New Roman" w:cs="Times New Roman"/>
          <w:sz w:val="24"/>
          <w:szCs w:val="24"/>
        </w:rPr>
        <w:t xml:space="preserve"> smluvními stranami uzavřena s jednoznačným výsledkem, smluvní strany nejprve uskutečnily několik jednání formou workshopů</w:t>
      </w:r>
      <w:r w:rsidR="00805090">
        <w:rPr>
          <w:rFonts w:ascii="Times New Roman" w:hAnsi="Times New Roman" w:cs="Times New Roman"/>
          <w:sz w:val="24"/>
          <w:szCs w:val="24"/>
        </w:rPr>
        <w:t xml:space="preserve">, ovšem tyto se neosvědčily jako </w:t>
      </w:r>
      <w:r w:rsidR="00931970">
        <w:rPr>
          <w:rFonts w:ascii="Times New Roman" w:hAnsi="Times New Roman" w:cs="Times New Roman"/>
          <w:sz w:val="24"/>
          <w:szCs w:val="24"/>
        </w:rPr>
        <w:t>efektivní</w:t>
      </w:r>
      <w:r w:rsidR="00805090">
        <w:rPr>
          <w:rFonts w:ascii="Times New Roman" w:hAnsi="Times New Roman" w:cs="Times New Roman"/>
          <w:sz w:val="24"/>
          <w:szCs w:val="24"/>
        </w:rPr>
        <w:t>, a z tohoto důvodu dospěly smluvní strany k</w:t>
      </w:r>
      <w:r w:rsidR="003A189C">
        <w:rPr>
          <w:rFonts w:ascii="Times New Roman" w:hAnsi="Times New Roman" w:cs="Times New Roman"/>
          <w:sz w:val="24"/>
          <w:szCs w:val="24"/>
        </w:rPr>
        <w:t>e shodnému</w:t>
      </w:r>
      <w:r w:rsidR="00FA2A28">
        <w:rPr>
          <w:rFonts w:ascii="Times New Roman" w:hAnsi="Times New Roman" w:cs="Times New Roman"/>
          <w:sz w:val="24"/>
          <w:szCs w:val="24"/>
        </w:rPr>
        <w:t xml:space="preserve"> </w:t>
      </w:r>
      <w:r w:rsidR="00805090">
        <w:rPr>
          <w:rFonts w:ascii="Times New Roman" w:hAnsi="Times New Roman" w:cs="Times New Roman"/>
          <w:sz w:val="24"/>
          <w:szCs w:val="24"/>
        </w:rPr>
        <w:t>závěru</w:t>
      </w:r>
      <w:r w:rsidR="003A189C">
        <w:rPr>
          <w:rFonts w:ascii="Times New Roman" w:hAnsi="Times New Roman" w:cs="Times New Roman"/>
          <w:sz w:val="24"/>
          <w:szCs w:val="24"/>
        </w:rPr>
        <w:t xml:space="preserve"> a navrhují</w:t>
      </w:r>
      <w:r w:rsidR="00805090">
        <w:rPr>
          <w:rFonts w:ascii="Times New Roman" w:hAnsi="Times New Roman" w:cs="Times New Roman"/>
          <w:sz w:val="24"/>
          <w:szCs w:val="24"/>
        </w:rPr>
        <w:t xml:space="preserve"> </w:t>
      </w:r>
      <w:r w:rsidR="001F1381">
        <w:rPr>
          <w:rFonts w:ascii="Times New Roman" w:hAnsi="Times New Roman" w:cs="Times New Roman"/>
          <w:sz w:val="24"/>
          <w:szCs w:val="24"/>
        </w:rPr>
        <w:t xml:space="preserve">smluvní </w:t>
      </w:r>
      <w:r w:rsidR="00805090">
        <w:rPr>
          <w:rFonts w:ascii="Times New Roman" w:hAnsi="Times New Roman" w:cs="Times New Roman"/>
          <w:sz w:val="24"/>
          <w:szCs w:val="24"/>
        </w:rPr>
        <w:t xml:space="preserve">zapojení třetího nezávislého subjektu, který </w:t>
      </w:r>
      <w:r w:rsidR="003A189C">
        <w:rPr>
          <w:rFonts w:ascii="Times New Roman" w:hAnsi="Times New Roman" w:cs="Times New Roman"/>
          <w:sz w:val="24"/>
          <w:szCs w:val="24"/>
        </w:rPr>
        <w:t xml:space="preserve">objektivně a na odborné </w:t>
      </w:r>
      <w:r w:rsidR="003A189C" w:rsidRPr="00694492">
        <w:rPr>
          <w:rFonts w:ascii="Times New Roman" w:hAnsi="Times New Roman" w:cs="Times New Roman"/>
          <w:sz w:val="24"/>
          <w:szCs w:val="24"/>
        </w:rPr>
        <w:t xml:space="preserve">úrovni </w:t>
      </w:r>
      <w:r w:rsidR="00805090" w:rsidRPr="00694492">
        <w:rPr>
          <w:rFonts w:ascii="Times New Roman" w:hAnsi="Times New Roman" w:cs="Times New Roman"/>
          <w:sz w:val="24"/>
          <w:szCs w:val="24"/>
        </w:rPr>
        <w:t>posoudí otázku</w:t>
      </w:r>
      <w:r w:rsidR="003A189C" w:rsidRPr="00694492">
        <w:rPr>
          <w:rFonts w:ascii="Times New Roman" w:hAnsi="Times New Roman" w:cs="Times New Roman"/>
          <w:sz w:val="24"/>
          <w:szCs w:val="24"/>
        </w:rPr>
        <w:t xml:space="preserve"> míry </w:t>
      </w:r>
      <w:r w:rsidR="00805090" w:rsidRPr="00694492">
        <w:rPr>
          <w:rFonts w:ascii="Times New Roman" w:hAnsi="Times New Roman" w:cs="Times New Roman"/>
          <w:sz w:val="24"/>
          <w:szCs w:val="24"/>
        </w:rPr>
        <w:t xml:space="preserve">souladu </w:t>
      </w:r>
      <w:r w:rsidR="003A189C" w:rsidRPr="00694492">
        <w:rPr>
          <w:rFonts w:ascii="Times New Roman" w:hAnsi="Times New Roman" w:cs="Times New Roman"/>
          <w:sz w:val="24"/>
          <w:szCs w:val="24"/>
        </w:rPr>
        <w:t>(</w:t>
      </w:r>
      <w:r w:rsidR="00462FB5" w:rsidRPr="00694492">
        <w:rPr>
          <w:rFonts w:ascii="Times New Roman" w:hAnsi="Times New Roman" w:cs="Times New Roman"/>
          <w:sz w:val="24"/>
          <w:szCs w:val="24"/>
        </w:rPr>
        <w:t>či rozporu</w:t>
      </w:r>
      <w:r w:rsidR="003A189C" w:rsidRPr="00694492">
        <w:rPr>
          <w:rFonts w:ascii="Times New Roman" w:hAnsi="Times New Roman" w:cs="Times New Roman"/>
          <w:sz w:val="24"/>
          <w:szCs w:val="24"/>
        </w:rPr>
        <w:t>)</w:t>
      </w:r>
      <w:r w:rsidR="00462FB5" w:rsidRPr="00694492">
        <w:rPr>
          <w:rFonts w:ascii="Times New Roman" w:hAnsi="Times New Roman" w:cs="Times New Roman"/>
          <w:sz w:val="24"/>
          <w:szCs w:val="24"/>
        </w:rPr>
        <w:t xml:space="preserve"> </w:t>
      </w:r>
      <w:r w:rsidR="00F239BB" w:rsidRPr="00694492">
        <w:rPr>
          <w:rFonts w:ascii="Times New Roman" w:hAnsi="Times New Roman" w:cs="Times New Roman"/>
          <w:sz w:val="24"/>
          <w:szCs w:val="24"/>
        </w:rPr>
        <w:t>systému</w:t>
      </w:r>
      <w:r w:rsidR="00805090" w:rsidRPr="00694492">
        <w:rPr>
          <w:rFonts w:ascii="Times New Roman" w:hAnsi="Times New Roman" w:cs="Times New Roman"/>
          <w:sz w:val="24"/>
          <w:szCs w:val="24"/>
        </w:rPr>
        <w:t xml:space="preserve"> RESSS</w:t>
      </w:r>
      <w:r w:rsidR="00733391" w:rsidRPr="00694492">
        <w:rPr>
          <w:rFonts w:ascii="Times New Roman" w:hAnsi="Times New Roman" w:cs="Times New Roman"/>
          <w:sz w:val="24"/>
          <w:szCs w:val="24"/>
        </w:rPr>
        <w:t xml:space="preserve"> v aktuální podobě</w:t>
      </w:r>
      <w:r w:rsidR="00805090" w:rsidRPr="00694492">
        <w:rPr>
          <w:rFonts w:ascii="Times New Roman" w:hAnsi="Times New Roman" w:cs="Times New Roman"/>
          <w:sz w:val="24"/>
          <w:szCs w:val="24"/>
        </w:rPr>
        <w:t xml:space="preserve"> s nabídkovým prototypem. </w:t>
      </w:r>
    </w:p>
    <w:p w14:paraId="4EC1352C" w14:textId="4325B637" w:rsidR="005E3FA1" w:rsidRDefault="001F1381" w:rsidP="009A2D71">
      <w:pPr>
        <w:jc w:val="both"/>
        <w:rPr>
          <w:rFonts w:ascii="Times New Roman" w:hAnsi="Times New Roman" w:cs="Times New Roman"/>
          <w:sz w:val="24"/>
          <w:szCs w:val="24"/>
        </w:rPr>
      </w:pPr>
      <w:r w:rsidRPr="00694492">
        <w:rPr>
          <w:rFonts w:ascii="Times New Roman" w:hAnsi="Times New Roman" w:cs="Times New Roman"/>
          <w:sz w:val="24"/>
          <w:szCs w:val="24"/>
        </w:rPr>
        <w:t>Z</w:t>
      </w:r>
      <w:r w:rsidR="00805090" w:rsidRPr="00694492">
        <w:rPr>
          <w:rFonts w:ascii="Times New Roman" w:hAnsi="Times New Roman" w:cs="Times New Roman"/>
          <w:sz w:val="24"/>
          <w:szCs w:val="24"/>
        </w:rPr>
        <w:t xml:space="preserve">pracovaný znalecký posudek </w:t>
      </w:r>
      <w:r w:rsidRPr="00694492">
        <w:rPr>
          <w:rFonts w:ascii="Times New Roman" w:hAnsi="Times New Roman" w:cs="Times New Roman"/>
          <w:sz w:val="24"/>
          <w:szCs w:val="24"/>
        </w:rPr>
        <w:t xml:space="preserve">by měl </w:t>
      </w:r>
      <w:r w:rsidR="00805090" w:rsidRPr="00694492">
        <w:rPr>
          <w:rFonts w:ascii="Times New Roman" w:hAnsi="Times New Roman" w:cs="Times New Roman"/>
          <w:sz w:val="24"/>
          <w:szCs w:val="24"/>
        </w:rPr>
        <w:t xml:space="preserve">tedy sloužit primárně k tomu, aby smluvní strany závazně přijaly stanovisko ke skutečnosti, zda a nakolik je nabídkový prototyp </w:t>
      </w:r>
      <w:r w:rsidR="00F90E4C" w:rsidRPr="00694492">
        <w:rPr>
          <w:rFonts w:ascii="Times New Roman" w:hAnsi="Times New Roman" w:cs="Times New Roman"/>
          <w:sz w:val="24"/>
          <w:szCs w:val="24"/>
        </w:rPr>
        <w:t xml:space="preserve">přípustně či nepřípustně </w:t>
      </w:r>
      <w:r w:rsidR="00805090" w:rsidRPr="00694492">
        <w:rPr>
          <w:rFonts w:ascii="Times New Roman" w:hAnsi="Times New Roman" w:cs="Times New Roman"/>
          <w:sz w:val="24"/>
          <w:szCs w:val="24"/>
        </w:rPr>
        <w:t xml:space="preserve">odlišný od </w:t>
      </w:r>
      <w:r w:rsidR="00111137" w:rsidRPr="00694492">
        <w:rPr>
          <w:rFonts w:ascii="Times New Roman" w:hAnsi="Times New Roman" w:cs="Times New Roman"/>
          <w:sz w:val="24"/>
          <w:szCs w:val="24"/>
        </w:rPr>
        <w:t xml:space="preserve">systému </w:t>
      </w:r>
      <w:r w:rsidR="00805090" w:rsidRPr="00694492">
        <w:rPr>
          <w:rFonts w:ascii="Times New Roman" w:hAnsi="Times New Roman" w:cs="Times New Roman"/>
          <w:sz w:val="24"/>
          <w:szCs w:val="24"/>
        </w:rPr>
        <w:t>RESSS</w:t>
      </w:r>
      <w:r w:rsidR="00733391" w:rsidRPr="00694492">
        <w:rPr>
          <w:rFonts w:ascii="Times New Roman" w:hAnsi="Times New Roman" w:cs="Times New Roman"/>
          <w:sz w:val="24"/>
          <w:szCs w:val="24"/>
        </w:rPr>
        <w:t xml:space="preserve"> v aktuální podobě</w:t>
      </w:r>
      <w:r w:rsidRPr="00694492">
        <w:rPr>
          <w:rFonts w:ascii="Times New Roman" w:hAnsi="Times New Roman" w:cs="Times New Roman"/>
          <w:sz w:val="24"/>
          <w:szCs w:val="24"/>
        </w:rPr>
        <w:t xml:space="preserve"> a více se k</w:t>
      </w:r>
      <w:r>
        <w:rPr>
          <w:rFonts w:ascii="Times New Roman" w:hAnsi="Times New Roman" w:cs="Times New Roman"/>
          <w:sz w:val="24"/>
          <w:szCs w:val="24"/>
        </w:rPr>
        <w:t> této otázce v dalších etapách plnění dle prováděcí sml</w:t>
      </w:r>
      <w:r w:rsidR="0009186A">
        <w:rPr>
          <w:rFonts w:ascii="Times New Roman" w:hAnsi="Times New Roman" w:cs="Times New Roman"/>
          <w:sz w:val="24"/>
          <w:szCs w:val="24"/>
        </w:rPr>
        <w:t>ouvy či případně v budoucnu u</w:t>
      </w:r>
      <w:r w:rsidR="00C01DD7">
        <w:rPr>
          <w:rFonts w:ascii="Times New Roman" w:hAnsi="Times New Roman" w:cs="Times New Roman"/>
          <w:sz w:val="24"/>
          <w:szCs w:val="24"/>
        </w:rPr>
        <w:t>z</w:t>
      </w:r>
      <w:r w:rsidR="0009186A">
        <w:rPr>
          <w:rFonts w:ascii="Times New Roman" w:hAnsi="Times New Roman" w:cs="Times New Roman"/>
          <w:sz w:val="24"/>
          <w:szCs w:val="24"/>
        </w:rPr>
        <w:t>a</w:t>
      </w:r>
      <w:r w:rsidR="00C01DD7">
        <w:rPr>
          <w:rFonts w:ascii="Times New Roman" w:hAnsi="Times New Roman" w:cs="Times New Roman"/>
          <w:sz w:val="24"/>
          <w:szCs w:val="24"/>
        </w:rPr>
        <w:t>v</w:t>
      </w:r>
      <w:r w:rsidR="0009186A">
        <w:rPr>
          <w:rFonts w:ascii="Times New Roman" w:hAnsi="Times New Roman" w:cs="Times New Roman"/>
          <w:sz w:val="24"/>
          <w:szCs w:val="24"/>
        </w:rPr>
        <w:t>řených dalších prováděcích smluv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FB5">
        <w:rPr>
          <w:rFonts w:ascii="Times New Roman" w:hAnsi="Times New Roman" w:cs="Times New Roman"/>
          <w:sz w:val="24"/>
          <w:szCs w:val="24"/>
        </w:rPr>
        <w:t xml:space="preserve">již </w:t>
      </w:r>
      <w:r>
        <w:rPr>
          <w:rFonts w:ascii="Times New Roman" w:hAnsi="Times New Roman" w:cs="Times New Roman"/>
          <w:sz w:val="24"/>
          <w:szCs w:val="24"/>
        </w:rPr>
        <w:t>nevracely</w:t>
      </w:r>
      <w:r w:rsidR="00462FB5">
        <w:rPr>
          <w:rFonts w:ascii="Times New Roman" w:hAnsi="Times New Roman" w:cs="Times New Roman"/>
          <w:sz w:val="24"/>
          <w:szCs w:val="24"/>
        </w:rPr>
        <w:t xml:space="preserve"> a přijaly odborné závěry učiněné znalcem</w:t>
      </w:r>
      <w:r w:rsidR="009F1712">
        <w:rPr>
          <w:rFonts w:ascii="Times New Roman" w:hAnsi="Times New Roman" w:cs="Times New Roman"/>
          <w:sz w:val="24"/>
          <w:szCs w:val="24"/>
        </w:rPr>
        <w:t xml:space="preserve">. Za </w:t>
      </w:r>
      <w:r w:rsidR="00805090">
        <w:rPr>
          <w:rFonts w:ascii="Times New Roman" w:hAnsi="Times New Roman" w:cs="Times New Roman"/>
          <w:sz w:val="24"/>
          <w:szCs w:val="24"/>
        </w:rPr>
        <w:t xml:space="preserve">předpokladu, že </w:t>
      </w:r>
      <w:r w:rsidR="00DC349B">
        <w:rPr>
          <w:rFonts w:ascii="Times New Roman" w:hAnsi="Times New Roman" w:cs="Times New Roman"/>
          <w:sz w:val="24"/>
          <w:szCs w:val="24"/>
        </w:rPr>
        <w:t>by byla</w:t>
      </w:r>
      <w:r w:rsidR="005F739E">
        <w:rPr>
          <w:rFonts w:ascii="Times New Roman" w:hAnsi="Times New Roman" w:cs="Times New Roman"/>
          <w:sz w:val="24"/>
          <w:szCs w:val="24"/>
        </w:rPr>
        <w:t xml:space="preserve"> shledána </w:t>
      </w:r>
      <w:r w:rsidR="00F90E4C">
        <w:rPr>
          <w:rFonts w:ascii="Times New Roman" w:hAnsi="Times New Roman" w:cs="Times New Roman"/>
          <w:sz w:val="24"/>
          <w:szCs w:val="24"/>
        </w:rPr>
        <w:t xml:space="preserve">nepřípustná </w:t>
      </w:r>
      <w:r w:rsidR="00805090">
        <w:rPr>
          <w:rFonts w:ascii="Times New Roman" w:hAnsi="Times New Roman" w:cs="Times New Roman"/>
          <w:sz w:val="24"/>
          <w:szCs w:val="24"/>
        </w:rPr>
        <w:t xml:space="preserve">rozdílnost </w:t>
      </w:r>
      <w:r w:rsidR="0009186A">
        <w:rPr>
          <w:rFonts w:ascii="Times New Roman" w:hAnsi="Times New Roman" w:cs="Times New Roman"/>
          <w:sz w:val="24"/>
          <w:szCs w:val="24"/>
        </w:rPr>
        <w:t>prototypu od systému RESSS</w:t>
      </w:r>
      <w:r w:rsidR="00805090">
        <w:rPr>
          <w:rFonts w:ascii="Times New Roman" w:hAnsi="Times New Roman" w:cs="Times New Roman"/>
          <w:sz w:val="24"/>
          <w:szCs w:val="24"/>
        </w:rPr>
        <w:t xml:space="preserve">, </w:t>
      </w:r>
      <w:r w:rsidR="0009186A">
        <w:rPr>
          <w:rFonts w:ascii="Times New Roman" w:hAnsi="Times New Roman" w:cs="Times New Roman"/>
          <w:sz w:val="24"/>
          <w:szCs w:val="24"/>
        </w:rPr>
        <w:t>kter</w:t>
      </w:r>
      <w:r w:rsidR="005E3FA1">
        <w:rPr>
          <w:rFonts w:ascii="Times New Roman" w:hAnsi="Times New Roman" w:cs="Times New Roman"/>
          <w:sz w:val="24"/>
          <w:szCs w:val="24"/>
        </w:rPr>
        <w:t xml:space="preserve">á by </w:t>
      </w:r>
      <w:r w:rsidR="0009186A">
        <w:rPr>
          <w:rFonts w:ascii="Times New Roman" w:hAnsi="Times New Roman" w:cs="Times New Roman"/>
          <w:sz w:val="24"/>
          <w:szCs w:val="24"/>
        </w:rPr>
        <w:t>představovala</w:t>
      </w:r>
      <w:r w:rsidR="00805090">
        <w:rPr>
          <w:rFonts w:ascii="Times New Roman" w:hAnsi="Times New Roman" w:cs="Times New Roman"/>
          <w:sz w:val="24"/>
          <w:szCs w:val="24"/>
        </w:rPr>
        <w:t xml:space="preserve"> odklon od podmínek stanovených zadávací dokumentac</w:t>
      </w:r>
      <w:r w:rsidR="001D079A">
        <w:rPr>
          <w:rFonts w:ascii="Times New Roman" w:hAnsi="Times New Roman" w:cs="Times New Roman"/>
          <w:sz w:val="24"/>
          <w:szCs w:val="24"/>
        </w:rPr>
        <w:t>í</w:t>
      </w:r>
      <w:r w:rsidR="0009186A">
        <w:rPr>
          <w:rFonts w:ascii="Times New Roman" w:hAnsi="Times New Roman" w:cs="Times New Roman"/>
          <w:sz w:val="24"/>
          <w:szCs w:val="24"/>
        </w:rPr>
        <w:t xml:space="preserve"> na plnění rámcové smlouv</w:t>
      </w:r>
      <w:r w:rsidR="005E3FA1">
        <w:rPr>
          <w:rFonts w:ascii="Times New Roman" w:hAnsi="Times New Roman" w:cs="Times New Roman"/>
          <w:sz w:val="24"/>
          <w:szCs w:val="24"/>
        </w:rPr>
        <w:t xml:space="preserve">y, znalecký posudek </w:t>
      </w:r>
      <w:r w:rsidR="00EA6FF1">
        <w:rPr>
          <w:rFonts w:ascii="Times New Roman" w:hAnsi="Times New Roman" w:cs="Times New Roman"/>
          <w:sz w:val="24"/>
          <w:szCs w:val="24"/>
        </w:rPr>
        <w:t>bude</w:t>
      </w:r>
      <w:r w:rsidR="00C81C3F">
        <w:rPr>
          <w:rFonts w:ascii="Times New Roman" w:hAnsi="Times New Roman" w:cs="Times New Roman"/>
          <w:sz w:val="24"/>
          <w:szCs w:val="24"/>
        </w:rPr>
        <w:t xml:space="preserve"> </w:t>
      </w:r>
      <w:r w:rsidR="004678B5">
        <w:rPr>
          <w:rFonts w:ascii="Times New Roman" w:hAnsi="Times New Roman" w:cs="Times New Roman"/>
          <w:sz w:val="24"/>
          <w:szCs w:val="24"/>
        </w:rPr>
        <w:t xml:space="preserve">principiálním </w:t>
      </w:r>
      <w:r w:rsidR="00C81C3F">
        <w:rPr>
          <w:rFonts w:ascii="Times New Roman" w:hAnsi="Times New Roman" w:cs="Times New Roman"/>
          <w:sz w:val="24"/>
          <w:szCs w:val="24"/>
        </w:rPr>
        <w:t>podkladem</w:t>
      </w:r>
      <w:r w:rsidR="001B0785">
        <w:rPr>
          <w:rFonts w:ascii="Times New Roman" w:hAnsi="Times New Roman" w:cs="Times New Roman"/>
          <w:sz w:val="24"/>
          <w:szCs w:val="24"/>
        </w:rPr>
        <w:t xml:space="preserve"> pro </w:t>
      </w:r>
      <w:r w:rsidR="00B12B33">
        <w:rPr>
          <w:rFonts w:ascii="Times New Roman" w:hAnsi="Times New Roman" w:cs="Times New Roman"/>
          <w:sz w:val="24"/>
          <w:szCs w:val="24"/>
        </w:rPr>
        <w:t>dodavatele</w:t>
      </w:r>
      <w:r w:rsidR="005E3FA1">
        <w:rPr>
          <w:rFonts w:ascii="Times New Roman" w:hAnsi="Times New Roman" w:cs="Times New Roman"/>
          <w:sz w:val="24"/>
          <w:szCs w:val="24"/>
        </w:rPr>
        <w:t>,</w:t>
      </w:r>
      <w:r w:rsidR="00B12B33">
        <w:rPr>
          <w:rFonts w:ascii="Times New Roman" w:hAnsi="Times New Roman" w:cs="Times New Roman"/>
          <w:sz w:val="24"/>
          <w:szCs w:val="24"/>
        </w:rPr>
        <w:t xml:space="preserve"> který </w:t>
      </w:r>
      <w:r w:rsidR="00EA6FF1">
        <w:rPr>
          <w:rFonts w:ascii="Times New Roman" w:hAnsi="Times New Roman" w:cs="Times New Roman"/>
          <w:sz w:val="24"/>
          <w:szCs w:val="24"/>
        </w:rPr>
        <w:t xml:space="preserve">by měl </w:t>
      </w:r>
      <w:r w:rsidR="00E30F2D">
        <w:rPr>
          <w:rFonts w:ascii="Times New Roman" w:hAnsi="Times New Roman" w:cs="Times New Roman"/>
          <w:sz w:val="24"/>
          <w:szCs w:val="24"/>
        </w:rPr>
        <w:t>své plnění (systém RESSS</w:t>
      </w:r>
      <w:r w:rsidR="00733391">
        <w:rPr>
          <w:rFonts w:ascii="Times New Roman" w:hAnsi="Times New Roman" w:cs="Times New Roman"/>
          <w:sz w:val="24"/>
          <w:szCs w:val="24"/>
        </w:rPr>
        <w:t xml:space="preserve"> v aktuální podobě</w:t>
      </w:r>
      <w:r w:rsidR="00E30F2D">
        <w:rPr>
          <w:rFonts w:ascii="Times New Roman" w:hAnsi="Times New Roman" w:cs="Times New Roman"/>
          <w:sz w:val="24"/>
          <w:szCs w:val="24"/>
        </w:rPr>
        <w:t>) upra</w:t>
      </w:r>
      <w:r w:rsidR="00B12B33">
        <w:rPr>
          <w:rFonts w:ascii="Times New Roman" w:hAnsi="Times New Roman" w:cs="Times New Roman"/>
          <w:sz w:val="24"/>
          <w:szCs w:val="24"/>
        </w:rPr>
        <w:t>v</w:t>
      </w:r>
      <w:r w:rsidR="00EA6FF1">
        <w:rPr>
          <w:rFonts w:ascii="Times New Roman" w:hAnsi="Times New Roman" w:cs="Times New Roman"/>
          <w:sz w:val="24"/>
          <w:szCs w:val="24"/>
        </w:rPr>
        <w:t>it</w:t>
      </w:r>
      <w:r w:rsidR="00E30F2D">
        <w:rPr>
          <w:rFonts w:ascii="Times New Roman" w:hAnsi="Times New Roman" w:cs="Times New Roman"/>
          <w:sz w:val="24"/>
          <w:szCs w:val="24"/>
        </w:rPr>
        <w:t xml:space="preserve"> </w:t>
      </w:r>
      <w:r w:rsidR="005E3FA1">
        <w:rPr>
          <w:rFonts w:ascii="Times New Roman" w:hAnsi="Times New Roman" w:cs="Times New Roman"/>
          <w:sz w:val="24"/>
          <w:szCs w:val="24"/>
        </w:rPr>
        <w:t>dle závěrů učiněných znalcem</w:t>
      </w:r>
      <w:r w:rsidR="00E30F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21BAD7" w14:textId="59D9DCBB" w:rsidR="009A2D71" w:rsidRDefault="00805090" w:rsidP="009A2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ohledem na výše uvedené považujeme </w:t>
      </w:r>
      <w:r w:rsidR="005F739E">
        <w:rPr>
          <w:rFonts w:ascii="Times New Roman" w:hAnsi="Times New Roman" w:cs="Times New Roman"/>
          <w:sz w:val="24"/>
          <w:szCs w:val="24"/>
        </w:rPr>
        <w:t xml:space="preserve">stran učiněných závěrů znaleckého posudku </w:t>
      </w:r>
      <w:r>
        <w:rPr>
          <w:rFonts w:ascii="Times New Roman" w:hAnsi="Times New Roman" w:cs="Times New Roman"/>
          <w:sz w:val="24"/>
          <w:szCs w:val="24"/>
        </w:rPr>
        <w:t>za stěžejní zodp</w:t>
      </w:r>
      <w:r w:rsidR="00AE3171">
        <w:rPr>
          <w:rFonts w:ascii="Times New Roman" w:hAnsi="Times New Roman" w:cs="Times New Roman"/>
          <w:sz w:val="24"/>
          <w:szCs w:val="24"/>
        </w:rPr>
        <w:t xml:space="preserve">ovězení následujících </w:t>
      </w:r>
      <w:r>
        <w:rPr>
          <w:rFonts w:ascii="Times New Roman" w:hAnsi="Times New Roman" w:cs="Times New Roman"/>
          <w:sz w:val="24"/>
          <w:szCs w:val="24"/>
        </w:rPr>
        <w:t>otázek</w:t>
      </w:r>
      <w:r w:rsidR="006B1CF8">
        <w:rPr>
          <w:rFonts w:ascii="Times New Roman" w:hAnsi="Times New Roman" w:cs="Times New Roman"/>
          <w:sz w:val="24"/>
          <w:szCs w:val="24"/>
        </w:rPr>
        <w:t xml:space="preserve">. Zároveň si Vás dovolujeme požádat o uvedení </w:t>
      </w:r>
      <w:r w:rsidR="005F739E">
        <w:rPr>
          <w:rFonts w:ascii="Times New Roman" w:hAnsi="Times New Roman" w:cs="Times New Roman"/>
          <w:sz w:val="24"/>
          <w:szCs w:val="24"/>
        </w:rPr>
        <w:t xml:space="preserve">všech </w:t>
      </w:r>
      <w:r w:rsidR="006B1CF8">
        <w:rPr>
          <w:rFonts w:ascii="Times New Roman" w:hAnsi="Times New Roman" w:cs="Times New Roman"/>
          <w:sz w:val="24"/>
          <w:szCs w:val="24"/>
        </w:rPr>
        <w:t>skutečností, které usuzujete jako z</w:t>
      </w:r>
      <w:r w:rsidR="00473F68">
        <w:rPr>
          <w:rFonts w:ascii="Times New Roman" w:hAnsi="Times New Roman" w:cs="Times New Roman"/>
          <w:sz w:val="24"/>
          <w:szCs w:val="24"/>
        </w:rPr>
        <w:t xml:space="preserve">ásadní </w:t>
      </w:r>
      <w:r w:rsidR="005F739E" w:rsidRPr="005F739E">
        <w:rPr>
          <w:rFonts w:ascii="Times New Roman" w:hAnsi="Times New Roman" w:cs="Times New Roman"/>
          <w:sz w:val="24"/>
          <w:szCs w:val="24"/>
        </w:rPr>
        <w:t xml:space="preserve">i nad rámec níže námi uvedených otázek </w:t>
      </w:r>
      <w:r w:rsidR="00473F68">
        <w:rPr>
          <w:rFonts w:ascii="Times New Roman" w:hAnsi="Times New Roman" w:cs="Times New Roman"/>
          <w:sz w:val="24"/>
          <w:szCs w:val="24"/>
        </w:rPr>
        <w:t>a které vyplynou z Vámi provedených</w:t>
      </w:r>
      <w:r w:rsidR="006B1CF8">
        <w:rPr>
          <w:rFonts w:ascii="Times New Roman" w:hAnsi="Times New Roman" w:cs="Times New Roman"/>
          <w:sz w:val="24"/>
          <w:szCs w:val="24"/>
        </w:rPr>
        <w:t xml:space="preserve"> </w:t>
      </w:r>
      <w:r w:rsidR="00AE3171">
        <w:rPr>
          <w:rFonts w:ascii="Times New Roman" w:hAnsi="Times New Roman" w:cs="Times New Roman"/>
          <w:sz w:val="24"/>
          <w:szCs w:val="24"/>
        </w:rPr>
        <w:t xml:space="preserve">odborných </w:t>
      </w:r>
      <w:r w:rsidR="006B1CF8">
        <w:rPr>
          <w:rFonts w:ascii="Times New Roman" w:hAnsi="Times New Roman" w:cs="Times New Roman"/>
          <w:sz w:val="24"/>
          <w:szCs w:val="24"/>
        </w:rPr>
        <w:t>zjištění</w:t>
      </w:r>
      <w:r w:rsidR="005F73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F94BB3" w14:textId="5A37B5B7" w:rsidR="00805090" w:rsidRDefault="009A2D71" w:rsidP="009A2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81BBBF" w14:textId="353C8139" w:rsidR="00453206" w:rsidRPr="009A2D71" w:rsidRDefault="00453206" w:rsidP="009A2D71">
      <w:pPr>
        <w:pStyle w:val="Odstavecseseznamem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D7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Zadání pro znalecký </w:t>
      </w:r>
      <w:proofErr w:type="gramStart"/>
      <w:r w:rsidRPr="009A2D71">
        <w:rPr>
          <w:rFonts w:ascii="Times New Roman" w:hAnsi="Times New Roman" w:cs="Times New Roman"/>
          <w:b/>
          <w:bCs/>
          <w:sz w:val="24"/>
          <w:szCs w:val="24"/>
          <w:u w:val="single"/>
        </w:rPr>
        <w:t>posudek - znalecké</w:t>
      </w:r>
      <w:proofErr w:type="gramEnd"/>
      <w:r w:rsidRPr="009A2D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otázky</w:t>
      </w:r>
    </w:p>
    <w:p w14:paraId="787ED84A" w14:textId="77777777" w:rsidR="009A2D71" w:rsidRPr="009A2D71" w:rsidRDefault="009A2D71" w:rsidP="009A2D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09AC7C" w14:textId="5E7CC498" w:rsidR="00141E49" w:rsidRPr="00141E49" w:rsidRDefault="00141E49" w:rsidP="009A2D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E49">
        <w:rPr>
          <w:rFonts w:ascii="Times New Roman" w:hAnsi="Times New Roman" w:cs="Times New Roman"/>
          <w:b/>
          <w:sz w:val="24"/>
          <w:szCs w:val="24"/>
        </w:rPr>
        <w:t xml:space="preserve">Otázky týkající se funkčních požadavků na prototyp uvedených v příloze č. 10 zadávací dokumentace: </w:t>
      </w:r>
    </w:p>
    <w:p w14:paraId="402AFDD8" w14:textId="18CC3539" w:rsidR="006068A2" w:rsidRDefault="00141E49" w:rsidP="009A2D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485736"/>
      <w:r w:rsidRPr="00141E49">
        <w:rPr>
          <w:rFonts w:ascii="Times New Roman" w:hAnsi="Times New Roman" w:cs="Times New Roman"/>
          <w:sz w:val="24"/>
          <w:szCs w:val="24"/>
        </w:rPr>
        <w:t xml:space="preserve">1. </w:t>
      </w:r>
      <w:r w:rsidR="00EC3EB8">
        <w:rPr>
          <w:rFonts w:ascii="Times New Roman" w:hAnsi="Times New Roman" w:cs="Times New Roman"/>
          <w:sz w:val="24"/>
          <w:szCs w:val="24"/>
        </w:rPr>
        <w:t xml:space="preserve">Posuďte, zda </w:t>
      </w:r>
      <w:r w:rsidRPr="00141E49">
        <w:rPr>
          <w:rFonts w:ascii="Times New Roman" w:hAnsi="Times New Roman" w:cs="Times New Roman"/>
          <w:sz w:val="24"/>
          <w:szCs w:val="24"/>
        </w:rPr>
        <w:t xml:space="preserve">funkcionality, které byly součástí nabídkového prototypu dle přílohy č. 10 zadávací dokumentace uvedené pod kódy požadavků PR.01 až PR.14 </w:t>
      </w:r>
      <w:r w:rsidR="006068A2">
        <w:rPr>
          <w:rFonts w:ascii="Times New Roman" w:hAnsi="Times New Roman" w:cs="Times New Roman"/>
          <w:sz w:val="24"/>
          <w:szCs w:val="24"/>
        </w:rPr>
        <w:t>měly být zachovány</w:t>
      </w:r>
      <w:r w:rsidRPr="00141E49">
        <w:rPr>
          <w:rFonts w:ascii="Times New Roman" w:hAnsi="Times New Roman" w:cs="Times New Roman"/>
          <w:sz w:val="24"/>
          <w:szCs w:val="24"/>
        </w:rPr>
        <w:t xml:space="preserve"> v systému RESSS</w:t>
      </w:r>
      <w:r w:rsidR="00EC3EB8">
        <w:rPr>
          <w:rFonts w:ascii="Times New Roman" w:hAnsi="Times New Roman" w:cs="Times New Roman"/>
          <w:sz w:val="24"/>
          <w:szCs w:val="24"/>
        </w:rPr>
        <w:t>.</w:t>
      </w:r>
      <w:r w:rsidRPr="00141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9176B" w14:textId="7C3F38B8" w:rsidR="006068A2" w:rsidRDefault="006068A2" w:rsidP="009A2D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7485761"/>
      <w:bookmarkEnd w:id="0"/>
      <w:r>
        <w:rPr>
          <w:rFonts w:ascii="Times New Roman" w:hAnsi="Times New Roman" w:cs="Times New Roman"/>
          <w:sz w:val="24"/>
          <w:szCs w:val="24"/>
        </w:rPr>
        <w:t xml:space="preserve">1.A. </w:t>
      </w:r>
      <w:r w:rsidR="00141E49" w:rsidRPr="00141E49">
        <w:rPr>
          <w:rFonts w:ascii="Times New Roman" w:hAnsi="Times New Roman" w:cs="Times New Roman"/>
          <w:sz w:val="24"/>
          <w:szCs w:val="24"/>
        </w:rPr>
        <w:t xml:space="preserve">Pokud </w:t>
      </w:r>
      <w:r>
        <w:rPr>
          <w:rFonts w:ascii="Times New Roman" w:hAnsi="Times New Roman" w:cs="Times New Roman"/>
          <w:sz w:val="24"/>
          <w:szCs w:val="24"/>
        </w:rPr>
        <w:t xml:space="preserve">bude odpověď na výše uvedený dotaz </w:t>
      </w:r>
      <w:r w:rsidR="00141E49" w:rsidRPr="00141E49">
        <w:rPr>
          <w:rFonts w:ascii="Times New Roman" w:hAnsi="Times New Roman" w:cs="Times New Roman"/>
          <w:sz w:val="24"/>
          <w:szCs w:val="24"/>
        </w:rPr>
        <w:t>ano</w:t>
      </w:r>
      <w:r>
        <w:rPr>
          <w:rFonts w:ascii="Times New Roman" w:hAnsi="Times New Roman" w:cs="Times New Roman"/>
          <w:sz w:val="24"/>
          <w:szCs w:val="24"/>
        </w:rPr>
        <w:t xml:space="preserve"> (funkcionality měly být zachovány v systému RESSS)</w:t>
      </w:r>
      <w:r w:rsidR="00141E49" w:rsidRPr="00141E49">
        <w:rPr>
          <w:rFonts w:ascii="Times New Roman" w:hAnsi="Times New Roman" w:cs="Times New Roman"/>
          <w:sz w:val="24"/>
          <w:szCs w:val="24"/>
        </w:rPr>
        <w:t>, uveďte, jaké funk</w:t>
      </w:r>
      <w:r>
        <w:rPr>
          <w:rFonts w:ascii="Times New Roman" w:hAnsi="Times New Roman" w:cs="Times New Roman"/>
          <w:sz w:val="24"/>
          <w:szCs w:val="24"/>
        </w:rPr>
        <w:t xml:space="preserve">cionality </w:t>
      </w:r>
      <w:r w:rsidR="00141E49" w:rsidRPr="00141E49">
        <w:rPr>
          <w:rFonts w:ascii="Times New Roman" w:hAnsi="Times New Roman" w:cs="Times New Roman"/>
          <w:sz w:val="24"/>
          <w:szCs w:val="24"/>
        </w:rPr>
        <w:t xml:space="preserve">byly v </w:t>
      </w:r>
      <w:r>
        <w:rPr>
          <w:rFonts w:ascii="Times New Roman" w:hAnsi="Times New Roman" w:cs="Times New Roman"/>
          <w:sz w:val="24"/>
          <w:szCs w:val="24"/>
        </w:rPr>
        <w:t>systému</w:t>
      </w:r>
      <w:r w:rsidRPr="00141E49">
        <w:rPr>
          <w:rFonts w:ascii="Times New Roman" w:hAnsi="Times New Roman" w:cs="Times New Roman"/>
          <w:sz w:val="24"/>
          <w:szCs w:val="24"/>
        </w:rPr>
        <w:t xml:space="preserve"> </w:t>
      </w:r>
      <w:r w:rsidR="00141E49" w:rsidRPr="00141E49">
        <w:rPr>
          <w:rFonts w:ascii="Times New Roman" w:hAnsi="Times New Roman" w:cs="Times New Roman"/>
          <w:sz w:val="24"/>
          <w:szCs w:val="24"/>
        </w:rPr>
        <w:t xml:space="preserve">RESSS zachovány a </w:t>
      </w:r>
      <w:r>
        <w:rPr>
          <w:rFonts w:ascii="Times New Roman" w:hAnsi="Times New Roman" w:cs="Times New Roman"/>
          <w:sz w:val="24"/>
          <w:szCs w:val="24"/>
        </w:rPr>
        <w:t>jaké nikoliv.</w:t>
      </w:r>
    </w:p>
    <w:p w14:paraId="10E43672" w14:textId="686D4408" w:rsidR="00600E64" w:rsidRDefault="006068A2" w:rsidP="009A2D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7485783"/>
      <w:bookmarkEnd w:id="1"/>
      <w:r>
        <w:rPr>
          <w:rFonts w:ascii="Times New Roman" w:hAnsi="Times New Roman" w:cs="Times New Roman"/>
          <w:sz w:val="24"/>
          <w:szCs w:val="24"/>
        </w:rPr>
        <w:t xml:space="preserve">1.B. </w:t>
      </w:r>
      <w:r w:rsidR="00141E49" w:rsidRPr="00141E49">
        <w:rPr>
          <w:rFonts w:ascii="Times New Roman" w:hAnsi="Times New Roman" w:cs="Times New Roman"/>
          <w:sz w:val="24"/>
          <w:szCs w:val="24"/>
        </w:rPr>
        <w:t xml:space="preserve">Pokud </w:t>
      </w:r>
      <w:r>
        <w:rPr>
          <w:rFonts w:ascii="Times New Roman" w:hAnsi="Times New Roman" w:cs="Times New Roman"/>
          <w:sz w:val="24"/>
          <w:szCs w:val="24"/>
        </w:rPr>
        <w:t>bude odpověď na výše uvedený dotaz</w:t>
      </w:r>
      <w:r w:rsidR="008D481B">
        <w:rPr>
          <w:rFonts w:ascii="Times New Roman" w:hAnsi="Times New Roman" w:cs="Times New Roman"/>
          <w:sz w:val="24"/>
          <w:szCs w:val="24"/>
        </w:rPr>
        <w:t xml:space="preserve"> 1.A</w:t>
      </w:r>
      <w:r w:rsidR="007A73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81B">
        <w:rPr>
          <w:rFonts w:ascii="Times New Roman" w:hAnsi="Times New Roman" w:cs="Times New Roman"/>
          <w:sz w:val="24"/>
          <w:szCs w:val="24"/>
        </w:rPr>
        <w:t xml:space="preserve">specifikovat </w:t>
      </w:r>
      <w:r>
        <w:rPr>
          <w:rFonts w:ascii="Times New Roman" w:hAnsi="Times New Roman" w:cs="Times New Roman"/>
          <w:sz w:val="24"/>
          <w:szCs w:val="24"/>
        </w:rPr>
        <w:t xml:space="preserve">funkcionality, které nebyly v systému RESSS zachovány, </w:t>
      </w:r>
      <w:r w:rsidR="00EC3EB8">
        <w:rPr>
          <w:rFonts w:ascii="Times New Roman" w:hAnsi="Times New Roman" w:cs="Times New Roman"/>
          <w:sz w:val="24"/>
          <w:szCs w:val="24"/>
        </w:rPr>
        <w:t>uveďte</w:t>
      </w:r>
      <w:r w:rsidR="00141E49" w:rsidRPr="00141E49">
        <w:rPr>
          <w:rFonts w:ascii="Times New Roman" w:hAnsi="Times New Roman" w:cs="Times New Roman"/>
          <w:sz w:val="24"/>
          <w:szCs w:val="24"/>
        </w:rPr>
        <w:t>,</w:t>
      </w:r>
      <w:r w:rsidR="00600E64">
        <w:rPr>
          <w:rFonts w:ascii="Times New Roman" w:hAnsi="Times New Roman" w:cs="Times New Roman"/>
          <w:sz w:val="24"/>
          <w:szCs w:val="24"/>
        </w:rPr>
        <w:t xml:space="preserve"> zda tato skutečnost je</w:t>
      </w:r>
      <w:r w:rsidR="008D481B">
        <w:rPr>
          <w:rFonts w:ascii="Times New Roman" w:hAnsi="Times New Roman" w:cs="Times New Roman"/>
          <w:sz w:val="24"/>
          <w:szCs w:val="24"/>
        </w:rPr>
        <w:t xml:space="preserve"> ve vztahu k příslušným funkcionalitám</w:t>
      </w:r>
      <w:r w:rsidR="00600E64">
        <w:rPr>
          <w:rFonts w:ascii="Times New Roman" w:hAnsi="Times New Roman" w:cs="Times New Roman"/>
          <w:sz w:val="24"/>
          <w:szCs w:val="24"/>
        </w:rPr>
        <w:t xml:space="preserve"> zdůvodnitelná nutností naplnit ostatní požadavky na </w:t>
      </w:r>
      <w:r w:rsidR="008D481B">
        <w:rPr>
          <w:rFonts w:ascii="Times New Roman" w:hAnsi="Times New Roman" w:cs="Times New Roman"/>
          <w:sz w:val="24"/>
          <w:szCs w:val="24"/>
        </w:rPr>
        <w:t xml:space="preserve">systém </w:t>
      </w:r>
      <w:r w:rsidR="00600E64">
        <w:rPr>
          <w:rFonts w:ascii="Times New Roman" w:hAnsi="Times New Roman" w:cs="Times New Roman"/>
          <w:sz w:val="24"/>
          <w:szCs w:val="24"/>
        </w:rPr>
        <w:t>RESSS, či nikoliv.</w:t>
      </w:r>
    </w:p>
    <w:p w14:paraId="1E096D56" w14:textId="07CB4A20" w:rsidR="00141E49" w:rsidRPr="00141E49" w:rsidRDefault="00600E64" w:rsidP="009A2D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7485833"/>
      <w:bookmarkEnd w:id="2"/>
      <w:r>
        <w:rPr>
          <w:rFonts w:ascii="Times New Roman" w:hAnsi="Times New Roman" w:cs="Times New Roman"/>
          <w:sz w:val="24"/>
          <w:szCs w:val="24"/>
        </w:rPr>
        <w:t>1.C. Pokud bude odpověď na výše uvedený dotaz</w:t>
      </w:r>
      <w:r w:rsidR="008D481B">
        <w:rPr>
          <w:rFonts w:ascii="Times New Roman" w:hAnsi="Times New Roman" w:cs="Times New Roman"/>
          <w:sz w:val="24"/>
          <w:szCs w:val="24"/>
        </w:rPr>
        <w:t xml:space="preserve"> 1.B. obsahovat závěr</w:t>
      </w:r>
      <w:r>
        <w:rPr>
          <w:rFonts w:ascii="Times New Roman" w:hAnsi="Times New Roman" w:cs="Times New Roman"/>
          <w:sz w:val="24"/>
          <w:szCs w:val="24"/>
        </w:rPr>
        <w:t xml:space="preserve">, že tato skutečnost není zdůvodnitelná nutností naplnit ostatní požadavky na </w:t>
      </w:r>
      <w:r w:rsidR="008D481B">
        <w:rPr>
          <w:rFonts w:ascii="Times New Roman" w:hAnsi="Times New Roman" w:cs="Times New Roman"/>
          <w:sz w:val="24"/>
          <w:szCs w:val="24"/>
        </w:rPr>
        <w:t xml:space="preserve">systém </w:t>
      </w:r>
      <w:r>
        <w:rPr>
          <w:rFonts w:ascii="Times New Roman" w:hAnsi="Times New Roman" w:cs="Times New Roman"/>
          <w:sz w:val="24"/>
          <w:szCs w:val="24"/>
        </w:rPr>
        <w:t>RESSS, uveďte,</w:t>
      </w:r>
      <w:r w:rsidR="00141E49" w:rsidRPr="00141E49">
        <w:rPr>
          <w:rFonts w:ascii="Times New Roman" w:hAnsi="Times New Roman" w:cs="Times New Roman"/>
          <w:sz w:val="24"/>
          <w:szCs w:val="24"/>
        </w:rPr>
        <w:t xml:space="preserve"> </w:t>
      </w:r>
      <w:r w:rsidR="006068A2">
        <w:rPr>
          <w:rFonts w:ascii="Times New Roman" w:hAnsi="Times New Roman" w:cs="Times New Roman"/>
          <w:sz w:val="24"/>
          <w:szCs w:val="24"/>
        </w:rPr>
        <w:t>jak tyto funkcionality</w:t>
      </w:r>
      <w:r w:rsidR="00141E49" w:rsidRPr="00141E49">
        <w:rPr>
          <w:rFonts w:ascii="Times New Roman" w:hAnsi="Times New Roman" w:cs="Times New Roman"/>
          <w:sz w:val="24"/>
          <w:szCs w:val="24"/>
        </w:rPr>
        <w:t xml:space="preserve"> měly být</w:t>
      </w:r>
      <w:r w:rsidR="00EC3EB8">
        <w:rPr>
          <w:rFonts w:ascii="Times New Roman" w:hAnsi="Times New Roman" w:cs="Times New Roman"/>
          <w:sz w:val="24"/>
          <w:szCs w:val="24"/>
        </w:rPr>
        <w:t xml:space="preserve"> v systému RESSS </w:t>
      </w:r>
      <w:r w:rsidR="00DC349B">
        <w:rPr>
          <w:rFonts w:ascii="Times New Roman" w:hAnsi="Times New Roman" w:cs="Times New Roman"/>
          <w:sz w:val="24"/>
          <w:szCs w:val="24"/>
        </w:rPr>
        <w:t xml:space="preserve">zachovány. </w:t>
      </w:r>
      <w:r w:rsidR="00680CB8" w:rsidRPr="00600E64">
        <w:rPr>
          <w:rFonts w:ascii="Times New Roman" w:hAnsi="Times New Roman" w:cs="Times New Roman"/>
          <w:sz w:val="24"/>
          <w:szCs w:val="24"/>
        </w:rPr>
        <w:t xml:space="preserve">Výslovně uveďte, že </w:t>
      </w:r>
      <w:r w:rsidR="00680CB8">
        <w:rPr>
          <w:rFonts w:ascii="Times New Roman" w:hAnsi="Times New Roman" w:cs="Times New Roman"/>
          <w:sz w:val="24"/>
          <w:szCs w:val="24"/>
        </w:rPr>
        <w:t>funkcionality</w:t>
      </w:r>
      <w:r w:rsidR="00680CB8" w:rsidRPr="00600E64">
        <w:rPr>
          <w:rFonts w:ascii="Times New Roman" w:hAnsi="Times New Roman" w:cs="Times New Roman"/>
          <w:sz w:val="24"/>
          <w:szCs w:val="24"/>
        </w:rPr>
        <w:t xml:space="preserve">, které </w:t>
      </w:r>
      <w:r w:rsidR="00680CB8">
        <w:rPr>
          <w:rFonts w:ascii="Times New Roman" w:hAnsi="Times New Roman" w:cs="Times New Roman"/>
          <w:sz w:val="24"/>
          <w:szCs w:val="24"/>
        </w:rPr>
        <w:t xml:space="preserve">Vámi </w:t>
      </w:r>
      <w:r w:rsidR="00680CB8" w:rsidRPr="00600E64">
        <w:rPr>
          <w:rFonts w:ascii="Times New Roman" w:hAnsi="Times New Roman" w:cs="Times New Roman"/>
          <w:sz w:val="24"/>
          <w:szCs w:val="24"/>
        </w:rPr>
        <w:t xml:space="preserve">nejsou zmíněny jako </w:t>
      </w:r>
      <w:r w:rsidR="00680CB8">
        <w:rPr>
          <w:rFonts w:ascii="Times New Roman" w:hAnsi="Times New Roman" w:cs="Times New Roman"/>
          <w:sz w:val="24"/>
          <w:szCs w:val="24"/>
        </w:rPr>
        <w:t>funkcionality</w:t>
      </w:r>
      <w:r w:rsidR="00680CB8" w:rsidRPr="00600E64">
        <w:rPr>
          <w:rFonts w:ascii="Times New Roman" w:hAnsi="Times New Roman" w:cs="Times New Roman"/>
          <w:sz w:val="24"/>
          <w:szCs w:val="24"/>
        </w:rPr>
        <w:t xml:space="preserve">, </w:t>
      </w:r>
      <w:r w:rsidR="00680CB8">
        <w:rPr>
          <w:rFonts w:ascii="Times New Roman" w:hAnsi="Times New Roman" w:cs="Times New Roman"/>
          <w:sz w:val="24"/>
          <w:szCs w:val="24"/>
        </w:rPr>
        <w:t>které nebyly</w:t>
      </w:r>
      <w:r w:rsidR="00680CB8" w:rsidRPr="00600E64">
        <w:rPr>
          <w:rFonts w:ascii="Times New Roman" w:hAnsi="Times New Roman" w:cs="Times New Roman"/>
          <w:sz w:val="24"/>
          <w:szCs w:val="24"/>
        </w:rPr>
        <w:t xml:space="preserve"> </w:t>
      </w:r>
      <w:r w:rsidR="00680CB8">
        <w:rPr>
          <w:rFonts w:ascii="Times New Roman" w:hAnsi="Times New Roman" w:cs="Times New Roman"/>
          <w:sz w:val="24"/>
          <w:szCs w:val="24"/>
        </w:rPr>
        <w:t xml:space="preserve">zachovány bez důvodu spočívajícího v nutnosti naplnit ostatní požadavky na </w:t>
      </w:r>
      <w:r w:rsidR="00613858">
        <w:rPr>
          <w:rFonts w:ascii="Times New Roman" w:hAnsi="Times New Roman" w:cs="Times New Roman"/>
          <w:sz w:val="24"/>
          <w:szCs w:val="24"/>
        </w:rPr>
        <w:t xml:space="preserve">systém </w:t>
      </w:r>
      <w:r w:rsidR="00680CB8">
        <w:rPr>
          <w:rFonts w:ascii="Times New Roman" w:hAnsi="Times New Roman" w:cs="Times New Roman"/>
          <w:sz w:val="24"/>
          <w:szCs w:val="24"/>
        </w:rPr>
        <w:t xml:space="preserve">RESSS, byly dle Vašeho závěru v systému RESSS </w:t>
      </w:r>
      <w:r w:rsidR="00680CB8" w:rsidRPr="00600E64">
        <w:rPr>
          <w:rFonts w:ascii="Times New Roman" w:hAnsi="Times New Roman" w:cs="Times New Roman"/>
          <w:sz w:val="24"/>
          <w:szCs w:val="24"/>
        </w:rPr>
        <w:t>zachován</w:t>
      </w:r>
      <w:r w:rsidR="00680CB8">
        <w:rPr>
          <w:rFonts w:ascii="Times New Roman" w:hAnsi="Times New Roman" w:cs="Times New Roman"/>
          <w:sz w:val="24"/>
          <w:szCs w:val="24"/>
        </w:rPr>
        <w:t>y</w:t>
      </w:r>
      <w:r w:rsidR="00680CB8" w:rsidRPr="00600E64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4C653BF2" w14:textId="77777777" w:rsidR="00EB1249" w:rsidRDefault="00EB1249" w:rsidP="009A2D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43F60" w14:textId="5969D6E0" w:rsidR="00141E49" w:rsidRPr="00141E49" w:rsidRDefault="00141E49" w:rsidP="009A2D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Otázky týkající se </w:t>
      </w:r>
      <w:r w:rsidRPr="00141E49">
        <w:rPr>
          <w:rFonts w:ascii="Times New Roman" w:hAnsi="Times New Roman" w:cs="Times New Roman"/>
          <w:b/>
          <w:sz w:val="24"/>
          <w:szCs w:val="24"/>
        </w:rPr>
        <w:t xml:space="preserve">požadavku uživatelské přívětivosti prototypu: </w:t>
      </w:r>
    </w:p>
    <w:p w14:paraId="1FF03C7D" w14:textId="1CE75E1B" w:rsidR="000A28CE" w:rsidRDefault="000A28CE" w:rsidP="009A2D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7485859"/>
      <w:r>
        <w:rPr>
          <w:rFonts w:ascii="Times New Roman" w:hAnsi="Times New Roman" w:cs="Times New Roman"/>
          <w:sz w:val="24"/>
          <w:szCs w:val="24"/>
        </w:rPr>
        <w:t>2</w:t>
      </w:r>
      <w:r w:rsidR="00141E49" w:rsidRPr="00141E49">
        <w:rPr>
          <w:rFonts w:ascii="Times New Roman" w:hAnsi="Times New Roman" w:cs="Times New Roman"/>
          <w:sz w:val="24"/>
          <w:szCs w:val="24"/>
        </w:rPr>
        <w:t xml:space="preserve">. </w:t>
      </w:r>
      <w:r w:rsidR="00CB5867">
        <w:rPr>
          <w:rFonts w:ascii="Times New Roman" w:hAnsi="Times New Roman" w:cs="Times New Roman"/>
          <w:sz w:val="24"/>
          <w:szCs w:val="24"/>
        </w:rPr>
        <w:t xml:space="preserve">Posuďte, zda </w:t>
      </w:r>
      <w:r>
        <w:rPr>
          <w:rFonts w:ascii="Times New Roman" w:hAnsi="Times New Roman" w:cs="Times New Roman"/>
          <w:sz w:val="24"/>
          <w:szCs w:val="24"/>
        </w:rPr>
        <w:t>má být</w:t>
      </w:r>
      <w:r w:rsidRPr="00141E49">
        <w:rPr>
          <w:rFonts w:ascii="Times New Roman" w:hAnsi="Times New Roman" w:cs="Times New Roman"/>
          <w:sz w:val="24"/>
          <w:szCs w:val="24"/>
        </w:rPr>
        <w:t xml:space="preserve"> </w:t>
      </w:r>
      <w:r w:rsidR="00DC349B" w:rsidRPr="00DC349B">
        <w:rPr>
          <w:rFonts w:ascii="Times New Roman" w:hAnsi="Times New Roman" w:cs="Times New Roman"/>
          <w:sz w:val="24"/>
          <w:szCs w:val="24"/>
        </w:rPr>
        <w:t xml:space="preserve">v rámci systému RESSS </w:t>
      </w:r>
      <w:r w:rsidR="00141E49" w:rsidRPr="00141E49">
        <w:rPr>
          <w:rFonts w:ascii="Times New Roman" w:hAnsi="Times New Roman" w:cs="Times New Roman"/>
          <w:sz w:val="24"/>
          <w:szCs w:val="24"/>
        </w:rPr>
        <w:t xml:space="preserve">zachována uživatelská přívětivost nabídkového prototypu </w:t>
      </w:r>
      <w:r w:rsidR="00DC349B">
        <w:rPr>
          <w:rFonts w:ascii="Times New Roman" w:hAnsi="Times New Roman" w:cs="Times New Roman"/>
          <w:sz w:val="24"/>
          <w:szCs w:val="24"/>
        </w:rPr>
        <w:t xml:space="preserve">požadovaná </w:t>
      </w:r>
      <w:r w:rsidR="00141E49" w:rsidRPr="00141E49">
        <w:rPr>
          <w:rFonts w:ascii="Times New Roman" w:hAnsi="Times New Roman" w:cs="Times New Roman"/>
          <w:sz w:val="24"/>
          <w:szCs w:val="24"/>
        </w:rPr>
        <w:t>dle přílohy č. 10 zadávací dokumentace uvedená pod kódy požadavků NPA 002 a NPA 003</w:t>
      </w:r>
      <w:r w:rsidR="00CB58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4D4F7D" w14:textId="670FE912" w:rsidR="00270158" w:rsidRDefault="000A28CE" w:rsidP="009A2D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7485877"/>
      <w:bookmarkEnd w:id="4"/>
      <w:r>
        <w:rPr>
          <w:rFonts w:ascii="Times New Roman" w:hAnsi="Times New Roman" w:cs="Times New Roman"/>
          <w:sz w:val="24"/>
          <w:szCs w:val="24"/>
        </w:rPr>
        <w:t xml:space="preserve">2.A. </w:t>
      </w:r>
      <w:r w:rsidR="00141E49" w:rsidRPr="00141E49">
        <w:rPr>
          <w:rFonts w:ascii="Times New Roman" w:hAnsi="Times New Roman" w:cs="Times New Roman"/>
          <w:sz w:val="24"/>
          <w:szCs w:val="24"/>
        </w:rPr>
        <w:t>Pokud</w:t>
      </w:r>
      <w:r>
        <w:rPr>
          <w:rFonts w:ascii="Times New Roman" w:hAnsi="Times New Roman" w:cs="Times New Roman"/>
          <w:sz w:val="24"/>
          <w:szCs w:val="24"/>
        </w:rPr>
        <w:t xml:space="preserve"> bude odpověď na výše uvedený dotaz </w:t>
      </w:r>
      <w:r w:rsidRPr="00141E49">
        <w:rPr>
          <w:rFonts w:ascii="Times New Roman" w:hAnsi="Times New Roman" w:cs="Times New Roman"/>
          <w:sz w:val="24"/>
          <w:szCs w:val="24"/>
        </w:rPr>
        <w:t>ano</w:t>
      </w:r>
      <w:r>
        <w:rPr>
          <w:rFonts w:ascii="Times New Roman" w:hAnsi="Times New Roman" w:cs="Times New Roman"/>
          <w:sz w:val="24"/>
          <w:szCs w:val="24"/>
        </w:rPr>
        <w:t xml:space="preserve"> (uživatelská přívětivost má být zachována)</w:t>
      </w:r>
      <w:r w:rsidR="00141E49" w:rsidRPr="00141E49">
        <w:rPr>
          <w:rFonts w:ascii="Times New Roman" w:hAnsi="Times New Roman" w:cs="Times New Roman"/>
          <w:sz w:val="24"/>
          <w:szCs w:val="24"/>
        </w:rPr>
        <w:t xml:space="preserve">, </w:t>
      </w:r>
      <w:r w:rsidR="00CB5867">
        <w:rPr>
          <w:rFonts w:ascii="Times New Roman" w:hAnsi="Times New Roman" w:cs="Times New Roman"/>
          <w:sz w:val="24"/>
          <w:szCs w:val="24"/>
        </w:rPr>
        <w:t>u</w:t>
      </w:r>
      <w:r w:rsidR="00270158">
        <w:rPr>
          <w:rFonts w:ascii="Times New Roman" w:hAnsi="Times New Roman" w:cs="Times New Roman"/>
          <w:sz w:val="24"/>
          <w:szCs w:val="24"/>
        </w:rPr>
        <w:t>veďte</w:t>
      </w:r>
      <w:r w:rsidR="00CB5867">
        <w:rPr>
          <w:rFonts w:ascii="Times New Roman" w:hAnsi="Times New Roman" w:cs="Times New Roman"/>
          <w:sz w:val="24"/>
          <w:szCs w:val="24"/>
        </w:rPr>
        <w:t>,</w:t>
      </w:r>
      <w:r w:rsidR="00270158">
        <w:rPr>
          <w:rFonts w:ascii="Times New Roman" w:hAnsi="Times New Roman" w:cs="Times New Roman"/>
          <w:sz w:val="24"/>
          <w:szCs w:val="24"/>
        </w:rPr>
        <w:t xml:space="preserve"> zda byla v systému RESSS uživatelská přívětivost nabídkového prototypu zachována či nikoliv.</w:t>
      </w:r>
    </w:p>
    <w:p w14:paraId="56EF6492" w14:textId="77777777" w:rsidR="00600E64" w:rsidRDefault="00600E64" w:rsidP="009A2D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7485894"/>
      <w:bookmarkEnd w:id="5"/>
      <w:r>
        <w:rPr>
          <w:rFonts w:ascii="Times New Roman" w:hAnsi="Times New Roman" w:cs="Times New Roman"/>
          <w:sz w:val="24"/>
          <w:szCs w:val="24"/>
        </w:rPr>
        <w:t>2.B. Pokud bude o</w:t>
      </w:r>
      <w:r w:rsidR="008D481B">
        <w:rPr>
          <w:rFonts w:ascii="Times New Roman" w:hAnsi="Times New Roman" w:cs="Times New Roman"/>
          <w:sz w:val="24"/>
          <w:szCs w:val="24"/>
        </w:rPr>
        <w:t>dpověď na výše uvedený dotaz 2.A.</w:t>
      </w:r>
      <w:r>
        <w:rPr>
          <w:rFonts w:ascii="Times New Roman" w:hAnsi="Times New Roman" w:cs="Times New Roman"/>
          <w:sz w:val="24"/>
          <w:szCs w:val="24"/>
        </w:rPr>
        <w:t xml:space="preserve"> obsahovat závěr, že uživatelská přívětivost nabídkového prototypu v systému RESSS či jeho části nebyla zachována, uveďte, zda je tato skutečno</w:t>
      </w:r>
      <w:r w:rsidR="008D481B">
        <w:rPr>
          <w:rFonts w:ascii="Times New Roman" w:hAnsi="Times New Roman" w:cs="Times New Roman"/>
          <w:sz w:val="24"/>
          <w:szCs w:val="24"/>
        </w:rPr>
        <w:t xml:space="preserve">st jako k celku či ve vztahu k příslušným určitým částem </w:t>
      </w:r>
      <w:r>
        <w:rPr>
          <w:rFonts w:ascii="Times New Roman" w:hAnsi="Times New Roman" w:cs="Times New Roman"/>
          <w:sz w:val="24"/>
          <w:szCs w:val="24"/>
        </w:rPr>
        <w:t xml:space="preserve">zdůvodnitelná nutností naplnit ostatní požadavky na </w:t>
      </w:r>
      <w:r w:rsidR="008D481B">
        <w:rPr>
          <w:rFonts w:ascii="Times New Roman" w:hAnsi="Times New Roman" w:cs="Times New Roman"/>
          <w:sz w:val="24"/>
          <w:szCs w:val="24"/>
        </w:rPr>
        <w:t xml:space="preserve">systém </w:t>
      </w:r>
      <w:r>
        <w:rPr>
          <w:rFonts w:ascii="Times New Roman" w:hAnsi="Times New Roman" w:cs="Times New Roman"/>
          <w:sz w:val="24"/>
          <w:szCs w:val="24"/>
        </w:rPr>
        <w:t>RESSS, či nikoliv.</w:t>
      </w:r>
    </w:p>
    <w:p w14:paraId="2C0357AB" w14:textId="22A957EB" w:rsidR="009A2D71" w:rsidRDefault="00270158" w:rsidP="009A2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C2DA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5867">
        <w:rPr>
          <w:rFonts w:ascii="Times New Roman" w:hAnsi="Times New Roman" w:cs="Times New Roman"/>
          <w:sz w:val="24"/>
          <w:szCs w:val="24"/>
        </w:rPr>
        <w:t xml:space="preserve"> </w:t>
      </w:r>
      <w:r w:rsidRPr="00141E49">
        <w:rPr>
          <w:rFonts w:ascii="Times New Roman" w:hAnsi="Times New Roman" w:cs="Times New Roman"/>
          <w:sz w:val="24"/>
          <w:szCs w:val="24"/>
        </w:rPr>
        <w:t xml:space="preserve">Pokud </w:t>
      </w:r>
      <w:r>
        <w:rPr>
          <w:rFonts w:ascii="Times New Roman" w:hAnsi="Times New Roman" w:cs="Times New Roman"/>
          <w:sz w:val="24"/>
          <w:szCs w:val="24"/>
        </w:rPr>
        <w:t>bude odpověď na výše uvedený dotaz</w:t>
      </w:r>
      <w:r w:rsidR="008D481B">
        <w:rPr>
          <w:rFonts w:ascii="Times New Roman" w:hAnsi="Times New Roman" w:cs="Times New Roman"/>
          <w:sz w:val="24"/>
          <w:szCs w:val="24"/>
        </w:rPr>
        <w:t xml:space="preserve"> 2.B.</w:t>
      </w:r>
      <w:r>
        <w:rPr>
          <w:rFonts w:ascii="Times New Roman" w:hAnsi="Times New Roman" w:cs="Times New Roman"/>
          <w:sz w:val="24"/>
          <w:szCs w:val="24"/>
        </w:rPr>
        <w:t xml:space="preserve"> obsahovat závěr, že uživatelská přívětivost nabídkového prototypu nebyla v systému RESSS či jeho části zachována</w:t>
      </w:r>
      <w:r w:rsidR="00600E64">
        <w:rPr>
          <w:rFonts w:ascii="Times New Roman" w:hAnsi="Times New Roman" w:cs="Times New Roman"/>
          <w:sz w:val="24"/>
          <w:szCs w:val="24"/>
        </w:rPr>
        <w:t xml:space="preserve"> a není zdůvodnitelná nutností naplnit ostatní požadavky na </w:t>
      </w:r>
      <w:r w:rsidR="008D481B">
        <w:rPr>
          <w:rFonts w:ascii="Times New Roman" w:hAnsi="Times New Roman" w:cs="Times New Roman"/>
          <w:sz w:val="24"/>
          <w:szCs w:val="24"/>
        </w:rPr>
        <w:t xml:space="preserve">systém </w:t>
      </w:r>
      <w:r w:rsidR="00600E64">
        <w:rPr>
          <w:rFonts w:ascii="Times New Roman" w:hAnsi="Times New Roman" w:cs="Times New Roman"/>
          <w:sz w:val="24"/>
          <w:szCs w:val="24"/>
        </w:rPr>
        <w:t>RESSS</w:t>
      </w:r>
      <w:r>
        <w:rPr>
          <w:rFonts w:ascii="Times New Roman" w:hAnsi="Times New Roman" w:cs="Times New Roman"/>
          <w:sz w:val="24"/>
          <w:szCs w:val="24"/>
        </w:rPr>
        <w:t>, uveďte</w:t>
      </w:r>
      <w:r w:rsidRPr="00141E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kde nebyla</w:t>
      </w:r>
      <w:r w:rsidR="00141E49" w:rsidRPr="00141E49">
        <w:rPr>
          <w:rFonts w:ascii="Times New Roman" w:hAnsi="Times New Roman" w:cs="Times New Roman"/>
          <w:sz w:val="24"/>
          <w:szCs w:val="24"/>
        </w:rPr>
        <w:t xml:space="preserve"> </w:t>
      </w:r>
      <w:r w:rsidR="00DC349B">
        <w:rPr>
          <w:rFonts w:ascii="Times New Roman" w:hAnsi="Times New Roman" w:cs="Times New Roman"/>
          <w:sz w:val="24"/>
          <w:szCs w:val="24"/>
        </w:rPr>
        <w:t xml:space="preserve">uživatelská přívětivost </w:t>
      </w:r>
      <w:r w:rsidR="00141E49" w:rsidRPr="00141E49">
        <w:rPr>
          <w:rFonts w:ascii="Times New Roman" w:hAnsi="Times New Roman" w:cs="Times New Roman"/>
          <w:sz w:val="24"/>
          <w:szCs w:val="24"/>
        </w:rPr>
        <w:t>zachována</w:t>
      </w:r>
      <w:r w:rsidR="008D481B">
        <w:rPr>
          <w:rFonts w:ascii="Times New Roman" w:hAnsi="Times New Roman" w:cs="Times New Roman"/>
          <w:sz w:val="24"/>
          <w:szCs w:val="24"/>
        </w:rPr>
        <w:t xml:space="preserve"> bez důvodu spočívajícího v nutnosti naplnit ostatní požadavky na systém RESSS</w:t>
      </w:r>
      <w:r w:rsidR="001D3F8A">
        <w:rPr>
          <w:rFonts w:ascii="Times New Roman" w:hAnsi="Times New Roman" w:cs="Times New Roman"/>
          <w:sz w:val="24"/>
          <w:szCs w:val="24"/>
        </w:rPr>
        <w:t xml:space="preserve"> a </w:t>
      </w:r>
      <w:r w:rsidR="001236CD" w:rsidRPr="001236CD">
        <w:rPr>
          <w:rFonts w:ascii="Times New Roman" w:hAnsi="Times New Roman" w:cs="Times New Roman"/>
          <w:sz w:val="24"/>
          <w:szCs w:val="24"/>
        </w:rPr>
        <w:t>jakým způsobem by mělo dojít k</w:t>
      </w:r>
      <w:r w:rsidR="001236CD">
        <w:rPr>
          <w:rFonts w:ascii="Times New Roman" w:hAnsi="Times New Roman" w:cs="Times New Roman"/>
          <w:sz w:val="24"/>
          <w:szCs w:val="24"/>
        </w:rPr>
        <w:t> </w:t>
      </w:r>
      <w:r w:rsidR="001236CD" w:rsidRPr="001236CD">
        <w:rPr>
          <w:rFonts w:ascii="Times New Roman" w:hAnsi="Times New Roman" w:cs="Times New Roman"/>
          <w:sz w:val="24"/>
          <w:szCs w:val="24"/>
        </w:rPr>
        <w:t>upravení systému RESSS tak, aby uživatelská přívětivost zachována byla</w:t>
      </w:r>
      <w:r w:rsidR="00141E49" w:rsidRPr="00141E49">
        <w:rPr>
          <w:rFonts w:ascii="Times New Roman" w:hAnsi="Times New Roman" w:cs="Times New Roman"/>
          <w:sz w:val="24"/>
          <w:szCs w:val="24"/>
        </w:rPr>
        <w:t>.</w:t>
      </w:r>
      <w:r w:rsidR="001236CD">
        <w:t xml:space="preserve"> </w:t>
      </w:r>
      <w:r w:rsidR="00680CB8" w:rsidRPr="00600E64">
        <w:rPr>
          <w:rFonts w:ascii="Times New Roman" w:hAnsi="Times New Roman" w:cs="Times New Roman"/>
          <w:sz w:val="24"/>
          <w:szCs w:val="24"/>
        </w:rPr>
        <w:t xml:space="preserve">Výslovně uveďte, že v částech </w:t>
      </w:r>
      <w:r w:rsidR="00680CB8">
        <w:rPr>
          <w:rFonts w:ascii="Times New Roman" w:hAnsi="Times New Roman" w:cs="Times New Roman"/>
          <w:sz w:val="24"/>
          <w:szCs w:val="24"/>
        </w:rPr>
        <w:t xml:space="preserve">systému </w:t>
      </w:r>
      <w:r w:rsidR="00680CB8" w:rsidRPr="00600E64">
        <w:rPr>
          <w:rFonts w:ascii="Times New Roman" w:hAnsi="Times New Roman" w:cs="Times New Roman"/>
          <w:sz w:val="24"/>
          <w:szCs w:val="24"/>
        </w:rPr>
        <w:t xml:space="preserve">RESSS, které </w:t>
      </w:r>
      <w:r w:rsidR="00680CB8">
        <w:rPr>
          <w:rFonts w:ascii="Times New Roman" w:hAnsi="Times New Roman" w:cs="Times New Roman"/>
          <w:sz w:val="24"/>
          <w:szCs w:val="24"/>
        </w:rPr>
        <w:t xml:space="preserve">Vámi </w:t>
      </w:r>
      <w:r w:rsidR="00680CB8" w:rsidRPr="00600E64">
        <w:rPr>
          <w:rFonts w:ascii="Times New Roman" w:hAnsi="Times New Roman" w:cs="Times New Roman"/>
          <w:sz w:val="24"/>
          <w:szCs w:val="24"/>
        </w:rPr>
        <w:t xml:space="preserve">nejsou zmíněny jako části, kde nebyla uživatelská přívětivost </w:t>
      </w:r>
      <w:r w:rsidR="00680CB8">
        <w:rPr>
          <w:rFonts w:ascii="Times New Roman" w:hAnsi="Times New Roman" w:cs="Times New Roman"/>
          <w:sz w:val="24"/>
          <w:szCs w:val="24"/>
        </w:rPr>
        <w:t xml:space="preserve">bez důvodu spočívajícího v nutnosti naplnit ostatní požadavky na systém RESSS </w:t>
      </w:r>
      <w:r w:rsidR="00680CB8" w:rsidRPr="00600E64">
        <w:rPr>
          <w:rFonts w:ascii="Times New Roman" w:hAnsi="Times New Roman" w:cs="Times New Roman"/>
          <w:sz w:val="24"/>
          <w:szCs w:val="24"/>
        </w:rPr>
        <w:t xml:space="preserve">zachována, </w:t>
      </w:r>
      <w:r w:rsidR="00680CB8">
        <w:rPr>
          <w:rFonts w:ascii="Times New Roman" w:hAnsi="Times New Roman" w:cs="Times New Roman"/>
          <w:sz w:val="24"/>
          <w:szCs w:val="24"/>
        </w:rPr>
        <w:t xml:space="preserve">dle Vašeho závěru </w:t>
      </w:r>
      <w:r w:rsidR="00680CB8" w:rsidRPr="00600E64">
        <w:rPr>
          <w:rFonts w:ascii="Times New Roman" w:hAnsi="Times New Roman" w:cs="Times New Roman"/>
          <w:sz w:val="24"/>
          <w:szCs w:val="24"/>
        </w:rPr>
        <w:t>uživatelská přívětivost zachována byla</w:t>
      </w:r>
      <w:r w:rsidR="002E3545">
        <w:rPr>
          <w:rFonts w:ascii="Times New Roman" w:hAnsi="Times New Roman" w:cs="Times New Roman"/>
          <w:sz w:val="24"/>
          <w:szCs w:val="24"/>
        </w:rPr>
        <w:t>, resp. dle Vašeho závěru je na shodné či vyšší úrovni</w:t>
      </w:r>
      <w:r w:rsidR="00680CB8" w:rsidRPr="00600E64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3EE057BA" w14:textId="77777777" w:rsidR="009A2D71" w:rsidRDefault="00453206" w:rsidP="009A2D71">
      <w:pPr>
        <w:pStyle w:val="Odstavecseseznamem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2D7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Termín pro zpracování znaleckého posudku:</w:t>
      </w:r>
      <w:r w:rsidRPr="009A2D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31D90" w14:textId="77777777" w:rsidR="009A2D71" w:rsidRDefault="009A2D71" w:rsidP="009A2D71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1B95C9" w14:textId="76E086DF" w:rsidR="00EB1249" w:rsidRPr="009A2D71" w:rsidRDefault="009A2D71" w:rsidP="009A2D71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53206" w:rsidRPr="009A2D71">
        <w:rPr>
          <w:rFonts w:ascii="Times New Roman" w:hAnsi="Times New Roman" w:cs="Times New Roman"/>
          <w:sz w:val="24"/>
          <w:szCs w:val="24"/>
        </w:rPr>
        <w:t xml:space="preserve">ax. 60 dní od objednání posudku a předání podkladů </w:t>
      </w:r>
    </w:p>
    <w:p w14:paraId="3963F320" w14:textId="22A2A47F" w:rsidR="009A2D71" w:rsidRDefault="009A2D71" w:rsidP="009A2D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BA117E" w14:textId="77777777" w:rsidR="00DF62B5" w:rsidRDefault="00DF62B5" w:rsidP="009A2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Veškerá dokumentace nezbytná k vypracování znaleckého posudku Vám bude předána po společném ujednání všech zúčastněných</w:t>
      </w:r>
      <w:r w:rsidR="00473F68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, resp. podpisu smlouvy o vypracování znaleckého posudku</w:t>
      </w:r>
      <w:r w:rsidR="0066084B">
        <w:rPr>
          <w:rFonts w:ascii="Times New Roman" w:hAnsi="Times New Roman" w:cs="Times New Roman"/>
          <w:sz w:val="24"/>
          <w:szCs w:val="24"/>
        </w:rPr>
        <w:t xml:space="preserve">, jejíž smluvní stranou bude jak objednatel, tak dodavatel. </w:t>
      </w:r>
    </w:p>
    <w:p w14:paraId="546FA2E3" w14:textId="77777777" w:rsidR="00BB3B74" w:rsidRDefault="00BB3B74" w:rsidP="009A2D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89A87" w14:textId="26211AC1" w:rsidR="005F0E87" w:rsidRPr="002B4ED8" w:rsidRDefault="005F0E87" w:rsidP="009A2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F0E87" w:rsidRPr="002B4ED8" w:rsidSect="00F778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BC6E1" w14:textId="77777777" w:rsidR="00C447CB" w:rsidRDefault="00C447CB" w:rsidP="00E330AC">
      <w:pPr>
        <w:spacing w:after="0" w:line="240" w:lineRule="auto"/>
      </w:pPr>
      <w:r>
        <w:separator/>
      </w:r>
    </w:p>
  </w:endnote>
  <w:endnote w:type="continuationSeparator" w:id="0">
    <w:p w14:paraId="7F2A2261" w14:textId="77777777" w:rsidR="00C447CB" w:rsidRDefault="00C447CB" w:rsidP="00E3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3611226"/>
      <w:docPartObj>
        <w:docPartGallery w:val="Page Numbers (Bottom of Page)"/>
        <w:docPartUnique/>
      </w:docPartObj>
    </w:sdtPr>
    <w:sdtEndPr/>
    <w:sdtContent>
      <w:p w14:paraId="1E9C4F48" w14:textId="77777777" w:rsidR="00B8603C" w:rsidRDefault="00B860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9A34C0" w14:textId="77777777" w:rsidR="00B8603C" w:rsidRDefault="00B860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F27F8" w14:textId="77777777" w:rsidR="00C447CB" w:rsidRDefault="00C447CB" w:rsidP="00E330AC">
      <w:pPr>
        <w:spacing w:after="0" w:line="240" w:lineRule="auto"/>
      </w:pPr>
      <w:r>
        <w:separator/>
      </w:r>
    </w:p>
  </w:footnote>
  <w:footnote w:type="continuationSeparator" w:id="0">
    <w:p w14:paraId="0AD67FFC" w14:textId="77777777" w:rsidR="00C447CB" w:rsidRDefault="00C447CB" w:rsidP="00E330AC">
      <w:pPr>
        <w:spacing w:after="0" w:line="240" w:lineRule="auto"/>
      </w:pPr>
      <w:r>
        <w:continuationSeparator/>
      </w:r>
    </w:p>
  </w:footnote>
  <w:footnote w:id="1">
    <w:p w14:paraId="185C9260" w14:textId="77777777" w:rsidR="00B8603C" w:rsidRPr="001F1381" w:rsidRDefault="00B8603C" w:rsidP="001F1381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1F1381">
        <w:rPr>
          <w:rFonts w:ascii="Times New Roman" w:hAnsi="Times New Roman" w:cs="Times New Roman"/>
        </w:rPr>
        <w:t>V příloze č. 10 k zadávací dokumentaci – Závazné funkční a technické požadavky zadavatele na prototyp je chybné číslování u tohoto požadavku, kdy je kód požadavku označen pořadovým číslem 0</w:t>
      </w:r>
      <w:r>
        <w:rPr>
          <w:rFonts w:ascii="Times New Roman" w:hAnsi="Times New Roman" w:cs="Times New Roman"/>
        </w:rPr>
        <w:t>0</w:t>
      </w:r>
      <w:r w:rsidRPr="001F1381">
        <w:rPr>
          <w:rFonts w:ascii="Times New Roman" w:hAnsi="Times New Roman" w:cs="Times New Roman"/>
        </w:rPr>
        <w:t xml:space="preserve">6 namísto </w:t>
      </w:r>
      <w:r>
        <w:rPr>
          <w:rFonts w:ascii="Times New Roman" w:hAnsi="Times New Roman" w:cs="Times New Roman"/>
        </w:rPr>
        <w:t>0</w:t>
      </w:r>
      <w:r w:rsidRPr="001F1381">
        <w:rPr>
          <w:rFonts w:ascii="Times New Roman" w:hAnsi="Times New Roman" w:cs="Times New Roman"/>
        </w:rPr>
        <w:t xml:space="preserve">05. </w:t>
      </w:r>
      <w:r>
        <w:rPr>
          <w:rFonts w:ascii="Times New Roman" w:hAnsi="Times New Roman" w:cs="Times New Roman"/>
        </w:rPr>
        <w:t>V Závazných funkčních a technických požadavcích zadavatele na prototyp dle Přílohy Dodatečných informací k zadávacím podmínkám č. V bylo toto chybné číslování opraveno.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A20AF" w14:textId="471B039D" w:rsidR="0030251A" w:rsidRDefault="0030251A" w:rsidP="0030251A">
    <w:pPr>
      <w:pStyle w:val="Zhlav"/>
      <w:jc w:val="right"/>
      <w:rPr>
        <w:rFonts w:ascii="Palatino Linotype" w:hAnsi="Palatino Linotype"/>
      </w:rPr>
    </w:pPr>
    <w:r>
      <w:rPr>
        <w:rFonts w:ascii="Palatino Linotype" w:hAnsi="Palatino Linotype"/>
      </w:rPr>
      <w:t xml:space="preserve">Příloha č. </w:t>
    </w:r>
    <w:r>
      <w:rPr>
        <w:rFonts w:ascii="Palatino Linotype" w:hAnsi="Palatino Linotype"/>
      </w:rPr>
      <w:t>1</w:t>
    </w:r>
    <w:r>
      <w:rPr>
        <w:rFonts w:ascii="Palatino Linotype" w:hAnsi="Palatino Linotype"/>
      </w:rPr>
      <w:t xml:space="preserve"> ke Smlouvě o dílo na zpracování znaleckého posudku </w:t>
    </w:r>
  </w:p>
  <w:p w14:paraId="02C9D999" w14:textId="77777777" w:rsidR="00B8603C" w:rsidRDefault="00B860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64306"/>
    <w:multiLevelType w:val="hybridMultilevel"/>
    <w:tmpl w:val="F864B120"/>
    <w:lvl w:ilvl="0" w:tplc="FC7A94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7744E"/>
    <w:multiLevelType w:val="hybridMultilevel"/>
    <w:tmpl w:val="2C923ED8"/>
    <w:lvl w:ilvl="0" w:tplc="FFD067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FC6DEA"/>
    <w:multiLevelType w:val="hybridMultilevel"/>
    <w:tmpl w:val="7E40FF7A"/>
    <w:lvl w:ilvl="0" w:tplc="E4CACB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0E262F"/>
    <w:multiLevelType w:val="hybridMultilevel"/>
    <w:tmpl w:val="4F3C01B8"/>
    <w:lvl w:ilvl="0" w:tplc="6E4A74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741C4"/>
    <w:multiLevelType w:val="hybridMultilevel"/>
    <w:tmpl w:val="79C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C7585"/>
    <w:multiLevelType w:val="hybridMultilevel"/>
    <w:tmpl w:val="1EF4004A"/>
    <w:lvl w:ilvl="0" w:tplc="0C4E532C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74DB4788"/>
    <w:multiLevelType w:val="hybridMultilevel"/>
    <w:tmpl w:val="CA92C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73221"/>
    <w:multiLevelType w:val="hybridMultilevel"/>
    <w:tmpl w:val="165E6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F697D"/>
    <w:multiLevelType w:val="hybridMultilevel"/>
    <w:tmpl w:val="864EFD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31"/>
    <w:rsid w:val="000049F7"/>
    <w:rsid w:val="000073AF"/>
    <w:rsid w:val="000134D7"/>
    <w:rsid w:val="00013B4B"/>
    <w:rsid w:val="00021DAC"/>
    <w:rsid w:val="0002277A"/>
    <w:rsid w:val="0003007B"/>
    <w:rsid w:val="00042D84"/>
    <w:rsid w:val="00057F0B"/>
    <w:rsid w:val="00060BFD"/>
    <w:rsid w:val="0006558E"/>
    <w:rsid w:val="0006588F"/>
    <w:rsid w:val="0008195B"/>
    <w:rsid w:val="00083DD9"/>
    <w:rsid w:val="0009186A"/>
    <w:rsid w:val="000A28CE"/>
    <w:rsid w:val="000C2D80"/>
    <w:rsid w:val="000C71B7"/>
    <w:rsid w:val="000E7C79"/>
    <w:rsid w:val="00111137"/>
    <w:rsid w:val="0011222D"/>
    <w:rsid w:val="001236CD"/>
    <w:rsid w:val="00141E49"/>
    <w:rsid w:val="0017734F"/>
    <w:rsid w:val="001861D4"/>
    <w:rsid w:val="001A1EAB"/>
    <w:rsid w:val="001A4429"/>
    <w:rsid w:val="001A58DA"/>
    <w:rsid w:val="001A7A0C"/>
    <w:rsid w:val="001B0785"/>
    <w:rsid w:val="001D079A"/>
    <w:rsid w:val="001D2F75"/>
    <w:rsid w:val="001D3F8A"/>
    <w:rsid w:val="001E1E3B"/>
    <w:rsid w:val="001F1381"/>
    <w:rsid w:val="001F2290"/>
    <w:rsid w:val="00207F73"/>
    <w:rsid w:val="00214A2A"/>
    <w:rsid w:val="002250B2"/>
    <w:rsid w:val="0022640E"/>
    <w:rsid w:val="00226C9D"/>
    <w:rsid w:val="0023616B"/>
    <w:rsid w:val="0024521C"/>
    <w:rsid w:val="00245994"/>
    <w:rsid w:val="002663D5"/>
    <w:rsid w:val="00266C44"/>
    <w:rsid w:val="002678F6"/>
    <w:rsid w:val="00270158"/>
    <w:rsid w:val="00276D99"/>
    <w:rsid w:val="00282E5E"/>
    <w:rsid w:val="002921E1"/>
    <w:rsid w:val="002964C6"/>
    <w:rsid w:val="002B0BCB"/>
    <w:rsid w:val="002B4ED8"/>
    <w:rsid w:val="002B79DC"/>
    <w:rsid w:val="002D47BE"/>
    <w:rsid w:val="002D7DC9"/>
    <w:rsid w:val="002E3545"/>
    <w:rsid w:val="0030251A"/>
    <w:rsid w:val="00324058"/>
    <w:rsid w:val="00333E65"/>
    <w:rsid w:val="0034122E"/>
    <w:rsid w:val="00365847"/>
    <w:rsid w:val="00365E01"/>
    <w:rsid w:val="00370746"/>
    <w:rsid w:val="00372B97"/>
    <w:rsid w:val="00382CB0"/>
    <w:rsid w:val="003A189C"/>
    <w:rsid w:val="003A2A50"/>
    <w:rsid w:val="003A48D7"/>
    <w:rsid w:val="003B5541"/>
    <w:rsid w:val="003C6187"/>
    <w:rsid w:val="003C6675"/>
    <w:rsid w:val="003D0C83"/>
    <w:rsid w:val="0040600E"/>
    <w:rsid w:val="00414E8E"/>
    <w:rsid w:val="00453206"/>
    <w:rsid w:val="00462FB5"/>
    <w:rsid w:val="004678B5"/>
    <w:rsid w:val="00473F68"/>
    <w:rsid w:val="00477F64"/>
    <w:rsid w:val="0048784C"/>
    <w:rsid w:val="004921DD"/>
    <w:rsid w:val="004A297E"/>
    <w:rsid w:val="004B070E"/>
    <w:rsid w:val="004B08F1"/>
    <w:rsid w:val="004D77A8"/>
    <w:rsid w:val="004E75B1"/>
    <w:rsid w:val="00504F97"/>
    <w:rsid w:val="00525680"/>
    <w:rsid w:val="00541FFD"/>
    <w:rsid w:val="00564843"/>
    <w:rsid w:val="00573E3F"/>
    <w:rsid w:val="00581AD4"/>
    <w:rsid w:val="00582248"/>
    <w:rsid w:val="005C76C0"/>
    <w:rsid w:val="005E1895"/>
    <w:rsid w:val="005E3FA1"/>
    <w:rsid w:val="005E7CF9"/>
    <w:rsid w:val="005F0E87"/>
    <w:rsid w:val="005F4D74"/>
    <w:rsid w:val="005F739E"/>
    <w:rsid w:val="00600E64"/>
    <w:rsid w:val="006065DA"/>
    <w:rsid w:val="006068A2"/>
    <w:rsid w:val="00613858"/>
    <w:rsid w:val="00635583"/>
    <w:rsid w:val="00635734"/>
    <w:rsid w:val="006365DE"/>
    <w:rsid w:val="006522BA"/>
    <w:rsid w:val="006533A1"/>
    <w:rsid w:val="0065683D"/>
    <w:rsid w:val="0066084B"/>
    <w:rsid w:val="00662A6E"/>
    <w:rsid w:val="00677330"/>
    <w:rsid w:val="00680CB8"/>
    <w:rsid w:val="006848FE"/>
    <w:rsid w:val="006936F9"/>
    <w:rsid w:val="00694492"/>
    <w:rsid w:val="006945E2"/>
    <w:rsid w:val="006B1CF8"/>
    <w:rsid w:val="006C3EEF"/>
    <w:rsid w:val="006D26C7"/>
    <w:rsid w:val="006D7A69"/>
    <w:rsid w:val="006E0ECB"/>
    <w:rsid w:val="006E3C1F"/>
    <w:rsid w:val="006F0AE7"/>
    <w:rsid w:val="00703093"/>
    <w:rsid w:val="007076DA"/>
    <w:rsid w:val="00716EC5"/>
    <w:rsid w:val="00723219"/>
    <w:rsid w:val="007263E0"/>
    <w:rsid w:val="00733391"/>
    <w:rsid w:val="00735B99"/>
    <w:rsid w:val="00783F70"/>
    <w:rsid w:val="007A16D4"/>
    <w:rsid w:val="007A73E6"/>
    <w:rsid w:val="007A7DD2"/>
    <w:rsid w:val="007B240B"/>
    <w:rsid w:val="007B50CB"/>
    <w:rsid w:val="007B6CBE"/>
    <w:rsid w:val="007D39F2"/>
    <w:rsid w:val="007D5516"/>
    <w:rsid w:val="007E0713"/>
    <w:rsid w:val="007F5B58"/>
    <w:rsid w:val="00805090"/>
    <w:rsid w:val="00825BD8"/>
    <w:rsid w:val="00843A93"/>
    <w:rsid w:val="00852BDE"/>
    <w:rsid w:val="00854081"/>
    <w:rsid w:val="008546CE"/>
    <w:rsid w:val="00857D14"/>
    <w:rsid w:val="00860F28"/>
    <w:rsid w:val="00871ACE"/>
    <w:rsid w:val="008779C2"/>
    <w:rsid w:val="00880B34"/>
    <w:rsid w:val="008968E3"/>
    <w:rsid w:val="008B3476"/>
    <w:rsid w:val="008B4B34"/>
    <w:rsid w:val="008B7FF4"/>
    <w:rsid w:val="008D0ED2"/>
    <w:rsid w:val="008D481B"/>
    <w:rsid w:val="008D71B7"/>
    <w:rsid w:val="008E282A"/>
    <w:rsid w:val="00904FBA"/>
    <w:rsid w:val="00920FAE"/>
    <w:rsid w:val="00927F30"/>
    <w:rsid w:val="00931970"/>
    <w:rsid w:val="0094565B"/>
    <w:rsid w:val="00961CEB"/>
    <w:rsid w:val="00987815"/>
    <w:rsid w:val="0099743C"/>
    <w:rsid w:val="009A2D71"/>
    <w:rsid w:val="009B0EC7"/>
    <w:rsid w:val="009F1712"/>
    <w:rsid w:val="009F26E5"/>
    <w:rsid w:val="00A01616"/>
    <w:rsid w:val="00A10ED5"/>
    <w:rsid w:val="00A12916"/>
    <w:rsid w:val="00A26971"/>
    <w:rsid w:val="00A36AA8"/>
    <w:rsid w:val="00A52D43"/>
    <w:rsid w:val="00A65178"/>
    <w:rsid w:val="00A73ADB"/>
    <w:rsid w:val="00A8326A"/>
    <w:rsid w:val="00AB71AC"/>
    <w:rsid w:val="00AD4CAB"/>
    <w:rsid w:val="00AE20DC"/>
    <w:rsid w:val="00AE3171"/>
    <w:rsid w:val="00AF51CE"/>
    <w:rsid w:val="00AF7230"/>
    <w:rsid w:val="00B12B33"/>
    <w:rsid w:val="00B20E6A"/>
    <w:rsid w:val="00B6348D"/>
    <w:rsid w:val="00B74979"/>
    <w:rsid w:val="00B84C4A"/>
    <w:rsid w:val="00B8603C"/>
    <w:rsid w:val="00B87D58"/>
    <w:rsid w:val="00B91FC8"/>
    <w:rsid w:val="00BB3B74"/>
    <w:rsid w:val="00BC2DA8"/>
    <w:rsid w:val="00BC3131"/>
    <w:rsid w:val="00BC3ACE"/>
    <w:rsid w:val="00BC6A83"/>
    <w:rsid w:val="00BE51E3"/>
    <w:rsid w:val="00BF36FE"/>
    <w:rsid w:val="00C01DD7"/>
    <w:rsid w:val="00C2587C"/>
    <w:rsid w:val="00C42813"/>
    <w:rsid w:val="00C447CB"/>
    <w:rsid w:val="00C56BC2"/>
    <w:rsid w:val="00C746AC"/>
    <w:rsid w:val="00C81087"/>
    <w:rsid w:val="00C81C3F"/>
    <w:rsid w:val="00C9288A"/>
    <w:rsid w:val="00C93377"/>
    <w:rsid w:val="00C97B3A"/>
    <w:rsid w:val="00CA3976"/>
    <w:rsid w:val="00CB4113"/>
    <w:rsid w:val="00CB5867"/>
    <w:rsid w:val="00CB61BC"/>
    <w:rsid w:val="00CC59CD"/>
    <w:rsid w:val="00CE37BC"/>
    <w:rsid w:val="00CF6CA8"/>
    <w:rsid w:val="00D02019"/>
    <w:rsid w:val="00D076D6"/>
    <w:rsid w:val="00D07D37"/>
    <w:rsid w:val="00D1651D"/>
    <w:rsid w:val="00D16640"/>
    <w:rsid w:val="00D371C1"/>
    <w:rsid w:val="00D616E6"/>
    <w:rsid w:val="00D74B93"/>
    <w:rsid w:val="00D760A8"/>
    <w:rsid w:val="00D800C9"/>
    <w:rsid w:val="00D84A0F"/>
    <w:rsid w:val="00D84B26"/>
    <w:rsid w:val="00D86D67"/>
    <w:rsid w:val="00D97848"/>
    <w:rsid w:val="00DB1860"/>
    <w:rsid w:val="00DC1539"/>
    <w:rsid w:val="00DC349B"/>
    <w:rsid w:val="00DD65A7"/>
    <w:rsid w:val="00DE2E8C"/>
    <w:rsid w:val="00DF62B5"/>
    <w:rsid w:val="00E0230C"/>
    <w:rsid w:val="00E30F2D"/>
    <w:rsid w:val="00E330AC"/>
    <w:rsid w:val="00E33532"/>
    <w:rsid w:val="00E6437E"/>
    <w:rsid w:val="00E65F4A"/>
    <w:rsid w:val="00E67C7C"/>
    <w:rsid w:val="00E762AE"/>
    <w:rsid w:val="00EA5D56"/>
    <w:rsid w:val="00EA60C7"/>
    <w:rsid w:val="00EA6FF1"/>
    <w:rsid w:val="00EB1249"/>
    <w:rsid w:val="00EC3EB8"/>
    <w:rsid w:val="00F21D90"/>
    <w:rsid w:val="00F239BB"/>
    <w:rsid w:val="00F342DC"/>
    <w:rsid w:val="00F70F36"/>
    <w:rsid w:val="00F7783E"/>
    <w:rsid w:val="00F87D75"/>
    <w:rsid w:val="00F90E4C"/>
    <w:rsid w:val="00FA2A28"/>
    <w:rsid w:val="00FB6003"/>
    <w:rsid w:val="00FB7601"/>
    <w:rsid w:val="00FC7A00"/>
    <w:rsid w:val="00FE6077"/>
    <w:rsid w:val="00F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F5D19"/>
  <w15:docId w15:val="{AC698D2B-F9A1-4405-9B16-E69353F2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78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30A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63E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63E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263E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2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12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12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2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2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22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0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093"/>
  </w:style>
  <w:style w:type="paragraph" w:styleId="Zpat">
    <w:name w:val="footer"/>
    <w:basedOn w:val="Normln"/>
    <w:link w:val="ZpatChar"/>
    <w:uiPriority w:val="99"/>
    <w:unhideWhenUsed/>
    <w:rsid w:val="0070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8374-D0C1-418B-BBDB-045AF39F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1606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Tautrman Atanasovská Pavlína JUDr., MBA (MPSV)</dc:creator>
  <cp:lastModifiedBy>Tautrman Atanasovská Pavlína JUDr., MBA (MPSV)</cp:lastModifiedBy>
  <cp:revision>4</cp:revision>
  <cp:lastPrinted>2021-03-23T08:18:00Z</cp:lastPrinted>
  <dcterms:created xsi:type="dcterms:W3CDTF">2021-04-12T13:04:00Z</dcterms:created>
  <dcterms:modified xsi:type="dcterms:W3CDTF">2021-06-09T10:42:00Z</dcterms:modified>
</cp:coreProperties>
</file>