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2" w:rightFromText="142" w:vertAnchor="page" w:horzAnchor="page" w:tblpX="3403" w:tblpY="1135"/>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tblGrid>
      <w:tr w:rsidR="00BE518B" w:rsidRPr="008A74AA" w14:paraId="0EB91259" w14:textId="77777777" w:rsidTr="00BE518B">
        <w:trPr>
          <w:trHeight w:val="567"/>
        </w:trPr>
        <w:tc>
          <w:tcPr>
            <w:tcW w:w="7513" w:type="dxa"/>
          </w:tcPr>
          <w:p w14:paraId="04641653" w14:textId="0AABC351" w:rsidR="00BE518B" w:rsidRPr="0033657A" w:rsidRDefault="00A42016" w:rsidP="00A42016">
            <w:pPr>
              <w:pStyle w:val="MainTitle0"/>
              <w:framePr w:hSpace="0" w:wrap="auto" w:vAnchor="margin" w:hAnchor="text" w:xAlign="left" w:yAlign="inline"/>
              <w:spacing w:line="400" w:lineRule="atLeast"/>
            </w:pPr>
            <w:bookmarkStart w:id="0" w:name="_Toc453249835"/>
            <w:r w:rsidRPr="0033657A">
              <w:rPr>
                <w:sz w:val="40"/>
                <w:lang w:val="cs-CZ"/>
              </w:rPr>
              <w:t xml:space="preserve">Pojistná </w:t>
            </w:r>
            <w:r w:rsidR="00423540" w:rsidRPr="0033657A">
              <w:rPr>
                <w:sz w:val="40"/>
                <w:lang w:val="cs-CZ"/>
              </w:rPr>
              <w:t>s</w:t>
            </w:r>
            <w:r w:rsidRPr="0033657A">
              <w:rPr>
                <w:sz w:val="40"/>
                <w:lang w:val="cs-CZ"/>
              </w:rPr>
              <w:t>mlouva</w:t>
            </w:r>
          </w:p>
        </w:tc>
      </w:tr>
      <w:tr w:rsidR="00BE518B" w:rsidRPr="008A74AA" w14:paraId="6F066F96" w14:textId="77777777" w:rsidTr="00BE518B">
        <w:trPr>
          <w:trHeight w:hRule="exact" w:val="369"/>
        </w:trPr>
        <w:tc>
          <w:tcPr>
            <w:tcW w:w="7513" w:type="dxa"/>
          </w:tcPr>
          <w:p w14:paraId="6D01898A" w14:textId="77777777" w:rsidR="00BE518B" w:rsidRPr="0033657A" w:rsidRDefault="00BE518B" w:rsidP="00A42016">
            <w:pPr>
              <w:pStyle w:val="MainTitle0"/>
              <w:framePr w:hSpace="0" w:wrap="auto" w:vAnchor="margin" w:hAnchor="text" w:xAlign="left" w:yAlign="inline"/>
              <w:spacing w:line="240" w:lineRule="auto"/>
              <w:rPr>
                <w:sz w:val="4"/>
                <w:szCs w:val="4"/>
              </w:rPr>
            </w:pPr>
          </w:p>
        </w:tc>
      </w:tr>
      <w:tr w:rsidR="00BE518B" w:rsidRPr="008A74AA" w14:paraId="6CAC4BE7" w14:textId="77777777" w:rsidTr="00BE518B">
        <w:trPr>
          <w:trHeight w:val="454"/>
        </w:trPr>
        <w:tc>
          <w:tcPr>
            <w:tcW w:w="7513" w:type="dxa"/>
          </w:tcPr>
          <w:p w14:paraId="64F3C274" w14:textId="55F7352B" w:rsidR="00BE518B" w:rsidRPr="0033657A" w:rsidRDefault="00A42016" w:rsidP="00A42016">
            <w:pPr>
              <w:pStyle w:val="Subtitle1"/>
              <w:framePr w:hSpace="0" w:wrap="auto" w:vAnchor="margin" w:hAnchor="text" w:xAlign="left" w:yAlign="inline"/>
            </w:pPr>
            <w:r w:rsidRPr="0033657A">
              <w:rPr>
                <w:lang w:val="cs-CZ"/>
              </w:rPr>
              <w:t>Číslo:</w:t>
            </w:r>
            <w:r w:rsidR="00821B6B">
              <w:rPr>
                <w:lang w:val="cs-CZ"/>
              </w:rPr>
              <w:t xml:space="preserve"> </w:t>
            </w:r>
            <w:r w:rsidR="00E727A7" w:rsidRPr="0033657A">
              <w:rPr>
                <w:b/>
                <w:lang w:val="cs-CZ"/>
              </w:rPr>
              <w:t>CZFRNA08141 – 1</w:t>
            </w:r>
            <w:r w:rsidR="004345AD">
              <w:rPr>
                <w:b/>
                <w:lang w:val="cs-CZ"/>
              </w:rPr>
              <w:t>21</w:t>
            </w:r>
          </w:p>
          <w:p w14:paraId="7677CACF" w14:textId="387158C1" w:rsidR="00BE518B" w:rsidRPr="0033657A" w:rsidRDefault="00A42016" w:rsidP="00A42016">
            <w:pPr>
              <w:pStyle w:val="Subtitle1"/>
              <w:framePr w:hSpace="0" w:wrap="auto" w:vAnchor="margin" w:hAnchor="text" w:xAlign="left" w:yAlign="inline"/>
            </w:pPr>
            <w:r w:rsidRPr="0033657A">
              <w:rPr>
                <w:lang w:val="cs-CZ"/>
              </w:rPr>
              <w:t xml:space="preserve">Pojištění majetku </w:t>
            </w:r>
          </w:p>
        </w:tc>
      </w:tr>
      <w:tr w:rsidR="00BE518B" w:rsidRPr="008A74AA" w14:paraId="036FF9F3" w14:textId="77777777" w:rsidTr="00BE518B">
        <w:trPr>
          <w:trHeight w:hRule="exact" w:val="510"/>
        </w:trPr>
        <w:tc>
          <w:tcPr>
            <w:tcW w:w="7513" w:type="dxa"/>
          </w:tcPr>
          <w:p w14:paraId="28E8BB8E" w14:textId="77777777" w:rsidR="00BE518B" w:rsidRPr="008A74AA" w:rsidRDefault="00BE518B" w:rsidP="00A42016">
            <w:pPr>
              <w:pStyle w:val="Spacer"/>
              <w:framePr w:hSpace="0" w:wrap="auto" w:vAnchor="margin" w:hAnchor="text" w:xAlign="left" w:yAlign="inline"/>
            </w:pPr>
          </w:p>
        </w:tc>
      </w:tr>
    </w:tbl>
    <w:bookmarkEnd w:id="0"/>
    <w:p w14:paraId="79D49E10" w14:textId="77777777" w:rsidR="00E03EBE" w:rsidRPr="00A03221" w:rsidRDefault="00A42016" w:rsidP="001E0E8F">
      <w:pPr>
        <w:pStyle w:val="Nadpis2"/>
        <w:pBdr>
          <w:bottom w:val="single" w:sz="8" w:space="1" w:color="D32D75"/>
        </w:pBdr>
        <w:spacing w:before="0"/>
        <w:rPr>
          <w:b/>
        </w:rPr>
      </w:pPr>
      <w:r w:rsidRPr="00A03221">
        <w:rPr>
          <w:b/>
        </w:rPr>
        <w:t>Pojistitel:</w:t>
      </w:r>
    </w:p>
    <w:p w14:paraId="31E5379B" w14:textId="77777777" w:rsidR="004345AD" w:rsidRPr="005369EE" w:rsidRDefault="004345AD" w:rsidP="004345AD">
      <w:pPr>
        <w:pStyle w:val="ChubbBodyText"/>
        <w:spacing w:after="0"/>
        <w:jc w:val="both"/>
        <w:rPr>
          <w:b/>
          <w:lang w:val="cs-CZ"/>
        </w:rPr>
      </w:pPr>
      <w:r>
        <w:rPr>
          <w:b/>
          <w:lang w:val="cs-CZ"/>
        </w:rPr>
        <w:t>Chubb European Group SE</w:t>
      </w:r>
      <w:r w:rsidRPr="005369EE">
        <w:rPr>
          <w:b/>
          <w:lang w:val="cs-CZ"/>
        </w:rPr>
        <w:t>,</w:t>
      </w:r>
    </w:p>
    <w:p w14:paraId="419312AB" w14:textId="77777777" w:rsidR="004345AD" w:rsidRPr="00846F6C" w:rsidRDefault="004345AD" w:rsidP="004345AD">
      <w:pPr>
        <w:spacing w:after="0"/>
        <w:jc w:val="both"/>
        <w:rPr>
          <w:bCs/>
          <w:lang w:val="cs-CZ"/>
        </w:rPr>
      </w:pPr>
      <w:r w:rsidRPr="00846F6C">
        <w:rPr>
          <w:bCs/>
          <w:lang w:val="cs-CZ"/>
        </w:rPr>
        <w:t xml:space="preserve">se sídlem, </w:t>
      </w:r>
      <w:r w:rsidRPr="002D54D6">
        <w:rPr>
          <w:bCs/>
          <w:lang w:val="cs-CZ"/>
        </w:rPr>
        <w:t>La Tour Carpe Diem, 31 Place des Corolles, Esplanade Nord, 92400 Courbevoie, France</w:t>
      </w:r>
      <w:r w:rsidRPr="00846F6C">
        <w:rPr>
          <w:bCs/>
          <w:lang w:val="cs-CZ"/>
        </w:rPr>
        <w:t xml:space="preserve">, provozující činnost v České republice prostřednictvím odštěpného závodu zahraniční právnické osoby </w:t>
      </w:r>
      <w:r>
        <w:rPr>
          <w:b/>
          <w:bCs/>
          <w:lang w:val="cs-CZ"/>
        </w:rPr>
        <w:t>Chubb European Group SE</w:t>
      </w:r>
      <w:r w:rsidRPr="00846F6C">
        <w:rPr>
          <w:b/>
          <w:bCs/>
          <w:lang w:val="cs-CZ"/>
        </w:rPr>
        <w:t>, organizační složka</w:t>
      </w:r>
      <w:r w:rsidRPr="00846F6C">
        <w:rPr>
          <w:bCs/>
          <w:lang w:val="cs-CZ"/>
        </w:rPr>
        <w:t>, se sídlem Praha 8, Pobřežní 620/3, PSČ 186 00, IČ 27893723, zapsaná v obchodním rejstříku vedeném Městským soudem v Praze, oddíl A, vložka 57233</w:t>
      </w:r>
    </w:p>
    <w:p w14:paraId="42401066" w14:textId="77777777" w:rsidR="004345AD" w:rsidRPr="00334A4F" w:rsidRDefault="004345AD" w:rsidP="004345AD">
      <w:pPr>
        <w:spacing w:after="0"/>
        <w:jc w:val="both"/>
        <w:rPr>
          <w:lang w:val="cs-CZ"/>
        </w:rPr>
      </w:pPr>
    </w:p>
    <w:p w14:paraId="2EC1F093" w14:textId="4F75CF84" w:rsidR="004345AD" w:rsidRDefault="004345AD" w:rsidP="004345AD">
      <w:pPr>
        <w:pStyle w:val="Bezmezer"/>
        <w:jc w:val="both"/>
        <w:rPr>
          <w:rFonts w:asciiTheme="majorHAnsi" w:hAnsiTheme="majorHAnsi"/>
          <w:bCs/>
          <w:szCs w:val="18"/>
          <w:lang w:val="cs-CZ"/>
        </w:rPr>
      </w:pPr>
      <w:r w:rsidRPr="00423540">
        <w:rPr>
          <w:rFonts w:asciiTheme="majorHAnsi" w:hAnsiTheme="majorHAnsi"/>
          <w:bCs/>
          <w:szCs w:val="18"/>
          <w:lang w:val="cs-CZ"/>
        </w:rPr>
        <w:t xml:space="preserve">zastoupen </w:t>
      </w:r>
      <w:r w:rsidR="004D335F" w:rsidRPr="004D335F">
        <w:rPr>
          <w:rFonts w:asciiTheme="majorHAnsi" w:hAnsiTheme="majorHAnsi"/>
          <w:bCs/>
          <w:szCs w:val="18"/>
          <w:highlight w:val="black"/>
          <w:lang w:val="cs-CZ"/>
        </w:rPr>
        <w:t>xxxxxxxxxxxxx</w:t>
      </w:r>
      <w:r w:rsidR="00C73892">
        <w:rPr>
          <w:rFonts w:asciiTheme="majorHAnsi" w:hAnsiTheme="majorHAnsi"/>
          <w:bCs/>
          <w:szCs w:val="18"/>
          <w:lang w:val="cs-CZ"/>
        </w:rPr>
        <w:t xml:space="preserve"> </w:t>
      </w:r>
      <w:r w:rsidRPr="00423540">
        <w:rPr>
          <w:rFonts w:asciiTheme="majorHAnsi" w:hAnsiTheme="majorHAnsi"/>
          <w:bCs/>
          <w:szCs w:val="18"/>
          <w:lang w:val="cs-CZ"/>
        </w:rPr>
        <w:t xml:space="preserve"> </w:t>
      </w:r>
    </w:p>
    <w:p w14:paraId="6136F0DF" w14:textId="77777777" w:rsidR="004345AD" w:rsidRPr="00821EB3" w:rsidRDefault="004345AD" w:rsidP="004345AD">
      <w:pPr>
        <w:spacing w:after="0"/>
        <w:jc w:val="both"/>
        <w:rPr>
          <w:rFonts w:asciiTheme="majorHAnsi" w:hAnsiTheme="majorHAnsi"/>
          <w:szCs w:val="18"/>
          <w:lang w:val="cs-CZ"/>
        </w:rPr>
      </w:pPr>
    </w:p>
    <w:p w14:paraId="13C38111" w14:textId="77777777" w:rsidR="004345AD" w:rsidRPr="00821EB3" w:rsidRDefault="004345AD" w:rsidP="004345AD">
      <w:pPr>
        <w:spacing w:after="0"/>
        <w:rPr>
          <w:rFonts w:asciiTheme="majorHAnsi" w:hAnsiTheme="majorHAnsi"/>
          <w:bCs/>
          <w:szCs w:val="18"/>
          <w:lang w:val="cs-CZ"/>
        </w:rPr>
      </w:pPr>
      <w:r w:rsidRPr="00821EB3">
        <w:rPr>
          <w:rFonts w:asciiTheme="majorHAnsi" w:hAnsiTheme="majorHAnsi"/>
          <w:bCs/>
          <w:szCs w:val="18"/>
          <w:lang w:val="cs-CZ"/>
        </w:rPr>
        <w:t>dále jen „pojistitel“ na straně jedné</w:t>
      </w:r>
    </w:p>
    <w:p w14:paraId="16304B76" w14:textId="1296B19B" w:rsidR="003A2005" w:rsidRDefault="003A2005" w:rsidP="0031366C">
      <w:pPr>
        <w:pStyle w:val="Bezmezer"/>
        <w:rPr>
          <w:bCs/>
          <w:lang w:val="cs-CZ"/>
        </w:rPr>
      </w:pPr>
    </w:p>
    <w:p w14:paraId="28FFBEA6" w14:textId="77777777" w:rsidR="00FC5504" w:rsidRPr="00B201FD" w:rsidRDefault="00A03221" w:rsidP="001E0E8F">
      <w:pPr>
        <w:pStyle w:val="Nadpis2"/>
        <w:pBdr>
          <w:bottom w:val="single" w:sz="8" w:space="1" w:color="D32D75"/>
        </w:pBdr>
        <w:rPr>
          <w:b/>
          <w:lang w:val="cs-CZ"/>
        </w:rPr>
      </w:pPr>
      <w:r w:rsidRPr="00B201FD">
        <w:rPr>
          <w:b/>
          <w:lang w:val="cs-CZ"/>
        </w:rPr>
        <w:t>Pojistník:</w:t>
      </w:r>
    </w:p>
    <w:p w14:paraId="7801ECBC" w14:textId="77777777" w:rsidR="004345AD" w:rsidRPr="00E727A7" w:rsidRDefault="004345AD" w:rsidP="004345AD">
      <w:pPr>
        <w:spacing w:after="0"/>
        <w:jc w:val="both"/>
        <w:rPr>
          <w:b/>
          <w:bCs/>
          <w:lang w:val="cs-CZ"/>
        </w:rPr>
      </w:pPr>
      <w:r w:rsidRPr="00E727A7">
        <w:rPr>
          <w:b/>
          <w:bCs/>
          <w:lang w:val="cs-CZ"/>
        </w:rPr>
        <w:t>R</w:t>
      </w:r>
      <w:r>
        <w:rPr>
          <w:b/>
          <w:bCs/>
          <w:lang w:val="cs-CZ"/>
        </w:rPr>
        <w:t>BP</w:t>
      </w:r>
      <w:r w:rsidRPr="00E727A7">
        <w:rPr>
          <w:b/>
          <w:bCs/>
          <w:lang w:val="cs-CZ"/>
        </w:rPr>
        <w:t>, zdravotní pojišťovna</w:t>
      </w:r>
    </w:p>
    <w:p w14:paraId="7CE3EA5E" w14:textId="77777777" w:rsidR="004345AD" w:rsidRPr="00334A4F" w:rsidRDefault="004345AD" w:rsidP="004345AD">
      <w:pPr>
        <w:keepNext/>
        <w:spacing w:after="0"/>
        <w:jc w:val="both"/>
        <w:rPr>
          <w:lang w:val="cs-CZ"/>
        </w:rPr>
      </w:pPr>
      <w:r w:rsidRPr="00334A4F">
        <w:rPr>
          <w:lang w:val="cs-CZ"/>
        </w:rPr>
        <w:t>se sídlem Ostrava, Michálkovická 967/108, Slezská Ostrava, PSČ 710 00, IČ 47673036, zapsaná v obchodním rejstříku vedeném Krajským soudem v Ostravě, oddíl AXIV, vložka 554</w:t>
      </w:r>
    </w:p>
    <w:p w14:paraId="4EA324F0" w14:textId="77777777" w:rsidR="004345AD" w:rsidRPr="00334A4F" w:rsidRDefault="004345AD" w:rsidP="004345AD">
      <w:pPr>
        <w:keepNext/>
        <w:spacing w:after="0"/>
        <w:rPr>
          <w:lang w:val="cs-CZ"/>
        </w:rPr>
      </w:pPr>
    </w:p>
    <w:p w14:paraId="63CCF0B7" w14:textId="77777777" w:rsidR="004345AD" w:rsidRDefault="004345AD" w:rsidP="004345AD">
      <w:pPr>
        <w:pStyle w:val="Bezmezer"/>
        <w:jc w:val="both"/>
        <w:rPr>
          <w:rFonts w:asciiTheme="majorHAnsi" w:hAnsiTheme="majorHAnsi"/>
          <w:bCs/>
          <w:szCs w:val="18"/>
          <w:lang w:val="cs-CZ"/>
        </w:rPr>
      </w:pPr>
      <w:r w:rsidRPr="00423540">
        <w:rPr>
          <w:rFonts w:asciiTheme="majorHAnsi" w:hAnsiTheme="majorHAnsi"/>
          <w:bCs/>
          <w:szCs w:val="18"/>
          <w:lang w:val="cs-CZ"/>
        </w:rPr>
        <w:t xml:space="preserve">zastoupen </w:t>
      </w:r>
      <w:r>
        <w:rPr>
          <w:rFonts w:asciiTheme="majorHAnsi" w:hAnsiTheme="majorHAnsi"/>
          <w:bCs/>
          <w:szCs w:val="18"/>
          <w:lang w:val="cs-CZ"/>
        </w:rPr>
        <w:t xml:space="preserve">Ing. Antonínem Klimšou, MBA, výkonným ředitelem </w:t>
      </w:r>
    </w:p>
    <w:p w14:paraId="483B7B0A" w14:textId="77777777" w:rsidR="004345AD" w:rsidRPr="00821EB3" w:rsidRDefault="004345AD" w:rsidP="004345AD">
      <w:pPr>
        <w:spacing w:after="0"/>
        <w:rPr>
          <w:lang w:val="cs-CZ"/>
        </w:rPr>
      </w:pPr>
    </w:p>
    <w:p w14:paraId="088FA730" w14:textId="792FE1EB" w:rsidR="00E5444C" w:rsidRDefault="00E5444C" w:rsidP="0031366C">
      <w:pPr>
        <w:pStyle w:val="Bezmezer"/>
        <w:jc w:val="both"/>
        <w:rPr>
          <w:bCs/>
          <w:lang w:val="cs-CZ"/>
        </w:rPr>
      </w:pPr>
      <w:r>
        <w:rPr>
          <w:bCs/>
          <w:lang w:val="cs-CZ"/>
        </w:rPr>
        <w:t>d</w:t>
      </w:r>
      <w:r w:rsidRPr="00A03221">
        <w:rPr>
          <w:bCs/>
          <w:lang w:val="cs-CZ"/>
        </w:rPr>
        <w:t xml:space="preserve">ále jen „pojistník/pojištěný“ na straně druhé </w:t>
      </w:r>
    </w:p>
    <w:p w14:paraId="0A0D83EE" w14:textId="77777777" w:rsidR="00E5444C" w:rsidRDefault="00E5444C" w:rsidP="0031366C">
      <w:pPr>
        <w:spacing w:after="0"/>
        <w:jc w:val="both"/>
        <w:rPr>
          <w:bCs/>
          <w:lang w:val="cs-CZ"/>
        </w:rPr>
      </w:pPr>
    </w:p>
    <w:p w14:paraId="26B52B8A" w14:textId="77777777" w:rsidR="00A03221" w:rsidRDefault="00A03221" w:rsidP="0031366C">
      <w:pPr>
        <w:spacing w:after="0"/>
        <w:jc w:val="both"/>
        <w:rPr>
          <w:bCs/>
          <w:lang w:val="cs-CZ"/>
        </w:rPr>
      </w:pPr>
      <w:r w:rsidRPr="00A03221">
        <w:rPr>
          <w:bCs/>
          <w:lang w:val="cs-CZ"/>
        </w:rPr>
        <w:t xml:space="preserve">Tímto uzavírají pojistnou smlouvu. Pojistitel se zavazuje v případě vzniku pojistné události vymezené touto pojistnou smlouvou poskytnout ve sjednaném rozsahu pojistné plnění a pojistník se zavazuje platit pojistiteli pojistné. </w:t>
      </w:r>
    </w:p>
    <w:p w14:paraId="1C427E3B" w14:textId="77777777" w:rsidR="0031366C" w:rsidRPr="00A03221" w:rsidRDefault="0031366C" w:rsidP="0031366C">
      <w:pPr>
        <w:spacing w:after="0"/>
        <w:jc w:val="both"/>
        <w:rPr>
          <w:bCs/>
          <w:lang w:val="cs-CZ"/>
        </w:rPr>
      </w:pPr>
    </w:p>
    <w:p w14:paraId="0F5405A2" w14:textId="77777777" w:rsidR="00A03221" w:rsidRDefault="00A03221" w:rsidP="0031366C">
      <w:pPr>
        <w:spacing w:after="0"/>
        <w:jc w:val="both"/>
        <w:rPr>
          <w:bCs/>
          <w:lang w:val="cs-CZ"/>
        </w:rPr>
      </w:pPr>
      <w:r w:rsidRPr="00A03221">
        <w:rPr>
          <w:bCs/>
          <w:lang w:val="cs-CZ"/>
        </w:rPr>
        <w:t>Pojistník akceptuje návrh této pojistné smlouvy v plném rozsahu, tzn. přijetí tohoto návrhu s odchylkou nebo dodatkem (včetně odchylky nebo dodatku nepodstatného) je v souladu s pojistnými podmínkami vyloučeno a za akceptaci této pojistné smlouvy se tedy nepovažuje. Za akceptaci této pojistné smlouvy se dále nepovažuje ústní oznámení o přijetí jejího návrhu anebo chování ve shodě s nabídkou bez její písemné akceptace. Za přijetí návrh této pojistné smlouvy pojistníkem se však považuje včasné zaplacení pojistného dle §2759 odst.1 občanského zákoníku.</w:t>
      </w:r>
    </w:p>
    <w:p w14:paraId="3DF155A1" w14:textId="77777777" w:rsidR="0031366C" w:rsidRPr="00A03221" w:rsidRDefault="0031366C" w:rsidP="0031366C">
      <w:pPr>
        <w:spacing w:after="0"/>
        <w:jc w:val="both"/>
        <w:rPr>
          <w:bCs/>
          <w:lang w:val="cs-CZ"/>
        </w:rPr>
      </w:pPr>
    </w:p>
    <w:p w14:paraId="2568C9AE" w14:textId="77777777" w:rsidR="00A03221" w:rsidRPr="00A03221" w:rsidRDefault="00A03221" w:rsidP="00423540">
      <w:pPr>
        <w:jc w:val="both"/>
        <w:rPr>
          <w:lang w:val="cs-CZ"/>
        </w:rPr>
      </w:pPr>
      <w:r w:rsidRPr="00A03221">
        <w:rPr>
          <w:bCs/>
          <w:lang w:val="cs-CZ"/>
        </w:rPr>
        <w:t>Na právní vztahy mezi pojistitelem a pojistníkem se nepoužijí ustanovení §1799 a §1800 občanského zákoníku o smlouvách uzavíraných adhezním způsobem.</w:t>
      </w:r>
    </w:p>
    <w:p w14:paraId="080757B4" w14:textId="497F0236" w:rsidR="00E5444C" w:rsidRDefault="00E5444C" w:rsidP="00E5444C">
      <w:pPr>
        <w:jc w:val="both"/>
        <w:rPr>
          <w:lang w:val="cs-CZ"/>
        </w:rPr>
      </w:pPr>
      <w:r w:rsidRPr="00C13218">
        <w:rPr>
          <w:lang w:val="cs-CZ"/>
        </w:rPr>
        <w:t xml:space="preserve">Pojištění je sjednáno prostřednictvím a na základě informací poskytnutých pojišťovacím zprostředkovatelem </w:t>
      </w:r>
      <w:r>
        <w:rPr>
          <w:b/>
          <w:lang w:val="cs-CZ"/>
        </w:rPr>
        <w:t xml:space="preserve">RENOMIA, a. </w:t>
      </w:r>
      <w:r w:rsidRPr="0014234A">
        <w:rPr>
          <w:b/>
          <w:lang w:val="cs-CZ"/>
        </w:rPr>
        <w:t>s.</w:t>
      </w:r>
      <w:r>
        <w:rPr>
          <w:lang w:val="cs-CZ"/>
        </w:rPr>
        <w:t xml:space="preserve">, </w:t>
      </w:r>
      <w:r w:rsidRPr="001B3E1C">
        <w:rPr>
          <w:lang w:val="cs-CZ"/>
        </w:rPr>
        <w:t>se sídlem</w:t>
      </w:r>
      <w:r>
        <w:rPr>
          <w:lang w:val="cs-CZ"/>
        </w:rPr>
        <w:t xml:space="preserve"> Brno, Holandská 8, </w:t>
      </w:r>
      <w:r w:rsidRPr="001B3E1C">
        <w:rPr>
          <w:lang w:val="cs-CZ"/>
        </w:rPr>
        <w:t>PSČ</w:t>
      </w:r>
      <w:r>
        <w:rPr>
          <w:lang w:val="cs-CZ"/>
        </w:rPr>
        <w:t xml:space="preserve"> 639 00,  </w:t>
      </w:r>
      <w:r w:rsidRPr="001B3E1C">
        <w:rPr>
          <w:lang w:val="cs-CZ"/>
        </w:rPr>
        <w:t>IČ</w:t>
      </w:r>
      <w:r>
        <w:rPr>
          <w:lang w:val="cs-CZ"/>
        </w:rPr>
        <w:t xml:space="preserve"> 48391301</w:t>
      </w:r>
      <w:r w:rsidRPr="001B3E1C">
        <w:rPr>
          <w:lang w:val="cs-CZ"/>
        </w:rPr>
        <w:t>, zapsaná v obchodním rejstříku vedeném</w:t>
      </w:r>
      <w:r>
        <w:rPr>
          <w:lang w:val="cs-CZ"/>
        </w:rPr>
        <w:t xml:space="preserve"> Krajským soudem v Brně, </w:t>
      </w:r>
      <w:r w:rsidRPr="001B3E1C">
        <w:rPr>
          <w:lang w:val="cs-CZ"/>
        </w:rPr>
        <w:t>oddíl</w:t>
      </w:r>
      <w:r>
        <w:rPr>
          <w:lang w:val="cs-CZ"/>
        </w:rPr>
        <w:t xml:space="preserve"> B</w:t>
      </w:r>
      <w:r w:rsidRPr="001B3E1C">
        <w:rPr>
          <w:lang w:val="cs-CZ"/>
        </w:rPr>
        <w:t>, vložka</w:t>
      </w:r>
      <w:r>
        <w:rPr>
          <w:lang w:val="cs-CZ"/>
        </w:rPr>
        <w:t xml:space="preserve"> 3930</w:t>
      </w:r>
    </w:p>
    <w:p w14:paraId="70D81C3B" w14:textId="77777777" w:rsidR="000E6C82" w:rsidRPr="00B201FD" w:rsidRDefault="000E6C82" w:rsidP="00960729">
      <w:pPr>
        <w:rPr>
          <w:lang w:val="cs-CZ"/>
        </w:rPr>
      </w:pPr>
    </w:p>
    <w:p w14:paraId="2DBFEFC8" w14:textId="77777777" w:rsidR="00A03221" w:rsidRPr="00B201FD" w:rsidRDefault="00A03221" w:rsidP="00960729">
      <w:pPr>
        <w:rPr>
          <w:lang w:val="cs-CZ"/>
        </w:rPr>
        <w:sectPr w:rsidR="00A03221" w:rsidRPr="00B201FD" w:rsidSect="00E03EBE">
          <w:headerReference w:type="even" r:id="rId8"/>
          <w:headerReference w:type="default" r:id="rId9"/>
          <w:footerReference w:type="even" r:id="rId10"/>
          <w:footerReference w:type="default" r:id="rId11"/>
          <w:headerReference w:type="first" r:id="rId12"/>
          <w:footerReference w:type="first" r:id="rId13"/>
          <w:pgSz w:w="11906" w:h="16838"/>
          <w:pgMar w:top="1418" w:right="992" w:bottom="1134" w:left="3402" w:header="709" w:footer="567" w:gutter="0"/>
          <w:pgNumType w:start="1"/>
          <w:cols w:space="720"/>
        </w:sectPr>
      </w:pPr>
    </w:p>
    <w:tbl>
      <w:tblPr>
        <w:tblW w:w="4873" w:type="pct"/>
        <w:tblInd w:w="115" w:type="dxa"/>
        <w:tblBorders>
          <w:top w:val="single" w:sz="4" w:space="0" w:color="AFAFAF" w:themeColor="background2"/>
          <w:bottom w:val="single" w:sz="4" w:space="0" w:color="AFAFAF" w:themeColor="background2"/>
          <w:insideH w:val="single" w:sz="4" w:space="0" w:color="AFAFAF" w:themeColor="background2"/>
        </w:tblBorders>
        <w:tblLayout w:type="fixed"/>
        <w:tblCellMar>
          <w:left w:w="115" w:type="dxa"/>
          <w:right w:w="115" w:type="dxa"/>
        </w:tblCellMar>
        <w:tblLook w:val="0000" w:firstRow="0" w:lastRow="0" w:firstColumn="0" w:lastColumn="0" w:noHBand="0" w:noVBand="0"/>
      </w:tblPr>
      <w:tblGrid>
        <w:gridCol w:w="3521"/>
        <w:gridCol w:w="6425"/>
      </w:tblGrid>
      <w:tr w:rsidR="00381874" w:rsidRPr="00C73892" w14:paraId="2315FBDA" w14:textId="77777777" w:rsidTr="00381874">
        <w:tc>
          <w:tcPr>
            <w:tcW w:w="1770" w:type="pct"/>
            <w:noWrap/>
            <w:vAlign w:val="center"/>
          </w:tcPr>
          <w:p w14:paraId="79DA8493" w14:textId="0E8D15D5" w:rsidR="00381874" w:rsidRPr="00B201FD" w:rsidRDefault="00381874" w:rsidP="00C73892">
            <w:pPr>
              <w:pStyle w:val="ChubbTableText"/>
              <w:rPr>
                <w:rFonts w:ascii="Georgia" w:hAnsi="Georgia"/>
                <w:lang w:val="cs-CZ"/>
              </w:rPr>
            </w:pPr>
            <w:r w:rsidRPr="00B201FD">
              <w:rPr>
                <w:rFonts w:ascii="Georgia" w:hAnsi="Georgia"/>
                <w:lang w:val="cs-CZ"/>
              </w:rPr>
              <w:lastRenderedPageBreak/>
              <w:t>Pojištěný (firma/název, sídlo, IČ)</w:t>
            </w:r>
          </w:p>
        </w:tc>
        <w:tc>
          <w:tcPr>
            <w:tcW w:w="3230" w:type="pct"/>
            <w:noWrap/>
            <w:vAlign w:val="center"/>
          </w:tcPr>
          <w:p w14:paraId="4F1CE8A6" w14:textId="18E2137A" w:rsidR="004345AD" w:rsidRPr="00B201FD" w:rsidRDefault="004345AD" w:rsidP="00C73892">
            <w:pPr>
              <w:spacing w:before="40" w:after="40"/>
              <w:jc w:val="both"/>
              <w:rPr>
                <w:rFonts w:ascii="Georgia" w:hAnsi="Georgia"/>
                <w:lang w:val="cs-CZ"/>
              </w:rPr>
            </w:pPr>
            <w:r w:rsidRPr="00E727A7">
              <w:rPr>
                <w:b/>
                <w:bCs/>
                <w:lang w:val="cs-CZ"/>
              </w:rPr>
              <w:t>R</w:t>
            </w:r>
            <w:r>
              <w:rPr>
                <w:b/>
                <w:bCs/>
                <w:lang w:val="cs-CZ"/>
              </w:rPr>
              <w:t>BP</w:t>
            </w:r>
            <w:r w:rsidRPr="00E727A7">
              <w:rPr>
                <w:b/>
                <w:bCs/>
                <w:lang w:val="cs-CZ"/>
              </w:rPr>
              <w:t>, zdravotní pojišťovna</w:t>
            </w:r>
            <w:r>
              <w:rPr>
                <w:b/>
                <w:bCs/>
                <w:lang w:val="cs-CZ"/>
              </w:rPr>
              <w:t xml:space="preserve">, </w:t>
            </w:r>
            <w:r w:rsidRPr="00334A4F">
              <w:rPr>
                <w:lang w:val="cs-CZ"/>
              </w:rPr>
              <w:t>se sídlem Ostrava, Michálkovická 967/108, Slezská Ostrava, PSČ 710 00, IČ 47673036</w:t>
            </w:r>
          </w:p>
        </w:tc>
      </w:tr>
      <w:tr w:rsidR="00381874" w:rsidRPr="001D4452" w14:paraId="428246E9" w14:textId="77777777" w:rsidTr="00381874">
        <w:tc>
          <w:tcPr>
            <w:tcW w:w="1770" w:type="pct"/>
            <w:noWrap/>
            <w:vAlign w:val="center"/>
          </w:tcPr>
          <w:p w14:paraId="4531CE1C" w14:textId="3BBDAE30" w:rsidR="00381874" w:rsidRPr="001D4452" w:rsidRDefault="00381874" w:rsidP="00C73892">
            <w:pPr>
              <w:pStyle w:val="ChubbTableText"/>
              <w:rPr>
                <w:rFonts w:ascii="Georgia" w:hAnsi="Georgia"/>
              </w:rPr>
            </w:pPr>
            <w:r w:rsidRPr="001D4452">
              <w:rPr>
                <w:rFonts w:ascii="Georgia" w:hAnsi="Georgia"/>
              </w:rPr>
              <w:t>Oprávněná osoba</w:t>
            </w:r>
          </w:p>
        </w:tc>
        <w:tc>
          <w:tcPr>
            <w:tcW w:w="3230" w:type="pct"/>
            <w:noWrap/>
            <w:vAlign w:val="center"/>
          </w:tcPr>
          <w:p w14:paraId="22BCDD4B" w14:textId="6D041F03" w:rsidR="00381874" w:rsidRPr="001D4452" w:rsidRDefault="00381874" w:rsidP="00C73892">
            <w:pPr>
              <w:pStyle w:val="ChubbTableText"/>
              <w:rPr>
                <w:rFonts w:ascii="Georgia" w:hAnsi="Georgia"/>
              </w:rPr>
            </w:pPr>
            <w:r w:rsidRPr="00381874">
              <w:rPr>
                <w:rFonts w:asciiTheme="majorHAnsi" w:hAnsiTheme="majorHAnsi"/>
              </w:rPr>
              <w:t xml:space="preserve">Dle podmínek </w:t>
            </w:r>
          </w:p>
        </w:tc>
      </w:tr>
      <w:tr w:rsidR="00381874" w:rsidRPr="001D4452" w14:paraId="4C12EEAD" w14:textId="77777777" w:rsidTr="00381874">
        <w:tc>
          <w:tcPr>
            <w:tcW w:w="1770" w:type="pct"/>
            <w:noWrap/>
            <w:vAlign w:val="center"/>
          </w:tcPr>
          <w:p w14:paraId="312140E3" w14:textId="165AFD8C" w:rsidR="00381874" w:rsidRPr="001D4452" w:rsidRDefault="00381874" w:rsidP="00C73892">
            <w:pPr>
              <w:pStyle w:val="ChubbTableText"/>
              <w:rPr>
                <w:rFonts w:ascii="Georgia" w:hAnsi="Georgia"/>
              </w:rPr>
            </w:pPr>
            <w:r w:rsidRPr="001D4452">
              <w:rPr>
                <w:rFonts w:ascii="Georgia" w:hAnsi="Georgia"/>
              </w:rPr>
              <w:t>Datum a čas vzniku pojištění</w:t>
            </w:r>
          </w:p>
        </w:tc>
        <w:tc>
          <w:tcPr>
            <w:tcW w:w="3230" w:type="pct"/>
            <w:noWrap/>
            <w:vAlign w:val="center"/>
          </w:tcPr>
          <w:p w14:paraId="63C307E6" w14:textId="5C33F970" w:rsidR="00381874" w:rsidRPr="001D4452" w:rsidRDefault="00381874" w:rsidP="00C73892">
            <w:pPr>
              <w:pStyle w:val="ChubbTableText"/>
              <w:rPr>
                <w:rFonts w:ascii="Georgia" w:hAnsi="Georgia"/>
              </w:rPr>
            </w:pPr>
            <w:r w:rsidRPr="00381874">
              <w:rPr>
                <w:rFonts w:asciiTheme="majorHAnsi" w:hAnsiTheme="majorHAnsi"/>
              </w:rPr>
              <w:t>11.05.20</w:t>
            </w:r>
            <w:r w:rsidR="004345AD">
              <w:rPr>
                <w:rFonts w:asciiTheme="majorHAnsi" w:hAnsiTheme="majorHAnsi"/>
              </w:rPr>
              <w:t>21</w:t>
            </w:r>
            <w:r w:rsidRPr="00381874">
              <w:rPr>
                <w:rFonts w:asciiTheme="majorHAnsi" w:hAnsiTheme="majorHAnsi"/>
              </w:rPr>
              <w:t xml:space="preserve"> </w:t>
            </w:r>
            <w:r w:rsidRPr="00381874">
              <w:rPr>
                <w:rFonts w:asciiTheme="majorHAnsi" w:hAnsiTheme="majorHAnsi"/>
                <w:lang w:val="cs-CZ"/>
              </w:rPr>
              <w:t>00:00</w:t>
            </w:r>
          </w:p>
        </w:tc>
      </w:tr>
      <w:tr w:rsidR="00381874" w:rsidRPr="00C73892" w14:paraId="7C7A629B" w14:textId="77777777" w:rsidTr="00381874">
        <w:tc>
          <w:tcPr>
            <w:tcW w:w="1770" w:type="pct"/>
            <w:noWrap/>
            <w:vAlign w:val="center"/>
          </w:tcPr>
          <w:p w14:paraId="03E727C2" w14:textId="11A231BE" w:rsidR="00381874" w:rsidRPr="001D4452" w:rsidRDefault="00381874" w:rsidP="00C73892">
            <w:pPr>
              <w:pStyle w:val="ChubbTableText"/>
              <w:rPr>
                <w:rFonts w:ascii="Georgia" w:hAnsi="Georgia"/>
              </w:rPr>
            </w:pPr>
            <w:r w:rsidRPr="001D4452">
              <w:rPr>
                <w:rFonts w:ascii="Georgia" w:hAnsi="Georgia"/>
              </w:rPr>
              <w:t>Pojistná doba</w:t>
            </w:r>
          </w:p>
        </w:tc>
        <w:tc>
          <w:tcPr>
            <w:tcW w:w="3230" w:type="pct"/>
            <w:noWrap/>
            <w:vAlign w:val="center"/>
          </w:tcPr>
          <w:p w14:paraId="2D35A628" w14:textId="25B60335" w:rsidR="00381874" w:rsidRDefault="00381874" w:rsidP="00C73892">
            <w:pPr>
              <w:pStyle w:val="ChubbTableText"/>
              <w:rPr>
                <w:rFonts w:asciiTheme="majorHAnsi" w:hAnsiTheme="majorHAnsi"/>
              </w:rPr>
            </w:pPr>
            <w:r w:rsidRPr="00381874">
              <w:rPr>
                <w:rFonts w:asciiTheme="majorHAnsi" w:hAnsiTheme="majorHAnsi"/>
              </w:rPr>
              <w:t>11.05.20</w:t>
            </w:r>
            <w:r w:rsidR="004345AD">
              <w:rPr>
                <w:rFonts w:asciiTheme="majorHAnsi" w:hAnsiTheme="majorHAnsi"/>
              </w:rPr>
              <w:t>21</w:t>
            </w:r>
            <w:r w:rsidRPr="00381874">
              <w:rPr>
                <w:rFonts w:asciiTheme="majorHAnsi" w:hAnsiTheme="majorHAnsi"/>
              </w:rPr>
              <w:t xml:space="preserve"> – 10.05.202</w:t>
            </w:r>
            <w:r w:rsidR="004345AD">
              <w:rPr>
                <w:rFonts w:asciiTheme="majorHAnsi" w:hAnsiTheme="majorHAnsi"/>
              </w:rPr>
              <w:t>4</w:t>
            </w:r>
          </w:p>
          <w:p w14:paraId="52A5DD12" w14:textId="77777777" w:rsidR="00C73892" w:rsidRPr="00381874" w:rsidRDefault="00C73892" w:rsidP="00C73892">
            <w:pPr>
              <w:pStyle w:val="ChubbTableText"/>
              <w:rPr>
                <w:rFonts w:asciiTheme="majorHAnsi" w:hAnsiTheme="majorHAnsi"/>
              </w:rPr>
            </w:pPr>
          </w:p>
          <w:p w14:paraId="55ECE783" w14:textId="7D79130A" w:rsidR="00381874" w:rsidRPr="00E706AA" w:rsidRDefault="00381874" w:rsidP="00C73892">
            <w:pPr>
              <w:pStyle w:val="ChubbTableText"/>
              <w:jc w:val="both"/>
              <w:rPr>
                <w:rFonts w:ascii="Georgia" w:hAnsi="Georgia"/>
                <w:lang w:val="cs-CZ"/>
              </w:rPr>
            </w:pPr>
            <w:r w:rsidRPr="00381874">
              <w:rPr>
                <w:rFonts w:asciiTheme="majorHAnsi" w:hAnsiTheme="majorHAnsi"/>
                <w:bCs w:val="0"/>
                <w:lang w:val="cs-CZ"/>
              </w:rPr>
              <w:t xml:space="preserve">Pojistitel i pojistník/pojištěný mohou vypovědět pojistnou smlouvu </w:t>
            </w:r>
            <w:r w:rsidR="00C73892">
              <w:rPr>
                <w:rFonts w:asciiTheme="majorHAnsi" w:hAnsiTheme="majorHAnsi"/>
                <w:bCs w:val="0"/>
                <w:lang w:val="cs-CZ"/>
              </w:rPr>
              <w:t>k</w:t>
            </w:r>
            <w:r w:rsidRPr="00381874">
              <w:rPr>
                <w:rFonts w:asciiTheme="majorHAnsi" w:hAnsiTheme="majorHAnsi"/>
                <w:bCs w:val="0"/>
                <w:lang w:val="cs-CZ"/>
              </w:rPr>
              <w:t> 11.05.20</w:t>
            </w:r>
            <w:r w:rsidR="004345AD">
              <w:rPr>
                <w:rFonts w:asciiTheme="majorHAnsi" w:hAnsiTheme="majorHAnsi"/>
                <w:bCs w:val="0"/>
                <w:lang w:val="cs-CZ"/>
              </w:rPr>
              <w:t>22</w:t>
            </w:r>
            <w:r w:rsidRPr="00381874">
              <w:rPr>
                <w:rFonts w:asciiTheme="majorHAnsi" w:hAnsiTheme="majorHAnsi"/>
                <w:bCs w:val="0"/>
                <w:lang w:val="cs-CZ"/>
              </w:rPr>
              <w:t xml:space="preserve"> a k 11.05.202</w:t>
            </w:r>
            <w:r w:rsidR="004345AD">
              <w:rPr>
                <w:rFonts w:asciiTheme="majorHAnsi" w:hAnsiTheme="majorHAnsi"/>
                <w:bCs w:val="0"/>
                <w:lang w:val="cs-CZ"/>
              </w:rPr>
              <w:t>3</w:t>
            </w:r>
            <w:r w:rsidRPr="00381874">
              <w:rPr>
                <w:rFonts w:asciiTheme="majorHAnsi" w:hAnsiTheme="majorHAnsi"/>
                <w:bCs w:val="0"/>
                <w:lang w:val="cs-CZ"/>
              </w:rPr>
              <w:t>. Výpověď musí být doručena alespoň 6 týdnů před výše uvedenými daty.</w:t>
            </w:r>
          </w:p>
        </w:tc>
      </w:tr>
      <w:tr w:rsidR="00381874" w:rsidRPr="001D4452" w14:paraId="5AD42631" w14:textId="77777777" w:rsidTr="00381874">
        <w:tc>
          <w:tcPr>
            <w:tcW w:w="1770" w:type="pct"/>
            <w:noWrap/>
            <w:vAlign w:val="center"/>
          </w:tcPr>
          <w:p w14:paraId="00D21680" w14:textId="5110115A" w:rsidR="00381874" w:rsidRPr="001D4452" w:rsidRDefault="00381874" w:rsidP="00C73892">
            <w:pPr>
              <w:pStyle w:val="ChubbTableText"/>
              <w:rPr>
                <w:rFonts w:ascii="Georgia" w:hAnsi="Georgia"/>
              </w:rPr>
            </w:pPr>
            <w:r w:rsidRPr="00381874">
              <w:rPr>
                <w:rFonts w:asciiTheme="majorHAnsi" w:hAnsiTheme="majorHAnsi"/>
                <w:bCs w:val="0"/>
                <w:lang w:val="cs-CZ"/>
              </w:rPr>
              <w:t>Pojistné období</w:t>
            </w:r>
            <w:r w:rsidRPr="001D4452">
              <w:rPr>
                <w:rFonts w:ascii="Georgia" w:hAnsi="Georgia"/>
              </w:rPr>
              <w:t xml:space="preserve"> </w:t>
            </w:r>
          </w:p>
        </w:tc>
        <w:tc>
          <w:tcPr>
            <w:tcW w:w="3230" w:type="pct"/>
            <w:noWrap/>
            <w:vAlign w:val="center"/>
          </w:tcPr>
          <w:p w14:paraId="16B5E30D" w14:textId="35FF4E07" w:rsidR="00381874" w:rsidRPr="001D4452" w:rsidRDefault="00381874" w:rsidP="00C73892">
            <w:pPr>
              <w:pStyle w:val="ChubbTableText"/>
              <w:rPr>
                <w:rFonts w:ascii="Georgia" w:hAnsi="Georgia"/>
              </w:rPr>
            </w:pPr>
            <w:r w:rsidRPr="00381874">
              <w:rPr>
                <w:rFonts w:asciiTheme="majorHAnsi" w:hAnsiTheme="majorHAnsi"/>
                <w:bCs w:val="0"/>
                <w:lang w:val="cs-CZ"/>
              </w:rPr>
              <w:t>12 měsíců</w:t>
            </w:r>
          </w:p>
        </w:tc>
      </w:tr>
      <w:tr w:rsidR="00381874" w:rsidRPr="001D4452" w14:paraId="45A380CB" w14:textId="77777777" w:rsidTr="00381874">
        <w:tc>
          <w:tcPr>
            <w:tcW w:w="1770" w:type="pct"/>
            <w:noWrap/>
            <w:vAlign w:val="center"/>
          </w:tcPr>
          <w:p w14:paraId="3AB5FFE8" w14:textId="20A91548" w:rsidR="00381874" w:rsidRPr="001D4452" w:rsidRDefault="00381874" w:rsidP="00C73892">
            <w:pPr>
              <w:pStyle w:val="ChubbTableText"/>
              <w:rPr>
                <w:rFonts w:ascii="Georgia" w:hAnsi="Georgia"/>
              </w:rPr>
            </w:pPr>
            <w:r>
              <w:rPr>
                <w:rFonts w:ascii="Georgia" w:hAnsi="Georgia"/>
              </w:rPr>
              <w:t>Místa</w:t>
            </w:r>
            <w:r w:rsidRPr="001D4452">
              <w:rPr>
                <w:rFonts w:ascii="Georgia" w:hAnsi="Georgia"/>
              </w:rPr>
              <w:t xml:space="preserve"> pojištění</w:t>
            </w:r>
          </w:p>
        </w:tc>
        <w:tc>
          <w:tcPr>
            <w:tcW w:w="3230" w:type="pct"/>
            <w:noWrap/>
            <w:vAlign w:val="center"/>
          </w:tcPr>
          <w:p w14:paraId="73274C35" w14:textId="1E614321" w:rsidR="00381874" w:rsidRPr="001D4452" w:rsidRDefault="00381874" w:rsidP="00C73892">
            <w:pPr>
              <w:pStyle w:val="ChubbTableText"/>
              <w:rPr>
                <w:rFonts w:ascii="Georgia" w:hAnsi="Georgia"/>
              </w:rPr>
            </w:pPr>
            <w:r w:rsidRPr="00381874">
              <w:rPr>
                <w:rFonts w:asciiTheme="majorHAnsi" w:hAnsiTheme="majorHAnsi"/>
                <w:lang w:val="cs-CZ"/>
              </w:rPr>
              <w:t>Dle přílohy č. 1</w:t>
            </w:r>
          </w:p>
        </w:tc>
      </w:tr>
      <w:tr w:rsidR="00381874" w:rsidRPr="001D4452" w14:paraId="0DED59E0" w14:textId="77777777" w:rsidTr="00381874">
        <w:tc>
          <w:tcPr>
            <w:tcW w:w="1770" w:type="pct"/>
            <w:noWrap/>
            <w:vAlign w:val="center"/>
          </w:tcPr>
          <w:p w14:paraId="2C90C92F" w14:textId="77777777" w:rsidR="00381874" w:rsidRPr="001D4452" w:rsidRDefault="00381874" w:rsidP="00C73892">
            <w:pPr>
              <w:pStyle w:val="ChubbTableText"/>
              <w:rPr>
                <w:rFonts w:ascii="Georgia" w:hAnsi="Georgia"/>
              </w:rPr>
            </w:pPr>
            <w:r w:rsidRPr="001D4452">
              <w:rPr>
                <w:rFonts w:ascii="Georgia" w:hAnsi="Georgia"/>
              </w:rPr>
              <w:t>Pojistná událost</w:t>
            </w:r>
          </w:p>
        </w:tc>
        <w:tc>
          <w:tcPr>
            <w:tcW w:w="3230" w:type="pct"/>
            <w:noWrap/>
            <w:vAlign w:val="center"/>
          </w:tcPr>
          <w:p w14:paraId="504F5143" w14:textId="145901A3" w:rsidR="00381874" w:rsidRPr="001D4452" w:rsidRDefault="00381874" w:rsidP="00C73892">
            <w:pPr>
              <w:pStyle w:val="ChubbTableText"/>
              <w:rPr>
                <w:rFonts w:ascii="Georgia" w:hAnsi="Georgia"/>
              </w:rPr>
            </w:pPr>
            <w:r w:rsidRPr="00381874">
              <w:rPr>
                <w:rFonts w:asciiTheme="majorHAnsi" w:hAnsiTheme="majorHAnsi"/>
                <w:u w:val="single"/>
              </w:rPr>
              <w:t>Pro pojištění majetku</w:t>
            </w:r>
            <w:r w:rsidRPr="00381874">
              <w:rPr>
                <w:rFonts w:asciiTheme="majorHAnsi" w:hAnsiTheme="majorHAnsi"/>
              </w:rPr>
              <w:t xml:space="preserve"> - vznik věcné škody na pojištěném majetku, jak definováno v čl.2.1. Podmínek.</w:t>
            </w:r>
          </w:p>
        </w:tc>
      </w:tr>
      <w:tr w:rsidR="00381874" w:rsidRPr="001D4452" w14:paraId="334835BD" w14:textId="77777777" w:rsidTr="00381874">
        <w:tc>
          <w:tcPr>
            <w:tcW w:w="1770" w:type="pct"/>
            <w:noWrap/>
            <w:vAlign w:val="center"/>
          </w:tcPr>
          <w:p w14:paraId="659D9461" w14:textId="77777777" w:rsidR="00381874" w:rsidRPr="001D4452" w:rsidRDefault="00381874" w:rsidP="00C73892">
            <w:pPr>
              <w:pStyle w:val="ChubbTableText"/>
              <w:rPr>
                <w:rFonts w:ascii="Georgia" w:hAnsi="Georgia"/>
              </w:rPr>
            </w:pPr>
            <w:r w:rsidRPr="001D4452">
              <w:rPr>
                <w:rFonts w:ascii="Georgia" w:hAnsi="Georgia"/>
              </w:rPr>
              <w:t>Pojistné nebezpečí</w:t>
            </w:r>
          </w:p>
        </w:tc>
        <w:tc>
          <w:tcPr>
            <w:tcW w:w="3230" w:type="pct"/>
            <w:noWrap/>
            <w:vAlign w:val="center"/>
          </w:tcPr>
          <w:p w14:paraId="085EAE0F" w14:textId="35A089FB" w:rsidR="00381874" w:rsidRPr="001D4452" w:rsidRDefault="00381874" w:rsidP="00C73892">
            <w:pPr>
              <w:pStyle w:val="ChubbTableText"/>
              <w:rPr>
                <w:rFonts w:ascii="Georgia" w:hAnsi="Georgia"/>
              </w:rPr>
            </w:pPr>
            <w:r w:rsidRPr="00381874">
              <w:rPr>
                <w:rFonts w:asciiTheme="majorHAnsi" w:hAnsiTheme="majorHAnsi"/>
              </w:rPr>
              <w:t>Pojištění majetku se sjednává proti všem pojistným nebezpečím („</w:t>
            </w:r>
            <w:r w:rsidRPr="00381874">
              <w:rPr>
                <w:rFonts w:asciiTheme="majorHAnsi" w:hAnsiTheme="majorHAnsi"/>
                <w:i/>
              </w:rPr>
              <w:t>proti všem rizikům</w:t>
            </w:r>
            <w:r w:rsidRPr="00381874">
              <w:rPr>
                <w:rFonts w:asciiTheme="majorHAnsi" w:hAnsiTheme="majorHAnsi"/>
              </w:rPr>
              <w:t>“) a to dle toho, jak je stanoveno níže v této smlouvě.</w:t>
            </w:r>
          </w:p>
        </w:tc>
      </w:tr>
    </w:tbl>
    <w:p w14:paraId="7F07BE7B" w14:textId="77777777" w:rsidR="0033657A" w:rsidRDefault="0033657A" w:rsidP="00381874">
      <w:pPr>
        <w:spacing w:before="40" w:after="40"/>
        <w:rPr>
          <w:rFonts w:asciiTheme="majorHAnsi" w:hAnsiTheme="majorHAnsi"/>
          <w:szCs w:val="18"/>
          <w:lang w:val="en-GB"/>
        </w:rPr>
      </w:pPr>
    </w:p>
    <w:p w14:paraId="3334E049" w14:textId="77777777" w:rsidR="00381874" w:rsidRPr="00381874" w:rsidRDefault="00381874" w:rsidP="00381874">
      <w:pPr>
        <w:spacing w:before="40" w:after="40"/>
        <w:rPr>
          <w:rFonts w:asciiTheme="majorHAnsi" w:hAnsiTheme="majorHAnsi"/>
          <w:szCs w:val="18"/>
          <w:lang w:val="en-GB"/>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3588"/>
        <w:gridCol w:w="6582"/>
      </w:tblGrid>
      <w:tr w:rsidR="009B03CF" w:rsidRPr="00381874" w14:paraId="65595BE4" w14:textId="77777777" w:rsidTr="00B201FD">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tcPr>
          <w:p w14:paraId="10B40610" w14:textId="77777777" w:rsidR="001D4452" w:rsidRPr="00381874" w:rsidRDefault="001D4452" w:rsidP="00381874">
            <w:pPr>
              <w:pStyle w:val="ChubbTableText"/>
              <w:rPr>
                <w:rFonts w:asciiTheme="majorHAnsi" w:hAnsiTheme="majorHAnsi"/>
                <w:color w:val="FFFFFF" w:themeColor="background1"/>
              </w:rPr>
            </w:pPr>
            <w:r w:rsidRPr="00381874">
              <w:rPr>
                <w:rFonts w:asciiTheme="majorHAnsi" w:hAnsiTheme="majorHAnsi"/>
                <w:color w:val="FFFFFF" w:themeColor="background1"/>
              </w:rPr>
              <w:t xml:space="preserve">Sjednaný rozsah pojištění </w:t>
            </w:r>
          </w:p>
        </w:tc>
      </w:tr>
      <w:tr w:rsidR="00E5444C" w:rsidRPr="00381874" w14:paraId="45832BC9" w14:textId="77777777" w:rsidTr="0031366C">
        <w:tc>
          <w:tcPr>
            <w:tcW w:w="3588" w:type="dxa"/>
            <w:tcBorders>
              <w:top w:val="single" w:sz="4" w:space="0" w:color="D32D75"/>
              <w:right w:val="nil"/>
            </w:tcBorders>
            <w:noWrap/>
            <w:vAlign w:val="center"/>
          </w:tcPr>
          <w:p w14:paraId="6A68E7E8" w14:textId="24D7BE79" w:rsidR="00E5444C" w:rsidRPr="00381874" w:rsidRDefault="00E5444C" w:rsidP="00381874">
            <w:pPr>
              <w:pStyle w:val="ChubbTableText"/>
              <w:rPr>
                <w:rFonts w:asciiTheme="majorHAnsi" w:hAnsiTheme="majorHAnsi"/>
              </w:rPr>
            </w:pPr>
            <w:r w:rsidRPr="00381874">
              <w:rPr>
                <w:rFonts w:asciiTheme="majorHAnsi" w:hAnsiTheme="majorHAnsi"/>
                <w:b/>
                <w:color w:val="000000"/>
              </w:rPr>
              <w:t>Pojištění majetku proti všem rizikům</w:t>
            </w:r>
          </w:p>
        </w:tc>
        <w:tc>
          <w:tcPr>
            <w:tcW w:w="6582" w:type="dxa"/>
            <w:tcBorders>
              <w:top w:val="single" w:sz="4" w:space="0" w:color="D32D75"/>
              <w:left w:val="nil"/>
            </w:tcBorders>
            <w:noWrap/>
            <w:vAlign w:val="center"/>
          </w:tcPr>
          <w:p w14:paraId="66EDA295" w14:textId="03B2E2DB" w:rsidR="00E5444C" w:rsidRPr="00381874" w:rsidRDefault="00E5444C" w:rsidP="00381874">
            <w:pPr>
              <w:pStyle w:val="ChubbTableText"/>
              <w:rPr>
                <w:rFonts w:asciiTheme="majorHAnsi" w:hAnsiTheme="majorHAnsi"/>
                <w:i/>
                <w:iCs/>
              </w:rPr>
            </w:pPr>
            <w:r w:rsidRPr="00381874">
              <w:rPr>
                <w:rFonts w:asciiTheme="majorHAnsi" w:hAnsiTheme="majorHAnsi"/>
                <w:b/>
                <w:iCs/>
              </w:rPr>
              <w:t xml:space="preserve">Sjednává se </w:t>
            </w:r>
          </w:p>
        </w:tc>
      </w:tr>
      <w:tr w:rsidR="00E5444C" w:rsidRPr="00381874" w14:paraId="4ED3FD75" w14:textId="77777777" w:rsidTr="0031366C">
        <w:tc>
          <w:tcPr>
            <w:tcW w:w="3588" w:type="dxa"/>
            <w:tcBorders>
              <w:right w:val="nil"/>
            </w:tcBorders>
            <w:noWrap/>
            <w:vAlign w:val="center"/>
          </w:tcPr>
          <w:p w14:paraId="2AE6681F" w14:textId="00B59632" w:rsidR="00E5444C" w:rsidRPr="00381874" w:rsidRDefault="00E5444C" w:rsidP="00381874">
            <w:pPr>
              <w:pStyle w:val="ChubbTableText"/>
              <w:rPr>
                <w:rFonts w:asciiTheme="majorHAnsi" w:hAnsiTheme="majorHAnsi"/>
              </w:rPr>
            </w:pPr>
            <w:r w:rsidRPr="00381874">
              <w:rPr>
                <w:rFonts w:asciiTheme="majorHAnsi" w:hAnsiTheme="majorHAnsi"/>
                <w:color w:val="000000"/>
              </w:rPr>
              <w:t xml:space="preserve">Pojištění přerušení provozu </w:t>
            </w:r>
          </w:p>
        </w:tc>
        <w:tc>
          <w:tcPr>
            <w:tcW w:w="6582" w:type="dxa"/>
            <w:tcBorders>
              <w:left w:val="nil"/>
            </w:tcBorders>
            <w:noWrap/>
            <w:vAlign w:val="center"/>
          </w:tcPr>
          <w:p w14:paraId="65B43EA4" w14:textId="7BA9C6EF" w:rsidR="00E5444C" w:rsidRPr="00381874" w:rsidRDefault="00E727A7" w:rsidP="00381874">
            <w:pPr>
              <w:pStyle w:val="ChubbTableText"/>
              <w:rPr>
                <w:rFonts w:asciiTheme="majorHAnsi" w:hAnsiTheme="majorHAnsi"/>
                <w:iCs/>
              </w:rPr>
            </w:pPr>
            <w:r w:rsidRPr="00381874">
              <w:rPr>
                <w:rFonts w:asciiTheme="majorHAnsi" w:hAnsiTheme="majorHAnsi"/>
                <w:bCs w:val="0"/>
                <w:iCs/>
                <w:lang w:val="cs-CZ"/>
              </w:rPr>
              <w:t>Nesjednává se</w:t>
            </w:r>
          </w:p>
        </w:tc>
      </w:tr>
    </w:tbl>
    <w:p w14:paraId="082A4DDA" w14:textId="77777777" w:rsidR="0057642F" w:rsidRPr="00381874" w:rsidRDefault="0057642F" w:rsidP="00381874">
      <w:pPr>
        <w:spacing w:before="40" w:after="40"/>
        <w:rPr>
          <w:rFonts w:asciiTheme="majorHAnsi" w:hAnsiTheme="majorHAnsi"/>
          <w:szCs w:val="18"/>
          <w:lang w:val="pt-PT"/>
        </w:rPr>
      </w:pPr>
    </w:p>
    <w:p w14:paraId="672363CD" w14:textId="77777777" w:rsidR="0033657A" w:rsidRPr="00381874" w:rsidRDefault="0033657A" w:rsidP="00381874">
      <w:pPr>
        <w:spacing w:before="40" w:after="40"/>
        <w:rPr>
          <w:rFonts w:asciiTheme="majorHAnsi" w:hAnsiTheme="majorHAnsi"/>
          <w:szCs w:val="18"/>
          <w:lang w:val="pt-PT"/>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3588"/>
        <w:gridCol w:w="6582"/>
      </w:tblGrid>
      <w:tr w:rsidR="00E5444C" w:rsidRPr="00C73892" w14:paraId="23F4C816" w14:textId="77777777"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tcPr>
          <w:p w14:paraId="23A249C5" w14:textId="77777777" w:rsidR="00E5444C" w:rsidRPr="00E706AA" w:rsidRDefault="00E5444C" w:rsidP="00381874">
            <w:pPr>
              <w:pStyle w:val="ChubbTableText"/>
              <w:rPr>
                <w:rFonts w:asciiTheme="majorHAnsi" w:hAnsiTheme="majorHAnsi"/>
                <w:color w:val="FFFFFF" w:themeColor="background1"/>
                <w:lang w:val="pt-PT"/>
              </w:rPr>
            </w:pPr>
            <w:r w:rsidRPr="00E706AA">
              <w:rPr>
                <w:rFonts w:asciiTheme="majorHAnsi" w:hAnsiTheme="majorHAnsi"/>
                <w:color w:val="FFFFFF" w:themeColor="background1"/>
                <w:lang w:val="pt-PT"/>
              </w:rPr>
              <w:t xml:space="preserve">Rozšíření pojištění a limit pojistného plnění </w:t>
            </w:r>
          </w:p>
        </w:tc>
      </w:tr>
      <w:tr w:rsidR="00E5444C" w:rsidRPr="00381874" w14:paraId="3AAAA9AA" w14:textId="77777777" w:rsidTr="00FF7424">
        <w:tc>
          <w:tcPr>
            <w:tcW w:w="3588" w:type="dxa"/>
            <w:tcBorders>
              <w:top w:val="single" w:sz="4" w:space="0" w:color="D32D75"/>
              <w:right w:val="nil"/>
            </w:tcBorders>
            <w:noWrap/>
          </w:tcPr>
          <w:p w14:paraId="00ACAC58" w14:textId="052ED7DC" w:rsidR="00E5444C" w:rsidRPr="00381874" w:rsidRDefault="00E5444C" w:rsidP="00381874">
            <w:pPr>
              <w:pStyle w:val="ChubbTableText"/>
              <w:rPr>
                <w:rFonts w:asciiTheme="majorHAnsi" w:hAnsiTheme="majorHAnsi"/>
              </w:rPr>
            </w:pPr>
            <w:r w:rsidRPr="00381874">
              <w:rPr>
                <w:rFonts w:asciiTheme="majorHAnsi" w:hAnsiTheme="majorHAnsi"/>
                <w:b/>
              </w:rPr>
              <w:t>Dodatečné investice</w:t>
            </w:r>
            <w:r w:rsidRPr="00381874">
              <w:rPr>
                <w:rFonts w:asciiTheme="majorHAnsi" w:hAnsiTheme="majorHAnsi"/>
              </w:rPr>
              <w:t xml:space="preserve"> </w:t>
            </w:r>
          </w:p>
        </w:tc>
        <w:tc>
          <w:tcPr>
            <w:tcW w:w="6582" w:type="dxa"/>
            <w:tcBorders>
              <w:top w:val="single" w:sz="4" w:space="0" w:color="D32D75"/>
              <w:left w:val="nil"/>
            </w:tcBorders>
            <w:noWrap/>
          </w:tcPr>
          <w:p w14:paraId="1F7084FD" w14:textId="56A7382E" w:rsidR="00E5444C" w:rsidRPr="00381874" w:rsidRDefault="00E727A7" w:rsidP="00381874">
            <w:pPr>
              <w:pStyle w:val="ChubbTableText"/>
              <w:rPr>
                <w:rFonts w:asciiTheme="majorHAnsi" w:hAnsiTheme="majorHAnsi"/>
                <w:iCs/>
              </w:rPr>
            </w:pPr>
            <w:r w:rsidRPr="00381874">
              <w:rPr>
                <w:rFonts w:asciiTheme="majorHAnsi" w:hAnsiTheme="majorHAnsi"/>
                <w:b/>
                <w:iCs/>
                <w:lang w:val="pt-PT"/>
              </w:rPr>
              <w:t xml:space="preserve">Sjednává se, limit pojistného plnění: 10.000.000 </w:t>
            </w:r>
            <w:r w:rsidRPr="00381874">
              <w:rPr>
                <w:rFonts w:asciiTheme="majorHAnsi" w:hAnsiTheme="majorHAnsi"/>
                <w:b/>
                <w:iCs/>
              </w:rPr>
              <w:t>Kč</w:t>
            </w:r>
          </w:p>
        </w:tc>
      </w:tr>
      <w:tr w:rsidR="00E5444C" w:rsidRPr="00381874" w14:paraId="05BFEF59" w14:textId="77777777" w:rsidTr="00FF7424">
        <w:tc>
          <w:tcPr>
            <w:tcW w:w="3588" w:type="dxa"/>
            <w:tcBorders>
              <w:right w:val="nil"/>
            </w:tcBorders>
            <w:noWrap/>
          </w:tcPr>
          <w:p w14:paraId="4C11CF2E" w14:textId="535D344B" w:rsidR="00E5444C" w:rsidRPr="00381874" w:rsidRDefault="00E5444C" w:rsidP="00381874">
            <w:pPr>
              <w:pStyle w:val="ChubbTableText"/>
              <w:rPr>
                <w:rFonts w:asciiTheme="majorHAnsi" w:hAnsiTheme="majorHAnsi"/>
              </w:rPr>
            </w:pPr>
            <w:r w:rsidRPr="00381874">
              <w:rPr>
                <w:rFonts w:asciiTheme="majorHAnsi" w:hAnsiTheme="majorHAnsi"/>
                <w:b/>
              </w:rPr>
              <w:t xml:space="preserve">Odstraňování suti </w:t>
            </w:r>
          </w:p>
        </w:tc>
        <w:tc>
          <w:tcPr>
            <w:tcW w:w="6582" w:type="dxa"/>
            <w:tcBorders>
              <w:left w:val="nil"/>
            </w:tcBorders>
            <w:noWrap/>
          </w:tcPr>
          <w:p w14:paraId="2F846914" w14:textId="6535F6AF" w:rsidR="00E5444C" w:rsidRPr="00381874" w:rsidRDefault="00E5444C" w:rsidP="00381874">
            <w:pPr>
              <w:pStyle w:val="ChubbTableText"/>
              <w:rPr>
                <w:rFonts w:asciiTheme="majorHAnsi" w:hAnsiTheme="majorHAnsi"/>
                <w:iCs/>
              </w:rPr>
            </w:pPr>
            <w:r w:rsidRPr="00381874">
              <w:rPr>
                <w:rFonts w:asciiTheme="majorHAnsi" w:hAnsiTheme="majorHAnsi"/>
                <w:b/>
                <w:iCs/>
                <w:lang w:val="pt-PT"/>
              </w:rPr>
              <w:t xml:space="preserve">Sjednává se, limit pojistného plnění: </w:t>
            </w:r>
            <w:r w:rsidR="00E727A7" w:rsidRPr="00381874">
              <w:rPr>
                <w:rFonts w:asciiTheme="majorHAnsi" w:hAnsiTheme="majorHAnsi"/>
                <w:b/>
                <w:iCs/>
                <w:lang w:val="pt-PT"/>
              </w:rPr>
              <w:t>1</w:t>
            </w:r>
            <w:r w:rsidRPr="00381874">
              <w:rPr>
                <w:rFonts w:asciiTheme="majorHAnsi" w:hAnsiTheme="majorHAnsi"/>
                <w:b/>
                <w:iCs/>
                <w:lang w:val="pt-PT"/>
              </w:rPr>
              <w:t xml:space="preserve">0.000.000 </w:t>
            </w:r>
            <w:r w:rsidRPr="00381874">
              <w:rPr>
                <w:rFonts w:asciiTheme="majorHAnsi" w:hAnsiTheme="majorHAnsi"/>
                <w:b/>
                <w:iCs/>
              </w:rPr>
              <w:t>Kč</w:t>
            </w:r>
          </w:p>
        </w:tc>
      </w:tr>
      <w:tr w:rsidR="00E5444C" w:rsidRPr="00381874" w14:paraId="5069E40C" w14:textId="77777777" w:rsidTr="00FF7424">
        <w:tc>
          <w:tcPr>
            <w:tcW w:w="3588" w:type="dxa"/>
            <w:tcBorders>
              <w:right w:val="nil"/>
            </w:tcBorders>
            <w:noWrap/>
          </w:tcPr>
          <w:p w14:paraId="2F4DDCF5" w14:textId="4BD93E46" w:rsidR="00E5444C" w:rsidRPr="00381874" w:rsidRDefault="00E5444C" w:rsidP="00381874">
            <w:pPr>
              <w:pStyle w:val="ChubbTableText"/>
              <w:rPr>
                <w:rFonts w:asciiTheme="majorHAnsi" w:hAnsiTheme="majorHAnsi"/>
              </w:rPr>
            </w:pPr>
            <w:r w:rsidRPr="00381874">
              <w:rPr>
                <w:rFonts w:asciiTheme="majorHAnsi" w:hAnsiTheme="majorHAnsi"/>
                <w:b/>
              </w:rPr>
              <w:t>Náklady na likvidaci požáru</w:t>
            </w:r>
            <w:r w:rsidRPr="00381874">
              <w:rPr>
                <w:rFonts w:asciiTheme="majorHAnsi" w:hAnsiTheme="majorHAnsi"/>
              </w:rPr>
              <w:t xml:space="preserve"> </w:t>
            </w:r>
          </w:p>
        </w:tc>
        <w:tc>
          <w:tcPr>
            <w:tcW w:w="6582" w:type="dxa"/>
            <w:tcBorders>
              <w:left w:val="nil"/>
            </w:tcBorders>
            <w:noWrap/>
          </w:tcPr>
          <w:p w14:paraId="1BF9922F" w14:textId="26071E0E" w:rsidR="00E5444C" w:rsidRPr="00381874" w:rsidRDefault="00FD5E4C" w:rsidP="00381874">
            <w:pPr>
              <w:pStyle w:val="ChubbTableText"/>
              <w:rPr>
                <w:rFonts w:asciiTheme="majorHAnsi" w:hAnsiTheme="majorHAnsi"/>
                <w:iCs/>
              </w:rPr>
            </w:pPr>
            <w:r w:rsidRPr="00381874">
              <w:rPr>
                <w:rFonts w:asciiTheme="majorHAnsi" w:hAnsiTheme="majorHAnsi"/>
                <w:b/>
                <w:iCs/>
                <w:lang w:val="pt-PT"/>
              </w:rPr>
              <w:t xml:space="preserve">Sjednává se, limit pojistného plnění: 2.000.000 </w:t>
            </w:r>
            <w:r w:rsidRPr="00381874">
              <w:rPr>
                <w:rFonts w:asciiTheme="majorHAnsi" w:hAnsiTheme="majorHAnsi"/>
                <w:b/>
                <w:iCs/>
              </w:rPr>
              <w:t>Kč</w:t>
            </w:r>
          </w:p>
        </w:tc>
      </w:tr>
      <w:tr w:rsidR="00E5444C" w:rsidRPr="00381874" w14:paraId="6716853B" w14:textId="77777777" w:rsidTr="00FF7424">
        <w:tc>
          <w:tcPr>
            <w:tcW w:w="3588" w:type="dxa"/>
            <w:tcBorders>
              <w:right w:val="nil"/>
            </w:tcBorders>
            <w:noWrap/>
          </w:tcPr>
          <w:p w14:paraId="095E8B70" w14:textId="101DA7A0" w:rsidR="00E5444C" w:rsidRPr="00381874" w:rsidRDefault="00E5444C" w:rsidP="00381874">
            <w:pPr>
              <w:pStyle w:val="ChubbTableText"/>
              <w:rPr>
                <w:rFonts w:asciiTheme="majorHAnsi" w:hAnsiTheme="majorHAnsi"/>
              </w:rPr>
            </w:pPr>
            <w:r w:rsidRPr="00381874">
              <w:rPr>
                <w:rFonts w:asciiTheme="majorHAnsi" w:hAnsiTheme="majorHAnsi"/>
                <w:iCs/>
                <w:lang w:val="pt-PT"/>
              </w:rPr>
              <w:t xml:space="preserve">Odměny </w:t>
            </w:r>
          </w:p>
        </w:tc>
        <w:tc>
          <w:tcPr>
            <w:tcW w:w="6582" w:type="dxa"/>
            <w:tcBorders>
              <w:left w:val="nil"/>
            </w:tcBorders>
            <w:noWrap/>
          </w:tcPr>
          <w:p w14:paraId="2F8A48C5" w14:textId="5CB46EA1" w:rsidR="00E5444C" w:rsidRPr="00381874" w:rsidRDefault="00E5444C" w:rsidP="00381874">
            <w:pPr>
              <w:pStyle w:val="ChubbTableText"/>
              <w:rPr>
                <w:rFonts w:asciiTheme="majorHAnsi" w:hAnsiTheme="majorHAnsi"/>
                <w:iCs/>
              </w:rPr>
            </w:pPr>
            <w:r w:rsidRPr="00381874">
              <w:rPr>
                <w:rFonts w:asciiTheme="majorHAnsi" w:hAnsiTheme="majorHAnsi"/>
                <w:iCs/>
                <w:lang w:val="pt-PT"/>
              </w:rPr>
              <w:t>Nesjednává se</w:t>
            </w:r>
          </w:p>
        </w:tc>
      </w:tr>
      <w:tr w:rsidR="00E5444C" w:rsidRPr="00381874" w14:paraId="7AFB4CFA" w14:textId="77777777" w:rsidTr="00FF7424">
        <w:trPr>
          <w:cantSplit/>
        </w:trPr>
        <w:tc>
          <w:tcPr>
            <w:tcW w:w="3588" w:type="dxa"/>
            <w:tcBorders>
              <w:right w:val="nil"/>
            </w:tcBorders>
            <w:noWrap/>
          </w:tcPr>
          <w:p w14:paraId="66021634" w14:textId="069B6BA6" w:rsidR="00E5444C" w:rsidRPr="00381874" w:rsidRDefault="00E5444C" w:rsidP="00381874">
            <w:pPr>
              <w:pStyle w:val="ChubbTableText"/>
              <w:rPr>
                <w:rFonts w:asciiTheme="majorHAnsi" w:hAnsiTheme="majorHAnsi"/>
              </w:rPr>
            </w:pPr>
            <w:r w:rsidRPr="00381874">
              <w:rPr>
                <w:rFonts w:asciiTheme="majorHAnsi" w:hAnsiTheme="majorHAnsi"/>
              </w:rPr>
              <w:t xml:space="preserve">Odběratelé a dodavatelé </w:t>
            </w:r>
          </w:p>
        </w:tc>
        <w:tc>
          <w:tcPr>
            <w:tcW w:w="6582" w:type="dxa"/>
            <w:tcBorders>
              <w:left w:val="nil"/>
            </w:tcBorders>
            <w:noWrap/>
          </w:tcPr>
          <w:p w14:paraId="0E7A0AC1" w14:textId="137D6239" w:rsidR="00E5444C" w:rsidRPr="00381874" w:rsidRDefault="00E5444C" w:rsidP="00381874">
            <w:pPr>
              <w:pStyle w:val="ChubbTableText"/>
              <w:rPr>
                <w:rFonts w:asciiTheme="majorHAnsi" w:hAnsiTheme="majorHAnsi"/>
                <w:iCs/>
              </w:rPr>
            </w:pPr>
            <w:r w:rsidRPr="00381874">
              <w:rPr>
                <w:rFonts w:asciiTheme="majorHAnsi" w:hAnsiTheme="majorHAnsi"/>
                <w:iCs/>
                <w:lang w:val="pt-PT"/>
              </w:rPr>
              <w:t>Nesjednává se</w:t>
            </w:r>
          </w:p>
        </w:tc>
      </w:tr>
      <w:tr w:rsidR="00E5444C" w:rsidRPr="00381874" w14:paraId="11454FD9" w14:textId="77777777" w:rsidTr="00FF7424">
        <w:tc>
          <w:tcPr>
            <w:tcW w:w="3588" w:type="dxa"/>
            <w:tcBorders>
              <w:right w:val="nil"/>
            </w:tcBorders>
            <w:noWrap/>
          </w:tcPr>
          <w:p w14:paraId="15C4FBDF" w14:textId="197FEA12" w:rsidR="00E5444C" w:rsidRPr="00381874" w:rsidRDefault="00E5444C" w:rsidP="00381874">
            <w:pPr>
              <w:pStyle w:val="ChubbTableText"/>
              <w:rPr>
                <w:rFonts w:asciiTheme="majorHAnsi" w:hAnsiTheme="majorHAnsi"/>
              </w:rPr>
            </w:pPr>
            <w:r w:rsidRPr="00381874">
              <w:rPr>
                <w:rFonts w:asciiTheme="majorHAnsi" w:hAnsiTheme="majorHAnsi"/>
              </w:rPr>
              <w:t>Dodávky energií a veřejných služeb</w:t>
            </w:r>
          </w:p>
        </w:tc>
        <w:tc>
          <w:tcPr>
            <w:tcW w:w="6582" w:type="dxa"/>
            <w:tcBorders>
              <w:left w:val="nil"/>
            </w:tcBorders>
            <w:noWrap/>
          </w:tcPr>
          <w:p w14:paraId="211DDA1D" w14:textId="58426962" w:rsidR="00E5444C" w:rsidRPr="00381874" w:rsidRDefault="00E727A7" w:rsidP="00381874">
            <w:pPr>
              <w:pStyle w:val="ChubbTableText"/>
              <w:rPr>
                <w:rFonts w:asciiTheme="majorHAnsi" w:hAnsiTheme="majorHAnsi"/>
                <w:iCs/>
              </w:rPr>
            </w:pPr>
            <w:r w:rsidRPr="00381874">
              <w:rPr>
                <w:rFonts w:asciiTheme="majorHAnsi" w:hAnsiTheme="majorHAnsi"/>
                <w:iCs/>
                <w:lang w:val="pt-PT"/>
              </w:rPr>
              <w:t>Nesjednává se</w:t>
            </w:r>
          </w:p>
        </w:tc>
      </w:tr>
      <w:tr w:rsidR="00E5444C" w:rsidRPr="00381874" w14:paraId="49375DF8" w14:textId="77777777" w:rsidTr="00FF7424">
        <w:tc>
          <w:tcPr>
            <w:tcW w:w="3588" w:type="dxa"/>
            <w:tcBorders>
              <w:right w:val="nil"/>
            </w:tcBorders>
            <w:noWrap/>
          </w:tcPr>
          <w:p w14:paraId="2B14EBFC" w14:textId="547255D6" w:rsidR="00E5444C" w:rsidRPr="00381874" w:rsidRDefault="00E5444C" w:rsidP="00381874">
            <w:pPr>
              <w:pStyle w:val="ChubbTableText"/>
              <w:rPr>
                <w:rFonts w:asciiTheme="majorHAnsi" w:hAnsiTheme="majorHAnsi"/>
              </w:rPr>
            </w:pPr>
            <w:r w:rsidRPr="00381874">
              <w:rPr>
                <w:rFonts w:asciiTheme="majorHAnsi" w:hAnsiTheme="majorHAnsi"/>
              </w:rPr>
              <w:t xml:space="preserve">Zabránění v přístupu </w:t>
            </w:r>
          </w:p>
        </w:tc>
        <w:tc>
          <w:tcPr>
            <w:tcW w:w="6582" w:type="dxa"/>
            <w:tcBorders>
              <w:left w:val="nil"/>
            </w:tcBorders>
            <w:noWrap/>
          </w:tcPr>
          <w:p w14:paraId="166559EC" w14:textId="37AA795E" w:rsidR="00E5444C" w:rsidRPr="00381874" w:rsidRDefault="00E727A7" w:rsidP="00381874">
            <w:pPr>
              <w:pStyle w:val="ChubbTableText"/>
              <w:rPr>
                <w:rFonts w:asciiTheme="majorHAnsi" w:hAnsiTheme="majorHAnsi"/>
                <w:iCs/>
              </w:rPr>
            </w:pPr>
            <w:r w:rsidRPr="00381874">
              <w:rPr>
                <w:rFonts w:asciiTheme="majorHAnsi" w:hAnsiTheme="majorHAnsi"/>
                <w:iCs/>
                <w:lang w:val="pt-PT"/>
              </w:rPr>
              <w:t>Nesjednává se</w:t>
            </w:r>
          </w:p>
        </w:tc>
      </w:tr>
      <w:tr w:rsidR="00E5444C" w:rsidRPr="00381874" w14:paraId="4954D011" w14:textId="77777777" w:rsidTr="00FF7424">
        <w:tc>
          <w:tcPr>
            <w:tcW w:w="3588" w:type="dxa"/>
            <w:tcBorders>
              <w:right w:val="nil"/>
            </w:tcBorders>
            <w:noWrap/>
          </w:tcPr>
          <w:p w14:paraId="6C1CC583" w14:textId="201E52E3" w:rsidR="00E5444C" w:rsidRPr="00381874" w:rsidRDefault="00E5444C" w:rsidP="00381874">
            <w:pPr>
              <w:pStyle w:val="ChubbTableText"/>
              <w:rPr>
                <w:rFonts w:asciiTheme="majorHAnsi" w:hAnsiTheme="majorHAnsi"/>
              </w:rPr>
            </w:pPr>
            <w:r w:rsidRPr="00381874">
              <w:rPr>
                <w:rFonts w:asciiTheme="majorHAnsi" w:hAnsiTheme="majorHAnsi"/>
              </w:rPr>
              <w:t xml:space="preserve">Přeprava </w:t>
            </w:r>
          </w:p>
        </w:tc>
        <w:tc>
          <w:tcPr>
            <w:tcW w:w="6582" w:type="dxa"/>
            <w:tcBorders>
              <w:left w:val="nil"/>
            </w:tcBorders>
            <w:noWrap/>
          </w:tcPr>
          <w:p w14:paraId="67D3F46C" w14:textId="465E9B44" w:rsidR="00E5444C" w:rsidRPr="00381874" w:rsidRDefault="00E5444C" w:rsidP="00381874">
            <w:pPr>
              <w:pStyle w:val="ChubbTableText"/>
              <w:rPr>
                <w:rFonts w:asciiTheme="majorHAnsi" w:hAnsiTheme="majorHAnsi"/>
                <w:iCs/>
                <w:lang w:val="pt-PT"/>
              </w:rPr>
            </w:pPr>
            <w:r w:rsidRPr="00381874">
              <w:rPr>
                <w:rFonts w:asciiTheme="majorHAnsi" w:hAnsiTheme="majorHAnsi"/>
                <w:iCs/>
                <w:lang w:val="pt-PT"/>
              </w:rPr>
              <w:t>Nesjednává se</w:t>
            </w:r>
          </w:p>
        </w:tc>
      </w:tr>
    </w:tbl>
    <w:p w14:paraId="50A7EAE3" w14:textId="6BE47D7C" w:rsidR="00655FD9" w:rsidRPr="00381874" w:rsidRDefault="00655FD9" w:rsidP="00247FF0">
      <w:pPr>
        <w:rPr>
          <w:rFonts w:asciiTheme="majorHAnsi" w:hAnsiTheme="majorHAnsi"/>
          <w:szCs w:val="18"/>
          <w:lang w:val="fr-CH"/>
        </w:rPr>
      </w:pPr>
    </w:p>
    <w:p w14:paraId="53B897B2" w14:textId="77777777" w:rsidR="0033657A" w:rsidRPr="00381874" w:rsidRDefault="0033657A" w:rsidP="00247FF0">
      <w:pPr>
        <w:rPr>
          <w:rFonts w:asciiTheme="majorHAnsi" w:hAnsiTheme="majorHAnsi"/>
          <w:szCs w:val="18"/>
          <w:lang w:val="fr-CH"/>
        </w:rPr>
      </w:pPr>
    </w:p>
    <w:p w14:paraId="6BA07AE7" w14:textId="77777777" w:rsidR="0033657A" w:rsidRPr="00381874" w:rsidRDefault="0033657A" w:rsidP="00247FF0">
      <w:pPr>
        <w:rPr>
          <w:rFonts w:asciiTheme="majorHAnsi" w:hAnsiTheme="majorHAnsi"/>
          <w:szCs w:val="18"/>
          <w:lang w:val="fr-CH"/>
        </w:rPr>
      </w:pPr>
    </w:p>
    <w:p w14:paraId="0697D7B3" w14:textId="77777777" w:rsidR="0033657A" w:rsidRPr="00381874" w:rsidRDefault="0033657A" w:rsidP="00247FF0">
      <w:pPr>
        <w:rPr>
          <w:rFonts w:asciiTheme="majorHAnsi" w:hAnsiTheme="majorHAnsi"/>
          <w:szCs w:val="18"/>
          <w:lang w:val="fr-CH"/>
        </w:rPr>
      </w:pPr>
    </w:p>
    <w:p w14:paraId="0A3A912C" w14:textId="77777777" w:rsidR="0033657A" w:rsidRPr="00381874" w:rsidRDefault="0033657A" w:rsidP="00247FF0">
      <w:pPr>
        <w:rPr>
          <w:rFonts w:asciiTheme="majorHAnsi" w:hAnsiTheme="majorHAnsi"/>
          <w:szCs w:val="18"/>
          <w:lang w:val="fr-CH"/>
        </w:rPr>
      </w:pPr>
    </w:p>
    <w:p w14:paraId="03DFFFBB" w14:textId="77777777" w:rsidR="0033657A" w:rsidRPr="00381874" w:rsidRDefault="0033657A" w:rsidP="00247FF0">
      <w:pPr>
        <w:rPr>
          <w:rFonts w:asciiTheme="majorHAnsi" w:hAnsiTheme="majorHAnsi"/>
          <w:szCs w:val="18"/>
          <w:lang w:val="fr-CH"/>
        </w:rPr>
      </w:pPr>
    </w:p>
    <w:p w14:paraId="43626BFF" w14:textId="77777777" w:rsidR="0033657A" w:rsidRPr="00381874" w:rsidRDefault="0033657A" w:rsidP="00247FF0">
      <w:pPr>
        <w:rPr>
          <w:rFonts w:asciiTheme="majorHAnsi" w:hAnsiTheme="majorHAnsi"/>
          <w:szCs w:val="18"/>
          <w:lang w:val="fr-CH"/>
        </w:rPr>
      </w:pPr>
    </w:p>
    <w:p w14:paraId="31D5DEEB" w14:textId="77777777" w:rsidR="0033657A" w:rsidRDefault="0033657A" w:rsidP="00247FF0">
      <w:pPr>
        <w:rPr>
          <w:rFonts w:asciiTheme="majorHAnsi" w:hAnsiTheme="majorHAnsi"/>
          <w:szCs w:val="18"/>
          <w:lang w:val="fr-CH"/>
        </w:rPr>
      </w:pPr>
    </w:p>
    <w:p w14:paraId="76D04877" w14:textId="77777777" w:rsidR="00A953D5" w:rsidRDefault="00A953D5" w:rsidP="00247FF0">
      <w:pPr>
        <w:rPr>
          <w:rFonts w:asciiTheme="majorHAnsi" w:hAnsiTheme="majorHAnsi"/>
          <w:szCs w:val="18"/>
          <w:lang w:val="fr-CH"/>
        </w:rPr>
      </w:pPr>
    </w:p>
    <w:p w14:paraId="2F79060D" w14:textId="77777777" w:rsidR="00A953D5" w:rsidRDefault="00A953D5" w:rsidP="00247FF0">
      <w:pPr>
        <w:rPr>
          <w:rFonts w:asciiTheme="majorHAnsi" w:hAnsiTheme="majorHAnsi"/>
          <w:szCs w:val="18"/>
          <w:lang w:val="fr-CH"/>
        </w:rPr>
      </w:pPr>
    </w:p>
    <w:p w14:paraId="74D5A992" w14:textId="77777777" w:rsidR="0033657A" w:rsidRPr="00381874" w:rsidRDefault="0033657A" w:rsidP="00247FF0">
      <w:pPr>
        <w:rPr>
          <w:rFonts w:asciiTheme="majorHAnsi" w:hAnsiTheme="majorHAnsi"/>
          <w:szCs w:val="18"/>
          <w:lang w:val="fr-CH"/>
        </w:rPr>
      </w:pPr>
    </w:p>
    <w:p w14:paraId="43D73BD4" w14:textId="77777777" w:rsidR="0033657A" w:rsidRPr="00381874" w:rsidRDefault="0033657A" w:rsidP="00247FF0">
      <w:pPr>
        <w:rPr>
          <w:rFonts w:asciiTheme="majorHAnsi" w:hAnsiTheme="majorHAnsi"/>
          <w:szCs w:val="18"/>
          <w:lang w:val="fr-CH"/>
        </w:rPr>
      </w:pPr>
    </w:p>
    <w:tbl>
      <w:tblPr>
        <w:tblW w:w="10170" w:type="dxa"/>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E5444C" w:rsidRPr="00381874" w14:paraId="23D8AF5D" w14:textId="77777777" w:rsidTr="00C73892">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7B05AD5C" w14:textId="0C5FB823" w:rsidR="00E5444C" w:rsidRPr="00381874" w:rsidRDefault="00655FD9" w:rsidP="00FF7424">
            <w:pPr>
              <w:pStyle w:val="ChubbTableText"/>
              <w:rPr>
                <w:rFonts w:asciiTheme="majorHAnsi" w:hAnsiTheme="majorHAnsi"/>
                <w:color w:val="FFFFFF" w:themeColor="background1"/>
                <w:lang w:val="fr-CH"/>
              </w:rPr>
            </w:pPr>
            <w:r w:rsidRPr="00381874">
              <w:rPr>
                <w:rFonts w:asciiTheme="majorHAnsi" w:hAnsiTheme="majorHAnsi"/>
                <w:lang w:val="fr-CH"/>
              </w:rPr>
              <w:lastRenderedPageBreak/>
              <w:br w:type="page"/>
            </w:r>
            <w:r w:rsidR="00E5444C" w:rsidRPr="00381874">
              <w:rPr>
                <w:rFonts w:asciiTheme="majorHAnsi" w:hAnsiTheme="majorHAnsi"/>
                <w:color w:val="FFFFFF" w:themeColor="background1"/>
                <w:lang w:val="fr-CH"/>
              </w:rPr>
              <w:t xml:space="preserve">Specifikace pojistných částek </w:t>
            </w:r>
          </w:p>
        </w:tc>
      </w:tr>
      <w:tr w:rsidR="00E5444C" w:rsidRPr="00381874" w14:paraId="71491515" w14:textId="77777777" w:rsidTr="00C73892">
        <w:tblPrEx>
          <w:tblBorders>
            <w:left w:val="none" w:sz="0" w:space="0" w:color="auto"/>
            <w:right w:val="none" w:sz="0" w:space="0" w:color="auto"/>
          </w:tblBorders>
        </w:tblPrEx>
        <w:tc>
          <w:tcPr>
            <w:tcW w:w="5085" w:type="dxa"/>
            <w:tcBorders>
              <w:top w:val="single" w:sz="4" w:space="0" w:color="D32D75"/>
              <w:bottom w:val="single" w:sz="4" w:space="0" w:color="AFAFAF" w:themeColor="background2"/>
              <w:right w:val="nil"/>
            </w:tcBorders>
            <w:shd w:val="clear" w:color="auto" w:fill="auto"/>
            <w:noWrap/>
            <w:vAlign w:val="center"/>
          </w:tcPr>
          <w:p w14:paraId="4ACC4FE3" w14:textId="034922B9" w:rsidR="00E5444C" w:rsidRPr="00381874" w:rsidRDefault="00E5444C" w:rsidP="00590799">
            <w:pPr>
              <w:pStyle w:val="ChubbTableText"/>
              <w:rPr>
                <w:rFonts w:asciiTheme="majorHAnsi" w:hAnsiTheme="majorHAnsi"/>
              </w:rPr>
            </w:pPr>
            <w:r w:rsidRPr="00381874">
              <w:rPr>
                <w:rFonts w:asciiTheme="majorHAnsi" w:hAnsiTheme="majorHAnsi"/>
                <w:b/>
              </w:rPr>
              <w:t xml:space="preserve">Celková pojistná částka pro pojištění věcných škod, z toho: </w:t>
            </w:r>
          </w:p>
        </w:tc>
        <w:tc>
          <w:tcPr>
            <w:tcW w:w="5085" w:type="dxa"/>
            <w:tcBorders>
              <w:top w:val="single" w:sz="4" w:space="0" w:color="D32D75"/>
              <w:left w:val="nil"/>
              <w:bottom w:val="single" w:sz="4" w:space="0" w:color="AFAFAF" w:themeColor="background2"/>
            </w:tcBorders>
            <w:shd w:val="clear" w:color="auto" w:fill="auto"/>
            <w:vAlign w:val="center"/>
          </w:tcPr>
          <w:p w14:paraId="1B218DC9" w14:textId="4393EB65" w:rsidR="00E5444C" w:rsidRPr="00381874" w:rsidRDefault="008E7CA0" w:rsidP="008E7CA0">
            <w:pPr>
              <w:pStyle w:val="ChubbTableText"/>
              <w:rPr>
                <w:rFonts w:asciiTheme="majorHAnsi" w:hAnsiTheme="majorHAnsi"/>
                <w:b/>
                <w:iCs/>
              </w:rPr>
            </w:pPr>
            <w:r w:rsidRPr="00381874">
              <w:rPr>
                <w:rFonts w:asciiTheme="majorHAnsi" w:hAnsiTheme="majorHAnsi"/>
                <w:b/>
                <w:iCs/>
              </w:rPr>
              <w:t>472.000.</w:t>
            </w:r>
            <w:r w:rsidR="00E727A7" w:rsidRPr="00381874">
              <w:rPr>
                <w:rFonts w:asciiTheme="majorHAnsi" w:hAnsiTheme="majorHAnsi"/>
                <w:b/>
                <w:iCs/>
              </w:rPr>
              <w:t xml:space="preserve">000 </w:t>
            </w:r>
            <w:r w:rsidR="00E5444C" w:rsidRPr="00381874">
              <w:rPr>
                <w:rFonts w:asciiTheme="majorHAnsi" w:hAnsiTheme="majorHAnsi"/>
                <w:b/>
              </w:rPr>
              <w:t>Kč</w:t>
            </w:r>
          </w:p>
        </w:tc>
      </w:tr>
      <w:tr w:rsidR="00E727A7" w:rsidRPr="00381874" w14:paraId="509750DC"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59C425B5" w14:textId="7A29843B" w:rsidR="00E727A7" w:rsidRPr="00381874" w:rsidRDefault="00E727A7" w:rsidP="00E727A7">
            <w:pPr>
              <w:pStyle w:val="ChubbTableText"/>
              <w:rPr>
                <w:rFonts w:asciiTheme="majorHAnsi" w:hAnsiTheme="majorHAnsi"/>
                <w:color w:val="000000"/>
              </w:rPr>
            </w:pPr>
            <w:r w:rsidRPr="00381874">
              <w:rPr>
                <w:rFonts w:asciiTheme="majorHAnsi" w:hAnsiTheme="majorHAnsi"/>
                <w:color w:val="000000"/>
              </w:rPr>
              <w:t xml:space="preserve">1. </w:t>
            </w:r>
            <w:r w:rsidRPr="00381874">
              <w:rPr>
                <w:rFonts w:asciiTheme="majorHAnsi" w:hAnsiTheme="majorHAnsi"/>
                <w:bCs w:val="0"/>
                <w:color w:val="000000"/>
                <w:lang w:val="cs-CZ"/>
              </w:rPr>
              <w:t>Budovy, stavby a ostatní nemovitý majetek včetně stavebních součástí a příslušenství budov  - vlastní</w:t>
            </w:r>
          </w:p>
        </w:tc>
        <w:tc>
          <w:tcPr>
            <w:tcW w:w="5085" w:type="dxa"/>
            <w:tcBorders>
              <w:left w:val="nil"/>
            </w:tcBorders>
            <w:shd w:val="clear" w:color="auto" w:fill="auto"/>
            <w:noWrap/>
            <w:vAlign w:val="center"/>
          </w:tcPr>
          <w:p w14:paraId="54E782F2" w14:textId="0DEF1CA5" w:rsidR="00E727A7" w:rsidRPr="00381874" w:rsidRDefault="00E727A7" w:rsidP="008E7CA0">
            <w:pPr>
              <w:pStyle w:val="ChubbTableText"/>
              <w:rPr>
                <w:rFonts w:asciiTheme="majorHAnsi" w:hAnsiTheme="majorHAnsi"/>
              </w:rPr>
            </w:pPr>
            <w:r w:rsidRPr="00381874">
              <w:rPr>
                <w:rFonts w:asciiTheme="majorHAnsi" w:hAnsiTheme="majorHAnsi"/>
              </w:rPr>
              <w:t>36</w:t>
            </w:r>
            <w:r w:rsidR="008E7CA0" w:rsidRPr="00381874">
              <w:rPr>
                <w:rFonts w:asciiTheme="majorHAnsi" w:hAnsiTheme="majorHAnsi"/>
              </w:rPr>
              <w:t>0</w:t>
            </w:r>
            <w:r w:rsidRPr="00381874">
              <w:rPr>
                <w:rFonts w:asciiTheme="majorHAnsi" w:hAnsiTheme="majorHAnsi"/>
              </w:rPr>
              <w:t xml:space="preserve">.000.000 </w:t>
            </w:r>
            <w:r w:rsidRPr="00381874">
              <w:rPr>
                <w:rFonts w:asciiTheme="majorHAnsi" w:hAnsiTheme="majorHAnsi"/>
                <w:iCs/>
              </w:rPr>
              <w:t>Kč</w:t>
            </w:r>
          </w:p>
        </w:tc>
      </w:tr>
      <w:tr w:rsidR="008E7CA0" w:rsidRPr="00381874" w14:paraId="58D8E1BE"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7DD4CFFB" w14:textId="0DD2BDB1" w:rsidR="008E7CA0" w:rsidRPr="00381874" w:rsidRDefault="008E7CA0" w:rsidP="00590799">
            <w:pPr>
              <w:pStyle w:val="ChubbTableText"/>
              <w:rPr>
                <w:rFonts w:asciiTheme="majorHAnsi" w:hAnsiTheme="majorHAnsi"/>
                <w:bCs w:val="0"/>
                <w:color w:val="000000"/>
                <w:lang w:val="cs-CZ"/>
              </w:rPr>
            </w:pPr>
            <w:r w:rsidRPr="00381874">
              <w:rPr>
                <w:rFonts w:asciiTheme="majorHAnsi" w:hAnsiTheme="majorHAnsi"/>
              </w:rPr>
              <w:t xml:space="preserve">2. Ostatní stavby – např. zpevněné plochy, komunikace, chodníky, oplocení, brány, závory, osvětlení pozemkové úpravy, kanalizace, inženýrské sítě, apod. </w:t>
            </w:r>
            <w:r w:rsidRPr="00381874">
              <w:rPr>
                <w:rFonts w:asciiTheme="majorHAnsi" w:hAnsiTheme="majorHAnsi"/>
                <w:lang w:val="cs-CZ"/>
              </w:rPr>
              <w:t>– 1. riziko</w:t>
            </w:r>
          </w:p>
        </w:tc>
        <w:tc>
          <w:tcPr>
            <w:tcW w:w="5085" w:type="dxa"/>
            <w:tcBorders>
              <w:left w:val="nil"/>
            </w:tcBorders>
            <w:shd w:val="clear" w:color="auto" w:fill="auto"/>
            <w:noWrap/>
            <w:vAlign w:val="center"/>
          </w:tcPr>
          <w:p w14:paraId="683BCA9D" w14:textId="68C3E6BF" w:rsidR="008E7CA0" w:rsidRPr="00381874" w:rsidRDefault="008E7CA0" w:rsidP="00590799">
            <w:pPr>
              <w:pStyle w:val="ChubbTableText"/>
              <w:rPr>
                <w:rFonts w:asciiTheme="majorHAnsi" w:hAnsiTheme="majorHAnsi"/>
              </w:rPr>
            </w:pPr>
            <w:r w:rsidRPr="00381874">
              <w:rPr>
                <w:rFonts w:asciiTheme="majorHAnsi" w:hAnsiTheme="majorHAnsi"/>
              </w:rPr>
              <w:t>500.000 Kč</w:t>
            </w:r>
          </w:p>
        </w:tc>
      </w:tr>
      <w:tr w:rsidR="00E727A7" w:rsidRPr="00381874" w14:paraId="6A21094E"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29A3EAEC" w14:textId="25F88BD6" w:rsidR="00E727A7" w:rsidRPr="00381874" w:rsidRDefault="008E7CA0" w:rsidP="00590799">
            <w:pPr>
              <w:pStyle w:val="ChubbTableText"/>
              <w:rPr>
                <w:rFonts w:asciiTheme="majorHAnsi" w:hAnsiTheme="majorHAnsi"/>
                <w:color w:val="000000"/>
              </w:rPr>
            </w:pPr>
            <w:r w:rsidRPr="00381874">
              <w:rPr>
                <w:rFonts w:asciiTheme="majorHAnsi" w:hAnsiTheme="majorHAnsi"/>
                <w:bCs w:val="0"/>
                <w:color w:val="000000"/>
                <w:lang w:val="cs-CZ"/>
              </w:rPr>
              <w:t>3</w:t>
            </w:r>
            <w:r w:rsidR="00E727A7" w:rsidRPr="00381874">
              <w:rPr>
                <w:rFonts w:asciiTheme="majorHAnsi" w:hAnsiTheme="majorHAnsi"/>
                <w:bCs w:val="0"/>
                <w:color w:val="000000"/>
                <w:lang w:val="cs-CZ"/>
              </w:rPr>
              <w:t>. Movitý majetek (vlastní a cizí stroje, zařízení, inventář a další movitý majetek)</w:t>
            </w:r>
          </w:p>
        </w:tc>
        <w:tc>
          <w:tcPr>
            <w:tcW w:w="5085" w:type="dxa"/>
            <w:tcBorders>
              <w:left w:val="nil"/>
            </w:tcBorders>
            <w:shd w:val="clear" w:color="auto" w:fill="auto"/>
            <w:noWrap/>
            <w:vAlign w:val="center"/>
          </w:tcPr>
          <w:p w14:paraId="10781742" w14:textId="29AADB53" w:rsidR="00E727A7" w:rsidRPr="00381874" w:rsidRDefault="00E727A7" w:rsidP="00590799">
            <w:pPr>
              <w:pStyle w:val="ChubbTableText"/>
              <w:rPr>
                <w:rFonts w:asciiTheme="majorHAnsi" w:hAnsiTheme="majorHAnsi"/>
              </w:rPr>
            </w:pPr>
            <w:r w:rsidRPr="00381874">
              <w:rPr>
                <w:rFonts w:asciiTheme="majorHAnsi" w:hAnsiTheme="majorHAnsi"/>
              </w:rPr>
              <w:t>105.000.000 Kč</w:t>
            </w:r>
          </w:p>
        </w:tc>
      </w:tr>
      <w:tr w:rsidR="00E727A7" w:rsidRPr="00381874" w14:paraId="5EF07DE1"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557A5640" w14:textId="2515961A" w:rsidR="00E727A7" w:rsidRPr="00381874" w:rsidRDefault="008E7CA0" w:rsidP="00E727A7">
            <w:pPr>
              <w:pStyle w:val="ChubbTableText"/>
              <w:rPr>
                <w:rFonts w:asciiTheme="majorHAnsi" w:hAnsiTheme="majorHAnsi"/>
                <w:color w:val="000000"/>
              </w:rPr>
            </w:pPr>
            <w:r w:rsidRPr="00381874">
              <w:rPr>
                <w:rFonts w:asciiTheme="majorHAnsi" w:hAnsiTheme="majorHAnsi"/>
                <w:bCs w:val="0"/>
                <w:color w:val="000000"/>
                <w:lang w:val="cs-CZ"/>
              </w:rPr>
              <w:t>4</w:t>
            </w:r>
            <w:r w:rsidR="00E727A7" w:rsidRPr="00381874">
              <w:rPr>
                <w:rFonts w:asciiTheme="majorHAnsi" w:hAnsiTheme="majorHAnsi"/>
                <w:bCs w:val="0"/>
                <w:color w:val="000000"/>
                <w:lang w:val="cs-CZ"/>
              </w:rPr>
              <w:t>. Věci vnesené a odložené (věci zaměstnanců a návštěv) –              1. riziko</w:t>
            </w:r>
          </w:p>
        </w:tc>
        <w:tc>
          <w:tcPr>
            <w:tcW w:w="5085" w:type="dxa"/>
            <w:tcBorders>
              <w:left w:val="nil"/>
            </w:tcBorders>
            <w:shd w:val="clear" w:color="auto" w:fill="auto"/>
            <w:noWrap/>
            <w:vAlign w:val="center"/>
          </w:tcPr>
          <w:p w14:paraId="514BAB1E" w14:textId="1AACD805" w:rsidR="00E727A7" w:rsidRPr="00381874" w:rsidRDefault="00E727A7" w:rsidP="00590799">
            <w:pPr>
              <w:pStyle w:val="ChubbTableText"/>
              <w:rPr>
                <w:rFonts w:asciiTheme="majorHAnsi" w:hAnsiTheme="majorHAnsi"/>
              </w:rPr>
            </w:pPr>
            <w:r w:rsidRPr="00381874">
              <w:rPr>
                <w:rFonts w:asciiTheme="majorHAnsi" w:hAnsiTheme="majorHAnsi"/>
              </w:rPr>
              <w:t>200.000 Kč</w:t>
            </w:r>
          </w:p>
        </w:tc>
      </w:tr>
      <w:tr w:rsidR="00E727A7" w:rsidRPr="00381874" w14:paraId="0E295F61"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6EFA3767" w14:textId="61078FEB" w:rsidR="00E727A7" w:rsidRPr="00381874" w:rsidRDefault="008E7CA0" w:rsidP="00590799">
            <w:pPr>
              <w:pStyle w:val="ChubbTableText"/>
              <w:rPr>
                <w:rFonts w:asciiTheme="majorHAnsi" w:hAnsiTheme="majorHAnsi"/>
                <w:color w:val="000000"/>
              </w:rPr>
            </w:pPr>
            <w:r w:rsidRPr="00381874">
              <w:rPr>
                <w:rFonts w:asciiTheme="majorHAnsi" w:hAnsiTheme="majorHAnsi"/>
                <w:lang w:val="cs-CZ"/>
              </w:rPr>
              <w:t>5</w:t>
            </w:r>
            <w:r w:rsidR="00E727A7" w:rsidRPr="00381874">
              <w:rPr>
                <w:rFonts w:asciiTheme="majorHAnsi" w:hAnsiTheme="majorHAnsi"/>
                <w:lang w:val="cs-CZ"/>
              </w:rPr>
              <w:t>. Peníze a cennosti uzamčené v pokladnách a trezorech –                  1. Riziko</w:t>
            </w:r>
          </w:p>
        </w:tc>
        <w:tc>
          <w:tcPr>
            <w:tcW w:w="5085" w:type="dxa"/>
            <w:tcBorders>
              <w:left w:val="nil"/>
            </w:tcBorders>
            <w:shd w:val="clear" w:color="auto" w:fill="auto"/>
            <w:noWrap/>
            <w:vAlign w:val="center"/>
          </w:tcPr>
          <w:p w14:paraId="102C4A41" w14:textId="6FE4A5DD" w:rsidR="00E727A7" w:rsidRPr="00381874" w:rsidRDefault="008E7CA0" w:rsidP="00590799">
            <w:pPr>
              <w:pStyle w:val="ChubbTableText"/>
              <w:rPr>
                <w:rFonts w:asciiTheme="majorHAnsi" w:hAnsiTheme="majorHAnsi"/>
              </w:rPr>
            </w:pPr>
            <w:r w:rsidRPr="00381874">
              <w:rPr>
                <w:rFonts w:asciiTheme="majorHAnsi" w:hAnsiTheme="majorHAnsi"/>
              </w:rPr>
              <w:t>5</w:t>
            </w:r>
            <w:r w:rsidR="00E727A7" w:rsidRPr="00381874">
              <w:rPr>
                <w:rFonts w:asciiTheme="majorHAnsi" w:hAnsiTheme="majorHAnsi"/>
              </w:rPr>
              <w:t>00.000 Kč</w:t>
            </w:r>
          </w:p>
        </w:tc>
      </w:tr>
      <w:tr w:rsidR="00E727A7" w:rsidRPr="00381874" w14:paraId="3F57E34A"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5656E7B7" w14:textId="156D7C71" w:rsidR="00E727A7" w:rsidRPr="00381874" w:rsidRDefault="008E7CA0" w:rsidP="00590799">
            <w:pPr>
              <w:pStyle w:val="ChubbTableText"/>
              <w:rPr>
                <w:rFonts w:asciiTheme="majorHAnsi" w:hAnsiTheme="majorHAnsi"/>
                <w:color w:val="000000"/>
              </w:rPr>
            </w:pPr>
            <w:r w:rsidRPr="00381874">
              <w:rPr>
                <w:rFonts w:asciiTheme="majorHAnsi" w:hAnsiTheme="majorHAnsi"/>
                <w:lang w:val="cs-CZ"/>
              </w:rPr>
              <w:t>6</w:t>
            </w:r>
            <w:r w:rsidR="00E727A7" w:rsidRPr="00381874">
              <w:rPr>
                <w:rFonts w:asciiTheme="majorHAnsi" w:hAnsiTheme="majorHAnsi"/>
                <w:lang w:val="cs-CZ"/>
              </w:rPr>
              <w:t>. Umělecká díla, věci zvláštní kulturní a historické hodnoty, včetně exponátů na výstavách – 1. riziko</w:t>
            </w:r>
          </w:p>
        </w:tc>
        <w:tc>
          <w:tcPr>
            <w:tcW w:w="5085" w:type="dxa"/>
            <w:tcBorders>
              <w:left w:val="nil"/>
            </w:tcBorders>
            <w:shd w:val="clear" w:color="auto" w:fill="auto"/>
            <w:noWrap/>
            <w:vAlign w:val="center"/>
          </w:tcPr>
          <w:p w14:paraId="5F043451" w14:textId="25AD11BA" w:rsidR="00E727A7" w:rsidRPr="00381874" w:rsidRDefault="00E727A7" w:rsidP="00590799">
            <w:pPr>
              <w:pStyle w:val="ChubbTableText"/>
              <w:rPr>
                <w:rFonts w:asciiTheme="majorHAnsi" w:hAnsiTheme="majorHAnsi"/>
              </w:rPr>
            </w:pPr>
            <w:r w:rsidRPr="00381874">
              <w:rPr>
                <w:rFonts w:asciiTheme="majorHAnsi" w:hAnsiTheme="majorHAnsi"/>
              </w:rPr>
              <w:t>100.000 Kč</w:t>
            </w:r>
          </w:p>
        </w:tc>
      </w:tr>
      <w:tr w:rsidR="00E727A7" w:rsidRPr="00381874" w14:paraId="4DDEC652"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11C1959A" w14:textId="0A7E1429" w:rsidR="00E727A7" w:rsidRPr="00381874" w:rsidRDefault="008E7CA0" w:rsidP="00590799">
            <w:pPr>
              <w:pStyle w:val="ChubbTableText"/>
              <w:rPr>
                <w:rFonts w:asciiTheme="majorHAnsi" w:hAnsiTheme="majorHAnsi"/>
                <w:color w:val="000000"/>
              </w:rPr>
            </w:pPr>
            <w:r w:rsidRPr="00381874">
              <w:rPr>
                <w:rFonts w:asciiTheme="majorHAnsi" w:hAnsiTheme="majorHAnsi"/>
                <w:lang w:val="cs-CZ"/>
              </w:rPr>
              <w:t>7</w:t>
            </w:r>
            <w:r w:rsidR="00E727A7" w:rsidRPr="00381874">
              <w:rPr>
                <w:rFonts w:asciiTheme="majorHAnsi" w:hAnsiTheme="majorHAnsi"/>
                <w:lang w:val="cs-CZ"/>
              </w:rPr>
              <w:t>. Nehmotný majetek (SW, písemnosti, plány, výkresy, nosiče dat a záznamů na nich) – 1. riziko</w:t>
            </w:r>
          </w:p>
        </w:tc>
        <w:tc>
          <w:tcPr>
            <w:tcW w:w="5085" w:type="dxa"/>
            <w:tcBorders>
              <w:left w:val="nil"/>
            </w:tcBorders>
            <w:shd w:val="clear" w:color="auto" w:fill="auto"/>
            <w:noWrap/>
            <w:vAlign w:val="center"/>
          </w:tcPr>
          <w:p w14:paraId="4A94E9EB" w14:textId="7B8DD5EC" w:rsidR="00E727A7" w:rsidRPr="00381874" w:rsidRDefault="00E727A7" w:rsidP="00590799">
            <w:pPr>
              <w:pStyle w:val="ChubbTableText"/>
              <w:rPr>
                <w:rFonts w:asciiTheme="majorHAnsi" w:hAnsiTheme="majorHAnsi"/>
              </w:rPr>
            </w:pPr>
            <w:r w:rsidRPr="00381874">
              <w:rPr>
                <w:rFonts w:asciiTheme="majorHAnsi" w:hAnsiTheme="majorHAnsi"/>
              </w:rPr>
              <w:t>5.000.000 Kč</w:t>
            </w:r>
          </w:p>
        </w:tc>
      </w:tr>
      <w:tr w:rsidR="00E727A7" w:rsidRPr="00381874" w14:paraId="317086C7"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1BBAC842" w14:textId="7C96E53B" w:rsidR="00E727A7" w:rsidRPr="00381874" w:rsidRDefault="008E7CA0" w:rsidP="00590799">
            <w:pPr>
              <w:pStyle w:val="ChubbTableText"/>
              <w:rPr>
                <w:rFonts w:asciiTheme="majorHAnsi" w:hAnsiTheme="majorHAnsi"/>
              </w:rPr>
            </w:pPr>
            <w:r w:rsidRPr="00381874">
              <w:rPr>
                <w:rFonts w:asciiTheme="majorHAnsi" w:hAnsiTheme="majorHAnsi"/>
                <w:lang w:val="cs-CZ"/>
              </w:rPr>
              <w:t>8</w:t>
            </w:r>
            <w:r w:rsidR="00E727A7" w:rsidRPr="00381874">
              <w:rPr>
                <w:rFonts w:asciiTheme="majorHAnsi" w:hAnsiTheme="majorHAnsi"/>
                <w:lang w:val="cs-CZ"/>
              </w:rPr>
              <w:t>. Movitý majetek – vlastní a cizí zásoby</w:t>
            </w:r>
          </w:p>
        </w:tc>
        <w:tc>
          <w:tcPr>
            <w:tcW w:w="5085" w:type="dxa"/>
            <w:tcBorders>
              <w:left w:val="nil"/>
            </w:tcBorders>
            <w:shd w:val="clear" w:color="auto" w:fill="auto"/>
            <w:noWrap/>
            <w:vAlign w:val="center"/>
          </w:tcPr>
          <w:p w14:paraId="67A148BE" w14:textId="0B54B846" w:rsidR="00E727A7" w:rsidRPr="00381874" w:rsidRDefault="00E727A7" w:rsidP="00590799">
            <w:pPr>
              <w:pStyle w:val="ChubbTableText"/>
              <w:rPr>
                <w:rFonts w:asciiTheme="majorHAnsi" w:hAnsiTheme="majorHAnsi"/>
                <w:iCs/>
              </w:rPr>
            </w:pPr>
            <w:r w:rsidRPr="00381874">
              <w:rPr>
                <w:rFonts w:asciiTheme="majorHAnsi" w:hAnsiTheme="majorHAnsi"/>
                <w:iCs/>
              </w:rPr>
              <w:t>600.000 Kč</w:t>
            </w:r>
          </w:p>
        </w:tc>
      </w:tr>
      <w:tr w:rsidR="008E7CA0" w:rsidRPr="00381874" w14:paraId="24FC5522" w14:textId="77777777" w:rsidTr="00C73892">
        <w:tblPrEx>
          <w:tblBorders>
            <w:left w:val="none" w:sz="0" w:space="0" w:color="auto"/>
            <w:right w:val="none" w:sz="0" w:space="0" w:color="auto"/>
          </w:tblBorders>
        </w:tblPrEx>
        <w:tc>
          <w:tcPr>
            <w:tcW w:w="5085" w:type="dxa"/>
            <w:tcBorders>
              <w:right w:val="nil"/>
            </w:tcBorders>
            <w:shd w:val="clear" w:color="auto" w:fill="auto"/>
            <w:noWrap/>
            <w:vAlign w:val="center"/>
          </w:tcPr>
          <w:p w14:paraId="33BB6CEA" w14:textId="3814B2A4" w:rsidR="008E7CA0" w:rsidRPr="00381874" w:rsidRDefault="008E7CA0" w:rsidP="00590799">
            <w:pPr>
              <w:pStyle w:val="ChubbTableText"/>
              <w:rPr>
                <w:rFonts w:asciiTheme="majorHAnsi" w:hAnsiTheme="majorHAnsi"/>
                <w:lang w:val="cs-CZ"/>
              </w:rPr>
            </w:pPr>
            <w:r w:rsidRPr="00381874">
              <w:rPr>
                <w:rFonts w:asciiTheme="majorHAnsi" w:hAnsiTheme="majorHAnsi"/>
                <w:lang w:val="cs-CZ"/>
              </w:rPr>
              <w:t xml:space="preserve">9. </w:t>
            </w:r>
            <w:r w:rsidRPr="00381874">
              <w:rPr>
                <w:rFonts w:asciiTheme="majorHAnsi" w:hAnsiTheme="majorHAnsi"/>
              </w:rPr>
              <w:t xml:space="preserve">Soubor věcí vedených v operativní evidenci, na účtu spotřeby materiálu </w:t>
            </w:r>
            <w:r w:rsidRPr="00381874">
              <w:rPr>
                <w:rFonts w:asciiTheme="majorHAnsi" w:hAnsiTheme="majorHAnsi"/>
                <w:lang w:val="cs-CZ"/>
              </w:rPr>
              <w:t>– 1. Riziko</w:t>
            </w:r>
          </w:p>
        </w:tc>
        <w:tc>
          <w:tcPr>
            <w:tcW w:w="5085" w:type="dxa"/>
            <w:tcBorders>
              <w:left w:val="nil"/>
            </w:tcBorders>
            <w:shd w:val="clear" w:color="auto" w:fill="auto"/>
            <w:noWrap/>
            <w:vAlign w:val="center"/>
          </w:tcPr>
          <w:p w14:paraId="384E0AAD" w14:textId="0D160C08" w:rsidR="008E7CA0" w:rsidRPr="00381874" w:rsidRDefault="008E7CA0" w:rsidP="00590799">
            <w:pPr>
              <w:pStyle w:val="ChubbTableText"/>
              <w:rPr>
                <w:rFonts w:asciiTheme="majorHAnsi" w:hAnsiTheme="majorHAnsi"/>
                <w:iCs/>
              </w:rPr>
            </w:pPr>
            <w:r w:rsidRPr="00381874">
              <w:rPr>
                <w:rFonts w:asciiTheme="majorHAnsi" w:hAnsiTheme="majorHAnsi"/>
                <w:iCs/>
              </w:rPr>
              <w:t>100.000 Kč</w:t>
            </w:r>
          </w:p>
        </w:tc>
      </w:tr>
    </w:tbl>
    <w:p w14:paraId="48E554AB" w14:textId="5C285ACC" w:rsidR="0031366C" w:rsidRDefault="0031366C" w:rsidP="00821B6B">
      <w:pPr>
        <w:spacing w:after="0"/>
        <w:rPr>
          <w:rFonts w:asciiTheme="majorHAnsi" w:hAnsiTheme="majorHAnsi"/>
          <w:szCs w:val="18"/>
          <w:lang w:val="fr-CH"/>
        </w:rPr>
      </w:pPr>
    </w:p>
    <w:p w14:paraId="5E08B3AC" w14:textId="77777777" w:rsidR="00821B6B" w:rsidRPr="00381874" w:rsidRDefault="00821B6B" w:rsidP="00821B6B">
      <w:pPr>
        <w:spacing w:after="0"/>
        <w:rPr>
          <w:rFonts w:asciiTheme="majorHAnsi" w:hAnsiTheme="majorHAnsi"/>
          <w:szCs w:val="18"/>
          <w:lang w:val="fr-CH"/>
        </w:rPr>
      </w:pPr>
    </w:p>
    <w:tbl>
      <w:tblPr>
        <w:tblW w:w="10170" w:type="dxa"/>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E727A7" w:rsidRPr="00381874" w14:paraId="113CAAE2" w14:textId="77777777" w:rsidTr="00821B6B">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091BF96E" w14:textId="6ADE5E32" w:rsidR="00E727A7" w:rsidRPr="00381874" w:rsidRDefault="00E727A7" w:rsidP="00FF7424">
            <w:pPr>
              <w:pStyle w:val="ChubbTableText"/>
              <w:rPr>
                <w:rFonts w:asciiTheme="majorHAnsi" w:hAnsiTheme="majorHAnsi"/>
                <w:color w:val="FFFFFF" w:themeColor="background1"/>
                <w:lang w:val="fr-CH"/>
              </w:rPr>
            </w:pPr>
            <w:r w:rsidRPr="00381874">
              <w:rPr>
                <w:rFonts w:asciiTheme="majorHAnsi" w:hAnsiTheme="majorHAnsi"/>
                <w:color w:val="FFFFFF" w:themeColor="background1"/>
                <w:lang w:val="fr-CH"/>
              </w:rPr>
              <w:t>Pojištění elektronických rizik</w:t>
            </w:r>
          </w:p>
        </w:tc>
      </w:tr>
      <w:tr w:rsidR="00E727A7" w:rsidRPr="00381874" w14:paraId="70C6E339" w14:textId="77777777" w:rsidTr="00821B6B">
        <w:tblPrEx>
          <w:tblBorders>
            <w:left w:val="none" w:sz="0" w:space="0" w:color="auto"/>
            <w:right w:val="none" w:sz="0" w:space="0" w:color="auto"/>
          </w:tblBorders>
        </w:tblPrEx>
        <w:tc>
          <w:tcPr>
            <w:tcW w:w="5085" w:type="dxa"/>
            <w:tcBorders>
              <w:top w:val="single" w:sz="4" w:space="0" w:color="D32D75"/>
              <w:bottom w:val="single" w:sz="4" w:space="0" w:color="AFAFAF" w:themeColor="background2"/>
              <w:right w:val="nil"/>
            </w:tcBorders>
            <w:shd w:val="clear" w:color="auto" w:fill="auto"/>
            <w:noWrap/>
            <w:vAlign w:val="center"/>
          </w:tcPr>
          <w:p w14:paraId="5F74633C" w14:textId="32107DF7" w:rsidR="00E727A7" w:rsidRPr="00381874" w:rsidRDefault="00E727A7" w:rsidP="00E727A7">
            <w:pPr>
              <w:pStyle w:val="ChubbTableText"/>
              <w:rPr>
                <w:rFonts w:asciiTheme="majorHAnsi" w:hAnsiTheme="majorHAnsi"/>
              </w:rPr>
            </w:pPr>
            <w:r w:rsidRPr="00381874">
              <w:rPr>
                <w:rFonts w:asciiTheme="majorHAnsi" w:hAnsiTheme="majorHAnsi"/>
                <w:b/>
              </w:rPr>
              <w:t xml:space="preserve">Celková pojistná částka pro pojištění elektronických rizik, z toho: </w:t>
            </w:r>
          </w:p>
        </w:tc>
        <w:tc>
          <w:tcPr>
            <w:tcW w:w="5085" w:type="dxa"/>
            <w:tcBorders>
              <w:top w:val="single" w:sz="4" w:space="0" w:color="D32D75"/>
              <w:left w:val="nil"/>
              <w:bottom w:val="single" w:sz="4" w:space="0" w:color="AFAFAF" w:themeColor="background2"/>
            </w:tcBorders>
            <w:shd w:val="clear" w:color="auto" w:fill="auto"/>
            <w:vAlign w:val="center"/>
          </w:tcPr>
          <w:p w14:paraId="0F0FEB69" w14:textId="23BAE0E0" w:rsidR="00E727A7" w:rsidRPr="00381874" w:rsidRDefault="00064FDA" w:rsidP="00064FDA">
            <w:pPr>
              <w:pStyle w:val="ChubbTableText"/>
              <w:rPr>
                <w:rFonts w:asciiTheme="majorHAnsi" w:hAnsiTheme="majorHAnsi"/>
                <w:b/>
                <w:iCs/>
              </w:rPr>
            </w:pPr>
            <w:r w:rsidRPr="00381874">
              <w:rPr>
                <w:rFonts w:asciiTheme="majorHAnsi" w:hAnsiTheme="majorHAnsi"/>
                <w:b/>
                <w:iCs/>
              </w:rPr>
              <w:t>2</w:t>
            </w:r>
            <w:r w:rsidR="00E727A7" w:rsidRPr="00381874">
              <w:rPr>
                <w:rFonts w:asciiTheme="majorHAnsi" w:hAnsiTheme="majorHAnsi"/>
                <w:b/>
                <w:iCs/>
              </w:rPr>
              <w:t>4.</w:t>
            </w:r>
            <w:r w:rsidRPr="00381874">
              <w:rPr>
                <w:rFonts w:asciiTheme="majorHAnsi" w:hAnsiTheme="majorHAnsi"/>
                <w:b/>
                <w:iCs/>
              </w:rPr>
              <w:t>0</w:t>
            </w:r>
            <w:r w:rsidR="00E727A7" w:rsidRPr="00381874">
              <w:rPr>
                <w:rFonts w:asciiTheme="majorHAnsi" w:hAnsiTheme="majorHAnsi"/>
                <w:b/>
                <w:iCs/>
              </w:rPr>
              <w:t xml:space="preserve">00.000 </w:t>
            </w:r>
            <w:r w:rsidR="00E727A7" w:rsidRPr="00381874">
              <w:rPr>
                <w:rFonts w:asciiTheme="majorHAnsi" w:hAnsiTheme="majorHAnsi"/>
                <w:b/>
              </w:rPr>
              <w:t>Kč</w:t>
            </w:r>
          </w:p>
        </w:tc>
      </w:tr>
      <w:tr w:rsidR="00E727A7" w:rsidRPr="00381874" w14:paraId="27858457" w14:textId="77777777" w:rsidTr="00821B6B">
        <w:tblPrEx>
          <w:tblBorders>
            <w:left w:val="none" w:sz="0" w:space="0" w:color="auto"/>
            <w:right w:val="none" w:sz="0" w:space="0" w:color="auto"/>
          </w:tblBorders>
        </w:tblPrEx>
        <w:tc>
          <w:tcPr>
            <w:tcW w:w="5085" w:type="dxa"/>
            <w:tcBorders>
              <w:right w:val="nil"/>
            </w:tcBorders>
            <w:shd w:val="clear" w:color="auto" w:fill="auto"/>
            <w:noWrap/>
            <w:vAlign w:val="center"/>
          </w:tcPr>
          <w:p w14:paraId="1907F7DF" w14:textId="5CBA4886" w:rsidR="00E727A7" w:rsidRPr="00381874" w:rsidRDefault="00064FDA" w:rsidP="004B1499">
            <w:pPr>
              <w:spacing w:before="40" w:after="40"/>
              <w:rPr>
                <w:rFonts w:asciiTheme="majorHAnsi" w:hAnsiTheme="majorHAnsi"/>
                <w:color w:val="000000"/>
                <w:szCs w:val="18"/>
              </w:rPr>
            </w:pPr>
            <w:r w:rsidRPr="00381874">
              <w:rPr>
                <w:rFonts w:asciiTheme="majorHAnsi" w:hAnsiTheme="majorHAnsi"/>
                <w:szCs w:val="18"/>
                <w:lang w:val="cs-CZ"/>
              </w:rPr>
              <w:t xml:space="preserve">Veškerá elektronická zařízení dle účetnictví </w:t>
            </w:r>
            <w:r w:rsidR="004B1499" w:rsidRPr="00381874">
              <w:rPr>
                <w:rFonts w:asciiTheme="majorHAnsi" w:hAnsiTheme="majorHAnsi"/>
                <w:szCs w:val="18"/>
                <w:lang w:val="cs-CZ"/>
              </w:rPr>
              <w:t xml:space="preserve">                          </w:t>
            </w:r>
            <w:r w:rsidRPr="00381874">
              <w:rPr>
                <w:rFonts w:asciiTheme="majorHAnsi" w:hAnsiTheme="majorHAnsi"/>
                <w:szCs w:val="18"/>
                <w:lang w:val="cs-CZ"/>
              </w:rPr>
              <w:t>(od roku pořízení 20</w:t>
            </w:r>
            <w:r w:rsidR="007974D4">
              <w:rPr>
                <w:rFonts w:asciiTheme="majorHAnsi" w:hAnsiTheme="majorHAnsi"/>
                <w:szCs w:val="18"/>
                <w:lang w:val="cs-CZ"/>
              </w:rPr>
              <w:t>11</w:t>
            </w:r>
            <w:r w:rsidRPr="00381874">
              <w:rPr>
                <w:rFonts w:asciiTheme="majorHAnsi" w:hAnsiTheme="majorHAnsi"/>
                <w:szCs w:val="18"/>
                <w:lang w:val="cs-CZ"/>
              </w:rPr>
              <w:t>)</w:t>
            </w:r>
          </w:p>
        </w:tc>
        <w:tc>
          <w:tcPr>
            <w:tcW w:w="5085" w:type="dxa"/>
            <w:tcBorders>
              <w:left w:val="nil"/>
            </w:tcBorders>
            <w:shd w:val="clear" w:color="auto" w:fill="auto"/>
            <w:noWrap/>
            <w:vAlign w:val="center"/>
          </w:tcPr>
          <w:p w14:paraId="61BCEAB8" w14:textId="329FE04E" w:rsidR="00E727A7" w:rsidRPr="00381874" w:rsidRDefault="00064FDA" w:rsidP="00FF7424">
            <w:pPr>
              <w:pStyle w:val="ChubbTableText"/>
              <w:rPr>
                <w:rFonts w:asciiTheme="majorHAnsi" w:hAnsiTheme="majorHAnsi"/>
              </w:rPr>
            </w:pPr>
            <w:r w:rsidRPr="00381874">
              <w:rPr>
                <w:rFonts w:asciiTheme="majorHAnsi" w:hAnsiTheme="majorHAnsi"/>
              </w:rPr>
              <w:t>24</w:t>
            </w:r>
            <w:r w:rsidR="00E727A7" w:rsidRPr="00381874">
              <w:rPr>
                <w:rFonts w:asciiTheme="majorHAnsi" w:hAnsiTheme="majorHAnsi"/>
              </w:rPr>
              <w:t xml:space="preserve">.000.000 </w:t>
            </w:r>
            <w:r w:rsidR="00E727A7" w:rsidRPr="00381874">
              <w:rPr>
                <w:rFonts w:asciiTheme="majorHAnsi" w:hAnsiTheme="majorHAnsi"/>
                <w:iCs/>
              </w:rPr>
              <w:t>Kč</w:t>
            </w:r>
          </w:p>
        </w:tc>
      </w:tr>
      <w:tr w:rsidR="00E727A7" w:rsidRPr="00381874" w14:paraId="5920FF79" w14:textId="77777777" w:rsidTr="00821B6B">
        <w:tblPrEx>
          <w:tblBorders>
            <w:left w:val="none" w:sz="0" w:space="0" w:color="auto"/>
            <w:right w:val="none" w:sz="0" w:space="0" w:color="auto"/>
          </w:tblBorders>
        </w:tblPrEx>
        <w:tc>
          <w:tcPr>
            <w:tcW w:w="5085" w:type="dxa"/>
            <w:tcBorders>
              <w:right w:val="nil"/>
            </w:tcBorders>
            <w:shd w:val="clear" w:color="auto" w:fill="auto"/>
            <w:noWrap/>
            <w:vAlign w:val="center"/>
          </w:tcPr>
          <w:p w14:paraId="24BF3636" w14:textId="2611087C" w:rsidR="00E727A7" w:rsidRPr="00381874" w:rsidRDefault="00064FDA" w:rsidP="00FF7424">
            <w:pPr>
              <w:pStyle w:val="ChubbTableText"/>
              <w:rPr>
                <w:rFonts w:asciiTheme="majorHAnsi" w:hAnsiTheme="majorHAnsi"/>
                <w:color w:val="000000"/>
              </w:rPr>
            </w:pPr>
            <w:r w:rsidRPr="00381874">
              <w:rPr>
                <w:rFonts w:asciiTheme="majorHAnsi" w:hAnsiTheme="majorHAnsi"/>
                <w:lang w:val="cs-CZ"/>
              </w:rPr>
              <w:t>Limit pojistného plnění pro jednu a všechny pojistné události za dobu pojištění pro mobilní elektronická zařízení</w:t>
            </w:r>
          </w:p>
        </w:tc>
        <w:tc>
          <w:tcPr>
            <w:tcW w:w="5085" w:type="dxa"/>
            <w:tcBorders>
              <w:left w:val="nil"/>
            </w:tcBorders>
            <w:shd w:val="clear" w:color="auto" w:fill="auto"/>
            <w:noWrap/>
            <w:vAlign w:val="center"/>
          </w:tcPr>
          <w:p w14:paraId="568F78FA" w14:textId="77777777" w:rsidR="00E727A7" w:rsidRPr="00381874" w:rsidRDefault="00E727A7" w:rsidP="00FF7424">
            <w:pPr>
              <w:pStyle w:val="ChubbTableText"/>
              <w:rPr>
                <w:rFonts w:asciiTheme="majorHAnsi" w:hAnsiTheme="majorHAnsi"/>
              </w:rPr>
            </w:pPr>
            <w:r w:rsidRPr="00381874">
              <w:rPr>
                <w:rFonts w:asciiTheme="majorHAnsi" w:hAnsiTheme="majorHAnsi"/>
              </w:rPr>
              <w:t>200.000 Kč</w:t>
            </w:r>
          </w:p>
        </w:tc>
      </w:tr>
    </w:tbl>
    <w:p w14:paraId="3F602087" w14:textId="77777777" w:rsidR="00655FD9" w:rsidRPr="00381874" w:rsidRDefault="00655FD9">
      <w:pPr>
        <w:spacing w:after="160" w:line="259" w:lineRule="auto"/>
        <w:rPr>
          <w:rFonts w:asciiTheme="majorHAnsi" w:hAnsiTheme="majorHAnsi"/>
          <w:szCs w:val="18"/>
          <w:lang w:val="fr-CH"/>
        </w:rPr>
      </w:pPr>
      <w:r w:rsidRPr="00381874">
        <w:rPr>
          <w:rFonts w:asciiTheme="majorHAnsi" w:hAnsiTheme="majorHAnsi"/>
          <w:szCs w:val="18"/>
          <w:lang w:val="fr-CH"/>
        </w:rPr>
        <w:br w:type="page"/>
      </w: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F579CB" w:rsidRPr="00C73892" w14:paraId="770FF95B" w14:textId="77777777"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614A363F" w14:textId="586B3BF8" w:rsidR="00F579CB" w:rsidRPr="00381874" w:rsidRDefault="00F579CB" w:rsidP="00655FD9">
            <w:pPr>
              <w:pStyle w:val="ChubbTableText"/>
              <w:rPr>
                <w:rFonts w:asciiTheme="majorHAnsi" w:hAnsiTheme="majorHAnsi"/>
                <w:color w:val="FFFFFF" w:themeColor="background1"/>
                <w:lang w:val="fr-CH"/>
              </w:rPr>
            </w:pPr>
            <w:r w:rsidRPr="00381874">
              <w:rPr>
                <w:rFonts w:asciiTheme="majorHAnsi" w:hAnsiTheme="majorHAnsi"/>
                <w:color w:val="FFFFFF" w:themeColor="background1"/>
                <w:lang w:val="fr-CH"/>
              </w:rPr>
              <w:lastRenderedPageBreak/>
              <w:t>Limity pojistného plnění pro uvedená pojistná nebezpečí pojištění věcných škod  ( pro jednu a všechny pojistné události za pojistn</w:t>
            </w:r>
            <w:r w:rsidR="00655FD9" w:rsidRPr="00381874">
              <w:rPr>
                <w:rFonts w:asciiTheme="majorHAnsi" w:hAnsiTheme="majorHAnsi"/>
                <w:color w:val="FFFFFF" w:themeColor="background1"/>
                <w:lang w:val="fr-CH"/>
              </w:rPr>
              <w:t>é období</w:t>
            </w:r>
            <w:r w:rsidRPr="00381874">
              <w:rPr>
                <w:rFonts w:asciiTheme="majorHAnsi" w:hAnsiTheme="majorHAnsi"/>
                <w:color w:val="FFFFFF" w:themeColor="background1"/>
                <w:lang w:val="fr-CH"/>
              </w:rPr>
              <w:t>)</w:t>
            </w:r>
          </w:p>
        </w:tc>
      </w:tr>
      <w:tr w:rsidR="00F579CB" w:rsidRPr="00381874" w14:paraId="05E5D239" w14:textId="77777777" w:rsidTr="00FF7424">
        <w:tblPrEx>
          <w:tblBorders>
            <w:left w:val="single" w:sz="4" w:space="0" w:color="AFAFAF" w:themeColor="background2"/>
            <w:right w:val="single" w:sz="4" w:space="0" w:color="AFAFAF" w:themeColor="background2"/>
          </w:tblBorders>
        </w:tblPrEx>
        <w:tc>
          <w:tcPr>
            <w:tcW w:w="5085" w:type="dxa"/>
            <w:tcBorders>
              <w:top w:val="single" w:sz="4" w:space="0" w:color="D32D75"/>
              <w:left w:val="nil"/>
              <w:right w:val="nil"/>
            </w:tcBorders>
            <w:shd w:val="clear" w:color="auto" w:fill="auto"/>
            <w:noWrap/>
          </w:tcPr>
          <w:p w14:paraId="0B94D803" w14:textId="3114C392" w:rsidR="00F579CB" w:rsidRPr="00381874" w:rsidRDefault="00F579CB" w:rsidP="00FF7424">
            <w:pPr>
              <w:pStyle w:val="ChubbTableText"/>
              <w:rPr>
                <w:rFonts w:asciiTheme="majorHAnsi" w:hAnsiTheme="majorHAnsi"/>
              </w:rPr>
            </w:pPr>
            <w:r w:rsidRPr="00381874">
              <w:rPr>
                <w:rFonts w:asciiTheme="majorHAnsi" w:hAnsiTheme="majorHAnsi"/>
                <w:lang w:val="cs-CZ"/>
              </w:rPr>
              <w:t>Záplava, povodeň</w:t>
            </w:r>
          </w:p>
        </w:tc>
        <w:tc>
          <w:tcPr>
            <w:tcW w:w="5085" w:type="dxa"/>
            <w:tcBorders>
              <w:top w:val="single" w:sz="4" w:space="0" w:color="D32D75"/>
              <w:left w:val="nil"/>
              <w:right w:val="nil"/>
            </w:tcBorders>
            <w:shd w:val="clear" w:color="auto" w:fill="auto"/>
            <w:noWrap/>
            <w:vAlign w:val="center"/>
          </w:tcPr>
          <w:p w14:paraId="682F9EA3" w14:textId="340F8D15" w:rsidR="00F579CB" w:rsidRPr="00381874" w:rsidRDefault="00F579CB" w:rsidP="00FF7424">
            <w:pPr>
              <w:pStyle w:val="ChubbTableText"/>
              <w:rPr>
                <w:rFonts w:asciiTheme="majorHAnsi" w:hAnsiTheme="majorHAnsi"/>
                <w:iCs/>
              </w:rPr>
            </w:pPr>
            <w:r w:rsidRPr="00381874">
              <w:rPr>
                <w:rFonts w:asciiTheme="majorHAnsi" w:hAnsiTheme="majorHAnsi"/>
                <w:iCs/>
              </w:rPr>
              <w:t>20.000.000 Kč</w:t>
            </w:r>
          </w:p>
        </w:tc>
      </w:tr>
      <w:tr w:rsidR="00F579CB" w:rsidRPr="00381874" w14:paraId="64569B39"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29D88027" w14:textId="77777777" w:rsidR="00F579CB" w:rsidRPr="00381874" w:rsidRDefault="00F579CB" w:rsidP="00FF7424">
            <w:pPr>
              <w:pStyle w:val="ChubbTableText"/>
              <w:rPr>
                <w:rFonts w:asciiTheme="majorHAnsi" w:hAnsiTheme="majorHAnsi"/>
              </w:rPr>
            </w:pPr>
            <w:r w:rsidRPr="00381874">
              <w:rPr>
                <w:rFonts w:asciiTheme="majorHAnsi" w:hAnsiTheme="majorHAnsi"/>
                <w:color w:val="000000"/>
              </w:rPr>
              <w:t xml:space="preserve">Vichřice a krupobití </w:t>
            </w:r>
          </w:p>
        </w:tc>
        <w:tc>
          <w:tcPr>
            <w:tcW w:w="5085" w:type="dxa"/>
            <w:tcBorders>
              <w:left w:val="nil"/>
              <w:right w:val="nil"/>
            </w:tcBorders>
            <w:shd w:val="clear" w:color="auto" w:fill="auto"/>
            <w:noWrap/>
            <w:vAlign w:val="center"/>
          </w:tcPr>
          <w:p w14:paraId="71B9148F" w14:textId="6F7BF6A5" w:rsidR="00F579CB" w:rsidRPr="00381874" w:rsidRDefault="00F579CB" w:rsidP="00FF7424">
            <w:pPr>
              <w:pStyle w:val="ChubbTableText"/>
              <w:rPr>
                <w:rFonts w:asciiTheme="majorHAnsi" w:hAnsiTheme="majorHAnsi"/>
                <w:iCs/>
              </w:rPr>
            </w:pPr>
            <w:r w:rsidRPr="00381874">
              <w:rPr>
                <w:rFonts w:asciiTheme="majorHAnsi" w:hAnsiTheme="majorHAnsi"/>
                <w:iCs/>
              </w:rPr>
              <w:t>50.000.000 Kč</w:t>
            </w:r>
          </w:p>
        </w:tc>
      </w:tr>
      <w:tr w:rsidR="00F579CB" w:rsidRPr="00381874" w14:paraId="232C1B97"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043452E8" w14:textId="6776CEAA" w:rsidR="00F579CB" w:rsidRPr="00381874" w:rsidRDefault="00F579CB" w:rsidP="00755A87">
            <w:pPr>
              <w:pStyle w:val="ChubbTableText"/>
              <w:rPr>
                <w:rFonts w:asciiTheme="majorHAnsi" w:hAnsiTheme="majorHAnsi"/>
                <w:color w:val="000000"/>
              </w:rPr>
            </w:pPr>
            <w:r w:rsidRPr="00381874">
              <w:rPr>
                <w:rFonts w:asciiTheme="majorHAnsi" w:hAnsiTheme="majorHAnsi"/>
                <w:lang w:val="cs-CZ"/>
              </w:rPr>
              <w:t>Tíha sněhu a námrazy</w:t>
            </w:r>
          </w:p>
        </w:tc>
        <w:tc>
          <w:tcPr>
            <w:tcW w:w="5085" w:type="dxa"/>
            <w:tcBorders>
              <w:left w:val="nil"/>
              <w:right w:val="nil"/>
            </w:tcBorders>
            <w:shd w:val="clear" w:color="auto" w:fill="auto"/>
            <w:noWrap/>
            <w:vAlign w:val="center"/>
          </w:tcPr>
          <w:p w14:paraId="665D44FA" w14:textId="5E480311" w:rsidR="00F579CB" w:rsidRPr="00381874" w:rsidRDefault="00F579CB" w:rsidP="00FF7424">
            <w:pPr>
              <w:pStyle w:val="ChubbTableText"/>
              <w:rPr>
                <w:rFonts w:asciiTheme="majorHAnsi" w:hAnsiTheme="majorHAnsi"/>
                <w:iCs/>
              </w:rPr>
            </w:pPr>
            <w:r w:rsidRPr="00381874">
              <w:rPr>
                <w:rFonts w:asciiTheme="majorHAnsi" w:hAnsiTheme="majorHAnsi"/>
                <w:lang w:val="cs-CZ"/>
              </w:rPr>
              <w:t>50.000.000 Kč</w:t>
            </w:r>
          </w:p>
        </w:tc>
      </w:tr>
      <w:tr w:rsidR="00F579CB" w:rsidRPr="00381874" w14:paraId="18CFCC38"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3B086A74" w14:textId="77777777" w:rsidR="00F579CB" w:rsidRPr="00381874" w:rsidRDefault="00F579CB" w:rsidP="00FF7424">
            <w:pPr>
              <w:pStyle w:val="ChubbTableText"/>
              <w:rPr>
                <w:rFonts w:asciiTheme="majorHAnsi" w:hAnsiTheme="majorHAnsi"/>
              </w:rPr>
            </w:pPr>
            <w:r w:rsidRPr="00381874">
              <w:rPr>
                <w:rFonts w:asciiTheme="majorHAnsi" w:hAnsiTheme="majorHAnsi"/>
              </w:rPr>
              <w:t xml:space="preserve">Voda z vodovodních zařízení </w:t>
            </w:r>
          </w:p>
        </w:tc>
        <w:tc>
          <w:tcPr>
            <w:tcW w:w="5085" w:type="dxa"/>
            <w:tcBorders>
              <w:left w:val="nil"/>
              <w:right w:val="nil"/>
            </w:tcBorders>
            <w:shd w:val="clear" w:color="auto" w:fill="auto"/>
            <w:noWrap/>
            <w:vAlign w:val="center"/>
          </w:tcPr>
          <w:p w14:paraId="4CE8C4B9" w14:textId="4CF89FE9" w:rsidR="00F579CB" w:rsidRPr="00381874" w:rsidRDefault="00F579CB" w:rsidP="00FF7424">
            <w:pPr>
              <w:pStyle w:val="ChubbTableText"/>
              <w:rPr>
                <w:rFonts w:asciiTheme="majorHAnsi" w:hAnsiTheme="majorHAnsi"/>
                <w:iCs/>
              </w:rPr>
            </w:pPr>
            <w:r w:rsidRPr="00381874">
              <w:rPr>
                <w:rFonts w:asciiTheme="majorHAnsi" w:hAnsiTheme="majorHAnsi"/>
                <w:lang w:val="cs-CZ"/>
              </w:rPr>
              <w:t>20.000.000 Kč</w:t>
            </w:r>
          </w:p>
        </w:tc>
      </w:tr>
      <w:tr w:rsidR="00F579CB" w:rsidRPr="00381874" w14:paraId="1643A37C"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4BEB6FB2" w14:textId="77777777" w:rsidR="00F579CB" w:rsidRPr="00381874" w:rsidRDefault="00F579CB" w:rsidP="00FF7424">
            <w:pPr>
              <w:pStyle w:val="ChubbTableText"/>
              <w:rPr>
                <w:rFonts w:asciiTheme="majorHAnsi" w:hAnsiTheme="majorHAnsi"/>
              </w:rPr>
            </w:pPr>
            <w:r w:rsidRPr="00381874">
              <w:rPr>
                <w:rFonts w:asciiTheme="majorHAnsi" w:hAnsiTheme="majorHAnsi"/>
              </w:rPr>
              <w:t>Nepřímý úder blesku</w:t>
            </w:r>
          </w:p>
        </w:tc>
        <w:tc>
          <w:tcPr>
            <w:tcW w:w="5085" w:type="dxa"/>
            <w:tcBorders>
              <w:left w:val="nil"/>
              <w:right w:val="nil"/>
            </w:tcBorders>
            <w:shd w:val="clear" w:color="auto" w:fill="auto"/>
            <w:noWrap/>
            <w:vAlign w:val="center"/>
          </w:tcPr>
          <w:p w14:paraId="2228E771" w14:textId="7CE21C86" w:rsidR="00F579CB" w:rsidRPr="00381874" w:rsidRDefault="00F579CB" w:rsidP="00755A87">
            <w:pPr>
              <w:pStyle w:val="ChubbTableText"/>
              <w:rPr>
                <w:rFonts w:asciiTheme="majorHAnsi" w:hAnsiTheme="majorHAnsi"/>
                <w:iCs/>
              </w:rPr>
            </w:pPr>
            <w:r w:rsidRPr="00381874">
              <w:rPr>
                <w:rFonts w:asciiTheme="majorHAnsi" w:hAnsiTheme="majorHAnsi"/>
                <w:iCs/>
              </w:rPr>
              <w:t>500.000 Kč</w:t>
            </w:r>
          </w:p>
        </w:tc>
      </w:tr>
      <w:tr w:rsidR="00F579CB" w:rsidRPr="00381874" w14:paraId="4CAD42A6"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3BE37FD3" w14:textId="77777777" w:rsidR="00F579CB" w:rsidRPr="00381874" w:rsidRDefault="00F579CB" w:rsidP="00FF7424">
            <w:pPr>
              <w:pStyle w:val="ChubbTableText"/>
              <w:rPr>
                <w:rFonts w:asciiTheme="majorHAnsi" w:hAnsiTheme="majorHAnsi"/>
              </w:rPr>
            </w:pPr>
            <w:r w:rsidRPr="00381874">
              <w:rPr>
                <w:rFonts w:asciiTheme="majorHAnsi" w:hAnsiTheme="majorHAnsi"/>
              </w:rPr>
              <w:t>Atmosférické srážky</w:t>
            </w:r>
          </w:p>
        </w:tc>
        <w:tc>
          <w:tcPr>
            <w:tcW w:w="5085" w:type="dxa"/>
            <w:tcBorders>
              <w:left w:val="nil"/>
              <w:right w:val="nil"/>
            </w:tcBorders>
            <w:shd w:val="clear" w:color="auto" w:fill="auto"/>
            <w:noWrap/>
            <w:vAlign w:val="center"/>
          </w:tcPr>
          <w:p w14:paraId="21AB88D6" w14:textId="4158D916" w:rsidR="00F579CB" w:rsidRPr="00381874" w:rsidRDefault="00F579CB" w:rsidP="00F579CB">
            <w:pPr>
              <w:pStyle w:val="ChubbTableText"/>
              <w:rPr>
                <w:rFonts w:asciiTheme="majorHAnsi" w:hAnsiTheme="majorHAnsi"/>
                <w:iCs/>
              </w:rPr>
            </w:pPr>
            <w:r w:rsidRPr="00381874">
              <w:rPr>
                <w:rFonts w:asciiTheme="majorHAnsi" w:hAnsiTheme="majorHAnsi"/>
                <w:iCs/>
              </w:rPr>
              <w:t>100.000 Kč</w:t>
            </w:r>
          </w:p>
        </w:tc>
      </w:tr>
      <w:tr w:rsidR="00F579CB" w:rsidRPr="00381874" w14:paraId="354C77B0"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2DE2AA08" w14:textId="049772F0" w:rsidR="00F579CB" w:rsidRPr="00381874" w:rsidRDefault="00F579CB" w:rsidP="00FF7424">
            <w:pPr>
              <w:pStyle w:val="ChubbTableText"/>
              <w:rPr>
                <w:rFonts w:asciiTheme="majorHAnsi" w:hAnsiTheme="majorHAnsi"/>
              </w:rPr>
            </w:pPr>
            <w:r w:rsidRPr="00381874">
              <w:rPr>
                <w:rFonts w:asciiTheme="majorHAnsi" w:hAnsiTheme="majorHAnsi"/>
                <w:lang w:val="cs-CZ"/>
              </w:rPr>
              <w:t>Ostatní nebezpečí</w:t>
            </w:r>
          </w:p>
        </w:tc>
        <w:tc>
          <w:tcPr>
            <w:tcW w:w="5085" w:type="dxa"/>
            <w:tcBorders>
              <w:left w:val="nil"/>
              <w:right w:val="nil"/>
            </w:tcBorders>
            <w:shd w:val="clear" w:color="auto" w:fill="auto"/>
            <w:noWrap/>
            <w:vAlign w:val="center"/>
          </w:tcPr>
          <w:p w14:paraId="6BA1B292" w14:textId="2A81EDB2" w:rsidR="00F579CB" w:rsidRPr="00381874" w:rsidRDefault="00F579CB" w:rsidP="00FF7424">
            <w:pPr>
              <w:pStyle w:val="ChubbTableText"/>
              <w:rPr>
                <w:rFonts w:asciiTheme="majorHAnsi" w:hAnsiTheme="majorHAnsi"/>
                <w:iCs/>
              </w:rPr>
            </w:pPr>
            <w:r w:rsidRPr="00381874">
              <w:rPr>
                <w:rFonts w:asciiTheme="majorHAnsi" w:hAnsiTheme="majorHAnsi"/>
                <w:lang w:val="cs-CZ"/>
              </w:rPr>
              <w:t>Bez limitu</w:t>
            </w:r>
          </w:p>
        </w:tc>
      </w:tr>
      <w:tr w:rsidR="00F579CB" w:rsidRPr="00381874" w14:paraId="411A0986"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160DFD01" w14:textId="0690E998" w:rsidR="00F579CB" w:rsidRPr="00381874" w:rsidRDefault="00F579CB" w:rsidP="00FF7424">
            <w:pPr>
              <w:pStyle w:val="ChubbTableText"/>
              <w:rPr>
                <w:rFonts w:asciiTheme="majorHAnsi" w:hAnsiTheme="majorHAnsi"/>
                <w:lang w:val="cs-CZ"/>
              </w:rPr>
            </w:pPr>
            <w:r w:rsidRPr="00381874">
              <w:rPr>
                <w:rFonts w:asciiTheme="majorHAnsi" w:hAnsiTheme="majorHAnsi"/>
              </w:rPr>
              <w:t>Krádež, loupež,</w:t>
            </w:r>
          </w:p>
        </w:tc>
        <w:tc>
          <w:tcPr>
            <w:tcW w:w="5085" w:type="dxa"/>
            <w:tcBorders>
              <w:left w:val="nil"/>
              <w:right w:val="nil"/>
            </w:tcBorders>
            <w:shd w:val="clear" w:color="auto" w:fill="auto"/>
            <w:noWrap/>
            <w:vAlign w:val="center"/>
          </w:tcPr>
          <w:p w14:paraId="31AFD20D" w14:textId="18A8F249" w:rsidR="00F579CB" w:rsidRPr="00381874" w:rsidRDefault="00F579CB" w:rsidP="00F579CB">
            <w:pPr>
              <w:pStyle w:val="ChubbTableText"/>
              <w:rPr>
                <w:rFonts w:asciiTheme="majorHAnsi" w:hAnsiTheme="majorHAnsi"/>
                <w:lang w:val="cs-CZ"/>
              </w:rPr>
            </w:pPr>
            <w:r w:rsidRPr="00381874">
              <w:rPr>
                <w:rFonts w:asciiTheme="majorHAnsi" w:hAnsiTheme="majorHAnsi"/>
                <w:iCs/>
              </w:rPr>
              <w:t>1.800.000 Kč</w:t>
            </w:r>
          </w:p>
        </w:tc>
      </w:tr>
      <w:tr w:rsidR="00F579CB" w:rsidRPr="00381874" w14:paraId="7B731E98"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1821A922" w14:textId="6A029107" w:rsidR="00F579CB" w:rsidRPr="00381874" w:rsidRDefault="00F579CB" w:rsidP="00FF7424">
            <w:pPr>
              <w:pStyle w:val="ChubbTableText"/>
              <w:rPr>
                <w:rFonts w:asciiTheme="majorHAnsi" w:hAnsiTheme="majorHAnsi"/>
                <w:lang w:val="cs-CZ"/>
              </w:rPr>
            </w:pPr>
            <w:r w:rsidRPr="00381874">
              <w:rPr>
                <w:rFonts w:asciiTheme="majorHAnsi" w:hAnsiTheme="majorHAnsi"/>
              </w:rPr>
              <w:t>Vandalismus</w:t>
            </w:r>
            <w:r w:rsidR="00FD5E4C" w:rsidRPr="00381874">
              <w:rPr>
                <w:rFonts w:asciiTheme="majorHAnsi" w:hAnsiTheme="majorHAnsi"/>
              </w:rPr>
              <w:t xml:space="preserve"> (včetně sprejerů, grafiti)</w:t>
            </w:r>
          </w:p>
        </w:tc>
        <w:tc>
          <w:tcPr>
            <w:tcW w:w="5085" w:type="dxa"/>
            <w:tcBorders>
              <w:left w:val="nil"/>
              <w:right w:val="nil"/>
            </w:tcBorders>
            <w:shd w:val="clear" w:color="auto" w:fill="auto"/>
            <w:noWrap/>
            <w:vAlign w:val="center"/>
          </w:tcPr>
          <w:p w14:paraId="5E62480E" w14:textId="7FA80C3B" w:rsidR="00F579CB" w:rsidRPr="00381874" w:rsidRDefault="00F579CB" w:rsidP="00FF7424">
            <w:pPr>
              <w:pStyle w:val="ChubbTableText"/>
              <w:rPr>
                <w:rFonts w:asciiTheme="majorHAnsi" w:hAnsiTheme="majorHAnsi"/>
                <w:lang w:val="cs-CZ"/>
              </w:rPr>
            </w:pPr>
            <w:r w:rsidRPr="00381874">
              <w:rPr>
                <w:rFonts w:asciiTheme="majorHAnsi" w:hAnsiTheme="majorHAnsi"/>
                <w:iCs/>
              </w:rPr>
              <w:t>300.000 Kč</w:t>
            </w:r>
          </w:p>
        </w:tc>
      </w:tr>
      <w:tr w:rsidR="00F579CB" w:rsidRPr="00381874" w14:paraId="42156929"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51DE044E" w14:textId="4736C25C" w:rsidR="00F579CB" w:rsidRPr="00381874" w:rsidRDefault="00F579CB" w:rsidP="00FF7424">
            <w:pPr>
              <w:pStyle w:val="ChubbTableText"/>
              <w:rPr>
                <w:rFonts w:asciiTheme="majorHAnsi" w:hAnsiTheme="majorHAnsi"/>
              </w:rPr>
            </w:pPr>
            <w:r w:rsidRPr="00381874">
              <w:rPr>
                <w:rFonts w:asciiTheme="majorHAnsi" w:hAnsiTheme="majorHAnsi"/>
                <w:lang w:val="cs-CZ"/>
              </w:rPr>
              <w:t>Prostá krádež</w:t>
            </w:r>
          </w:p>
        </w:tc>
        <w:tc>
          <w:tcPr>
            <w:tcW w:w="5085" w:type="dxa"/>
            <w:tcBorders>
              <w:left w:val="nil"/>
              <w:right w:val="nil"/>
            </w:tcBorders>
            <w:shd w:val="clear" w:color="auto" w:fill="auto"/>
            <w:noWrap/>
            <w:vAlign w:val="center"/>
          </w:tcPr>
          <w:p w14:paraId="4D57F316" w14:textId="1ACB189E" w:rsidR="00F579CB" w:rsidRPr="00381874" w:rsidRDefault="00F579CB" w:rsidP="00FF7424">
            <w:pPr>
              <w:pStyle w:val="ChubbTableText"/>
              <w:rPr>
                <w:rFonts w:asciiTheme="majorHAnsi" w:hAnsiTheme="majorHAnsi"/>
                <w:iCs/>
              </w:rPr>
            </w:pPr>
            <w:r w:rsidRPr="00381874">
              <w:rPr>
                <w:rFonts w:asciiTheme="majorHAnsi" w:hAnsiTheme="majorHAnsi"/>
                <w:iCs/>
                <w:lang w:val="cs-CZ"/>
              </w:rPr>
              <w:t>50.000 Kč</w:t>
            </w:r>
          </w:p>
        </w:tc>
      </w:tr>
      <w:tr w:rsidR="00F579CB" w:rsidRPr="00381874" w14:paraId="6A850DD5"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3F763B99" w14:textId="67111FDC" w:rsidR="00F579CB" w:rsidRPr="00381874" w:rsidRDefault="00F579CB" w:rsidP="00FF7424">
            <w:pPr>
              <w:pStyle w:val="ChubbTableText"/>
              <w:rPr>
                <w:rFonts w:asciiTheme="majorHAnsi" w:hAnsiTheme="majorHAnsi"/>
              </w:rPr>
            </w:pPr>
            <w:r w:rsidRPr="00381874">
              <w:rPr>
                <w:rFonts w:asciiTheme="majorHAnsi" w:hAnsiTheme="majorHAnsi"/>
              </w:rPr>
              <w:t>Pojištění skel</w:t>
            </w:r>
          </w:p>
        </w:tc>
        <w:tc>
          <w:tcPr>
            <w:tcW w:w="5085" w:type="dxa"/>
            <w:tcBorders>
              <w:left w:val="nil"/>
              <w:right w:val="nil"/>
            </w:tcBorders>
            <w:shd w:val="clear" w:color="auto" w:fill="auto"/>
            <w:noWrap/>
            <w:vAlign w:val="center"/>
          </w:tcPr>
          <w:p w14:paraId="35D94050" w14:textId="17003176" w:rsidR="00F579CB" w:rsidRPr="00381874" w:rsidRDefault="00F579CB" w:rsidP="00FF7424">
            <w:pPr>
              <w:pStyle w:val="ChubbTableText"/>
              <w:rPr>
                <w:rFonts w:asciiTheme="majorHAnsi" w:hAnsiTheme="majorHAnsi"/>
                <w:iCs/>
              </w:rPr>
            </w:pPr>
            <w:r w:rsidRPr="00381874">
              <w:rPr>
                <w:rFonts w:asciiTheme="majorHAnsi" w:hAnsiTheme="majorHAnsi"/>
                <w:iCs/>
              </w:rPr>
              <w:t>200.000 Kč</w:t>
            </w:r>
          </w:p>
        </w:tc>
      </w:tr>
      <w:tr w:rsidR="00F579CB" w:rsidRPr="00381874" w14:paraId="6F3150B8"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2EA6D0B8" w14:textId="44723D84" w:rsidR="00F579CB" w:rsidRPr="00381874" w:rsidRDefault="00F579CB" w:rsidP="00FF7424">
            <w:pPr>
              <w:pStyle w:val="ChubbTableText"/>
              <w:rPr>
                <w:rFonts w:asciiTheme="majorHAnsi" w:hAnsiTheme="majorHAnsi"/>
              </w:rPr>
            </w:pPr>
            <w:r w:rsidRPr="00381874">
              <w:rPr>
                <w:rFonts w:asciiTheme="majorHAnsi" w:hAnsiTheme="majorHAnsi"/>
                <w:lang w:val="cs-CZ"/>
              </w:rPr>
              <w:t xml:space="preserve">Mobilní elektronická zařízení </w:t>
            </w:r>
          </w:p>
        </w:tc>
        <w:tc>
          <w:tcPr>
            <w:tcW w:w="5085" w:type="dxa"/>
            <w:tcBorders>
              <w:left w:val="nil"/>
              <w:right w:val="nil"/>
            </w:tcBorders>
            <w:shd w:val="clear" w:color="auto" w:fill="auto"/>
            <w:noWrap/>
            <w:vAlign w:val="center"/>
          </w:tcPr>
          <w:p w14:paraId="50A1EDEC" w14:textId="6DAED8E0" w:rsidR="00F579CB" w:rsidRPr="00381874" w:rsidRDefault="00F579CB" w:rsidP="00FF7424">
            <w:pPr>
              <w:pStyle w:val="ChubbTableText"/>
              <w:rPr>
                <w:rFonts w:asciiTheme="majorHAnsi" w:hAnsiTheme="majorHAnsi"/>
                <w:iCs/>
              </w:rPr>
            </w:pPr>
            <w:r w:rsidRPr="00381874">
              <w:rPr>
                <w:rFonts w:asciiTheme="majorHAnsi" w:hAnsiTheme="majorHAnsi"/>
                <w:iCs/>
                <w:lang w:val="cs-CZ"/>
              </w:rPr>
              <w:t>200.000 Kč</w:t>
            </w:r>
          </w:p>
        </w:tc>
      </w:tr>
      <w:tr w:rsidR="00F579CB" w:rsidRPr="00381874" w14:paraId="21067B88" w14:textId="77777777" w:rsidTr="00BA32DD">
        <w:tblPrEx>
          <w:tblBorders>
            <w:left w:val="single" w:sz="4" w:space="0" w:color="AFAFAF" w:themeColor="background2"/>
            <w:right w:val="single" w:sz="4" w:space="0" w:color="AFAFAF" w:themeColor="background2"/>
          </w:tblBorders>
        </w:tblPrEx>
        <w:trPr>
          <w:trHeight w:val="1153"/>
        </w:trPr>
        <w:tc>
          <w:tcPr>
            <w:tcW w:w="5085" w:type="dxa"/>
            <w:tcBorders>
              <w:left w:val="nil"/>
              <w:right w:val="nil"/>
            </w:tcBorders>
            <w:shd w:val="clear" w:color="auto" w:fill="auto"/>
            <w:noWrap/>
          </w:tcPr>
          <w:p w14:paraId="2A245A9F" w14:textId="77777777" w:rsidR="00F579CB" w:rsidRPr="00381874" w:rsidRDefault="00F579CB" w:rsidP="00FF7424">
            <w:pPr>
              <w:spacing w:before="40" w:after="40"/>
              <w:ind w:left="132" w:hanging="132"/>
              <w:jc w:val="both"/>
              <w:rPr>
                <w:rFonts w:asciiTheme="majorHAnsi" w:hAnsiTheme="majorHAnsi"/>
                <w:iCs/>
                <w:szCs w:val="18"/>
                <w:lang w:val="cs-CZ"/>
              </w:rPr>
            </w:pPr>
            <w:r w:rsidRPr="00381874">
              <w:rPr>
                <w:rFonts w:asciiTheme="majorHAnsi" w:hAnsiTheme="majorHAnsi"/>
                <w:iCs/>
                <w:szCs w:val="18"/>
                <w:lang w:val="cs-CZ"/>
              </w:rPr>
              <w:t xml:space="preserve">Peníze a cennosti v uzamčených pokladnách a </w:t>
            </w:r>
          </w:p>
          <w:p w14:paraId="74E1805F" w14:textId="77777777" w:rsidR="00F579CB" w:rsidRPr="00381874" w:rsidRDefault="00F579CB" w:rsidP="00FF7424">
            <w:pPr>
              <w:pStyle w:val="ChubbTableText"/>
              <w:rPr>
                <w:rFonts w:asciiTheme="majorHAnsi" w:hAnsiTheme="majorHAnsi"/>
                <w:iCs/>
                <w:lang w:val="cs-CZ"/>
              </w:rPr>
            </w:pPr>
            <w:r w:rsidRPr="00381874">
              <w:rPr>
                <w:rFonts w:asciiTheme="majorHAnsi" w:hAnsiTheme="majorHAnsi"/>
                <w:iCs/>
                <w:lang w:val="cs-CZ"/>
              </w:rPr>
              <w:t>trezorech:</w:t>
            </w:r>
          </w:p>
          <w:p w14:paraId="6F7A8E73" w14:textId="4BB7B7D4" w:rsidR="00F579CB" w:rsidRPr="00381874" w:rsidRDefault="00F579CB" w:rsidP="00FF7424">
            <w:pPr>
              <w:pStyle w:val="ChubbTableText"/>
              <w:rPr>
                <w:rFonts w:asciiTheme="majorHAnsi" w:hAnsiTheme="majorHAnsi"/>
                <w:iCs/>
                <w:lang w:val="cs-CZ"/>
              </w:rPr>
            </w:pPr>
            <w:r w:rsidRPr="00381874">
              <w:rPr>
                <w:rFonts w:asciiTheme="majorHAnsi" w:hAnsiTheme="majorHAnsi"/>
                <w:iCs/>
                <w:lang w:val="cs-CZ"/>
              </w:rPr>
              <w:t>- pokladny</w:t>
            </w:r>
          </w:p>
          <w:p w14:paraId="37102D2F" w14:textId="31829AD2" w:rsidR="00F579CB" w:rsidRPr="00381874" w:rsidRDefault="00F579CB" w:rsidP="00F579CB">
            <w:pPr>
              <w:pStyle w:val="ChubbTableText"/>
              <w:rPr>
                <w:rFonts w:asciiTheme="majorHAnsi" w:hAnsiTheme="majorHAnsi"/>
              </w:rPr>
            </w:pPr>
            <w:r w:rsidRPr="00381874">
              <w:rPr>
                <w:rFonts w:asciiTheme="majorHAnsi" w:hAnsiTheme="majorHAnsi"/>
                <w:iCs/>
                <w:lang w:val="cs-CZ"/>
              </w:rPr>
              <w:t>- trezory</w:t>
            </w:r>
          </w:p>
        </w:tc>
        <w:tc>
          <w:tcPr>
            <w:tcW w:w="5085" w:type="dxa"/>
            <w:tcBorders>
              <w:left w:val="nil"/>
              <w:right w:val="nil"/>
            </w:tcBorders>
            <w:shd w:val="clear" w:color="auto" w:fill="auto"/>
            <w:noWrap/>
            <w:vAlign w:val="center"/>
          </w:tcPr>
          <w:p w14:paraId="4F5FB410" w14:textId="5DF6902D" w:rsidR="00F579CB" w:rsidRPr="00381874" w:rsidRDefault="00D2300F" w:rsidP="00FF7424">
            <w:pPr>
              <w:pStyle w:val="ChubbTableText"/>
              <w:rPr>
                <w:rFonts w:asciiTheme="majorHAnsi" w:hAnsiTheme="majorHAnsi"/>
                <w:iCs/>
                <w:lang w:val="cs-CZ"/>
              </w:rPr>
            </w:pPr>
            <w:r w:rsidRPr="00381874">
              <w:rPr>
                <w:rFonts w:asciiTheme="majorHAnsi" w:hAnsiTheme="majorHAnsi"/>
                <w:iCs/>
                <w:lang w:val="cs-CZ"/>
              </w:rPr>
              <w:t>5</w:t>
            </w:r>
            <w:r w:rsidR="00F579CB" w:rsidRPr="00381874">
              <w:rPr>
                <w:rFonts w:asciiTheme="majorHAnsi" w:hAnsiTheme="majorHAnsi"/>
                <w:iCs/>
                <w:lang w:val="cs-CZ"/>
              </w:rPr>
              <w:t>00.000 Kč</w:t>
            </w:r>
          </w:p>
          <w:p w14:paraId="1ACAEA6B" w14:textId="77777777" w:rsidR="00F579CB" w:rsidRPr="00381874" w:rsidRDefault="00F579CB" w:rsidP="00FF7424">
            <w:pPr>
              <w:pStyle w:val="ChubbTableText"/>
              <w:rPr>
                <w:rFonts w:asciiTheme="majorHAnsi" w:hAnsiTheme="majorHAnsi"/>
                <w:iCs/>
                <w:lang w:val="cs-CZ"/>
              </w:rPr>
            </w:pPr>
            <w:r w:rsidRPr="00381874">
              <w:rPr>
                <w:rFonts w:asciiTheme="majorHAnsi" w:hAnsiTheme="majorHAnsi"/>
                <w:iCs/>
                <w:lang w:val="cs-CZ"/>
              </w:rPr>
              <w:t>do 250.000 Kč</w:t>
            </w:r>
          </w:p>
          <w:p w14:paraId="02A22232" w14:textId="21A260FC" w:rsidR="00F579CB" w:rsidRPr="00381874" w:rsidRDefault="00F579CB" w:rsidP="00D2300F">
            <w:pPr>
              <w:pStyle w:val="ChubbTableText"/>
              <w:rPr>
                <w:rFonts w:asciiTheme="majorHAnsi" w:hAnsiTheme="majorHAnsi"/>
                <w:iCs/>
              </w:rPr>
            </w:pPr>
            <w:r w:rsidRPr="00381874">
              <w:rPr>
                <w:rFonts w:asciiTheme="majorHAnsi" w:hAnsiTheme="majorHAnsi"/>
                <w:iCs/>
                <w:lang w:val="cs-CZ"/>
              </w:rPr>
              <w:t xml:space="preserve">do </w:t>
            </w:r>
            <w:r w:rsidR="00D2300F" w:rsidRPr="00381874">
              <w:rPr>
                <w:rFonts w:asciiTheme="majorHAnsi" w:hAnsiTheme="majorHAnsi"/>
                <w:iCs/>
                <w:lang w:val="cs-CZ"/>
              </w:rPr>
              <w:t>5</w:t>
            </w:r>
            <w:r w:rsidRPr="00381874">
              <w:rPr>
                <w:rFonts w:asciiTheme="majorHAnsi" w:hAnsiTheme="majorHAnsi"/>
                <w:iCs/>
                <w:lang w:val="cs-CZ"/>
              </w:rPr>
              <w:t>00.000 Kč</w:t>
            </w:r>
          </w:p>
        </w:tc>
      </w:tr>
      <w:tr w:rsidR="00F579CB" w:rsidRPr="00381874" w14:paraId="73093FBE"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7311A932" w14:textId="5A7A8E29" w:rsidR="00F579CB" w:rsidRPr="00381874" w:rsidRDefault="00F579CB" w:rsidP="00FF7424">
            <w:pPr>
              <w:pStyle w:val="ChubbTableText"/>
              <w:rPr>
                <w:rFonts w:asciiTheme="majorHAnsi" w:hAnsiTheme="majorHAnsi"/>
                <w:lang w:val="cs-CZ"/>
              </w:rPr>
            </w:pPr>
            <w:r w:rsidRPr="00381874">
              <w:rPr>
                <w:rFonts w:asciiTheme="majorHAnsi" w:hAnsiTheme="majorHAnsi"/>
                <w:iCs/>
                <w:lang w:val="cs-CZ"/>
              </w:rPr>
              <w:t>Přeprava peněz a cenností</w:t>
            </w:r>
          </w:p>
        </w:tc>
        <w:tc>
          <w:tcPr>
            <w:tcW w:w="5085" w:type="dxa"/>
            <w:tcBorders>
              <w:left w:val="nil"/>
              <w:right w:val="nil"/>
            </w:tcBorders>
            <w:shd w:val="clear" w:color="auto" w:fill="auto"/>
            <w:noWrap/>
            <w:vAlign w:val="center"/>
          </w:tcPr>
          <w:p w14:paraId="0794D057" w14:textId="638FB12B" w:rsidR="00F579CB" w:rsidRPr="00381874" w:rsidRDefault="00D2300F" w:rsidP="00FF7424">
            <w:pPr>
              <w:pStyle w:val="ChubbTableText"/>
              <w:rPr>
                <w:rFonts w:asciiTheme="majorHAnsi" w:hAnsiTheme="majorHAnsi"/>
                <w:lang w:val="cs-CZ"/>
              </w:rPr>
            </w:pPr>
            <w:r w:rsidRPr="00381874">
              <w:rPr>
                <w:rFonts w:asciiTheme="majorHAnsi" w:hAnsiTheme="majorHAnsi"/>
                <w:iCs/>
                <w:lang w:val="cs-CZ"/>
              </w:rPr>
              <w:t>1</w:t>
            </w:r>
            <w:r w:rsidR="00F579CB" w:rsidRPr="00381874">
              <w:rPr>
                <w:rFonts w:asciiTheme="majorHAnsi" w:hAnsiTheme="majorHAnsi"/>
                <w:iCs/>
                <w:lang w:val="cs-CZ"/>
              </w:rPr>
              <w:t>00.000 Kč</w:t>
            </w:r>
          </w:p>
        </w:tc>
      </w:tr>
      <w:tr w:rsidR="00F579CB" w:rsidRPr="00381874" w14:paraId="5F16BED1"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13BF381A" w14:textId="1D18FE2D" w:rsidR="00F579CB" w:rsidRPr="00381874" w:rsidRDefault="00F579CB" w:rsidP="00F579CB">
            <w:pPr>
              <w:pStyle w:val="ChubbTableText"/>
              <w:rPr>
                <w:rFonts w:asciiTheme="majorHAnsi" w:hAnsiTheme="majorHAnsi"/>
                <w:lang w:val="cs-CZ"/>
              </w:rPr>
            </w:pPr>
            <w:r w:rsidRPr="00381874">
              <w:rPr>
                <w:rFonts w:asciiTheme="majorHAnsi" w:hAnsiTheme="majorHAnsi"/>
                <w:iCs/>
                <w:lang w:val="cs-CZ"/>
              </w:rPr>
              <w:t>Vnitrostátní přeprava</w:t>
            </w:r>
            <w:r w:rsidR="00FD5E4C" w:rsidRPr="00381874">
              <w:rPr>
                <w:rFonts w:asciiTheme="majorHAnsi" w:hAnsiTheme="majorHAnsi"/>
                <w:iCs/>
                <w:lang w:val="cs-CZ"/>
              </w:rPr>
              <w:t xml:space="preserve"> (území Evropy)</w:t>
            </w:r>
          </w:p>
        </w:tc>
        <w:tc>
          <w:tcPr>
            <w:tcW w:w="5085" w:type="dxa"/>
            <w:tcBorders>
              <w:left w:val="nil"/>
              <w:right w:val="nil"/>
            </w:tcBorders>
            <w:shd w:val="clear" w:color="auto" w:fill="auto"/>
            <w:noWrap/>
            <w:vAlign w:val="center"/>
          </w:tcPr>
          <w:p w14:paraId="29D803CE" w14:textId="43BFCB88" w:rsidR="00F579CB" w:rsidRPr="00381874" w:rsidRDefault="00F579CB" w:rsidP="00FF7424">
            <w:pPr>
              <w:pStyle w:val="ChubbTableText"/>
              <w:rPr>
                <w:rFonts w:asciiTheme="majorHAnsi" w:hAnsiTheme="majorHAnsi"/>
                <w:lang w:val="cs-CZ"/>
              </w:rPr>
            </w:pPr>
            <w:r w:rsidRPr="00381874">
              <w:rPr>
                <w:rFonts w:asciiTheme="majorHAnsi" w:hAnsiTheme="majorHAnsi"/>
                <w:iCs/>
                <w:lang w:val="cs-CZ"/>
              </w:rPr>
              <w:t>100.000 Kč</w:t>
            </w:r>
          </w:p>
        </w:tc>
      </w:tr>
      <w:tr w:rsidR="00F579CB" w:rsidRPr="00381874" w14:paraId="5DC26E90"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62EAF4EE" w14:textId="0DAB66EF" w:rsidR="00F579CB" w:rsidRPr="00381874" w:rsidRDefault="00F579CB" w:rsidP="00FF7424">
            <w:pPr>
              <w:pStyle w:val="ChubbTableText"/>
              <w:rPr>
                <w:rFonts w:asciiTheme="majorHAnsi" w:hAnsiTheme="majorHAnsi"/>
                <w:lang w:val="cs-CZ"/>
              </w:rPr>
            </w:pPr>
            <w:r w:rsidRPr="00381874">
              <w:rPr>
                <w:rFonts w:asciiTheme="majorHAnsi" w:hAnsiTheme="majorHAnsi"/>
                <w:iCs/>
                <w:lang w:val="cs-CZ"/>
              </w:rPr>
              <w:t>Poškození fasády ptactvem, hlodavci, hmyzem a jinou zvěří</w:t>
            </w:r>
          </w:p>
        </w:tc>
        <w:tc>
          <w:tcPr>
            <w:tcW w:w="5085" w:type="dxa"/>
            <w:tcBorders>
              <w:left w:val="nil"/>
              <w:right w:val="nil"/>
            </w:tcBorders>
            <w:shd w:val="clear" w:color="auto" w:fill="auto"/>
            <w:noWrap/>
            <w:vAlign w:val="center"/>
          </w:tcPr>
          <w:p w14:paraId="6AC33483" w14:textId="03989AEC" w:rsidR="00F579CB" w:rsidRPr="00381874" w:rsidRDefault="00F579CB" w:rsidP="00FF7424">
            <w:pPr>
              <w:pStyle w:val="ChubbTableText"/>
              <w:rPr>
                <w:rFonts w:asciiTheme="majorHAnsi" w:hAnsiTheme="majorHAnsi"/>
                <w:lang w:val="cs-CZ"/>
              </w:rPr>
            </w:pPr>
            <w:r w:rsidRPr="00381874">
              <w:rPr>
                <w:rFonts w:asciiTheme="majorHAnsi" w:hAnsiTheme="majorHAnsi"/>
                <w:iCs/>
                <w:lang w:val="cs-CZ"/>
              </w:rPr>
              <w:t>100.000 Kč</w:t>
            </w:r>
          </w:p>
        </w:tc>
      </w:tr>
      <w:tr w:rsidR="00F579CB" w:rsidRPr="00381874" w14:paraId="53D7E104"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6F6851B4" w14:textId="03AAED32" w:rsidR="00F579CB" w:rsidRPr="00381874" w:rsidRDefault="00FD5E4C" w:rsidP="00FF7424">
            <w:pPr>
              <w:pStyle w:val="ChubbTableText"/>
              <w:rPr>
                <w:rFonts w:asciiTheme="majorHAnsi" w:hAnsiTheme="majorHAnsi"/>
                <w:lang w:val="cs-CZ"/>
              </w:rPr>
            </w:pPr>
            <w:r w:rsidRPr="00381874">
              <w:rPr>
                <w:rFonts w:asciiTheme="majorHAnsi" w:hAnsiTheme="majorHAnsi"/>
                <w:iCs/>
                <w:lang w:val="cs-CZ"/>
              </w:rPr>
              <w:t>Náklady na vodné a stočné</w:t>
            </w:r>
          </w:p>
        </w:tc>
        <w:tc>
          <w:tcPr>
            <w:tcW w:w="5085" w:type="dxa"/>
            <w:tcBorders>
              <w:left w:val="nil"/>
              <w:right w:val="nil"/>
            </w:tcBorders>
            <w:shd w:val="clear" w:color="auto" w:fill="auto"/>
            <w:noWrap/>
            <w:vAlign w:val="center"/>
          </w:tcPr>
          <w:p w14:paraId="10136A0B" w14:textId="323AAAB1" w:rsidR="00F579CB" w:rsidRPr="00381874" w:rsidRDefault="00705FDE" w:rsidP="00FF7424">
            <w:pPr>
              <w:pStyle w:val="ChubbTableText"/>
              <w:rPr>
                <w:rFonts w:asciiTheme="majorHAnsi" w:hAnsiTheme="majorHAnsi"/>
                <w:lang w:val="cs-CZ"/>
              </w:rPr>
            </w:pPr>
            <w:r w:rsidRPr="00381874">
              <w:rPr>
                <w:rFonts w:asciiTheme="majorHAnsi" w:hAnsiTheme="majorHAnsi"/>
                <w:iCs/>
                <w:lang w:val="cs-CZ"/>
              </w:rPr>
              <w:t>100.000 Kč</w:t>
            </w:r>
          </w:p>
        </w:tc>
      </w:tr>
      <w:tr w:rsidR="00D2300F" w:rsidRPr="00381874" w14:paraId="78BAFA8E" w14:textId="77777777" w:rsidTr="00FF7424">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14:paraId="6B8601C9" w14:textId="5291F528" w:rsidR="00D2300F" w:rsidRPr="00381874" w:rsidRDefault="00D2300F" w:rsidP="00FF7424">
            <w:pPr>
              <w:pStyle w:val="ChubbTableText"/>
              <w:rPr>
                <w:rFonts w:asciiTheme="majorHAnsi" w:hAnsiTheme="majorHAnsi"/>
                <w:iCs/>
                <w:lang w:val="cs-CZ"/>
              </w:rPr>
            </w:pPr>
            <w:r w:rsidRPr="00381874">
              <w:rPr>
                <w:rFonts w:asciiTheme="majorHAnsi" w:hAnsiTheme="majorHAnsi"/>
                <w:iCs/>
                <w:lang w:val="cs-CZ"/>
              </w:rPr>
              <w:t>Ostatní nebezpečí</w:t>
            </w:r>
          </w:p>
        </w:tc>
        <w:tc>
          <w:tcPr>
            <w:tcW w:w="5085" w:type="dxa"/>
            <w:tcBorders>
              <w:left w:val="nil"/>
              <w:right w:val="nil"/>
            </w:tcBorders>
            <w:shd w:val="clear" w:color="auto" w:fill="auto"/>
            <w:noWrap/>
            <w:vAlign w:val="center"/>
          </w:tcPr>
          <w:p w14:paraId="0EFF71BC" w14:textId="4476E7C2" w:rsidR="00D2300F" w:rsidRPr="00381874" w:rsidRDefault="00D2300F" w:rsidP="00FF7424">
            <w:pPr>
              <w:pStyle w:val="ChubbTableText"/>
              <w:rPr>
                <w:rFonts w:asciiTheme="majorHAnsi" w:hAnsiTheme="majorHAnsi"/>
                <w:iCs/>
                <w:lang w:val="cs-CZ"/>
              </w:rPr>
            </w:pPr>
            <w:r w:rsidRPr="00381874">
              <w:rPr>
                <w:rFonts w:asciiTheme="majorHAnsi" w:hAnsiTheme="majorHAnsi"/>
                <w:iCs/>
                <w:lang w:val="cs-CZ"/>
              </w:rPr>
              <w:t>Bez limitu</w:t>
            </w:r>
          </w:p>
        </w:tc>
      </w:tr>
    </w:tbl>
    <w:p w14:paraId="5409BC21" w14:textId="0EE1A8FA" w:rsidR="00C73892" w:rsidRDefault="00C73892" w:rsidP="00821B6B">
      <w:pPr>
        <w:tabs>
          <w:tab w:val="left" w:pos="1046"/>
        </w:tabs>
        <w:spacing w:after="0"/>
        <w:rPr>
          <w:rFonts w:asciiTheme="majorHAnsi" w:hAnsiTheme="majorHAnsi"/>
          <w:szCs w:val="18"/>
          <w:lang w:val="fr-CH"/>
        </w:rPr>
      </w:pPr>
    </w:p>
    <w:p w14:paraId="021C29FC" w14:textId="77777777" w:rsidR="00821B6B" w:rsidRPr="00381874" w:rsidRDefault="00821B6B" w:rsidP="00821B6B">
      <w:pPr>
        <w:tabs>
          <w:tab w:val="left" w:pos="1046"/>
        </w:tabs>
        <w:spacing w:after="0"/>
        <w:rPr>
          <w:rFonts w:asciiTheme="majorHAnsi" w:hAnsiTheme="majorHAnsi"/>
          <w:szCs w:val="18"/>
          <w:lang w:val="fr-CH"/>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E5444C" w:rsidRPr="00C73892" w14:paraId="4929A739" w14:textId="77777777"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64346593" w14:textId="65CCA8BE" w:rsidR="00E5444C" w:rsidRPr="00E706AA" w:rsidRDefault="005E77D2" w:rsidP="00FF7424">
            <w:pPr>
              <w:pStyle w:val="ChubbTableText"/>
              <w:rPr>
                <w:rFonts w:asciiTheme="majorHAnsi" w:hAnsiTheme="majorHAnsi"/>
                <w:color w:val="FFFFFF" w:themeColor="background1"/>
                <w:lang w:val="fr-CH"/>
              </w:rPr>
            </w:pPr>
            <w:r w:rsidRPr="00381874">
              <w:rPr>
                <w:rFonts w:asciiTheme="majorHAnsi" w:hAnsiTheme="majorHAnsi"/>
                <w:lang w:val="fr-CH"/>
              </w:rPr>
              <w:br w:type="page"/>
            </w:r>
            <w:r w:rsidR="00E5444C" w:rsidRPr="00E706AA">
              <w:rPr>
                <w:rFonts w:asciiTheme="majorHAnsi" w:hAnsiTheme="majorHAnsi"/>
                <w:color w:val="FFFFFF" w:themeColor="background1"/>
                <w:lang w:val="fr-CH"/>
              </w:rPr>
              <w:t xml:space="preserve">Spoluúčasti z každé pojistné události </w:t>
            </w:r>
          </w:p>
        </w:tc>
      </w:tr>
      <w:tr w:rsidR="00E5444C" w:rsidRPr="00381874" w14:paraId="5E5465D3" w14:textId="77777777" w:rsidTr="00590799">
        <w:tc>
          <w:tcPr>
            <w:tcW w:w="10170" w:type="dxa"/>
            <w:gridSpan w:val="2"/>
            <w:tcBorders>
              <w:top w:val="single" w:sz="4" w:space="0" w:color="D32D75"/>
              <w:bottom w:val="single" w:sz="4" w:space="0" w:color="AFAFAF" w:themeColor="background2"/>
            </w:tcBorders>
            <w:shd w:val="clear" w:color="auto" w:fill="auto"/>
            <w:noWrap/>
            <w:vAlign w:val="center"/>
          </w:tcPr>
          <w:p w14:paraId="60740799" w14:textId="77777777" w:rsidR="00E5444C" w:rsidRPr="00381874" w:rsidRDefault="00E5444C" w:rsidP="00590799">
            <w:pPr>
              <w:pStyle w:val="ChubbTableText"/>
              <w:rPr>
                <w:rFonts w:asciiTheme="majorHAnsi" w:hAnsiTheme="majorHAnsi"/>
                <w:iCs/>
              </w:rPr>
            </w:pPr>
            <w:r w:rsidRPr="00381874">
              <w:rPr>
                <w:rFonts w:asciiTheme="majorHAnsi" w:hAnsiTheme="majorHAnsi"/>
              </w:rPr>
              <w:t xml:space="preserve">Pojištění věcných škod </w:t>
            </w:r>
          </w:p>
        </w:tc>
      </w:tr>
      <w:tr w:rsidR="00F579CB" w:rsidRPr="00381874" w14:paraId="63705C39" w14:textId="77777777" w:rsidTr="00FF7424">
        <w:tc>
          <w:tcPr>
            <w:tcW w:w="5085" w:type="dxa"/>
            <w:tcBorders>
              <w:right w:val="nil"/>
            </w:tcBorders>
            <w:shd w:val="clear" w:color="auto" w:fill="auto"/>
            <w:noWrap/>
          </w:tcPr>
          <w:p w14:paraId="66D34969" w14:textId="028EB7A1" w:rsidR="00F579CB" w:rsidRPr="00381874" w:rsidRDefault="00F579CB" w:rsidP="00755A87">
            <w:pPr>
              <w:pStyle w:val="ChubbTableText"/>
              <w:rPr>
                <w:rFonts w:asciiTheme="majorHAnsi" w:hAnsiTheme="majorHAnsi"/>
              </w:rPr>
            </w:pPr>
            <w:r w:rsidRPr="00381874">
              <w:rPr>
                <w:rFonts w:asciiTheme="majorHAnsi" w:hAnsiTheme="majorHAnsi"/>
                <w:lang w:val="cs-CZ"/>
              </w:rPr>
              <w:t>– FLEXA</w:t>
            </w:r>
          </w:p>
        </w:tc>
        <w:tc>
          <w:tcPr>
            <w:tcW w:w="5085" w:type="dxa"/>
            <w:tcBorders>
              <w:left w:val="nil"/>
            </w:tcBorders>
            <w:shd w:val="clear" w:color="auto" w:fill="auto"/>
            <w:noWrap/>
            <w:vAlign w:val="center"/>
          </w:tcPr>
          <w:p w14:paraId="52B4215A" w14:textId="597A0F78" w:rsidR="00F579CB" w:rsidRPr="00381874" w:rsidRDefault="00F579CB" w:rsidP="00590799">
            <w:pPr>
              <w:pStyle w:val="ChubbTableText"/>
              <w:rPr>
                <w:rFonts w:asciiTheme="majorHAnsi" w:hAnsiTheme="majorHAnsi"/>
                <w:iCs/>
              </w:rPr>
            </w:pPr>
            <w:r w:rsidRPr="00381874">
              <w:rPr>
                <w:rFonts w:asciiTheme="majorHAnsi" w:hAnsiTheme="majorHAnsi"/>
                <w:lang w:val="cs-CZ"/>
              </w:rPr>
              <w:t>20.000 Kč</w:t>
            </w:r>
          </w:p>
        </w:tc>
      </w:tr>
      <w:tr w:rsidR="00F579CB" w:rsidRPr="00381874" w14:paraId="6BCC1DB7" w14:textId="77777777" w:rsidTr="00FF7424">
        <w:tc>
          <w:tcPr>
            <w:tcW w:w="5085" w:type="dxa"/>
            <w:tcBorders>
              <w:right w:val="nil"/>
            </w:tcBorders>
            <w:shd w:val="clear" w:color="auto" w:fill="auto"/>
            <w:noWrap/>
          </w:tcPr>
          <w:p w14:paraId="6488A9B9" w14:textId="1A0DE286" w:rsidR="00F579CB" w:rsidRPr="00381874" w:rsidRDefault="00F579CB" w:rsidP="00590799">
            <w:pPr>
              <w:pStyle w:val="ChubbTableText"/>
              <w:rPr>
                <w:rFonts w:asciiTheme="majorHAnsi" w:hAnsiTheme="majorHAnsi"/>
              </w:rPr>
            </w:pPr>
            <w:r w:rsidRPr="00381874">
              <w:rPr>
                <w:rFonts w:asciiTheme="majorHAnsi" w:hAnsiTheme="majorHAnsi"/>
                <w:lang w:val="cs-CZ"/>
              </w:rPr>
              <w:t xml:space="preserve">– povodeň a záplava </w:t>
            </w:r>
          </w:p>
        </w:tc>
        <w:tc>
          <w:tcPr>
            <w:tcW w:w="5085" w:type="dxa"/>
            <w:tcBorders>
              <w:left w:val="nil"/>
            </w:tcBorders>
            <w:shd w:val="clear" w:color="auto" w:fill="auto"/>
            <w:noWrap/>
            <w:vAlign w:val="center"/>
          </w:tcPr>
          <w:p w14:paraId="69E40621" w14:textId="256C15B7" w:rsidR="00F579CB" w:rsidRPr="00381874" w:rsidRDefault="00F579CB" w:rsidP="00590799">
            <w:pPr>
              <w:pStyle w:val="ChubbTableText"/>
              <w:rPr>
                <w:rFonts w:asciiTheme="majorHAnsi" w:hAnsiTheme="majorHAnsi"/>
                <w:iCs/>
              </w:rPr>
            </w:pPr>
            <w:r w:rsidRPr="00381874">
              <w:rPr>
                <w:rFonts w:asciiTheme="majorHAnsi" w:hAnsiTheme="majorHAnsi"/>
                <w:lang w:val="cs-CZ"/>
              </w:rPr>
              <w:t>20.000 Kč</w:t>
            </w:r>
          </w:p>
        </w:tc>
      </w:tr>
      <w:tr w:rsidR="00F579CB" w:rsidRPr="00381874" w14:paraId="51DFADBC" w14:textId="77777777" w:rsidTr="00FF7424">
        <w:tc>
          <w:tcPr>
            <w:tcW w:w="5085" w:type="dxa"/>
            <w:tcBorders>
              <w:right w:val="nil"/>
            </w:tcBorders>
            <w:shd w:val="clear" w:color="auto" w:fill="auto"/>
            <w:noWrap/>
          </w:tcPr>
          <w:p w14:paraId="109CEDBE" w14:textId="48E40456" w:rsidR="00F579CB" w:rsidRPr="00381874" w:rsidRDefault="00F579CB" w:rsidP="00755A87">
            <w:pPr>
              <w:pStyle w:val="ChubbTableText"/>
              <w:rPr>
                <w:rFonts w:asciiTheme="majorHAnsi" w:hAnsiTheme="majorHAnsi"/>
              </w:rPr>
            </w:pPr>
            <w:r w:rsidRPr="00381874">
              <w:rPr>
                <w:rFonts w:asciiTheme="majorHAnsi" w:hAnsiTheme="majorHAnsi"/>
                <w:lang w:val="cs-CZ"/>
              </w:rPr>
              <w:t>– vodovodní škody</w:t>
            </w:r>
          </w:p>
        </w:tc>
        <w:tc>
          <w:tcPr>
            <w:tcW w:w="5085" w:type="dxa"/>
            <w:tcBorders>
              <w:left w:val="nil"/>
            </w:tcBorders>
            <w:shd w:val="clear" w:color="auto" w:fill="auto"/>
            <w:noWrap/>
            <w:vAlign w:val="center"/>
          </w:tcPr>
          <w:p w14:paraId="6F595A07" w14:textId="5250715D" w:rsidR="00F579CB" w:rsidRPr="00381874" w:rsidRDefault="00F579CB" w:rsidP="00590799">
            <w:pPr>
              <w:pStyle w:val="ChubbTableText"/>
              <w:rPr>
                <w:rFonts w:asciiTheme="majorHAnsi" w:hAnsiTheme="majorHAnsi"/>
                <w:iCs/>
              </w:rPr>
            </w:pPr>
            <w:r w:rsidRPr="00381874">
              <w:rPr>
                <w:rFonts w:asciiTheme="majorHAnsi" w:hAnsiTheme="majorHAnsi"/>
                <w:lang w:val="cs-CZ"/>
              </w:rPr>
              <w:t>5.000 Kč</w:t>
            </w:r>
          </w:p>
        </w:tc>
      </w:tr>
      <w:tr w:rsidR="00F579CB" w:rsidRPr="00381874" w14:paraId="7B530F4D" w14:textId="77777777" w:rsidTr="00FF7424">
        <w:tc>
          <w:tcPr>
            <w:tcW w:w="5085" w:type="dxa"/>
            <w:tcBorders>
              <w:right w:val="nil"/>
            </w:tcBorders>
            <w:shd w:val="clear" w:color="auto" w:fill="auto"/>
            <w:noWrap/>
          </w:tcPr>
          <w:p w14:paraId="0D18F46B" w14:textId="7E61821D" w:rsidR="00F579CB" w:rsidRPr="00381874" w:rsidRDefault="00F579CB" w:rsidP="00590799">
            <w:pPr>
              <w:pStyle w:val="ChubbTableText"/>
              <w:rPr>
                <w:rFonts w:asciiTheme="majorHAnsi" w:hAnsiTheme="majorHAnsi"/>
              </w:rPr>
            </w:pPr>
            <w:r w:rsidRPr="00381874">
              <w:rPr>
                <w:rFonts w:asciiTheme="majorHAnsi" w:hAnsiTheme="majorHAnsi"/>
                <w:lang w:val="cs-CZ"/>
              </w:rPr>
              <w:t>– krádež, loupež</w:t>
            </w:r>
            <w:r w:rsidR="004345AD">
              <w:rPr>
                <w:rFonts w:asciiTheme="majorHAnsi" w:hAnsiTheme="majorHAnsi"/>
                <w:lang w:val="cs-CZ"/>
              </w:rPr>
              <w:t>, prostá krádež</w:t>
            </w:r>
          </w:p>
        </w:tc>
        <w:tc>
          <w:tcPr>
            <w:tcW w:w="5085" w:type="dxa"/>
            <w:tcBorders>
              <w:left w:val="nil"/>
            </w:tcBorders>
            <w:shd w:val="clear" w:color="auto" w:fill="auto"/>
            <w:noWrap/>
            <w:vAlign w:val="center"/>
          </w:tcPr>
          <w:p w14:paraId="11656EA9" w14:textId="1CC9BC1A" w:rsidR="00F579CB" w:rsidRPr="00381874" w:rsidRDefault="00F579CB" w:rsidP="00590799">
            <w:pPr>
              <w:pStyle w:val="ChubbTableText"/>
              <w:rPr>
                <w:rFonts w:asciiTheme="majorHAnsi" w:hAnsiTheme="majorHAnsi"/>
                <w:iCs/>
              </w:rPr>
            </w:pPr>
            <w:r w:rsidRPr="00381874">
              <w:rPr>
                <w:rFonts w:asciiTheme="majorHAnsi" w:hAnsiTheme="majorHAnsi"/>
                <w:lang w:val="cs-CZ"/>
              </w:rPr>
              <w:t>5.000 Kč</w:t>
            </w:r>
          </w:p>
        </w:tc>
      </w:tr>
      <w:tr w:rsidR="00F579CB" w:rsidRPr="00381874" w14:paraId="51B29C00" w14:textId="77777777" w:rsidTr="00FF7424">
        <w:tc>
          <w:tcPr>
            <w:tcW w:w="5085" w:type="dxa"/>
            <w:tcBorders>
              <w:right w:val="nil"/>
            </w:tcBorders>
            <w:shd w:val="clear" w:color="auto" w:fill="auto"/>
            <w:noWrap/>
          </w:tcPr>
          <w:p w14:paraId="7C357134" w14:textId="4C177E1F" w:rsidR="00F579CB" w:rsidRPr="00381874" w:rsidRDefault="00F579CB" w:rsidP="00590799">
            <w:pPr>
              <w:pStyle w:val="ChubbTableText"/>
              <w:rPr>
                <w:rFonts w:asciiTheme="majorHAnsi" w:hAnsiTheme="majorHAnsi"/>
                <w:lang w:val="cs-CZ"/>
              </w:rPr>
            </w:pPr>
            <w:r w:rsidRPr="00381874">
              <w:rPr>
                <w:rFonts w:asciiTheme="majorHAnsi" w:hAnsiTheme="majorHAnsi"/>
                <w:lang w:val="cs-CZ"/>
              </w:rPr>
              <w:t>– vandalismus</w:t>
            </w:r>
          </w:p>
        </w:tc>
        <w:tc>
          <w:tcPr>
            <w:tcW w:w="5085" w:type="dxa"/>
            <w:tcBorders>
              <w:left w:val="nil"/>
            </w:tcBorders>
            <w:shd w:val="clear" w:color="auto" w:fill="auto"/>
            <w:noWrap/>
          </w:tcPr>
          <w:p w14:paraId="2944DBD7" w14:textId="3C4E4819" w:rsidR="00F579CB" w:rsidRPr="00381874" w:rsidRDefault="00F579CB" w:rsidP="00590799">
            <w:pPr>
              <w:pStyle w:val="ChubbTableText"/>
              <w:rPr>
                <w:rFonts w:asciiTheme="majorHAnsi" w:hAnsiTheme="majorHAnsi"/>
                <w:lang w:val="cs-CZ"/>
              </w:rPr>
            </w:pPr>
            <w:r w:rsidRPr="00381874">
              <w:rPr>
                <w:rFonts w:asciiTheme="majorHAnsi" w:hAnsiTheme="majorHAnsi"/>
                <w:lang w:val="cs-CZ"/>
              </w:rPr>
              <w:t>5.000 Kč</w:t>
            </w:r>
          </w:p>
        </w:tc>
      </w:tr>
      <w:tr w:rsidR="00F579CB" w:rsidRPr="00381874" w14:paraId="0E377A56" w14:textId="77777777" w:rsidTr="00FF7424">
        <w:tc>
          <w:tcPr>
            <w:tcW w:w="5085" w:type="dxa"/>
            <w:tcBorders>
              <w:right w:val="nil"/>
            </w:tcBorders>
            <w:shd w:val="clear" w:color="auto" w:fill="auto"/>
            <w:noWrap/>
          </w:tcPr>
          <w:p w14:paraId="5A0B6D38" w14:textId="015CEDF8" w:rsidR="00F579CB" w:rsidRPr="00381874" w:rsidRDefault="00F579CB" w:rsidP="00590799">
            <w:pPr>
              <w:pStyle w:val="ChubbTableText"/>
              <w:rPr>
                <w:rFonts w:asciiTheme="majorHAnsi" w:hAnsiTheme="majorHAnsi"/>
                <w:lang w:val="cs-CZ"/>
              </w:rPr>
            </w:pPr>
            <w:r w:rsidRPr="00381874">
              <w:rPr>
                <w:rFonts w:asciiTheme="majorHAnsi" w:hAnsiTheme="majorHAnsi"/>
                <w:lang w:val="cs-CZ"/>
              </w:rPr>
              <w:t xml:space="preserve">– pojištění skel </w:t>
            </w:r>
          </w:p>
        </w:tc>
        <w:tc>
          <w:tcPr>
            <w:tcW w:w="5085" w:type="dxa"/>
            <w:tcBorders>
              <w:left w:val="nil"/>
            </w:tcBorders>
            <w:shd w:val="clear" w:color="auto" w:fill="auto"/>
            <w:noWrap/>
            <w:vAlign w:val="center"/>
          </w:tcPr>
          <w:p w14:paraId="0369D5B0" w14:textId="6521E376" w:rsidR="00F579CB" w:rsidRPr="00381874" w:rsidRDefault="00F579CB" w:rsidP="00590799">
            <w:pPr>
              <w:pStyle w:val="ChubbTableText"/>
              <w:rPr>
                <w:rFonts w:asciiTheme="majorHAnsi" w:hAnsiTheme="majorHAnsi"/>
                <w:lang w:val="cs-CZ"/>
              </w:rPr>
            </w:pPr>
            <w:r w:rsidRPr="00381874">
              <w:rPr>
                <w:rFonts w:asciiTheme="majorHAnsi" w:hAnsiTheme="majorHAnsi"/>
                <w:lang w:val="cs-CZ"/>
              </w:rPr>
              <w:t>1.000 Kč</w:t>
            </w:r>
          </w:p>
        </w:tc>
      </w:tr>
      <w:tr w:rsidR="00F579CB" w:rsidRPr="00381874" w14:paraId="72DBBC0C" w14:textId="77777777" w:rsidTr="00FF7424">
        <w:tc>
          <w:tcPr>
            <w:tcW w:w="5085" w:type="dxa"/>
            <w:tcBorders>
              <w:right w:val="nil"/>
            </w:tcBorders>
            <w:shd w:val="clear" w:color="auto" w:fill="auto"/>
            <w:noWrap/>
          </w:tcPr>
          <w:p w14:paraId="238304F6" w14:textId="72CA0C92" w:rsidR="00F579CB" w:rsidRPr="00381874" w:rsidRDefault="00F579CB" w:rsidP="00590799">
            <w:pPr>
              <w:pStyle w:val="ChubbTableText"/>
              <w:rPr>
                <w:rFonts w:asciiTheme="majorHAnsi" w:hAnsiTheme="majorHAnsi"/>
                <w:lang w:val="cs-CZ"/>
              </w:rPr>
            </w:pPr>
            <w:r w:rsidRPr="00381874">
              <w:rPr>
                <w:rFonts w:asciiTheme="majorHAnsi" w:hAnsiTheme="majorHAnsi"/>
                <w:lang w:val="cs-CZ"/>
              </w:rPr>
              <w:t>– elektronická zařízení</w:t>
            </w:r>
          </w:p>
        </w:tc>
        <w:tc>
          <w:tcPr>
            <w:tcW w:w="5085" w:type="dxa"/>
            <w:tcBorders>
              <w:left w:val="nil"/>
            </w:tcBorders>
            <w:shd w:val="clear" w:color="auto" w:fill="auto"/>
            <w:noWrap/>
            <w:vAlign w:val="center"/>
          </w:tcPr>
          <w:p w14:paraId="74621C11" w14:textId="509933A4" w:rsidR="00F579CB" w:rsidRPr="00381874" w:rsidRDefault="00FD5E4C" w:rsidP="00FD5E4C">
            <w:pPr>
              <w:pStyle w:val="ChubbTableText"/>
              <w:rPr>
                <w:rFonts w:asciiTheme="majorHAnsi" w:hAnsiTheme="majorHAnsi"/>
                <w:lang w:val="cs-CZ"/>
              </w:rPr>
            </w:pPr>
            <w:r w:rsidRPr="00381874">
              <w:rPr>
                <w:rFonts w:asciiTheme="majorHAnsi" w:hAnsiTheme="majorHAnsi"/>
                <w:lang w:val="cs-CZ"/>
              </w:rPr>
              <w:t>2</w:t>
            </w:r>
            <w:r w:rsidR="00F579CB" w:rsidRPr="00381874">
              <w:rPr>
                <w:rFonts w:asciiTheme="majorHAnsi" w:hAnsiTheme="majorHAnsi"/>
                <w:lang w:val="cs-CZ"/>
              </w:rPr>
              <w:t>.</w:t>
            </w:r>
            <w:r w:rsidRPr="00381874">
              <w:rPr>
                <w:rFonts w:asciiTheme="majorHAnsi" w:hAnsiTheme="majorHAnsi"/>
                <w:lang w:val="cs-CZ"/>
              </w:rPr>
              <w:t>5</w:t>
            </w:r>
            <w:r w:rsidR="00F579CB" w:rsidRPr="00381874">
              <w:rPr>
                <w:rFonts w:asciiTheme="majorHAnsi" w:hAnsiTheme="majorHAnsi"/>
                <w:lang w:val="cs-CZ"/>
              </w:rPr>
              <w:t>00 Kč</w:t>
            </w:r>
          </w:p>
        </w:tc>
      </w:tr>
      <w:tr w:rsidR="005E77D2" w:rsidRPr="00381874" w14:paraId="78FCE4BE" w14:textId="77777777" w:rsidTr="00FF7424">
        <w:tc>
          <w:tcPr>
            <w:tcW w:w="5085" w:type="dxa"/>
            <w:tcBorders>
              <w:right w:val="nil"/>
            </w:tcBorders>
            <w:shd w:val="clear" w:color="auto" w:fill="auto"/>
            <w:noWrap/>
          </w:tcPr>
          <w:p w14:paraId="2D474490" w14:textId="33648E0A"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atmosférické srážky</w:t>
            </w:r>
          </w:p>
        </w:tc>
        <w:tc>
          <w:tcPr>
            <w:tcW w:w="5085" w:type="dxa"/>
            <w:tcBorders>
              <w:left w:val="nil"/>
            </w:tcBorders>
            <w:shd w:val="clear" w:color="auto" w:fill="auto"/>
            <w:noWrap/>
            <w:vAlign w:val="center"/>
          </w:tcPr>
          <w:p w14:paraId="221E21A1" w14:textId="33A9D180"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6688C510" w14:textId="77777777" w:rsidTr="00FF7424">
        <w:tc>
          <w:tcPr>
            <w:tcW w:w="5085" w:type="dxa"/>
            <w:tcBorders>
              <w:right w:val="nil"/>
            </w:tcBorders>
            <w:shd w:val="clear" w:color="auto" w:fill="auto"/>
            <w:noWrap/>
          </w:tcPr>
          <w:p w14:paraId="6576663D" w14:textId="14D6FA5D" w:rsidR="005E77D2" w:rsidRPr="00381874" w:rsidRDefault="005E77D2" w:rsidP="00590799">
            <w:pPr>
              <w:pStyle w:val="ChubbTableText"/>
              <w:rPr>
                <w:rFonts w:asciiTheme="majorHAnsi" w:hAnsiTheme="majorHAnsi"/>
                <w:lang w:val="cs-CZ"/>
              </w:rPr>
            </w:pPr>
            <w:r w:rsidRPr="00381874">
              <w:rPr>
                <w:rFonts w:asciiTheme="majorHAnsi" w:hAnsiTheme="majorHAnsi"/>
                <w:iCs/>
                <w:lang w:val="cs-CZ"/>
              </w:rPr>
              <w:t>poškození fasády ptactvem, hlodavci, hmyzem a jinou zvěří</w:t>
            </w:r>
          </w:p>
        </w:tc>
        <w:tc>
          <w:tcPr>
            <w:tcW w:w="5085" w:type="dxa"/>
            <w:tcBorders>
              <w:left w:val="nil"/>
            </w:tcBorders>
            <w:shd w:val="clear" w:color="auto" w:fill="auto"/>
            <w:noWrap/>
            <w:vAlign w:val="center"/>
          </w:tcPr>
          <w:p w14:paraId="0A3D2388" w14:textId="164F739E"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77697B8C" w14:textId="77777777" w:rsidTr="00FF7424">
        <w:tc>
          <w:tcPr>
            <w:tcW w:w="5085" w:type="dxa"/>
            <w:tcBorders>
              <w:right w:val="nil"/>
            </w:tcBorders>
            <w:shd w:val="clear" w:color="auto" w:fill="auto"/>
            <w:noWrap/>
          </w:tcPr>
          <w:p w14:paraId="2161B02C" w14:textId="01131FDC" w:rsidR="005E77D2" w:rsidRPr="00381874" w:rsidRDefault="005E77D2" w:rsidP="00590799">
            <w:pPr>
              <w:pStyle w:val="ChubbTableText"/>
              <w:rPr>
                <w:rFonts w:asciiTheme="majorHAnsi" w:hAnsiTheme="majorHAnsi"/>
                <w:lang w:val="cs-CZ"/>
              </w:rPr>
            </w:pPr>
            <w:r w:rsidRPr="00381874">
              <w:rPr>
                <w:rFonts w:asciiTheme="majorHAnsi" w:hAnsiTheme="majorHAnsi"/>
                <w:iCs/>
                <w:lang w:val="cs-CZ"/>
              </w:rPr>
              <w:t>náraz vozidla, kouř, třesk</w:t>
            </w:r>
          </w:p>
        </w:tc>
        <w:tc>
          <w:tcPr>
            <w:tcW w:w="5085" w:type="dxa"/>
            <w:tcBorders>
              <w:left w:val="nil"/>
            </w:tcBorders>
            <w:shd w:val="clear" w:color="auto" w:fill="auto"/>
            <w:noWrap/>
            <w:vAlign w:val="center"/>
          </w:tcPr>
          <w:p w14:paraId="3BB05995" w14:textId="55B9FBE2"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53F30502" w14:textId="77777777" w:rsidTr="00FF7424">
        <w:tc>
          <w:tcPr>
            <w:tcW w:w="5085" w:type="dxa"/>
            <w:tcBorders>
              <w:right w:val="nil"/>
            </w:tcBorders>
            <w:shd w:val="clear" w:color="auto" w:fill="auto"/>
            <w:noWrap/>
          </w:tcPr>
          <w:p w14:paraId="33C3649B" w14:textId="5B00F973" w:rsidR="005E77D2" w:rsidRPr="00381874" w:rsidRDefault="005E77D2" w:rsidP="00590799">
            <w:pPr>
              <w:pStyle w:val="ChubbTableText"/>
              <w:rPr>
                <w:rFonts w:asciiTheme="majorHAnsi" w:hAnsiTheme="majorHAnsi"/>
                <w:lang w:val="cs-CZ"/>
              </w:rPr>
            </w:pPr>
            <w:r w:rsidRPr="00381874">
              <w:rPr>
                <w:rFonts w:asciiTheme="majorHAnsi" w:hAnsiTheme="majorHAnsi"/>
                <w:iCs/>
                <w:lang w:val="cs-CZ"/>
              </w:rPr>
              <w:t>nepřímý úder blesku</w:t>
            </w:r>
          </w:p>
        </w:tc>
        <w:tc>
          <w:tcPr>
            <w:tcW w:w="5085" w:type="dxa"/>
            <w:tcBorders>
              <w:left w:val="nil"/>
            </w:tcBorders>
            <w:shd w:val="clear" w:color="auto" w:fill="auto"/>
            <w:noWrap/>
            <w:vAlign w:val="center"/>
          </w:tcPr>
          <w:p w14:paraId="69F76BE4" w14:textId="4F6E88BE"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41472C48" w14:textId="77777777" w:rsidTr="00FF7424">
        <w:tc>
          <w:tcPr>
            <w:tcW w:w="5085" w:type="dxa"/>
            <w:tcBorders>
              <w:right w:val="nil"/>
            </w:tcBorders>
            <w:shd w:val="clear" w:color="auto" w:fill="auto"/>
            <w:noWrap/>
          </w:tcPr>
          <w:p w14:paraId="28E986AF" w14:textId="3238DBF1" w:rsidR="005E77D2" w:rsidRPr="00381874" w:rsidRDefault="005E77D2" w:rsidP="00590799">
            <w:pPr>
              <w:pStyle w:val="ChubbTableText"/>
              <w:rPr>
                <w:rFonts w:asciiTheme="majorHAnsi" w:hAnsiTheme="majorHAnsi"/>
                <w:lang w:val="cs-CZ"/>
              </w:rPr>
            </w:pPr>
            <w:r w:rsidRPr="00381874">
              <w:rPr>
                <w:rFonts w:asciiTheme="majorHAnsi" w:hAnsiTheme="majorHAnsi"/>
                <w:iCs/>
                <w:lang w:val="cs-CZ"/>
              </w:rPr>
              <w:t>náklady na vodné, stočné</w:t>
            </w:r>
          </w:p>
        </w:tc>
        <w:tc>
          <w:tcPr>
            <w:tcW w:w="5085" w:type="dxa"/>
            <w:tcBorders>
              <w:left w:val="nil"/>
            </w:tcBorders>
            <w:shd w:val="clear" w:color="auto" w:fill="auto"/>
            <w:noWrap/>
            <w:vAlign w:val="center"/>
          </w:tcPr>
          <w:p w14:paraId="21E09F2C" w14:textId="4A5A6E7D"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7A636FDE" w14:textId="77777777" w:rsidTr="00FF7424">
        <w:tc>
          <w:tcPr>
            <w:tcW w:w="5085" w:type="dxa"/>
            <w:tcBorders>
              <w:right w:val="nil"/>
            </w:tcBorders>
            <w:shd w:val="clear" w:color="auto" w:fill="auto"/>
            <w:noWrap/>
          </w:tcPr>
          <w:p w14:paraId="4E406B50" w14:textId="53C79095"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 ostatní nebezpečí</w:t>
            </w:r>
          </w:p>
        </w:tc>
        <w:tc>
          <w:tcPr>
            <w:tcW w:w="5085" w:type="dxa"/>
            <w:tcBorders>
              <w:left w:val="nil"/>
            </w:tcBorders>
            <w:shd w:val="clear" w:color="auto" w:fill="auto"/>
            <w:noWrap/>
            <w:vAlign w:val="center"/>
          </w:tcPr>
          <w:p w14:paraId="1861C8DC" w14:textId="2A028490"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10.000 Kč</w:t>
            </w:r>
          </w:p>
        </w:tc>
      </w:tr>
      <w:tr w:rsidR="005E77D2" w:rsidRPr="00381874" w14:paraId="0FE3B35E" w14:textId="77777777" w:rsidTr="00FF7424">
        <w:tc>
          <w:tcPr>
            <w:tcW w:w="5085" w:type="dxa"/>
            <w:tcBorders>
              <w:right w:val="nil"/>
            </w:tcBorders>
            <w:shd w:val="clear" w:color="auto" w:fill="auto"/>
            <w:noWrap/>
          </w:tcPr>
          <w:p w14:paraId="3047034A" w14:textId="2D64E30F"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 peníze a cennosti v uzamčených pokladnách a trezorech</w:t>
            </w:r>
            <w:r w:rsidRPr="00381874" w:rsidDel="00F216F0">
              <w:rPr>
                <w:rFonts w:asciiTheme="majorHAnsi" w:hAnsiTheme="majorHAnsi"/>
                <w:lang w:val="cs-CZ"/>
              </w:rPr>
              <w:t xml:space="preserve"> </w:t>
            </w:r>
          </w:p>
        </w:tc>
        <w:tc>
          <w:tcPr>
            <w:tcW w:w="5085" w:type="dxa"/>
            <w:tcBorders>
              <w:left w:val="nil"/>
            </w:tcBorders>
            <w:shd w:val="clear" w:color="auto" w:fill="auto"/>
            <w:noWrap/>
            <w:vAlign w:val="center"/>
          </w:tcPr>
          <w:p w14:paraId="2F55F6A4" w14:textId="12677BFC"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2D3E0DDF" w14:textId="77777777" w:rsidTr="00FF7424">
        <w:tc>
          <w:tcPr>
            <w:tcW w:w="5085" w:type="dxa"/>
            <w:tcBorders>
              <w:right w:val="nil"/>
            </w:tcBorders>
            <w:shd w:val="clear" w:color="auto" w:fill="auto"/>
            <w:noWrap/>
          </w:tcPr>
          <w:p w14:paraId="0221F61A" w14:textId="40A6EC9E"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 přeprava peněz a cenností</w:t>
            </w:r>
          </w:p>
        </w:tc>
        <w:tc>
          <w:tcPr>
            <w:tcW w:w="5085" w:type="dxa"/>
            <w:tcBorders>
              <w:left w:val="nil"/>
            </w:tcBorders>
            <w:shd w:val="clear" w:color="auto" w:fill="auto"/>
            <w:noWrap/>
            <w:vAlign w:val="center"/>
          </w:tcPr>
          <w:p w14:paraId="6BEAE41D" w14:textId="5ED0439C"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5.000 Kč</w:t>
            </w:r>
          </w:p>
        </w:tc>
      </w:tr>
      <w:tr w:rsidR="005E77D2" w:rsidRPr="00381874" w14:paraId="0C8D22CB" w14:textId="77777777" w:rsidTr="00FF7424">
        <w:tc>
          <w:tcPr>
            <w:tcW w:w="5085" w:type="dxa"/>
            <w:tcBorders>
              <w:right w:val="nil"/>
            </w:tcBorders>
            <w:shd w:val="clear" w:color="auto" w:fill="auto"/>
            <w:noWrap/>
          </w:tcPr>
          <w:p w14:paraId="3C8AC4F5" w14:textId="1D7C8A62"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 vnitrostátní přeprava</w:t>
            </w:r>
          </w:p>
        </w:tc>
        <w:tc>
          <w:tcPr>
            <w:tcW w:w="5085" w:type="dxa"/>
            <w:tcBorders>
              <w:left w:val="nil"/>
            </w:tcBorders>
            <w:shd w:val="clear" w:color="auto" w:fill="auto"/>
            <w:noWrap/>
            <w:vAlign w:val="center"/>
          </w:tcPr>
          <w:p w14:paraId="32B2B316" w14:textId="4DD593C3" w:rsidR="005E77D2" w:rsidRPr="00381874" w:rsidRDefault="005E77D2" w:rsidP="00590799">
            <w:pPr>
              <w:pStyle w:val="ChubbTableText"/>
              <w:rPr>
                <w:rFonts w:asciiTheme="majorHAnsi" w:hAnsiTheme="majorHAnsi"/>
                <w:lang w:val="cs-CZ"/>
              </w:rPr>
            </w:pPr>
            <w:r w:rsidRPr="00381874">
              <w:rPr>
                <w:rFonts w:asciiTheme="majorHAnsi" w:hAnsiTheme="majorHAnsi"/>
                <w:lang w:val="cs-CZ"/>
              </w:rPr>
              <w:t>2.500 Kč</w:t>
            </w:r>
          </w:p>
        </w:tc>
      </w:tr>
    </w:tbl>
    <w:p w14:paraId="493D3A6B" w14:textId="16E7674A" w:rsidR="00D5730F" w:rsidRPr="00381874" w:rsidRDefault="00D5730F" w:rsidP="000C1E28">
      <w:pPr>
        <w:rPr>
          <w:rFonts w:asciiTheme="majorHAnsi" w:hAnsiTheme="majorHAnsi"/>
          <w:szCs w:val="18"/>
          <w:lang w:val="en-GB"/>
        </w:rPr>
      </w:pPr>
    </w:p>
    <w:p w14:paraId="15586DA3" w14:textId="3266706E" w:rsidR="005E77D2" w:rsidRPr="00381874" w:rsidRDefault="005E77D2">
      <w:pPr>
        <w:spacing w:after="160" w:line="259" w:lineRule="auto"/>
        <w:rPr>
          <w:rFonts w:asciiTheme="majorHAnsi" w:hAnsiTheme="majorHAnsi"/>
          <w:szCs w:val="18"/>
          <w:lang w:val="en-GB"/>
        </w:rPr>
      </w:pPr>
      <w:r w:rsidRPr="00381874">
        <w:rPr>
          <w:rFonts w:asciiTheme="majorHAnsi" w:hAnsiTheme="majorHAnsi"/>
          <w:szCs w:val="18"/>
          <w:lang w:val="en-GB"/>
        </w:rPr>
        <w:br w:type="page"/>
      </w:r>
    </w:p>
    <w:tbl>
      <w:tblPr>
        <w:tblW w:w="10170" w:type="dxa"/>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B923E7" w:rsidRPr="00381874" w14:paraId="6D774A2A" w14:textId="77777777" w:rsidTr="004345AD">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23C8E7F4" w14:textId="77777777" w:rsidR="00B923E7" w:rsidRPr="00381874" w:rsidRDefault="00B923E7" w:rsidP="00FF7424">
            <w:pPr>
              <w:pStyle w:val="ChubbTableText"/>
              <w:rPr>
                <w:rFonts w:asciiTheme="majorHAnsi" w:hAnsiTheme="majorHAnsi"/>
                <w:color w:val="FFFFFF" w:themeColor="background1"/>
              </w:rPr>
            </w:pPr>
            <w:r w:rsidRPr="00381874">
              <w:rPr>
                <w:rFonts w:asciiTheme="majorHAnsi" w:hAnsiTheme="majorHAnsi"/>
                <w:color w:val="FFFFFF" w:themeColor="background1"/>
              </w:rPr>
              <w:lastRenderedPageBreak/>
              <w:t xml:space="preserve">Pojistné </w:t>
            </w:r>
          </w:p>
        </w:tc>
      </w:tr>
      <w:tr w:rsidR="00B923E7" w:rsidRPr="00381874" w14:paraId="04DF0409" w14:textId="77777777" w:rsidTr="004345AD">
        <w:tc>
          <w:tcPr>
            <w:tcW w:w="10170" w:type="dxa"/>
            <w:gridSpan w:val="2"/>
            <w:tcBorders>
              <w:top w:val="single" w:sz="4" w:space="0" w:color="D32D75"/>
              <w:bottom w:val="single" w:sz="4" w:space="0" w:color="AFAFAF" w:themeColor="background2"/>
            </w:tcBorders>
            <w:noWrap/>
            <w:vAlign w:val="center"/>
          </w:tcPr>
          <w:p w14:paraId="146514E3" w14:textId="77777777" w:rsidR="00B923E7" w:rsidRPr="00381874" w:rsidRDefault="00B923E7" w:rsidP="00590799">
            <w:pPr>
              <w:pStyle w:val="ChubbTableText"/>
              <w:rPr>
                <w:rFonts w:asciiTheme="majorHAnsi" w:hAnsiTheme="majorHAnsi"/>
                <w:iCs/>
              </w:rPr>
            </w:pPr>
            <w:r w:rsidRPr="00381874">
              <w:rPr>
                <w:rFonts w:asciiTheme="majorHAnsi" w:hAnsiTheme="majorHAnsi"/>
              </w:rPr>
              <w:t xml:space="preserve">Sazby pojistného aplikované na celkovou pojistnou částku pro </w:t>
            </w:r>
          </w:p>
        </w:tc>
      </w:tr>
      <w:tr w:rsidR="00B923E7" w:rsidRPr="00381874" w14:paraId="7B314547" w14:textId="77777777" w:rsidTr="004345AD">
        <w:tc>
          <w:tcPr>
            <w:tcW w:w="5085" w:type="dxa"/>
            <w:tcBorders>
              <w:right w:val="nil"/>
            </w:tcBorders>
            <w:noWrap/>
            <w:vAlign w:val="center"/>
          </w:tcPr>
          <w:p w14:paraId="7AAA9041" w14:textId="77777777" w:rsidR="00B923E7" w:rsidRPr="00381874" w:rsidRDefault="00B923E7" w:rsidP="00590799">
            <w:pPr>
              <w:pStyle w:val="ChubbTableText"/>
              <w:rPr>
                <w:rFonts w:asciiTheme="majorHAnsi" w:hAnsiTheme="majorHAnsi"/>
              </w:rPr>
            </w:pPr>
            <w:r w:rsidRPr="00381874">
              <w:rPr>
                <w:rFonts w:asciiTheme="majorHAnsi" w:hAnsiTheme="majorHAnsi"/>
                <w:color w:val="000000"/>
              </w:rPr>
              <w:t xml:space="preserve">- pojištění věcných škod </w:t>
            </w:r>
          </w:p>
        </w:tc>
        <w:tc>
          <w:tcPr>
            <w:tcW w:w="5085" w:type="dxa"/>
            <w:tcBorders>
              <w:left w:val="nil"/>
            </w:tcBorders>
            <w:noWrap/>
            <w:vAlign w:val="center"/>
          </w:tcPr>
          <w:p w14:paraId="7C6CF649" w14:textId="3B4B8B97" w:rsidR="00B923E7" w:rsidRPr="00381874" w:rsidRDefault="00B923E7" w:rsidP="001A0E58">
            <w:pPr>
              <w:pStyle w:val="ChubbTableText"/>
              <w:rPr>
                <w:rFonts w:asciiTheme="majorHAnsi" w:hAnsiTheme="majorHAnsi"/>
                <w:iCs/>
              </w:rPr>
            </w:pPr>
            <w:r w:rsidRPr="00381874">
              <w:rPr>
                <w:rFonts w:asciiTheme="majorHAnsi" w:hAnsiTheme="majorHAnsi"/>
                <w:iCs/>
              </w:rPr>
              <w:t>0</w:t>
            </w:r>
            <w:r w:rsidR="001A0E58" w:rsidRPr="00381874">
              <w:rPr>
                <w:rFonts w:asciiTheme="majorHAnsi" w:hAnsiTheme="majorHAnsi"/>
                <w:iCs/>
              </w:rPr>
              <w:t>,</w:t>
            </w:r>
            <w:r w:rsidRPr="00381874">
              <w:rPr>
                <w:rFonts w:asciiTheme="majorHAnsi" w:hAnsiTheme="majorHAnsi"/>
                <w:iCs/>
              </w:rPr>
              <w:t>2</w:t>
            </w:r>
            <w:r w:rsidR="001A0E58" w:rsidRPr="00381874">
              <w:rPr>
                <w:rFonts w:asciiTheme="majorHAnsi" w:hAnsiTheme="majorHAnsi"/>
                <w:iCs/>
              </w:rPr>
              <w:t>5</w:t>
            </w:r>
            <w:r w:rsidRPr="00381874">
              <w:rPr>
                <w:rFonts w:asciiTheme="majorHAnsi" w:hAnsiTheme="majorHAnsi"/>
                <w:iCs/>
              </w:rPr>
              <w:t xml:space="preserve"> ‰</w:t>
            </w:r>
          </w:p>
        </w:tc>
      </w:tr>
      <w:tr w:rsidR="00B923E7" w:rsidRPr="00381874" w14:paraId="20D91D6E" w14:textId="77777777" w:rsidTr="004345AD">
        <w:tc>
          <w:tcPr>
            <w:tcW w:w="5085" w:type="dxa"/>
            <w:tcBorders>
              <w:right w:val="nil"/>
            </w:tcBorders>
            <w:noWrap/>
            <w:vAlign w:val="center"/>
          </w:tcPr>
          <w:p w14:paraId="2C3BB140" w14:textId="0C7DCFF0" w:rsidR="00B923E7" w:rsidRPr="00381874" w:rsidRDefault="00B923E7" w:rsidP="00590799">
            <w:pPr>
              <w:pStyle w:val="ChubbTableText"/>
              <w:rPr>
                <w:rFonts w:asciiTheme="majorHAnsi" w:hAnsiTheme="majorHAnsi"/>
                <w:color w:val="000000"/>
              </w:rPr>
            </w:pPr>
            <w:r w:rsidRPr="00381874">
              <w:rPr>
                <w:rFonts w:asciiTheme="majorHAnsi" w:hAnsiTheme="majorHAnsi"/>
                <w:color w:val="000000"/>
              </w:rPr>
              <w:t xml:space="preserve">- </w:t>
            </w:r>
            <w:r w:rsidR="001A0E58" w:rsidRPr="00381874">
              <w:rPr>
                <w:rFonts w:asciiTheme="majorHAnsi" w:hAnsiTheme="majorHAnsi"/>
                <w:bCs w:val="0"/>
                <w:lang w:val="cs-CZ"/>
              </w:rPr>
              <w:t>pojištění elektronických rizik</w:t>
            </w:r>
          </w:p>
        </w:tc>
        <w:tc>
          <w:tcPr>
            <w:tcW w:w="5085" w:type="dxa"/>
            <w:tcBorders>
              <w:left w:val="nil"/>
            </w:tcBorders>
            <w:noWrap/>
            <w:vAlign w:val="center"/>
          </w:tcPr>
          <w:p w14:paraId="090BB2DA" w14:textId="31AF2E94" w:rsidR="00B923E7" w:rsidRPr="00381874" w:rsidRDefault="001A0E58" w:rsidP="00590799">
            <w:pPr>
              <w:pStyle w:val="ChubbTableText"/>
              <w:rPr>
                <w:rFonts w:asciiTheme="majorHAnsi" w:hAnsiTheme="majorHAnsi"/>
                <w:iCs/>
              </w:rPr>
            </w:pPr>
            <w:r w:rsidRPr="00381874">
              <w:rPr>
                <w:rFonts w:asciiTheme="majorHAnsi" w:hAnsiTheme="majorHAnsi"/>
                <w:iCs/>
              </w:rPr>
              <w:t>Pevné pojistné</w:t>
            </w:r>
          </w:p>
        </w:tc>
      </w:tr>
      <w:tr w:rsidR="00B923E7" w:rsidRPr="00381874" w14:paraId="0227EBA3" w14:textId="77777777" w:rsidTr="004345AD">
        <w:tc>
          <w:tcPr>
            <w:tcW w:w="10170" w:type="dxa"/>
            <w:gridSpan w:val="2"/>
            <w:tcBorders>
              <w:bottom w:val="single" w:sz="4" w:space="0" w:color="AFAFAF" w:themeColor="background2"/>
            </w:tcBorders>
            <w:noWrap/>
            <w:vAlign w:val="center"/>
          </w:tcPr>
          <w:p w14:paraId="444ABC55" w14:textId="77777777" w:rsidR="00B923E7" w:rsidRPr="00381874" w:rsidRDefault="00B923E7" w:rsidP="00590799">
            <w:pPr>
              <w:pStyle w:val="ChubbTableText"/>
              <w:rPr>
                <w:rFonts w:asciiTheme="majorHAnsi" w:hAnsiTheme="majorHAnsi"/>
                <w:iCs/>
              </w:rPr>
            </w:pPr>
            <w:r w:rsidRPr="00381874">
              <w:rPr>
                <w:rFonts w:asciiTheme="majorHAnsi" w:hAnsiTheme="majorHAnsi"/>
                <w:color w:val="000000"/>
              </w:rPr>
              <w:t xml:space="preserve">Pojistné </w:t>
            </w:r>
          </w:p>
        </w:tc>
      </w:tr>
      <w:tr w:rsidR="00B923E7" w:rsidRPr="00381874" w14:paraId="1035C854" w14:textId="77777777" w:rsidTr="004345AD">
        <w:tc>
          <w:tcPr>
            <w:tcW w:w="5085" w:type="dxa"/>
            <w:tcBorders>
              <w:right w:val="nil"/>
            </w:tcBorders>
            <w:noWrap/>
            <w:vAlign w:val="center"/>
          </w:tcPr>
          <w:p w14:paraId="50878F20" w14:textId="77777777" w:rsidR="00B923E7" w:rsidRPr="00381874" w:rsidRDefault="00B923E7" w:rsidP="00590799">
            <w:pPr>
              <w:pStyle w:val="ChubbTableText"/>
              <w:rPr>
                <w:rFonts w:asciiTheme="majorHAnsi" w:hAnsiTheme="majorHAnsi"/>
              </w:rPr>
            </w:pPr>
            <w:r w:rsidRPr="00381874">
              <w:rPr>
                <w:rFonts w:asciiTheme="majorHAnsi" w:hAnsiTheme="majorHAnsi"/>
              </w:rPr>
              <w:t xml:space="preserve">- pojištění věcných škod </w:t>
            </w:r>
          </w:p>
        </w:tc>
        <w:tc>
          <w:tcPr>
            <w:tcW w:w="5085" w:type="dxa"/>
            <w:tcBorders>
              <w:left w:val="nil"/>
            </w:tcBorders>
            <w:noWrap/>
            <w:vAlign w:val="center"/>
          </w:tcPr>
          <w:p w14:paraId="7B8AA055" w14:textId="5DBF7AD7" w:rsidR="00B923E7" w:rsidRPr="00381874" w:rsidRDefault="001A0E58" w:rsidP="00BA32DD">
            <w:pPr>
              <w:pStyle w:val="ChubbTableText"/>
              <w:rPr>
                <w:rFonts w:asciiTheme="majorHAnsi" w:hAnsiTheme="majorHAnsi"/>
                <w:iCs/>
              </w:rPr>
            </w:pPr>
            <w:r w:rsidRPr="00381874">
              <w:rPr>
                <w:rFonts w:asciiTheme="majorHAnsi" w:hAnsiTheme="majorHAnsi"/>
                <w:iCs/>
              </w:rPr>
              <w:t>11</w:t>
            </w:r>
            <w:r w:rsidR="00BA32DD" w:rsidRPr="00381874">
              <w:rPr>
                <w:rFonts w:asciiTheme="majorHAnsi" w:hAnsiTheme="majorHAnsi"/>
                <w:iCs/>
              </w:rPr>
              <w:t>8</w:t>
            </w:r>
            <w:r w:rsidRPr="00381874">
              <w:rPr>
                <w:rFonts w:asciiTheme="majorHAnsi" w:hAnsiTheme="majorHAnsi"/>
                <w:iCs/>
              </w:rPr>
              <w:t>.</w:t>
            </w:r>
            <w:r w:rsidR="00BA32DD" w:rsidRPr="00381874">
              <w:rPr>
                <w:rFonts w:asciiTheme="majorHAnsi" w:hAnsiTheme="majorHAnsi"/>
                <w:iCs/>
              </w:rPr>
              <w:t>000</w:t>
            </w:r>
            <w:r w:rsidRPr="00381874">
              <w:rPr>
                <w:rFonts w:asciiTheme="majorHAnsi" w:hAnsiTheme="majorHAnsi"/>
                <w:iCs/>
              </w:rPr>
              <w:t xml:space="preserve"> </w:t>
            </w:r>
            <w:r w:rsidR="00B923E7" w:rsidRPr="00381874">
              <w:rPr>
                <w:rFonts w:asciiTheme="majorHAnsi" w:hAnsiTheme="majorHAnsi"/>
                <w:iCs/>
              </w:rPr>
              <w:t>Kč</w:t>
            </w:r>
          </w:p>
        </w:tc>
      </w:tr>
      <w:tr w:rsidR="00B923E7" w:rsidRPr="00381874" w14:paraId="3B3C00C7" w14:textId="77777777" w:rsidTr="004345AD">
        <w:tc>
          <w:tcPr>
            <w:tcW w:w="5085" w:type="dxa"/>
            <w:tcBorders>
              <w:right w:val="nil"/>
            </w:tcBorders>
            <w:noWrap/>
            <w:vAlign w:val="center"/>
          </w:tcPr>
          <w:p w14:paraId="7A530445" w14:textId="1BAE41F6" w:rsidR="00B923E7" w:rsidRPr="00381874" w:rsidRDefault="001A0E58" w:rsidP="00590799">
            <w:pPr>
              <w:pStyle w:val="ChubbTableText"/>
              <w:rPr>
                <w:rFonts w:asciiTheme="majorHAnsi" w:hAnsiTheme="majorHAnsi"/>
              </w:rPr>
            </w:pPr>
            <w:r w:rsidRPr="00381874">
              <w:rPr>
                <w:rFonts w:asciiTheme="majorHAnsi" w:hAnsiTheme="majorHAnsi"/>
                <w:color w:val="000000"/>
              </w:rPr>
              <w:t xml:space="preserve">- </w:t>
            </w:r>
            <w:r w:rsidRPr="00381874">
              <w:rPr>
                <w:rFonts w:asciiTheme="majorHAnsi" w:hAnsiTheme="majorHAnsi"/>
                <w:bCs w:val="0"/>
                <w:lang w:val="cs-CZ"/>
              </w:rPr>
              <w:t>pojištění elektronických rizik</w:t>
            </w:r>
          </w:p>
        </w:tc>
        <w:tc>
          <w:tcPr>
            <w:tcW w:w="5085" w:type="dxa"/>
            <w:tcBorders>
              <w:left w:val="nil"/>
            </w:tcBorders>
            <w:noWrap/>
            <w:vAlign w:val="center"/>
          </w:tcPr>
          <w:p w14:paraId="5DD7CF63" w14:textId="07252CB9" w:rsidR="00B923E7" w:rsidRPr="00381874" w:rsidRDefault="001A0E58" w:rsidP="00590799">
            <w:pPr>
              <w:pStyle w:val="ChubbTableText"/>
              <w:rPr>
                <w:rFonts w:asciiTheme="majorHAnsi" w:hAnsiTheme="majorHAnsi"/>
                <w:iCs/>
              </w:rPr>
            </w:pPr>
            <w:r w:rsidRPr="00381874">
              <w:rPr>
                <w:rFonts w:asciiTheme="majorHAnsi" w:hAnsiTheme="majorHAnsi"/>
                <w:iCs/>
              </w:rPr>
              <w:t>14.500 Kč</w:t>
            </w:r>
          </w:p>
        </w:tc>
      </w:tr>
      <w:tr w:rsidR="004345AD" w:rsidRPr="00381874" w14:paraId="0690EABC" w14:textId="77777777" w:rsidTr="004345AD">
        <w:tc>
          <w:tcPr>
            <w:tcW w:w="5085" w:type="dxa"/>
            <w:tcBorders>
              <w:right w:val="nil"/>
            </w:tcBorders>
            <w:noWrap/>
            <w:vAlign w:val="center"/>
          </w:tcPr>
          <w:p w14:paraId="07F696C8" w14:textId="531857E9" w:rsidR="004345AD" w:rsidRPr="00381874" w:rsidRDefault="004345AD" w:rsidP="004345AD">
            <w:pPr>
              <w:pStyle w:val="ChubbTableText"/>
              <w:rPr>
                <w:rFonts w:asciiTheme="majorHAnsi" w:hAnsiTheme="majorHAnsi"/>
              </w:rPr>
            </w:pPr>
            <w:r w:rsidRPr="00381874">
              <w:rPr>
                <w:rFonts w:asciiTheme="majorHAnsi" w:hAnsiTheme="majorHAnsi"/>
              </w:rPr>
              <w:t xml:space="preserve">Celkové pojistné </w:t>
            </w:r>
          </w:p>
        </w:tc>
        <w:tc>
          <w:tcPr>
            <w:tcW w:w="5085" w:type="dxa"/>
            <w:tcBorders>
              <w:left w:val="nil"/>
            </w:tcBorders>
            <w:noWrap/>
            <w:vAlign w:val="center"/>
          </w:tcPr>
          <w:p w14:paraId="1A032AE2" w14:textId="0769292E" w:rsidR="004345AD" w:rsidRPr="00381874" w:rsidRDefault="00B141DF" w:rsidP="004345AD">
            <w:pPr>
              <w:pStyle w:val="ChubbTableText"/>
              <w:rPr>
                <w:rFonts w:asciiTheme="majorHAnsi" w:hAnsiTheme="majorHAnsi"/>
                <w:iCs/>
              </w:rPr>
            </w:pPr>
            <w:r w:rsidRPr="004D335F">
              <w:rPr>
                <w:rFonts w:asciiTheme="majorHAnsi" w:hAnsiTheme="majorHAnsi"/>
                <w:bCs w:val="0"/>
                <w:highlight w:val="black"/>
                <w:lang w:val="cs-CZ"/>
              </w:rPr>
              <w:t>xxxxxxxxxxxxx</w:t>
            </w:r>
          </w:p>
        </w:tc>
      </w:tr>
      <w:tr w:rsidR="004345AD" w:rsidRPr="00381874" w14:paraId="0CD6FAF9" w14:textId="77777777" w:rsidTr="004345AD">
        <w:tc>
          <w:tcPr>
            <w:tcW w:w="5085" w:type="dxa"/>
            <w:tcBorders>
              <w:right w:val="nil"/>
            </w:tcBorders>
            <w:noWrap/>
            <w:vAlign w:val="center"/>
          </w:tcPr>
          <w:p w14:paraId="0014CD96" w14:textId="1938DB12" w:rsidR="004345AD" w:rsidRPr="00381874" w:rsidRDefault="004345AD" w:rsidP="004345AD">
            <w:pPr>
              <w:pStyle w:val="ChubbTableText"/>
              <w:rPr>
                <w:rFonts w:asciiTheme="majorHAnsi" w:hAnsiTheme="majorHAnsi"/>
                <w:lang w:val="pt-PT"/>
              </w:rPr>
            </w:pPr>
            <w:r w:rsidRPr="00381874">
              <w:rPr>
                <w:rFonts w:asciiTheme="majorHAnsi" w:hAnsiTheme="majorHAnsi"/>
                <w:bCs w:val="0"/>
                <w:lang w:val="cs-CZ"/>
              </w:rPr>
              <w:t>Sleva 10% za tříleté trvání pojištění</w:t>
            </w:r>
          </w:p>
        </w:tc>
        <w:tc>
          <w:tcPr>
            <w:tcW w:w="5085" w:type="dxa"/>
            <w:tcBorders>
              <w:left w:val="nil"/>
            </w:tcBorders>
            <w:noWrap/>
            <w:vAlign w:val="center"/>
          </w:tcPr>
          <w:p w14:paraId="391F9D01" w14:textId="62EC4AE3" w:rsidR="004345AD" w:rsidRPr="00381874" w:rsidRDefault="00B141DF" w:rsidP="004345AD">
            <w:pPr>
              <w:pStyle w:val="ChubbTableText"/>
              <w:rPr>
                <w:rFonts w:asciiTheme="majorHAnsi" w:hAnsiTheme="majorHAnsi"/>
                <w:iCs/>
              </w:rPr>
            </w:pPr>
            <w:r w:rsidRPr="004D335F">
              <w:rPr>
                <w:rFonts w:asciiTheme="majorHAnsi" w:hAnsiTheme="majorHAnsi"/>
                <w:bCs w:val="0"/>
                <w:highlight w:val="black"/>
                <w:lang w:val="cs-CZ"/>
              </w:rPr>
              <w:t>xxxxxxxxxxxxx</w:t>
            </w:r>
          </w:p>
        </w:tc>
      </w:tr>
      <w:tr w:rsidR="004345AD" w:rsidRPr="00381874" w14:paraId="1C7A7039" w14:textId="77777777" w:rsidTr="004345AD">
        <w:tc>
          <w:tcPr>
            <w:tcW w:w="5085" w:type="dxa"/>
            <w:tcBorders>
              <w:right w:val="nil"/>
            </w:tcBorders>
            <w:noWrap/>
            <w:vAlign w:val="center"/>
          </w:tcPr>
          <w:p w14:paraId="33FB3ABC" w14:textId="259CE91B" w:rsidR="004345AD" w:rsidRPr="00381874" w:rsidRDefault="004345AD" w:rsidP="004345AD">
            <w:pPr>
              <w:pStyle w:val="ChubbTableText"/>
              <w:rPr>
                <w:rFonts w:asciiTheme="majorHAnsi" w:hAnsiTheme="majorHAnsi"/>
                <w:lang w:val="pt-PT"/>
              </w:rPr>
            </w:pPr>
            <w:r w:rsidRPr="00FD37F0">
              <w:rPr>
                <w:rFonts w:asciiTheme="majorHAnsi" w:hAnsiTheme="majorHAnsi"/>
                <w:bCs w:val="0"/>
                <w:lang w:val="cs-CZ"/>
              </w:rPr>
              <w:t>Bonifikace 10% za přiznivý škodní průběh</w:t>
            </w:r>
            <w:r>
              <w:rPr>
                <w:rFonts w:asciiTheme="majorHAnsi" w:hAnsiTheme="majorHAnsi"/>
                <w:b/>
                <w:lang w:val="cs-CZ"/>
              </w:rPr>
              <w:t xml:space="preserve"> </w:t>
            </w:r>
          </w:p>
        </w:tc>
        <w:tc>
          <w:tcPr>
            <w:tcW w:w="5085" w:type="dxa"/>
            <w:tcBorders>
              <w:left w:val="nil"/>
            </w:tcBorders>
            <w:noWrap/>
            <w:vAlign w:val="center"/>
          </w:tcPr>
          <w:p w14:paraId="4809010F" w14:textId="476B9D47" w:rsidR="004345AD" w:rsidRPr="00381874" w:rsidRDefault="00B141DF" w:rsidP="004345AD">
            <w:pPr>
              <w:pStyle w:val="ChubbTableText"/>
              <w:rPr>
                <w:rFonts w:asciiTheme="majorHAnsi" w:hAnsiTheme="majorHAnsi"/>
                <w:iCs/>
              </w:rPr>
            </w:pPr>
            <w:r w:rsidRPr="004D335F">
              <w:rPr>
                <w:rFonts w:asciiTheme="majorHAnsi" w:hAnsiTheme="majorHAnsi"/>
                <w:bCs w:val="0"/>
                <w:highlight w:val="black"/>
                <w:lang w:val="cs-CZ"/>
              </w:rPr>
              <w:t>xxxxxxxxxxxxx</w:t>
            </w:r>
          </w:p>
        </w:tc>
      </w:tr>
      <w:tr w:rsidR="004345AD" w:rsidRPr="00381874" w14:paraId="1353BE8C" w14:textId="77777777" w:rsidTr="004345AD">
        <w:tc>
          <w:tcPr>
            <w:tcW w:w="5085" w:type="dxa"/>
            <w:tcBorders>
              <w:right w:val="nil"/>
            </w:tcBorders>
            <w:noWrap/>
            <w:vAlign w:val="center"/>
          </w:tcPr>
          <w:p w14:paraId="48E12C83" w14:textId="23D0556B" w:rsidR="004345AD" w:rsidRPr="00381874" w:rsidRDefault="004345AD" w:rsidP="004345AD">
            <w:pPr>
              <w:pStyle w:val="ChubbTableText"/>
              <w:rPr>
                <w:rFonts w:asciiTheme="majorHAnsi" w:hAnsiTheme="majorHAnsi"/>
                <w:b/>
                <w:lang w:val="cs-CZ"/>
              </w:rPr>
            </w:pPr>
            <w:r w:rsidRPr="00381874">
              <w:rPr>
                <w:rFonts w:asciiTheme="majorHAnsi" w:hAnsiTheme="majorHAnsi"/>
                <w:b/>
                <w:lang w:val="cs-CZ"/>
              </w:rPr>
              <w:t xml:space="preserve">Celkové pojistné za pojistné období </w:t>
            </w:r>
            <w:r w:rsidRPr="00381874">
              <w:rPr>
                <w:rFonts w:asciiTheme="majorHAnsi" w:hAnsiTheme="majorHAnsi"/>
                <w:b/>
                <w:bCs w:val="0"/>
                <w:lang w:val="cs-CZ"/>
              </w:rPr>
              <w:t>po slevě za tříleté trvání pojištění (zaokrouhleno)</w:t>
            </w:r>
          </w:p>
        </w:tc>
        <w:tc>
          <w:tcPr>
            <w:tcW w:w="5085" w:type="dxa"/>
            <w:tcBorders>
              <w:left w:val="nil"/>
            </w:tcBorders>
            <w:noWrap/>
            <w:vAlign w:val="center"/>
          </w:tcPr>
          <w:p w14:paraId="01757D47" w14:textId="0A69AA8A" w:rsidR="004345AD" w:rsidRPr="00381874" w:rsidRDefault="004345AD" w:rsidP="004345AD">
            <w:pPr>
              <w:pStyle w:val="ChubbTableText"/>
              <w:rPr>
                <w:rFonts w:asciiTheme="majorHAnsi" w:hAnsiTheme="majorHAnsi"/>
                <w:b/>
                <w:bCs w:val="0"/>
                <w:lang w:val="cs-CZ"/>
              </w:rPr>
            </w:pPr>
            <w:r w:rsidRPr="00FD37F0">
              <w:rPr>
                <w:rFonts w:asciiTheme="majorHAnsi" w:hAnsiTheme="majorHAnsi"/>
                <w:b/>
                <w:bCs w:val="0"/>
                <w:lang w:val="cs-CZ"/>
              </w:rPr>
              <w:t>107</w:t>
            </w:r>
            <w:r>
              <w:rPr>
                <w:rFonts w:asciiTheme="majorHAnsi" w:hAnsiTheme="majorHAnsi"/>
                <w:b/>
                <w:bCs w:val="0"/>
                <w:lang w:val="cs-CZ"/>
              </w:rPr>
              <w:t>.</w:t>
            </w:r>
            <w:r w:rsidRPr="00FD37F0">
              <w:rPr>
                <w:rFonts w:asciiTheme="majorHAnsi" w:hAnsiTheme="majorHAnsi"/>
                <w:b/>
                <w:bCs w:val="0"/>
                <w:lang w:val="cs-CZ"/>
              </w:rPr>
              <w:t>32</w:t>
            </w:r>
            <w:r>
              <w:rPr>
                <w:rFonts w:asciiTheme="majorHAnsi" w:hAnsiTheme="majorHAnsi"/>
                <w:b/>
                <w:bCs w:val="0"/>
                <w:lang w:val="cs-CZ"/>
              </w:rPr>
              <w:t xml:space="preserve">4 </w:t>
            </w:r>
            <w:r w:rsidRPr="00381874">
              <w:rPr>
                <w:rFonts w:asciiTheme="majorHAnsi" w:hAnsiTheme="majorHAnsi"/>
                <w:b/>
                <w:bCs w:val="0"/>
                <w:lang w:val="cs-CZ"/>
              </w:rPr>
              <w:t xml:space="preserve">Kč  </w:t>
            </w:r>
          </w:p>
        </w:tc>
      </w:tr>
      <w:tr w:rsidR="004345AD" w:rsidRPr="00381874" w14:paraId="5E559702" w14:textId="77777777" w:rsidTr="004345AD">
        <w:tc>
          <w:tcPr>
            <w:tcW w:w="5085" w:type="dxa"/>
            <w:tcBorders>
              <w:right w:val="nil"/>
            </w:tcBorders>
            <w:noWrap/>
            <w:vAlign w:val="center"/>
          </w:tcPr>
          <w:p w14:paraId="0089DE7B" w14:textId="77777777" w:rsidR="004345AD" w:rsidRPr="00381874" w:rsidRDefault="004345AD" w:rsidP="004345AD">
            <w:pPr>
              <w:pStyle w:val="ChubbTableText"/>
              <w:rPr>
                <w:rFonts w:asciiTheme="majorHAnsi" w:hAnsiTheme="majorHAnsi"/>
                <w:lang w:val="pt-PT"/>
              </w:rPr>
            </w:pPr>
            <w:r w:rsidRPr="00381874">
              <w:rPr>
                <w:rFonts w:asciiTheme="majorHAnsi" w:hAnsiTheme="majorHAnsi"/>
                <w:lang w:val="pt-PT"/>
              </w:rPr>
              <w:t xml:space="preserve">Toto pojistné se sjednává jako </w:t>
            </w:r>
          </w:p>
        </w:tc>
        <w:tc>
          <w:tcPr>
            <w:tcW w:w="5085" w:type="dxa"/>
            <w:tcBorders>
              <w:left w:val="nil"/>
            </w:tcBorders>
            <w:noWrap/>
            <w:vAlign w:val="center"/>
          </w:tcPr>
          <w:p w14:paraId="6A65CC25" w14:textId="0F2C858E" w:rsidR="004345AD" w:rsidRPr="00381874" w:rsidRDefault="004345AD" w:rsidP="004345AD">
            <w:pPr>
              <w:pStyle w:val="ChubbTableText"/>
              <w:rPr>
                <w:rFonts w:asciiTheme="majorHAnsi" w:hAnsiTheme="majorHAnsi"/>
                <w:iCs/>
              </w:rPr>
            </w:pPr>
            <w:r w:rsidRPr="00381874">
              <w:rPr>
                <w:rFonts w:asciiTheme="majorHAnsi" w:hAnsiTheme="majorHAnsi"/>
                <w:iCs/>
              </w:rPr>
              <w:t>jednorázové</w:t>
            </w:r>
          </w:p>
        </w:tc>
      </w:tr>
      <w:tr w:rsidR="004345AD" w:rsidRPr="00C73892" w14:paraId="283D4F88" w14:textId="77777777" w:rsidTr="004345AD">
        <w:tc>
          <w:tcPr>
            <w:tcW w:w="5085" w:type="dxa"/>
            <w:tcBorders>
              <w:right w:val="nil"/>
            </w:tcBorders>
            <w:noWrap/>
            <w:vAlign w:val="center"/>
          </w:tcPr>
          <w:p w14:paraId="148F1354" w14:textId="77777777" w:rsidR="004345AD" w:rsidRPr="00381874" w:rsidRDefault="004345AD" w:rsidP="004345AD">
            <w:pPr>
              <w:pStyle w:val="ChubbTableText"/>
              <w:rPr>
                <w:rFonts w:asciiTheme="majorHAnsi" w:hAnsiTheme="majorHAnsi"/>
                <w:b/>
              </w:rPr>
            </w:pPr>
            <w:r w:rsidRPr="00381874">
              <w:rPr>
                <w:rFonts w:asciiTheme="majorHAnsi" w:hAnsiTheme="majorHAnsi"/>
                <w:b/>
              </w:rPr>
              <w:t xml:space="preserve">Splátky pojistného </w:t>
            </w:r>
          </w:p>
        </w:tc>
        <w:tc>
          <w:tcPr>
            <w:tcW w:w="5085" w:type="dxa"/>
            <w:tcBorders>
              <w:left w:val="nil"/>
            </w:tcBorders>
            <w:noWrap/>
            <w:vAlign w:val="center"/>
          </w:tcPr>
          <w:p w14:paraId="7D5AB82A" w14:textId="77777777" w:rsidR="004345AD" w:rsidRPr="00381874" w:rsidRDefault="004345AD" w:rsidP="004345AD">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Pojistné je splatné ve čtvrtletních splátkách po </w:t>
            </w:r>
          </w:p>
          <w:p w14:paraId="418ED430" w14:textId="7520BCE3" w:rsidR="004345AD" w:rsidRDefault="004345AD" w:rsidP="00C73892">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2</w:t>
            </w:r>
            <w:r>
              <w:rPr>
                <w:rFonts w:asciiTheme="majorHAnsi" w:hAnsiTheme="majorHAnsi"/>
                <w:b/>
                <w:iCs/>
                <w:szCs w:val="18"/>
                <w:lang w:val="cs-CZ"/>
              </w:rPr>
              <w:t>6</w:t>
            </w:r>
            <w:r w:rsidRPr="00381874">
              <w:rPr>
                <w:rFonts w:asciiTheme="majorHAnsi" w:hAnsiTheme="majorHAnsi"/>
                <w:b/>
                <w:iCs/>
                <w:szCs w:val="18"/>
                <w:lang w:val="cs-CZ"/>
              </w:rPr>
              <w:t>.</w:t>
            </w:r>
            <w:r>
              <w:rPr>
                <w:rFonts w:asciiTheme="majorHAnsi" w:hAnsiTheme="majorHAnsi"/>
                <w:b/>
                <w:iCs/>
                <w:szCs w:val="18"/>
                <w:lang w:val="cs-CZ"/>
              </w:rPr>
              <w:t>831</w:t>
            </w:r>
            <w:r w:rsidRPr="00381874">
              <w:rPr>
                <w:rFonts w:asciiTheme="majorHAnsi" w:hAnsiTheme="majorHAnsi"/>
                <w:b/>
                <w:iCs/>
                <w:szCs w:val="18"/>
                <w:lang w:val="cs-CZ"/>
              </w:rPr>
              <w:t xml:space="preserve"> Kč, a to následovně:</w:t>
            </w:r>
          </w:p>
          <w:p w14:paraId="03FB352C" w14:textId="77777777" w:rsidR="00821B6B" w:rsidRPr="00381874" w:rsidRDefault="00821B6B" w:rsidP="00C73892">
            <w:pPr>
              <w:spacing w:before="40" w:after="40"/>
              <w:ind w:left="132" w:hanging="132"/>
              <w:jc w:val="both"/>
              <w:rPr>
                <w:rFonts w:asciiTheme="majorHAnsi" w:hAnsiTheme="majorHAnsi"/>
                <w:b/>
                <w:iCs/>
                <w:szCs w:val="18"/>
                <w:lang w:val="cs-CZ"/>
              </w:rPr>
            </w:pPr>
          </w:p>
          <w:p w14:paraId="1F6F1247" w14:textId="5208CDD0" w:rsidR="004345AD" w:rsidRPr="00381874" w:rsidRDefault="004345AD" w:rsidP="004345AD">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1. splátka </w:t>
            </w:r>
            <w:r>
              <w:rPr>
                <w:rFonts w:asciiTheme="majorHAnsi" w:hAnsiTheme="majorHAnsi"/>
                <w:b/>
                <w:iCs/>
                <w:szCs w:val="18"/>
                <w:lang w:val="cs-CZ"/>
              </w:rPr>
              <w:t xml:space="preserve">- </w:t>
            </w:r>
            <w:r w:rsidRPr="00381874">
              <w:rPr>
                <w:rFonts w:asciiTheme="majorHAnsi" w:hAnsiTheme="majorHAnsi"/>
                <w:b/>
                <w:iCs/>
                <w:szCs w:val="18"/>
                <w:lang w:val="cs-CZ"/>
              </w:rPr>
              <w:t>11.06.20</w:t>
            </w:r>
            <w:r>
              <w:rPr>
                <w:rFonts w:asciiTheme="majorHAnsi" w:hAnsiTheme="majorHAnsi"/>
                <w:b/>
                <w:iCs/>
                <w:szCs w:val="18"/>
                <w:lang w:val="cs-CZ"/>
              </w:rPr>
              <w:t>21</w:t>
            </w:r>
          </w:p>
          <w:p w14:paraId="031CE34C" w14:textId="07F2D83E" w:rsidR="004345AD" w:rsidRPr="00381874" w:rsidRDefault="004345AD" w:rsidP="004345AD">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2. splátka </w:t>
            </w:r>
            <w:r>
              <w:rPr>
                <w:rFonts w:asciiTheme="majorHAnsi" w:hAnsiTheme="majorHAnsi"/>
                <w:b/>
                <w:iCs/>
                <w:szCs w:val="18"/>
                <w:lang w:val="cs-CZ"/>
              </w:rPr>
              <w:t xml:space="preserve">- </w:t>
            </w:r>
            <w:r w:rsidRPr="00381874">
              <w:rPr>
                <w:rFonts w:asciiTheme="majorHAnsi" w:hAnsiTheme="majorHAnsi"/>
                <w:b/>
                <w:iCs/>
                <w:szCs w:val="18"/>
                <w:lang w:val="cs-CZ"/>
              </w:rPr>
              <w:t>11.09.20</w:t>
            </w:r>
            <w:r>
              <w:rPr>
                <w:rFonts w:asciiTheme="majorHAnsi" w:hAnsiTheme="majorHAnsi"/>
                <w:b/>
                <w:iCs/>
                <w:szCs w:val="18"/>
                <w:lang w:val="cs-CZ"/>
              </w:rPr>
              <w:t>21</w:t>
            </w:r>
          </w:p>
          <w:p w14:paraId="06488240" w14:textId="54D39D11" w:rsidR="004345AD" w:rsidRPr="00381874" w:rsidRDefault="004345AD" w:rsidP="004345AD">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3. splátka </w:t>
            </w:r>
            <w:r>
              <w:rPr>
                <w:rFonts w:asciiTheme="majorHAnsi" w:hAnsiTheme="majorHAnsi"/>
                <w:b/>
                <w:iCs/>
                <w:szCs w:val="18"/>
                <w:lang w:val="cs-CZ"/>
              </w:rPr>
              <w:t xml:space="preserve">- </w:t>
            </w:r>
            <w:r w:rsidRPr="00381874">
              <w:rPr>
                <w:rFonts w:asciiTheme="majorHAnsi" w:hAnsiTheme="majorHAnsi"/>
                <w:b/>
                <w:iCs/>
                <w:szCs w:val="18"/>
                <w:lang w:val="cs-CZ"/>
              </w:rPr>
              <w:t>11.12.20</w:t>
            </w:r>
            <w:r>
              <w:rPr>
                <w:rFonts w:asciiTheme="majorHAnsi" w:hAnsiTheme="majorHAnsi"/>
                <w:b/>
                <w:iCs/>
                <w:szCs w:val="18"/>
                <w:lang w:val="cs-CZ"/>
              </w:rPr>
              <w:t>21</w:t>
            </w:r>
          </w:p>
          <w:p w14:paraId="4EA84B46" w14:textId="3E20498F" w:rsidR="004345AD" w:rsidRDefault="004345AD" w:rsidP="004345AD">
            <w:pPr>
              <w:pStyle w:val="ChubbTableText"/>
              <w:rPr>
                <w:rFonts w:asciiTheme="majorHAnsi" w:hAnsiTheme="majorHAnsi"/>
                <w:b/>
                <w:iCs/>
                <w:lang w:val="cs-CZ"/>
              </w:rPr>
            </w:pPr>
            <w:r w:rsidRPr="00381874">
              <w:rPr>
                <w:rFonts w:asciiTheme="majorHAnsi" w:hAnsiTheme="majorHAnsi"/>
                <w:b/>
                <w:iCs/>
                <w:lang w:val="cs-CZ"/>
              </w:rPr>
              <w:t xml:space="preserve">4. splátka </w:t>
            </w:r>
            <w:r>
              <w:rPr>
                <w:rFonts w:asciiTheme="majorHAnsi" w:hAnsiTheme="majorHAnsi"/>
                <w:b/>
                <w:iCs/>
                <w:lang w:val="cs-CZ"/>
              </w:rPr>
              <w:t xml:space="preserve">- </w:t>
            </w:r>
            <w:r w:rsidRPr="00381874">
              <w:rPr>
                <w:rFonts w:asciiTheme="majorHAnsi" w:hAnsiTheme="majorHAnsi"/>
                <w:b/>
                <w:iCs/>
                <w:lang w:val="cs-CZ"/>
              </w:rPr>
              <w:t>11.03.20</w:t>
            </w:r>
            <w:r>
              <w:rPr>
                <w:rFonts w:asciiTheme="majorHAnsi" w:hAnsiTheme="majorHAnsi"/>
                <w:b/>
                <w:iCs/>
                <w:lang w:val="cs-CZ"/>
              </w:rPr>
              <w:t>22</w:t>
            </w:r>
          </w:p>
          <w:p w14:paraId="77B2C0CC" w14:textId="77777777" w:rsidR="00C73892" w:rsidRPr="00381874" w:rsidRDefault="00C73892" w:rsidP="004345AD">
            <w:pPr>
              <w:pStyle w:val="ChubbTableText"/>
              <w:rPr>
                <w:rFonts w:asciiTheme="majorHAnsi" w:hAnsiTheme="majorHAnsi"/>
                <w:b/>
                <w:iCs/>
                <w:lang w:val="cs-CZ"/>
              </w:rPr>
            </w:pPr>
          </w:p>
          <w:p w14:paraId="1A5ACB7E" w14:textId="3532B399" w:rsidR="004345AD" w:rsidRPr="00E706AA" w:rsidRDefault="004345AD" w:rsidP="00821B6B">
            <w:pPr>
              <w:pStyle w:val="ChubbTableText"/>
              <w:jc w:val="both"/>
              <w:rPr>
                <w:rFonts w:asciiTheme="majorHAnsi" w:hAnsiTheme="majorHAnsi"/>
                <w:b/>
                <w:iCs/>
                <w:lang w:val="cs-CZ"/>
              </w:rPr>
            </w:pPr>
            <w:r w:rsidRPr="00381874">
              <w:rPr>
                <w:rFonts w:asciiTheme="majorHAnsi" w:hAnsiTheme="majorHAnsi"/>
                <w:b/>
                <w:iCs/>
                <w:lang w:val="cs-CZ"/>
              </w:rPr>
              <w:t>Splátky pojistného v následujících obdobích budou hrazeny vždy k </w:t>
            </w:r>
            <w:r w:rsidR="00821B6B">
              <w:rPr>
                <w:rFonts w:asciiTheme="majorHAnsi" w:hAnsiTheme="majorHAnsi"/>
                <w:b/>
                <w:iCs/>
                <w:lang w:val="cs-CZ"/>
              </w:rPr>
              <w:t xml:space="preserve"> </w:t>
            </w:r>
            <w:r w:rsidRPr="00381874">
              <w:rPr>
                <w:rFonts w:asciiTheme="majorHAnsi" w:hAnsiTheme="majorHAnsi"/>
                <w:b/>
                <w:iCs/>
                <w:lang w:val="cs-CZ"/>
              </w:rPr>
              <w:t>11.</w:t>
            </w:r>
            <w:r w:rsidR="00821B6B">
              <w:rPr>
                <w:rFonts w:asciiTheme="majorHAnsi" w:hAnsiTheme="majorHAnsi"/>
                <w:b/>
                <w:iCs/>
                <w:lang w:val="cs-CZ"/>
              </w:rPr>
              <w:t>0</w:t>
            </w:r>
            <w:r w:rsidRPr="00381874">
              <w:rPr>
                <w:rFonts w:asciiTheme="majorHAnsi" w:hAnsiTheme="majorHAnsi"/>
                <w:b/>
                <w:iCs/>
                <w:lang w:val="cs-CZ"/>
              </w:rPr>
              <w:t>5, 11.</w:t>
            </w:r>
            <w:r w:rsidR="00821B6B">
              <w:rPr>
                <w:rFonts w:asciiTheme="majorHAnsi" w:hAnsiTheme="majorHAnsi"/>
                <w:b/>
                <w:iCs/>
                <w:lang w:val="cs-CZ"/>
              </w:rPr>
              <w:t>0</w:t>
            </w:r>
            <w:r w:rsidRPr="00381874">
              <w:rPr>
                <w:rFonts w:asciiTheme="majorHAnsi" w:hAnsiTheme="majorHAnsi"/>
                <w:b/>
                <w:iCs/>
                <w:lang w:val="cs-CZ"/>
              </w:rPr>
              <w:t>8.,</w:t>
            </w:r>
            <w:r w:rsidR="00821B6B">
              <w:rPr>
                <w:rFonts w:asciiTheme="majorHAnsi" w:hAnsiTheme="majorHAnsi"/>
                <w:b/>
                <w:iCs/>
                <w:lang w:val="cs-CZ"/>
              </w:rPr>
              <w:t xml:space="preserve"> </w:t>
            </w:r>
            <w:r w:rsidRPr="00381874">
              <w:rPr>
                <w:rFonts w:asciiTheme="majorHAnsi" w:hAnsiTheme="majorHAnsi"/>
                <w:b/>
                <w:iCs/>
                <w:lang w:val="cs-CZ"/>
              </w:rPr>
              <w:t>11.11. a 11.</w:t>
            </w:r>
            <w:r w:rsidR="00C73892">
              <w:rPr>
                <w:rFonts w:asciiTheme="majorHAnsi" w:hAnsiTheme="majorHAnsi"/>
                <w:b/>
                <w:iCs/>
                <w:lang w:val="cs-CZ"/>
              </w:rPr>
              <w:t>0</w:t>
            </w:r>
            <w:r w:rsidRPr="00381874">
              <w:rPr>
                <w:rFonts w:asciiTheme="majorHAnsi" w:hAnsiTheme="majorHAnsi"/>
                <w:b/>
                <w:iCs/>
                <w:lang w:val="cs-CZ"/>
              </w:rPr>
              <w:t>2.</w:t>
            </w:r>
            <w:r w:rsidR="00821B6B">
              <w:rPr>
                <w:rFonts w:asciiTheme="majorHAnsi" w:hAnsiTheme="majorHAnsi"/>
                <w:b/>
                <w:iCs/>
                <w:lang w:val="cs-CZ"/>
              </w:rPr>
              <w:t xml:space="preserve"> </w:t>
            </w:r>
            <w:r w:rsidRPr="00381874">
              <w:rPr>
                <w:rFonts w:asciiTheme="majorHAnsi" w:hAnsiTheme="majorHAnsi"/>
                <w:b/>
                <w:iCs/>
                <w:lang w:val="cs-CZ"/>
              </w:rPr>
              <w:t>příslušného k.r.</w:t>
            </w:r>
          </w:p>
        </w:tc>
      </w:tr>
      <w:tr w:rsidR="004345AD" w:rsidRPr="00381874" w14:paraId="3E3250E0" w14:textId="77777777" w:rsidTr="004345AD">
        <w:tc>
          <w:tcPr>
            <w:tcW w:w="5085" w:type="dxa"/>
            <w:tcBorders>
              <w:right w:val="nil"/>
            </w:tcBorders>
            <w:noWrap/>
            <w:vAlign w:val="center"/>
          </w:tcPr>
          <w:p w14:paraId="63AC60EA" w14:textId="77777777" w:rsidR="004345AD" w:rsidRPr="00381874" w:rsidRDefault="004345AD" w:rsidP="004345AD">
            <w:pPr>
              <w:pStyle w:val="ChubbTableText"/>
              <w:rPr>
                <w:rFonts w:asciiTheme="majorHAnsi" w:hAnsiTheme="majorHAnsi"/>
              </w:rPr>
            </w:pPr>
            <w:r w:rsidRPr="00381874">
              <w:rPr>
                <w:rFonts w:asciiTheme="majorHAnsi" w:hAnsiTheme="majorHAnsi"/>
              </w:rPr>
              <w:t xml:space="preserve">Bankovní účet pro platby pojistného </w:t>
            </w:r>
          </w:p>
        </w:tc>
        <w:tc>
          <w:tcPr>
            <w:tcW w:w="5085" w:type="dxa"/>
            <w:tcBorders>
              <w:left w:val="nil"/>
            </w:tcBorders>
            <w:noWrap/>
            <w:vAlign w:val="center"/>
          </w:tcPr>
          <w:p w14:paraId="670ECF44" w14:textId="14B158EA" w:rsidR="004345AD" w:rsidRPr="00381874" w:rsidRDefault="004345AD" w:rsidP="004345AD">
            <w:pPr>
              <w:pStyle w:val="ChubbTableText"/>
              <w:rPr>
                <w:rFonts w:asciiTheme="majorHAnsi" w:hAnsiTheme="majorHAnsi"/>
                <w:iCs/>
              </w:rPr>
            </w:pPr>
            <w:r w:rsidRPr="00381874">
              <w:rPr>
                <w:rFonts w:asciiTheme="majorHAnsi" w:hAnsiTheme="majorHAnsi"/>
                <w:lang w:val="cs-CZ"/>
              </w:rPr>
              <w:t xml:space="preserve">Pojistné je splatné na účet pojišťovacího zprostředkovatele číslo </w:t>
            </w:r>
            <w:r w:rsidR="00CD6ED5" w:rsidRPr="004D335F">
              <w:rPr>
                <w:rFonts w:asciiTheme="majorHAnsi" w:hAnsiTheme="majorHAnsi"/>
                <w:bCs w:val="0"/>
                <w:highlight w:val="black"/>
                <w:lang w:val="cs-CZ"/>
              </w:rPr>
              <w:t>xxxxxxxxxxxxxxxxxxxxxxxxx</w:t>
            </w:r>
            <w:r w:rsidR="00CD6ED5" w:rsidRPr="00381874">
              <w:rPr>
                <w:rFonts w:asciiTheme="majorHAnsi" w:hAnsiTheme="majorHAnsi"/>
                <w:lang w:val="cs-CZ"/>
              </w:rPr>
              <w:t xml:space="preserve"> </w:t>
            </w:r>
            <w:r w:rsidRPr="00381874">
              <w:rPr>
                <w:rFonts w:asciiTheme="majorHAnsi" w:hAnsiTheme="majorHAnsi"/>
                <w:lang w:val="cs-CZ"/>
              </w:rPr>
              <w:t xml:space="preserve">vedený u </w:t>
            </w:r>
            <w:r w:rsidR="00CD6ED5" w:rsidRPr="004D335F">
              <w:rPr>
                <w:rFonts w:asciiTheme="majorHAnsi" w:hAnsiTheme="majorHAnsi"/>
                <w:bCs w:val="0"/>
                <w:highlight w:val="black"/>
                <w:lang w:val="cs-CZ"/>
              </w:rPr>
              <w:t>xxxxxxxxxxxxx</w:t>
            </w:r>
            <w:r w:rsidRPr="00381874">
              <w:rPr>
                <w:rFonts w:asciiTheme="majorHAnsi" w:hAnsiTheme="majorHAnsi"/>
                <w:lang w:val="cs-CZ"/>
              </w:rPr>
              <w:t>. Pojistné se považuje za zaplacené okamžikem připsání pojistného na výše uvedený účet.</w:t>
            </w:r>
          </w:p>
        </w:tc>
      </w:tr>
      <w:tr w:rsidR="004345AD" w:rsidRPr="00381874" w14:paraId="5DB6DBA1" w14:textId="77777777" w:rsidTr="004345AD">
        <w:tc>
          <w:tcPr>
            <w:tcW w:w="5085" w:type="dxa"/>
            <w:tcBorders>
              <w:right w:val="nil"/>
            </w:tcBorders>
            <w:noWrap/>
            <w:vAlign w:val="center"/>
          </w:tcPr>
          <w:p w14:paraId="2B556DCE" w14:textId="77777777" w:rsidR="004345AD" w:rsidRPr="00381874" w:rsidRDefault="004345AD" w:rsidP="004345AD">
            <w:pPr>
              <w:pStyle w:val="ChubbTableText"/>
              <w:rPr>
                <w:rFonts w:asciiTheme="majorHAnsi" w:hAnsiTheme="majorHAnsi"/>
              </w:rPr>
            </w:pPr>
            <w:r w:rsidRPr="00381874">
              <w:rPr>
                <w:rFonts w:asciiTheme="majorHAnsi" w:hAnsiTheme="majorHAnsi"/>
              </w:rPr>
              <w:t>Přerušení pojištění při prodlení s placením pojistného</w:t>
            </w:r>
          </w:p>
        </w:tc>
        <w:tc>
          <w:tcPr>
            <w:tcW w:w="5085" w:type="dxa"/>
            <w:tcBorders>
              <w:left w:val="nil"/>
            </w:tcBorders>
            <w:noWrap/>
            <w:vAlign w:val="center"/>
          </w:tcPr>
          <w:p w14:paraId="076235CE" w14:textId="77777777" w:rsidR="004345AD" w:rsidRPr="00381874" w:rsidRDefault="004345AD" w:rsidP="004345AD">
            <w:pPr>
              <w:pStyle w:val="ChubbTableText"/>
              <w:rPr>
                <w:rFonts w:asciiTheme="majorHAnsi" w:hAnsiTheme="majorHAnsi"/>
                <w:iCs/>
              </w:rPr>
            </w:pPr>
            <w:r w:rsidRPr="00381874">
              <w:rPr>
                <w:rFonts w:asciiTheme="majorHAnsi" w:hAnsiTheme="majorHAnsi"/>
                <w:iCs/>
              </w:rPr>
              <w:t>Pojištění se při prodlení s placením pojistného nepřerušuje.</w:t>
            </w:r>
          </w:p>
        </w:tc>
      </w:tr>
    </w:tbl>
    <w:p w14:paraId="2C80C904" w14:textId="77777777" w:rsidR="00590799" w:rsidRDefault="00590799" w:rsidP="000C1E28">
      <w:pPr>
        <w:rPr>
          <w:lang w:val="en-GB"/>
        </w:rPr>
      </w:pPr>
    </w:p>
    <w:p w14:paraId="417BD161" w14:textId="35931E3D" w:rsidR="00E72853" w:rsidRDefault="00E72853" w:rsidP="002F6272">
      <w:pPr>
        <w:jc w:val="both"/>
        <w:rPr>
          <w:bCs/>
          <w:lang w:val="cs-CZ"/>
        </w:rPr>
      </w:pPr>
      <w:r w:rsidRPr="00E72853">
        <w:rPr>
          <w:bCs/>
          <w:lang w:val="cs-CZ"/>
        </w:rPr>
        <w:t>Nedílnou součástí této smlouvy jsou pojistné podmínky pro pojištění maje</w:t>
      </w:r>
      <w:r w:rsidR="003C5E08">
        <w:rPr>
          <w:bCs/>
          <w:lang w:val="cs-CZ"/>
        </w:rPr>
        <w:t xml:space="preserve">tku a přerušení provozu, verze </w:t>
      </w:r>
      <w:r w:rsidR="004345AD">
        <w:rPr>
          <w:bCs/>
          <w:lang w:val="cs-CZ"/>
        </w:rPr>
        <w:t>1</w:t>
      </w:r>
      <w:r w:rsidRPr="00E72853">
        <w:rPr>
          <w:bCs/>
          <w:lang w:val="cs-CZ"/>
        </w:rPr>
        <w:t>/20</w:t>
      </w:r>
      <w:r w:rsidR="004345AD">
        <w:rPr>
          <w:bCs/>
          <w:lang w:val="cs-CZ"/>
        </w:rPr>
        <w:t>20</w:t>
      </w:r>
      <w:r w:rsidRPr="00E72853">
        <w:rPr>
          <w:bCs/>
          <w:lang w:val="cs-CZ"/>
        </w:rPr>
        <w:t>.</w:t>
      </w:r>
      <w:r w:rsidRPr="00E72853">
        <w:rPr>
          <w:lang w:val="cs-CZ"/>
        </w:rPr>
        <w:t xml:space="preserve"> </w:t>
      </w:r>
      <w:r w:rsidRPr="00E72853">
        <w:rPr>
          <w:bCs/>
          <w:lang w:val="cs-CZ"/>
        </w:rPr>
        <w:t>Tyto podmínky mají přednost před zákonnými ustanoveními, od kterých se lze odchýlit. V případě rozporu mezi touto pojistnou smlouvou a podmínkami mají přednost ustanovení této pojistné smlouvy.</w:t>
      </w:r>
    </w:p>
    <w:p w14:paraId="523D522B" w14:textId="77777777" w:rsidR="00423540" w:rsidRPr="00E72853" w:rsidRDefault="00423540" w:rsidP="002F6272">
      <w:pPr>
        <w:jc w:val="both"/>
        <w:rPr>
          <w:bCs/>
          <w:lang w:val="cs-CZ"/>
        </w:rPr>
      </w:pPr>
    </w:p>
    <w:p w14:paraId="49A2E522" w14:textId="77777777" w:rsidR="00E72853" w:rsidRPr="00E72853" w:rsidRDefault="00E72853" w:rsidP="002F6272">
      <w:pPr>
        <w:jc w:val="both"/>
        <w:rPr>
          <w:bCs/>
          <w:lang w:val="cs-CZ"/>
        </w:rPr>
      </w:pPr>
      <w:r w:rsidRPr="00E72853">
        <w:rPr>
          <w:bCs/>
          <w:lang w:val="cs-CZ"/>
        </w:rPr>
        <w:t>Pojmy použité v této pojistné smlouvě mají stejný význam jako pojmy definované v pojistných podmínkách.</w:t>
      </w:r>
    </w:p>
    <w:p w14:paraId="08DDC797" w14:textId="77777777" w:rsidR="00E72853" w:rsidRPr="00E72853" w:rsidRDefault="00E72853" w:rsidP="002F6272">
      <w:pPr>
        <w:jc w:val="both"/>
        <w:rPr>
          <w:bCs/>
          <w:lang w:val="cs-CZ"/>
        </w:rPr>
      </w:pPr>
      <w:r w:rsidRPr="00E72853">
        <w:rPr>
          <w:bCs/>
          <w:lang w:val="cs-CZ"/>
        </w:rPr>
        <w:t xml:space="preserve">Pojistník stvrzuje, že před uzavřením této smlouvy měl možnost prostudovat pojistné podmínky a text této smlouvy a rozumí jim a souhlasí s nimi. </w:t>
      </w:r>
    </w:p>
    <w:p w14:paraId="42ED2AA8" w14:textId="5FDAF867" w:rsidR="00E72853" w:rsidRDefault="00E72853" w:rsidP="00E5444C">
      <w:pPr>
        <w:spacing w:after="0"/>
        <w:jc w:val="both"/>
        <w:rPr>
          <w:bCs/>
          <w:lang w:val="cs-CZ"/>
        </w:rPr>
      </w:pPr>
      <w:r w:rsidRPr="00E72853">
        <w:rPr>
          <w:bCs/>
          <w:lang w:val="cs-CZ"/>
        </w:rPr>
        <w:t>Pojistitel a pojistník tímto prohlašují, že tato pojistná smlouva vyjadřuje jejich pravou a svobodnou vůli a na důkaz toho k ní níže připojují své podpisy.</w:t>
      </w:r>
    </w:p>
    <w:p w14:paraId="08A38105" w14:textId="77777777" w:rsidR="00B201FD" w:rsidRDefault="00B201FD" w:rsidP="00E5444C">
      <w:pPr>
        <w:spacing w:after="0"/>
        <w:rPr>
          <w:bCs/>
          <w:lang w:val="cs-CZ"/>
        </w:rPr>
        <w:sectPr w:rsidR="00B201FD" w:rsidSect="005A2DF5">
          <w:headerReference w:type="default" r:id="rId14"/>
          <w:headerReference w:type="first" r:id="rId15"/>
          <w:footerReference w:type="first" r:id="rId16"/>
          <w:pgSz w:w="11906" w:h="16838"/>
          <w:pgMar w:top="1418" w:right="992" w:bottom="1134" w:left="709" w:header="709" w:footer="567" w:gutter="0"/>
          <w:cols w:space="284"/>
          <w:titlePg/>
          <w:docGrid w:linePitch="360"/>
        </w:sectPr>
      </w:pPr>
    </w:p>
    <w:p w14:paraId="6807A500" w14:textId="24DD6D7D" w:rsidR="00B923E7" w:rsidRPr="008A18B4" w:rsidRDefault="00B923E7" w:rsidP="00B923E7">
      <w:pPr>
        <w:spacing w:after="0"/>
        <w:rPr>
          <w:rFonts w:asciiTheme="majorHAnsi" w:hAnsiTheme="majorHAnsi"/>
          <w:sz w:val="8"/>
          <w:szCs w:val="8"/>
          <w:lang w:val="cs-CZ"/>
        </w:rPr>
      </w:pPr>
      <w:r w:rsidRPr="00AC7088">
        <w:rPr>
          <w:rFonts w:asciiTheme="majorHAnsi" w:hAnsiTheme="majorHAnsi"/>
          <w:bCs/>
          <w:szCs w:val="18"/>
          <w:lang w:val="cs-CZ"/>
        </w:rPr>
        <w:lastRenderedPageBreak/>
        <w:t>V</w:t>
      </w:r>
      <w:r w:rsidRPr="00AC7088">
        <w:rPr>
          <w:rFonts w:asciiTheme="majorHAnsi" w:hAnsiTheme="majorHAnsi"/>
          <w:szCs w:val="18"/>
          <w:lang w:val="cs-CZ"/>
        </w:rPr>
        <w:t xml:space="preserve"> Praze, </w:t>
      </w:r>
      <w:r w:rsidRPr="00AC7088">
        <w:rPr>
          <w:rFonts w:asciiTheme="majorHAnsi" w:hAnsiTheme="majorHAnsi"/>
          <w:bCs/>
          <w:szCs w:val="18"/>
          <w:lang w:val="cs-CZ"/>
        </w:rPr>
        <w:t>dne</w:t>
      </w:r>
      <w:r w:rsidRPr="00AC7088">
        <w:rPr>
          <w:rFonts w:asciiTheme="majorHAnsi" w:hAnsiTheme="majorHAnsi"/>
          <w:szCs w:val="18"/>
          <w:lang w:val="cs-CZ"/>
        </w:rPr>
        <w:t xml:space="preserve"> </w:t>
      </w:r>
      <w:r w:rsidR="00C73892">
        <w:rPr>
          <w:rFonts w:asciiTheme="majorHAnsi" w:hAnsiTheme="majorHAnsi"/>
          <w:szCs w:val="18"/>
          <w:lang w:val="cs-CZ"/>
        </w:rPr>
        <w:t>10</w:t>
      </w:r>
      <w:r w:rsidR="0031366C">
        <w:rPr>
          <w:rFonts w:asciiTheme="majorHAnsi" w:hAnsiTheme="majorHAnsi"/>
          <w:szCs w:val="18"/>
          <w:lang w:val="cs-CZ"/>
        </w:rPr>
        <w:t>.</w:t>
      </w:r>
      <w:r w:rsidR="004345AD">
        <w:rPr>
          <w:rFonts w:asciiTheme="majorHAnsi" w:hAnsiTheme="majorHAnsi"/>
          <w:szCs w:val="18"/>
          <w:lang w:val="cs-CZ"/>
        </w:rPr>
        <w:t>0</w:t>
      </w:r>
      <w:r w:rsidR="00B722C6">
        <w:rPr>
          <w:rFonts w:asciiTheme="majorHAnsi" w:hAnsiTheme="majorHAnsi"/>
          <w:szCs w:val="18"/>
          <w:lang w:val="cs-CZ"/>
        </w:rPr>
        <w:t>5</w:t>
      </w:r>
      <w:r w:rsidR="0031366C">
        <w:rPr>
          <w:rFonts w:asciiTheme="majorHAnsi" w:hAnsiTheme="majorHAnsi"/>
          <w:szCs w:val="18"/>
          <w:lang w:val="cs-CZ"/>
        </w:rPr>
        <w:t>.20</w:t>
      </w:r>
      <w:r w:rsidR="004345AD">
        <w:rPr>
          <w:rFonts w:asciiTheme="majorHAnsi" w:hAnsiTheme="majorHAnsi"/>
          <w:szCs w:val="18"/>
          <w:lang w:val="cs-CZ"/>
        </w:rPr>
        <w:t>21</w:t>
      </w:r>
    </w:p>
    <w:p w14:paraId="309E1D36" w14:textId="77777777" w:rsidR="004345AD" w:rsidRPr="00965998" w:rsidRDefault="004345AD" w:rsidP="004345AD">
      <w:pPr>
        <w:pStyle w:val="ChubbBodyText"/>
        <w:spacing w:after="0"/>
        <w:rPr>
          <w:rFonts w:asciiTheme="majorHAnsi" w:hAnsiTheme="majorHAnsi"/>
          <w:szCs w:val="18"/>
          <w:lang w:val="cs-CZ"/>
        </w:rPr>
      </w:pPr>
      <w:r w:rsidRPr="00965998">
        <w:rPr>
          <w:rFonts w:asciiTheme="majorHAnsi" w:hAnsiTheme="majorHAnsi"/>
          <w:szCs w:val="18"/>
          <w:lang w:val="cs-CZ"/>
        </w:rPr>
        <w:t xml:space="preserve">pojistitel: Chubb European Group </w:t>
      </w:r>
      <w:r>
        <w:rPr>
          <w:rFonts w:asciiTheme="majorHAnsi" w:hAnsiTheme="majorHAnsi"/>
          <w:szCs w:val="18"/>
          <w:lang w:val="cs-CZ"/>
        </w:rPr>
        <w:t>SE</w:t>
      </w:r>
      <w:r w:rsidRPr="00965998">
        <w:rPr>
          <w:rFonts w:asciiTheme="majorHAnsi" w:hAnsiTheme="majorHAnsi"/>
          <w:szCs w:val="18"/>
          <w:lang w:val="cs-CZ"/>
        </w:rPr>
        <w:t>, organizační složka</w:t>
      </w:r>
    </w:p>
    <w:p w14:paraId="4A574CCC" w14:textId="77777777" w:rsidR="00B923E7" w:rsidRPr="003F634D" w:rsidRDefault="00B923E7" w:rsidP="00B923E7">
      <w:pPr>
        <w:spacing w:after="0"/>
        <w:rPr>
          <w:rFonts w:asciiTheme="majorHAnsi" w:hAnsiTheme="majorHAnsi"/>
          <w:bCs/>
          <w:szCs w:val="18"/>
          <w:lang w:val="cs-CZ"/>
        </w:rPr>
      </w:pPr>
    </w:p>
    <w:p w14:paraId="1229FB70" w14:textId="77777777" w:rsidR="00B923E7" w:rsidRPr="003F634D" w:rsidRDefault="00B923E7" w:rsidP="00B923E7">
      <w:pPr>
        <w:spacing w:after="0"/>
        <w:rPr>
          <w:rFonts w:asciiTheme="majorHAnsi" w:hAnsiTheme="majorHAnsi"/>
          <w:bCs/>
          <w:szCs w:val="18"/>
          <w:lang w:val="cs-CZ"/>
        </w:rPr>
      </w:pPr>
    </w:p>
    <w:p w14:paraId="6F9FBC8B" w14:textId="77777777" w:rsidR="00B923E7" w:rsidRDefault="00B923E7" w:rsidP="00B923E7">
      <w:pPr>
        <w:spacing w:after="0"/>
        <w:rPr>
          <w:rFonts w:asciiTheme="majorHAnsi" w:hAnsiTheme="majorHAnsi"/>
          <w:bCs/>
          <w:szCs w:val="18"/>
          <w:lang w:val="cs-CZ"/>
        </w:rPr>
      </w:pPr>
    </w:p>
    <w:p w14:paraId="5E111DED" w14:textId="77777777" w:rsidR="00B923E7" w:rsidRDefault="00B923E7" w:rsidP="00B923E7">
      <w:pPr>
        <w:spacing w:after="0"/>
        <w:rPr>
          <w:rFonts w:asciiTheme="majorHAnsi" w:hAnsiTheme="majorHAnsi"/>
          <w:bCs/>
          <w:szCs w:val="18"/>
          <w:lang w:val="cs-CZ"/>
        </w:rPr>
      </w:pPr>
    </w:p>
    <w:p w14:paraId="3EEAF6DF" w14:textId="77777777" w:rsidR="00A953D5" w:rsidRPr="003F634D" w:rsidRDefault="00A953D5" w:rsidP="00B923E7">
      <w:pPr>
        <w:spacing w:after="0"/>
        <w:rPr>
          <w:rFonts w:asciiTheme="majorHAnsi" w:hAnsiTheme="majorHAnsi"/>
          <w:bCs/>
          <w:szCs w:val="18"/>
          <w:lang w:val="cs-CZ"/>
        </w:rPr>
      </w:pPr>
    </w:p>
    <w:p w14:paraId="51B5E9A2" w14:textId="77777777" w:rsidR="00B923E7" w:rsidRPr="003F634D" w:rsidRDefault="00B923E7" w:rsidP="00B923E7">
      <w:pPr>
        <w:spacing w:after="0"/>
        <w:rPr>
          <w:rFonts w:asciiTheme="majorHAnsi" w:hAnsiTheme="majorHAnsi"/>
          <w:szCs w:val="18"/>
          <w:lang w:val="cs-CZ"/>
        </w:rPr>
      </w:pPr>
      <w:r w:rsidRPr="003F634D">
        <w:rPr>
          <w:rFonts w:asciiTheme="majorHAnsi" w:hAnsiTheme="majorHAnsi"/>
          <w:szCs w:val="18"/>
          <w:lang w:val="cs-CZ"/>
        </w:rPr>
        <w:t>……..………………………</w:t>
      </w:r>
    </w:p>
    <w:p w14:paraId="4AD0D234" w14:textId="49B17663" w:rsidR="00B923E7" w:rsidRPr="00C735CC" w:rsidRDefault="00B923E7" w:rsidP="00B923E7">
      <w:pPr>
        <w:spacing w:after="0"/>
        <w:rPr>
          <w:lang w:val="cs-CZ"/>
        </w:rPr>
      </w:pPr>
      <w:r w:rsidRPr="00C735CC">
        <w:rPr>
          <w:bCs/>
          <w:lang w:val="cs-CZ"/>
        </w:rPr>
        <w:t>Jméno</w:t>
      </w:r>
      <w:r w:rsidRPr="00C735CC">
        <w:rPr>
          <w:lang w:val="cs-CZ"/>
        </w:rPr>
        <w:t xml:space="preserve">: </w:t>
      </w:r>
      <w:r w:rsidR="00BB53A6" w:rsidRPr="004D335F">
        <w:rPr>
          <w:rFonts w:asciiTheme="majorHAnsi" w:hAnsiTheme="majorHAnsi"/>
          <w:bCs/>
          <w:szCs w:val="18"/>
          <w:highlight w:val="black"/>
          <w:lang w:val="cs-CZ"/>
        </w:rPr>
        <w:t>xxxxxxxxxxxxx</w:t>
      </w:r>
    </w:p>
    <w:p w14:paraId="481CF360" w14:textId="7AAAC960" w:rsidR="00B923E7" w:rsidRPr="003A04EF" w:rsidRDefault="00B923E7" w:rsidP="00B923E7">
      <w:pPr>
        <w:spacing w:after="0"/>
        <w:rPr>
          <w:rFonts w:asciiTheme="majorHAnsi" w:hAnsiTheme="majorHAnsi"/>
          <w:szCs w:val="18"/>
          <w:lang w:val="cs-CZ"/>
        </w:rPr>
      </w:pPr>
      <w:r w:rsidRPr="003A04EF">
        <w:rPr>
          <w:rFonts w:asciiTheme="majorHAnsi" w:hAnsiTheme="majorHAnsi"/>
          <w:bCs/>
          <w:szCs w:val="18"/>
          <w:lang w:val="cs-CZ"/>
        </w:rPr>
        <w:t>Funkce</w:t>
      </w:r>
      <w:r w:rsidRPr="003A04EF">
        <w:rPr>
          <w:rFonts w:asciiTheme="majorHAnsi" w:hAnsiTheme="majorHAnsi"/>
          <w:szCs w:val="18"/>
          <w:lang w:val="cs-CZ"/>
        </w:rPr>
        <w:t xml:space="preserve">: </w:t>
      </w:r>
      <w:r w:rsidR="00BB53A6" w:rsidRPr="004D335F">
        <w:rPr>
          <w:rFonts w:asciiTheme="majorHAnsi" w:hAnsiTheme="majorHAnsi"/>
          <w:bCs/>
          <w:szCs w:val="18"/>
          <w:highlight w:val="black"/>
          <w:lang w:val="cs-CZ"/>
        </w:rPr>
        <w:t>xxxxxxxxxxxxx</w:t>
      </w:r>
    </w:p>
    <w:p w14:paraId="19B18597" w14:textId="77777777" w:rsidR="00B923E7" w:rsidRDefault="00B923E7" w:rsidP="00B923E7">
      <w:pPr>
        <w:spacing w:after="0"/>
        <w:rPr>
          <w:lang w:val="cs-CZ"/>
        </w:rPr>
      </w:pPr>
    </w:p>
    <w:p w14:paraId="4A5EB1EB" w14:textId="77777777" w:rsidR="00B923E7" w:rsidRPr="00C735CC" w:rsidRDefault="00B923E7" w:rsidP="00B923E7">
      <w:pPr>
        <w:spacing w:after="0"/>
        <w:rPr>
          <w:lang w:val="cs-CZ"/>
        </w:rPr>
      </w:pPr>
    </w:p>
    <w:p w14:paraId="5B8F32BB" w14:textId="77777777" w:rsidR="00B923E7" w:rsidRDefault="00B923E7" w:rsidP="00B923E7">
      <w:pPr>
        <w:pStyle w:val="ChubbBodyText"/>
        <w:spacing w:after="0"/>
        <w:rPr>
          <w:bCs/>
          <w:lang w:val="cs-CZ"/>
        </w:rPr>
      </w:pPr>
    </w:p>
    <w:p w14:paraId="1F9A14F0" w14:textId="77777777" w:rsidR="00B923E7" w:rsidRDefault="00B923E7" w:rsidP="00B923E7">
      <w:pPr>
        <w:pStyle w:val="ChubbBodyText"/>
        <w:spacing w:after="0"/>
        <w:rPr>
          <w:bCs/>
          <w:lang w:val="cs-CZ"/>
        </w:rPr>
      </w:pPr>
    </w:p>
    <w:p w14:paraId="6FC1E518" w14:textId="77777777" w:rsidR="004345AD" w:rsidRPr="00AE6D45" w:rsidRDefault="004345AD" w:rsidP="004345AD">
      <w:pPr>
        <w:pStyle w:val="ChubbBodyText"/>
        <w:spacing w:after="0"/>
        <w:rPr>
          <w:lang w:val="cs-CZ"/>
        </w:rPr>
      </w:pPr>
      <w:r w:rsidRPr="00AE6D45">
        <w:rPr>
          <w:bCs/>
          <w:lang w:val="cs-CZ"/>
        </w:rPr>
        <w:t>V</w:t>
      </w:r>
      <w:r>
        <w:rPr>
          <w:lang w:val="cs-CZ"/>
        </w:rPr>
        <w:t xml:space="preserve"> Ostravě </w:t>
      </w:r>
      <w:r w:rsidRPr="00AE6D45">
        <w:rPr>
          <w:lang w:val="cs-CZ"/>
        </w:rPr>
        <w:t xml:space="preserve">, </w:t>
      </w:r>
      <w:r w:rsidRPr="00AE6D45">
        <w:rPr>
          <w:bCs/>
          <w:lang w:val="cs-CZ"/>
        </w:rPr>
        <w:t>dne</w:t>
      </w:r>
      <w:r w:rsidRPr="00AE6D45">
        <w:rPr>
          <w:lang w:val="cs-CZ"/>
        </w:rPr>
        <w:t xml:space="preserve"> …………..</w:t>
      </w:r>
    </w:p>
    <w:p w14:paraId="7C7EC546" w14:textId="77777777" w:rsidR="004345AD" w:rsidRPr="007343F6" w:rsidRDefault="004345AD" w:rsidP="004345AD">
      <w:pPr>
        <w:spacing w:after="0"/>
        <w:rPr>
          <w:rFonts w:asciiTheme="majorHAnsi" w:hAnsiTheme="majorHAnsi"/>
          <w:bCs/>
          <w:szCs w:val="18"/>
          <w:lang w:val="cs-CZ"/>
        </w:rPr>
      </w:pPr>
      <w:r w:rsidRPr="007343F6">
        <w:rPr>
          <w:rFonts w:asciiTheme="majorHAnsi" w:hAnsiTheme="majorHAnsi"/>
          <w:bCs/>
          <w:szCs w:val="18"/>
          <w:lang w:val="cs-CZ"/>
        </w:rPr>
        <w:t xml:space="preserve">pojistník:  </w:t>
      </w:r>
      <w:r>
        <w:rPr>
          <w:rFonts w:asciiTheme="majorHAnsi" w:hAnsiTheme="majorHAnsi"/>
          <w:bCs/>
          <w:szCs w:val="18"/>
          <w:lang w:val="cs-CZ"/>
        </w:rPr>
        <w:t>RBP, zdravotní pojišťovna</w:t>
      </w:r>
    </w:p>
    <w:p w14:paraId="2662FC80" w14:textId="77777777" w:rsidR="004345AD" w:rsidRPr="00AE6D45" w:rsidRDefault="004345AD" w:rsidP="004345AD">
      <w:pPr>
        <w:pStyle w:val="ChubbBodyText"/>
        <w:spacing w:after="0"/>
        <w:rPr>
          <w:bCs/>
          <w:lang w:val="cs-CZ"/>
        </w:rPr>
      </w:pPr>
    </w:p>
    <w:p w14:paraId="3E7D8DE5" w14:textId="77777777" w:rsidR="004345AD" w:rsidRDefault="004345AD" w:rsidP="004345AD">
      <w:pPr>
        <w:pStyle w:val="ChubbBodyText"/>
        <w:spacing w:after="0"/>
        <w:rPr>
          <w:bCs/>
          <w:lang w:val="cs-CZ"/>
        </w:rPr>
      </w:pPr>
    </w:p>
    <w:p w14:paraId="71B96A66" w14:textId="77777777" w:rsidR="004345AD" w:rsidRDefault="004345AD" w:rsidP="004345AD">
      <w:pPr>
        <w:pStyle w:val="ChubbBodyText"/>
        <w:spacing w:after="0"/>
        <w:rPr>
          <w:bCs/>
          <w:lang w:val="cs-CZ"/>
        </w:rPr>
      </w:pPr>
    </w:p>
    <w:p w14:paraId="7133AD95" w14:textId="77777777" w:rsidR="004345AD" w:rsidRDefault="004345AD" w:rsidP="004345AD">
      <w:pPr>
        <w:pStyle w:val="ChubbBodyText"/>
        <w:spacing w:after="0"/>
        <w:rPr>
          <w:bCs/>
          <w:lang w:val="cs-CZ"/>
        </w:rPr>
      </w:pPr>
    </w:p>
    <w:p w14:paraId="669727EF" w14:textId="77777777" w:rsidR="004345AD" w:rsidRDefault="004345AD" w:rsidP="004345AD">
      <w:pPr>
        <w:pStyle w:val="ChubbBodyText"/>
        <w:spacing w:after="0"/>
        <w:rPr>
          <w:bCs/>
          <w:lang w:val="cs-CZ"/>
        </w:rPr>
      </w:pPr>
    </w:p>
    <w:p w14:paraId="4FE3F0F0" w14:textId="77777777" w:rsidR="004345AD" w:rsidRPr="00AE6D45" w:rsidRDefault="004345AD" w:rsidP="004345AD">
      <w:pPr>
        <w:pStyle w:val="ChubbBodyText"/>
        <w:spacing w:after="0"/>
        <w:rPr>
          <w:bCs/>
          <w:lang w:val="cs-CZ"/>
        </w:rPr>
      </w:pPr>
    </w:p>
    <w:p w14:paraId="769EFD5A" w14:textId="77777777" w:rsidR="004345AD" w:rsidRPr="00AE6D45" w:rsidRDefault="004345AD" w:rsidP="004345AD">
      <w:pPr>
        <w:pStyle w:val="ChubbBodyText"/>
        <w:spacing w:after="0"/>
        <w:rPr>
          <w:lang w:val="cs-CZ"/>
        </w:rPr>
      </w:pPr>
      <w:r w:rsidRPr="00AE6D45">
        <w:rPr>
          <w:lang w:val="cs-CZ"/>
        </w:rPr>
        <w:t>……..………………………</w:t>
      </w:r>
      <w:r w:rsidRPr="00AE6D45">
        <w:rPr>
          <w:lang w:val="cs-CZ"/>
        </w:rPr>
        <w:tab/>
      </w:r>
      <w:r>
        <w:rPr>
          <w:lang w:val="cs-CZ"/>
        </w:rPr>
        <w:tab/>
      </w:r>
      <w:r>
        <w:rPr>
          <w:lang w:val="cs-CZ"/>
        </w:rPr>
        <w:tab/>
      </w:r>
      <w:r>
        <w:rPr>
          <w:lang w:val="cs-CZ"/>
        </w:rPr>
        <w:tab/>
      </w:r>
      <w:r>
        <w:rPr>
          <w:lang w:val="cs-CZ"/>
        </w:rPr>
        <w:tab/>
      </w:r>
      <w:r>
        <w:rPr>
          <w:lang w:val="cs-CZ"/>
        </w:rPr>
        <w:tab/>
      </w:r>
      <w:r>
        <w:rPr>
          <w:lang w:val="cs-CZ"/>
        </w:rPr>
        <w:tab/>
      </w:r>
    </w:p>
    <w:p w14:paraId="4C6A618D" w14:textId="52FB30A0" w:rsidR="004345AD" w:rsidRPr="00AE6D45" w:rsidRDefault="004345AD" w:rsidP="004345AD">
      <w:pPr>
        <w:pStyle w:val="ChubbBodyText"/>
        <w:spacing w:after="0"/>
        <w:rPr>
          <w:lang w:val="cs-CZ"/>
        </w:rPr>
      </w:pPr>
      <w:r w:rsidRPr="00AE6D45">
        <w:rPr>
          <w:bCs/>
          <w:lang w:val="cs-CZ"/>
        </w:rPr>
        <w:t>Jméno</w:t>
      </w:r>
      <w:r w:rsidRPr="00AE6D45">
        <w:rPr>
          <w:lang w:val="cs-CZ"/>
        </w:rPr>
        <w:t>:</w:t>
      </w:r>
      <w:r w:rsidR="00821B6B">
        <w:rPr>
          <w:lang w:val="cs-CZ"/>
        </w:rPr>
        <w:t xml:space="preserve"> </w:t>
      </w:r>
      <w:r>
        <w:rPr>
          <w:lang w:val="cs-CZ"/>
        </w:rPr>
        <w:t>Ing. Antonín Klimša, MBA</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sidRPr="00AE6D45">
        <w:rPr>
          <w:lang w:val="cs-CZ"/>
        </w:rPr>
        <w:t xml:space="preserve">  </w:t>
      </w:r>
    </w:p>
    <w:p w14:paraId="282D41CE" w14:textId="77777777" w:rsidR="004345AD" w:rsidRDefault="004345AD" w:rsidP="004345AD">
      <w:pPr>
        <w:pStyle w:val="ChubbBodyText"/>
        <w:spacing w:after="0"/>
        <w:rPr>
          <w:lang w:val="cs-CZ"/>
        </w:rPr>
      </w:pPr>
      <w:r w:rsidRPr="00AE6D45">
        <w:rPr>
          <w:bCs/>
          <w:lang w:val="cs-CZ"/>
        </w:rPr>
        <w:t>Funkce</w:t>
      </w:r>
      <w:r w:rsidRPr="00AE6D45">
        <w:rPr>
          <w:lang w:val="cs-CZ"/>
        </w:rPr>
        <w:t>:</w:t>
      </w:r>
      <w:r>
        <w:rPr>
          <w:lang w:val="cs-CZ"/>
        </w:rPr>
        <w:t xml:space="preserve"> Výkonný ředitel</w:t>
      </w:r>
    </w:p>
    <w:p w14:paraId="6B423EAB" w14:textId="77777777" w:rsidR="004345AD" w:rsidRPr="00E3186E" w:rsidRDefault="004345AD" w:rsidP="004345AD">
      <w:pPr>
        <w:tabs>
          <w:tab w:val="num" w:pos="0"/>
        </w:tabs>
        <w:spacing w:after="0"/>
        <w:jc w:val="both"/>
        <w:rPr>
          <w:rFonts w:asciiTheme="majorHAnsi" w:hAnsiTheme="majorHAnsi"/>
          <w:b/>
          <w:bCs/>
          <w:szCs w:val="18"/>
          <w:lang w:val="cs-CZ"/>
        </w:rPr>
      </w:pPr>
    </w:p>
    <w:p w14:paraId="0DBFED46" w14:textId="77777777" w:rsidR="00BA32DD" w:rsidRDefault="00BA32DD" w:rsidP="00B923E7">
      <w:pPr>
        <w:spacing w:after="0"/>
        <w:rPr>
          <w:color w:val="000080"/>
          <w:lang w:val="cs-CZ"/>
        </w:rPr>
      </w:pPr>
    </w:p>
    <w:p w14:paraId="16FE3F0B" w14:textId="77777777" w:rsidR="00BA32DD" w:rsidRDefault="00BA32DD" w:rsidP="00B923E7">
      <w:pPr>
        <w:spacing w:after="0"/>
        <w:rPr>
          <w:color w:val="000080"/>
          <w:lang w:val="cs-CZ"/>
        </w:rPr>
      </w:pPr>
    </w:p>
    <w:p w14:paraId="6B13A2BD" w14:textId="77777777" w:rsidR="0031366C" w:rsidRDefault="0031366C" w:rsidP="00B923E7">
      <w:pPr>
        <w:spacing w:after="0"/>
        <w:rPr>
          <w:bCs/>
          <w:lang w:val="cs-CZ"/>
        </w:rPr>
      </w:pPr>
    </w:p>
    <w:p w14:paraId="64416C5F" w14:textId="77777777" w:rsidR="00A953D5" w:rsidRDefault="00A953D5" w:rsidP="00B923E7">
      <w:pPr>
        <w:spacing w:after="0"/>
        <w:rPr>
          <w:bCs/>
          <w:lang w:val="cs-CZ"/>
        </w:rPr>
      </w:pPr>
    </w:p>
    <w:p w14:paraId="3CE77425" w14:textId="77777777" w:rsidR="00A953D5" w:rsidRDefault="00A953D5" w:rsidP="00B923E7">
      <w:pPr>
        <w:spacing w:after="0"/>
        <w:rPr>
          <w:bCs/>
          <w:lang w:val="cs-CZ"/>
        </w:rPr>
      </w:pPr>
    </w:p>
    <w:p w14:paraId="165F7E0B" w14:textId="77777777" w:rsidR="00A953D5" w:rsidRDefault="00A953D5" w:rsidP="00B923E7">
      <w:pPr>
        <w:spacing w:after="0"/>
        <w:rPr>
          <w:bCs/>
          <w:lang w:val="cs-CZ"/>
        </w:rPr>
      </w:pPr>
    </w:p>
    <w:p w14:paraId="50FB48CC" w14:textId="77777777" w:rsidR="00B923E7" w:rsidRPr="00EF4B30" w:rsidRDefault="00B923E7" w:rsidP="00B923E7">
      <w:pPr>
        <w:spacing w:after="0"/>
        <w:rPr>
          <w:lang w:val="cs-CZ"/>
        </w:rPr>
      </w:pPr>
      <w:r w:rsidRPr="00EF4B30">
        <w:rPr>
          <w:bCs/>
          <w:lang w:val="cs-CZ"/>
        </w:rPr>
        <w:t>Přílohy, které jsou nedílnou součástí této pojistné smlouvy</w:t>
      </w:r>
      <w:r w:rsidRPr="00EF4B30">
        <w:rPr>
          <w:lang w:val="cs-CZ"/>
        </w:rPr>
        <w:t>:</w:t>
      </w:r>
    </w:p>
    <w:p w14:paraId="7F0B3E5E" w14:textId="77777777" w:rsidR="001A0E58" w:rsidRDefault="001A0E58" w:rsidP="001A0E58">
      <w:pPr>
        <w:numPr>
          <w:ilvl w:val="0"/>
          <w:numId w:val="31"/>
        </w:numPr>
        <w:tabs>
          <w:tab w:val="clear" w:pos="720"/>
          <w:tab w:val="left" w:pos="360"/>
        </w:tabs>
        <w:spacing w:after="0" w:line="240" w:lineRule="auto"/>
        <w:rPr>
          <w:bCs/>
          <w:lang w:val="cs-CZ"/>
        </w:rPr>
      </w:pPr>
      <w:r w:rsidRPr="001A0E58">
        <w:rPr>
          <w:lang w:val="cs-CZ"/>
        </w:rPr>
        <w:t>Příloha č. 1 – Seznam míst pojištění, jednatelství a expozitur</w:t>
      </w:r>
    </w:p>
    <w:p w14:paraId="6918936E" w14:textId="6D649BD3" w:rsidR="001A0E58" w:rsidRPr="001A0E58" w:rsidRDefault="001A0E58" w:rsidP="001A0E58">
      <w:pPr>
        <w:numPr>
          <w:ilvl w:val="0"/>
          <w:numId w:val="31"/>
        </w:numPr>
        <w:tabs>
          <w:tab w:val="clear" w:pos="720"/>
          <w:tab w:val="left" w:pos="360"/>
        </w:tabs>
        <w:spacing w:after="0" w:line="240" w:lineRule="auto"/>
        <w:rPr>
          <w:bCs/>
          <w:lang w:val="cs-CZ"/>
        </w:rPr>
      </w:pPr>
      <w:r w:rsidRPr="001A0E58">
        <w:rPr>
          <w:lang w:val="cs-CZ"/>
        </w:rPr>
        <w:t xml:space="preserve">Příloha č. 2 – Další smluvní ujednání a Obecná smluvní ujednání </w:t>
      </w:r>
    </w:p>
    <w:p w14:paraId="40887DB4" w14:textId="77777777" w:rsidR="00B923E7" w:rsidRPr="00955642" w:rsidRDefault="00B923E7" w:rsidP="00B923E7">
      <w:pPr>
        <w:numPr>
          <w:ilvl w:val="0"/>
          <w:numId w:val="31"/>
        </w:numPr>
        <w:spacing w:after="0"/>
        <w:rPr>
          <w:bCs/>
          <w:lang w:val="cs-CZ"/>
        </w:rPr>
      </w:pPr>
      <w:r w:rsidRPr="00955642">
        <w:rPr>
          <w:bCs/>
          <w:lang w:val="cs-CZ"/>
        </w:rPr>
        <w:t xml:space="preserve">Pojistné podmínky pojistitele pro </w:t>
      </w:r>
      <w:r w:rsidRPr="00E72853">
        <w:rPr>
          <w:bCs/>
          <w:lang w:val="cs-CZ"/>
        </w:rPr>
        <w:t>pojištění majetku a přerušení provozu</w:t>
      </w:r>
    </w:p>
    <w:p w14:paraId="4F4B3E2D" w14:textId="77777777" w:rsidR="00B923E7" w:rsidRDefault="00B923E7" w:rsidP="00B923E7">
      <w:pPr>
        <w:numPr>
          <w:ilvl w:val="0"/>
          <w:numId w:val="31"/>
        </w:numPr>
        <w:spacing w:after="0"/>
        <w:rPr>
          <w:bCs/>
          <w:lang w:val="cs-CZ"/>
        </w:rPr>
      </w:pPr>
      <w:r w:rsidRPr="00955642">
        <w:rPr>
          <w:bCs/>
          <w:lang w:val="cs-CZ"/>
        </w:rPr>
        <w:t>Výpis pojistníka z obchodního rejstříku</w:t>
      </w:r>
    </w:p>
    <w:p w14:paraId="6F595413" w14:textId="77777777" w:rsidR="00B923E7" w:rsidRDefault="00B923E7" w:rsidP="00B923E7">
      <w:pPr>
        <w:spacing w:after="0"/>
        <w:rPr>
          <w:color w:val="000080"/>
          <w:lang w:val="cs-CZ"/>
        </w:rPr>
      </w:pPr>
    </w:p>
    <w:p w14:paraId="44D094DC" w14:textId="77777777" w:rsidR="00B923E7" w:rsidRDefault="00B923E7" w:rsidP="00B923E7">
      <w:pPr>
        <w:spacing w:after="0"/>
        <w:rPr>
          <w:color w:val="000080"/>
          <w:lang w:val="cs-CZ"/>
        </w:rPr>
      </w:pPr>
    </w:p>
    <w:p w14:paraId="1F8CD3BA" w14:textId="77777777" w:rsidR="0031366C" w:rsidRDefault="0031366C" w:rsidP="00B923E7">
      <w:pPr>
        <w:spacing w:after="0"/>
        <w:rPr>
          <w:color w:val="000080"/>
          <w:lang w:val="cs-CZ"/>
        </w:rPr>
      </w:pPr>
    </w:p>
    <w:p w14:paraId="78A3401D" w14:textId="77777777" w:rsidR="0031366C" w:rsidRDefault="0031366C" w:rsidP="00B923E7">
      <w:pPr>
        <w:spacing w:after="0"/>
        <w:rPr>
          <w:color w:val="000080"/>
          <w:lang w:val="cs-CZ"/>
        </w:rPr>
      </w:pPr>
    </w:p>
    <w:p w14:paraId="29DF858F" w14:textId="77777777" w:rsidR="0031366C" w:rsidRDefault="0031366C" w:rsidP="00B923E7">
      <w:pPr>
        <w:spacing w:after="0"/>
        <w:rPr>
          <w:color w:val="000080"/>
          <w:lang w:val="cs-CZ"/>
        </w:rPr>
      </w:pPr>
    </w:p>
    <w:p w14:paraId="7F137D83" w14:textId="77777777" w:rsidR="0031366C" w:rsidRDefault="0031366C" w:rsidP="00B923E7">
      <w:pPr>
        <w:spacing w:after="0"/>
        <w:rPr>
          <w:color w:val="000080"/>
          <w:lang w:val="cs-CZ"/>
        </w:rPr>
      </w:pPr>
    </w:p>
    <w:p w14:paraId="29C2FE22" w14:textId="77777777" w:rsidR="0031366C" w:rsidRDefault="0031366C" w:rsidP="00B923E7">
      <w:pPr>
        <w:spacing w:after="0"/>
        <w:rPr>
          <w:color w:val="000080"/>
          <w:lang w:val="cs-CZ"/>
        </w:rPr>
      </w:pPr>
    </w:p>
    <w:p w14:paraId="389C156D" w14:textId="77777777" w:rsidR="0031366C" w:rsidRDefault="0031366C" w:rsidP="00B923E7">
      <w:pPr>
        <w:spacing w:after="0"/>
        <w:rPr>
          <w:color w:val="000080"/>
          <w:lang w:val="cs-CZ"/>
        </w:rPr>
      </w:pPr>
    </w:p>
    <w:p w14:paraId="56EEBD7B" w14:textId="77777777" w:rsidR="0031366C" w:rsidRDefault="0031366C" w:rsidP="00B923E7">
      <w:pPr>
        <w:spacing w:after="0"/>
        <w:rPr>
          <w:color w:val="000080"/>
          <w:lang w:val="cs-CZ"/>
        </w:rPr>
      </w:pPr>
    </w:p>
    <w:p w14:paraId="1FE7EB15" w14:textId="77777777" w:rsidR="0031366C" w:rsidRDefault="0031366C" w:rsidP="00B923E7">
      <w:pPr>
        <w:spacing w:after="0"/>
        <w:rPr>
          <w:color w:val="000080"/>
          <w:lang w:val="cs-CZ"/>
        </w:rPr>
      </w:pPr>
    </w:p>
    <w:p w14:paraId="1F323E7A" w14:textId="77777777" w:rsidR="0031366C" w:rsidRDefault="0031366C" w:rsidP="00B923E7">
      <w:pPr>
        <w:spacing w:after="0"/>
        <w:rPr>
          <w:color w:val="000080"/>
          <w:lang w:val="cs-CZ"/>
        </w:rPr>
      </w:pPr>
    </w:p>
    <w:p w14:paraId="65938A7C" w14:textId="77777777" w:rsidR="0031366C" w:rsidRDefault="0031366C" w:rsidP="00B923E7">
      <w:pPr>
        <w:spacing w:after="0"/>
        <w:rPr>
          <w:color w:val="000080"/>
          <w:lang w:val="cs-CZ"/>
        </w:rPr>
      </w:pPr>
    </w:p>
    <w:p w14:paraId="6834B1C7" w14:textId="77777777" w:rsidR="0031366C" w:rsidRDefault="0031366C" w:rsidP="00B923E7">
      <w:pPr>
        <w:spacing w:after="0"/>
        <w:rPr>
          <w:color w:val="000080"/>
          <w:lang w:val="cs-CZ"/>
        </w:rPr>
      </w:pPr>
    </w:p>
    <w:p w14:paraId="6873343A" w14:textId="77777777" w:rsidR="00A953D5" w:rsidRDefault="00A953D5" w:rsidP="00B923E7">
      <w:pPr>
        <w:spacing w:after="0"/>
        <w:rPr>
          <w:color w:val="000080"/>
          <w:lang w:val="cs-CZ"/>
        </w:rPr>
      </w:pPr>
    </w:p>
    <w:p w14:paraId="26A772CF" w14:textId="77777777" w:rsidR="00A953D5" w:rsidRDefault="00A953D5" w:rsidP="00B923E7">
      <w:pPr>
        <w:spacing w:after="0"/>
        <w:rPr>
          <w:color w:val="000080"/>
          <w:lang w:val="cs-CZ"/>
        </w:rPr>
      </w:pPr>
    </w:p>
    <w:p w14:paraId="00EC2B98" w14:textId="77777777" w:rsidR="00A953D5" w:rsidRDefault="00A953D5" w:rsidP="00B923E7">
      <w:pPr>
        <w:spacing w:after="0"/>
        <w:rPr>
          <w:color w:val="000080"/>
          <w:lang w:val="cs-CZ"/>
        </w:rPr>
      </w:pPr>
    </w:p>
    <w:p w14:paraId="6FF8FE5A" w14:textId="77777777" w:rsidR="00C73892" w:rsidRDefault="00C73892" w:rsidP="00A953D5">
      <w:pPr>
        <w:spacing w:after="0"/>
        <w:jc w:val="center"/>
        <w:rPr>
          <w:rFonts w:asciiTheme="majorHAnsi" w:hAnsiTheme="majorHAnsi"/>
          <w:b/>
          <w:szCs w:val="18"/>
          <w:lang w:val="cs-CZ"/>
        </w:rPr>
      </w:pPr>
    </w:p>
    <w:p w14:paraId="70585442" w14:textId="77777777" w:rsidR="00821B6B" w:rsidRDefault="00821B6B" w:rsidP="00A953D5">
      <w:pPr>
        <w:spacing w:after="0"/>
        <w:jc w:val="center"/>
        <w:rPr>
          <w:rFonts w:asciiTheme="majorHAnsi" w:hAnsiTheme="majorHAnsi"/>
          <w:b/>
          <w:szCs w:val="18"/>
          <w:lang w:val="cs-CZ"/>
        </w:rPr>
      </w:pPr>
    </w:p>
    <w:p w14:paraId="5775207A" w14:textId="57339141" w:rsidR="001A0E58" w:rsidRPr="00A953D5" w:rsidRDefault="001A0E58" w:rsidP="00A953D5">
      <w:pPr>
        <w:spacing w:after="0"/>
        <w:jc w:val="center"/>
        <w:rPr>
          <w:rFonts w:asciiTheme="majorHAnsi" w:hAnsiTheme="majorHAnsi"/>
          <w:b/>
          <w:szCs w:val="18"/>
          <w:lang w:val="cs-CZ"/>
        </w:rPr>
      </w:pPr>
      <w:r w:rsidRPr="00A953D5">
        <w:rPr>
          <w:rFonts w:asciiTheme="majorHAnsi" w:hAnsiTheme="majorHAnsi"/>
          <w:b/>
          <w:szCs w:val="18"/>
          <w:lang w:val="cs-CZ"/>
        </w:rPr>
        <w:t>Příloha č. 1 k pojistné smlouvě č. CZFRNA08141 – 1</w:t>
      </w:r>
      <w:r w:rsidR="004345AD">
        <w:rPr>
          <w:rFonts w:asciiTheme="majorHAnsi" w:hAnsiTheme="majorHAnsi"/>
          <w:b/>
          <w:szCs w:val="18"/>
          <w:lang w:val="cs-CZ"/>
        </w:rPr>
        <w:t>21</w:t>
      </w:r>
    </w:p>
    <w:p w14:paraId="6124E559" w14:textId="77777777" w:rsidR="0031366C" w:rsidRPr="00A953D5" w:rsidRDefault="0031366C" w:rsidP="00A953D5">
      <w:pPr>
        <w:spacing w:after="0"/>
        <w:jc w:val="center"/>
        <w:rPr>
          <w:rFonts w:asciiTheme="majorHAnsi" w:hAnsiTheme="majorHAnsi"/>
          <w:b/>
          <w:szCs w:val="18"/>
          <w:lang w:val="cs-CZ"/>
        </w:rPr>
      </w:pPr>
    </w:p>
    <w:p w14:paraId="4306CC10" w14:textId="77777777" w:rsidR="00BA32DD" w:rsidRPr="00E706AA" w:rsidRDefault="00BA32DD" w:rsidP="00CA340F">
      <w:pPr>
        <w:pStyle w:val="Zkladntext"/>
        <w:spacing w:after="0"/>
        <w:jc w:val="center"/>
        <w:outlineLvl w:val="0"/>
        <w:rPr>
          <w:rFonts w:asciiTheme="majorHAnsi" w:hAnsiTheme="majorHAnsi" w:cs="Arial"/>
          <w:b/>
          <w:bCs/>
          <w:szCs w:val="18"/>
          <w:lang w:val="cs-CZ"/>
        </w:rPr>
      </w:pPr>
      <w:r w:rsidRPr="00E706AA">
        <w:rPr>
          <w:rFonts w:asciiTheme="majorHAnsi" w:hAnsiTheme="majorHAnsi" w:cs="Arial"/>
          <w:b/>
          <w:bCs/>
          <w:szCs w:val="18"/>
          <w:lang w:val="cs-CZ"/>
        </w:rPr>
        <w:t>Seznam míst pojištění Revírní bratrská pokladna, zdravotní pojišťovna</w:t>
      </w:r>
    </w:p>
    <w:p w14:paraId="76CF622B" w14:textId="77777777" w:rsidR="00BA32DD" w:rsidRPr="00E706AA" w:rsidRDefault="00BA32DD" w:rsidP="00CA340F">
      <w:pPr>
        <w:pStyle w:val="Zkladntext"/>
        <w:spacing w:after="0"/>
        <w:jc w:val="center"/>
        <w:outlineLvl w:val="0"/>
        <w:rPr>
          <w:rFonts w:asciiTheme="majorHAnsi" w:hAnsiTheme="majorHAnsi" w:cs="Arial"/>
          <w:b/>
          <w:bCs/>
          <w:szCs w:val="18"/>
          <w:lang w:val="cs-CZ"/>
        </w:rPr>
      </w:pPr>
    </w:p>
    <w:p w14:paraId="0CF5FC18" w14:textId="77777777" w:rsidR="00BA32DD" w:rsidRPr="00E706AA" w:rsidRDefault="00BA32DD" w:rsidP="00CA340F">
      <w:pPr>
        <w:pStyle w:val="Zkladntext"/>
        <w:spacing w:after="0"/>
        <w:outlineLvl w:val="0"/>
        <w:rPr>
          <w:rFonts w:asciiTheme="majorHAnsi" w:hAnsiTheme="majorHAnsi" w:cs="Arial"/>
          <w:b/>
          <w:bCs/>
          <w:szCs w:val="18"/>
          <w:lang w:val="cs-CZ"/>
        </w:rPr>
      </w:pPr>
      <w:r w:rsidRPr="00E706AA">
        <w:rPr>
          <w:rFonts w:asciiTheme="majorHAnsi" w:hAnsiTheme="majorHAnsi" w:cs="Arial"/>
          <w:b/>
          <w:bCs/>
          <w:szCs w:val="18"/>
          <w:lang w:val="cs-CZ"/>
        </w:rPr>
        <w:t>Místa pojištění:</w:t>
      </w:r>
    </w:p>
    <w:p w14:paraId="231C4B1F" w14:textId="77777777" w:rsidR="00C73892" w:rsidRDefault="00C73892" w:rsidP="00CA340F">
      <w:pPr>
        <w:pStyle w:val="Zkladntext"/>
        <w:spacing w:after="0"/>
        <w:outlineLvl w:val="0"/>
        <w:rPr>
          <w:rFonts w:asciiTheme="majorHAnsi" w:hAnsiTheme="majorHAnsi" w:cs="Arial"/>
          <w:bCs/>
          <w:szCs w:val="18"/>
          <w:lang w:val="cs-CZ"/>
        </w:rPr>
      </w:pPr>
    </w:p>
    <w:p w14:paraId="256B9F60" w14:textId="1F9B47C0" w:rsidR="00BA32DD" w:rsidRPr="00E706AA" w:rsidRDefault="00BA32DD" w:rsidP="00CA340F">
      <w:pPr>
        <w:pStyle w:val="Zkladntext"/>
        <w:spacing w:after="0"/>
        <w:outlineLvl w:val="0"/>
        <w:rPr>
          <w:rFonts w:asciiTheme="majorHAnsi" w:hAnsiTheme="majorHAnsi" w:cs="Arial"/>
          <w:bCs/>
          <w:szCs w:val="18"/>
          <w:lang w:val="cs-CZ"/>
        </w:rPr>
      </w:pPr>
      <w:r w:rsidRPr="00E706AA">
        <w:rPr>
          <w:rFonts w:asciiTheme="majorHAnsi" w:hAnsiTheme="majorHAnsi" w:cs="Arial"/>
          <w:bCs/>
          <w:szCs w:val="18"/>
          <w:lang w:val="cs-CZ"/>
        </w:rPr>
        <w:t>Michálkovická 108, 710 15 Slezská Ostrava</w:t>
      </w:r>
    </w:p>
    <w:p w14:paraId="2CCDEE08" w14:textId="13F45F6C" w:rsidR="00BA32DD" w:rsidRPr="00E706AA" w:rsidRDefault="00BA32DD" w:rsidP="00CA340F">
      <w:pPr>
        <w:pStyle w:val="Zkladntext"/>
        <w:spacing w:after="0"/>
        <w:outlineLvl w:val="0"/>
        <w:rPr>
          <w:rFonts w:asciiTheme="majorHAnsi" w:hAnsiTheme="majorHAnsi" w:cs="Arial"/>
          <w:bCs/>
          <w:szCs w:val="18"/>
          <w:lang w:val="cs-CZ"/>
        </w:rPr>
      </w:pPr>
      <w:r w:rsidRPr="00E706AA">
        <w:rPr>
          <w:rFonts w:asciiTheme="majorHAnsi" w:hAnsiTheme="majorHAnsi" w:cs="Arial"/>
          <w:bCs/>
          <w:szCs w:val="18"/>
          <w:lang w:val="cs-CZ"/>
        </w:rPr>
        <w:t>Hotel Odra, 739 14 Ostravice</w:t>
      </w:r>
    </w:p>
    <w:p w14:paraId="1DE9E832" w14:textId="77777777" w:rsidR="00A953D5" w:rsidRPr="00E706AA" w:rsidRDefault="00A953D5" w:rsidP="00CA340F">
      <w:pPr>
        <w:pStyle w:val="Zkladntext"/>
        <w:spacing w:after="0"/>
        <w:outlineLvl w:val="0"/>
        <w:rPr>
          <w:rFonts w:asciiTheme="majorHAnsi" w:hAnsiTheme="majorHAnsi" w:cs="Arial"/>
          <w:bCs/>
          <w:szCs w:val="18"/>
          <w:lang w:val="cs-CZ"/>
        </w:rPr>
      </w:pPr>
    </w:p>
    <w:p w14:paraId="73317FAC" w14:textId="77777777" w:rsidR="00BA32DD" w:rsidRPr="00A953D5" w:rsidRDefault="00BA32DD" w:rsidP="00CA340F">
      <w:pPr>
        <w:pStyle w:val="Zkladntext"/>
        <w:spacing w:after="0"/>
        <w:outlineLvl w:val="0"/>
        <w:rPr>
          <w:rFonts w:asciiTheme="majorHAnsi" w:hAnsiTheme="majorHAnsi" w:cs="Arial"/>
          <w:b/>
          <w:bCs/>
          <w:szCs w:val="18"/>
        </w:rPr>
      </w:pPr>
      <w:r w:rsidRPr="00A953D5">
        <w:rPr>
          <w:rFonts w:asciiTheme="majorHAnsi" w:hAnsiTheme="majorHAnsi" w:cs="Arial"/>
          <w:bCs/>
          <w:szCs w:val="18"/>
        </w:rPr>
        <w:t xml:space="preserve">Místa na území ČR, s limitem plnění </w:t>
      </w:r>
      <w:r w:rsidRPr="00A953D5">
        <w:rPr>
          <w:rFonts w:asciiTheme="majorHAnsi" w:hAnsiTheme="majorHAnsi" w:cs="Arial"/>
          <w:b/>
          <w:bCs/>
          <w:szCs w:val="18"/>
        </w:rPr>
        <w:t>1 000 000 Kč</w:t>
      </w:r>
    </w:p>
    <w:p w14:paraId="4AEC71DF" w14:textId="77777777" w:rsidR="000B45EC" w:rsidRPr="00A953D5" w:rsidRDefault="000B45EC" w:rsidP="00CA340F">
      <w:pPr>
        <w:pStyle w:val="Zkladntext"/>
        <w:spacing w:after="0"/>
        <w:outlineLvl w:val="0"/>
        <w:rPr>
          <w:rFonts w:asciiTheme="majorHAnsi" w:hAnsiTheme="majorHAnsi" w:cs="Arial"/>
          <w:b/>
          <w:bCs/>
          <w:szCs w:val="18"/>
        </w:rPr>
      </w:pPr>
    </w:p>
    <w:p w14:paraId="73754265" w14:textId="006FBBEA" w:rsidR="00BA32DD" w:rsidRDefault="00BA32DD" w:rsidP="00CA340F">
      <w:pPr>
        <w:pStyle w:val="Zkladntext"/>
        <w:spacing w:after="0"/>
        <w:jc w:val="center"/>
        <w:outlineLvl w:val="0"/>
        <w:rPr>
          <w:rFonts w:asciiTheme="majorHAnsi" w:hAnsiTheme="majorHAnsi"/>
          <w:b/>
          <w:bCs/>
          <w:szCs w:val="18"/>
          <w:u w:val="single"/>
        </w:rPr>
      </w:pPr>
      <w:r w:rsidRPr="00A953D5">
        <w:rPr>
          <w:rFonts w:asciiTheme="majorHAnsi" w:hAnsiTheme="majorHAnsi"/>
          <w:b/>
          <w:bCs/>
          <w:szCs w:val="18"/>
          <w:u w:val="single"/>
        </w:rPr>
        <w:t>SEZNAM EXPOZITUR A JEDNATELSTVÍ</w:t>
      </w:r>
    </w:p>
    <w:p w14:paraId="7E20C898" w14:textId="4A3F1768" w:rsidR="001E65A7" w:rsidRDefault="001E65A7" w:rsidP="00CA340F">
      <w:pPr>
        <w:pStyle w:val="Zkladntext"/>
        <w:spacing w:before="40" w:after="40"/>
        <w:jc w:val="center"/>
        <w:outlineLvl w:val="0"/>
        <w:rPr>
          <w:rFonts w:asciiTheme="majorHAnsi" w:hAnsiTheme="majorHAnsi"/>
          <w:b/>
          <w:bCs/>
          <w:szCs w:val="18"/>
          <w:u w:val="single"/>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4678"/>
        <w:gridCol w:w="1297"/>
      </w:tblGrid>
      <w:tr w:rsidR="00B722C6" w14:paraId="213A72FF"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E5D2E5" w14:textId="77777777" w:rsidR="00B722C6" w:rsidRDefault="00B722C6" w:rsidP="00CA340F">
            <w:pPr>
              <w:spacing w:before="40" w:after="40" w:line="240" w:lineRule="auto"/>
              <w:jc w:val="center"/>
              <w:rPr>
                <w:rFonts w:asciiTheme="majorHAnsi" w:hAnsiTheme="majorHAnsi" w:cs="Arial"/>
                <w:b/>
                <w:szCs w:val="18"/>
                <w:lang w:val="cs-CZ"/>
              </w:rPr>
            </w:pPr>
            <w:r>
              <w:rPr>
                <w:rFonts w:asciiTheme="majorHAnsi" w:hAnsiTheme="majorHAnsi" w:cs="Arial"/>
                <w:b/>
                <w:szCs w:val="18"/>
                <w:lang w:val="cs-CZ"/>
              </w:rPr>
              <w:t>Pobočka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D87481" w14:textId="77777777" w:rsidR="00B722C6" w:rsidRDefault="00B722C6" w:rsidP="00CA340F">
            <w:pPr>
              <w:spacing w:before="40" w:after="40" w:line="240" w:lineRule="auto"/>
              <w:jc w:val="center"/>
              <w:rPr>
                <w:rFonts w:asciiTheme="majorHAnsi" w:hAnsiTheme="majorHAnsi" w:cs="Arial"/>
                <w:b/>
                <w:szCs w:val="18"/>
                <w:lang w:val="cs-CZ"/>
              </w:rPr>
            </w:pPr>
            <w:r>
              <w:rPr>
                <w:rFonts w:asciiTheme="majorHAnsi" w:hAnsiTheme="majorHAnsi" w:cs="Arial"/>
                <w:b/>
                <w:szCs w:val="18"/>
                <w:lang w:val="cs-CZ"/>
              </w:rPr>
              <w:t>Adresa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FA667D" w14:textId="77777777" w:rsidR="00B722C6" w:rsidRDefault="00B722C6" w:rsidP="00CA340F">
            <w:pPr>
              <w:spacing w:before="40" w:after="40" w:line="240" w:lineRule="auto"/>
              <w:jc w:val="center"/>
              <w:rPr>
                <w:rFonts w:asciiTheme="majorHAnsi" w:hAnsiTheme="majorHAnsi" w:cs="Arial"/>
                <w:b/>
                <w:szCs w:val="18"/>
                <w:lang w:val="cs-CZ"/>
              </w:rPr>
            </w:pPr>
            <w:r>
              <w:rPr>
                <w:rFonts w:asciiTheme="majorHAnsi" w:hAnsiTheme="majorHAnsi" w:cs="Arial"/>
                <w:b/>
                <w:szCs w:val="18"/>
                <w:lang w:val="cs-CZ"/>
              </w:rPr>
              <w:t>PSČ</w:t>
            </w:r>
          </w:p>
        </w:tc>
      </w:tr>
      <w:tr w:rsidR="00B722C6" w14:paraId="537E7A77"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5A7335"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Bílovec</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2A409"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Nová cesta 531/11, Bílovec</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5BE575"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743 01</w:t>
            </w:r>
          </w:p>
        </w:tc>
      </w:tr>
      <w:tr w:rsidR="00B722C6" w14:paraId="765BB308"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D1394"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Bohumín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54E144"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Nám.T.G.Masaryka 939, Bohumín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52D901"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735 81</w:t>
            </w:r>
          </w:p>
        </w:tc>
      </w:tr>
      <w:tr w:rsidR="00B722C6" w14:paraId="62A27DAB"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F03889"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 xml:space="preserve">Brno    </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5B8B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Palác Jalta, Dominikánské nám. 656/2,  Brno</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7BE8E6"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602 00</w:t>
            </w:r>
          </w:p>
        </w:tc>
      </w:tr>
      <w:tr w:rsidR="00B722C6" w14:paraId="5573E6A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BF93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Bruntál</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5482A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Míru 66/5, Bruntál</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24378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792 01</w:t>
            </w:r>
          </w:p>
        </w:tc>
      </w:tr>
      <w:tr w:rsidR="00B722C6" w14:paraId="009353C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637020"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Český Těšín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D159F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sady Komenského 605/1, Český Těšín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750026"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737 01</w:t>
            </w:r>
          </w:p>
        </w:tc>
      </w:tr>
      <w:tr w:rsidR="00B722C6" w14:paraId="002B2018"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00AB1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Frenštát pod Radhoštěm</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B07B7D"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Rožnovská 241, Frenštát pod Radhoštěm</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7E4BB4"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744 01</w:t>
            </w:r>
          </w:p>
        </w:tc>
      </w:tr>
      <w:tr w:rsidR="00B722C6" w14:paraId="5116C05A"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AFB2F"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Frýdek - Místek</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02F1F9"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U Staré pošty 54, Frýdek - Místek</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09B2A2"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738 01</w:t>
            </w:r>
          </w:p>
        </w:tc>
      </w:tr>
      <w:tr w:rsidR="00B722C6" w14:paraId="336BC727"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DE0BD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Frýdlant nad Ostravicí</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7849F0"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Hlavní 474, Frýdlant nad Ostravicí</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B93D26"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739 11</w:t>
            </w:r>
          </w:p>
        </w:tc>
      </w:tr>
      <w:tr w:rsidR="00B722C6" w14:paraId="3540F88C"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C3EFA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Frýdlant nad Ostravicí</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CE5E6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Elektrárenská 56, Frýdlant nad Ostravicí</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090CE8"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739 11</w:t>
            </w:r>
          </w:p>
        </w:tc>
      </w:tr>
      <w:tr w:rsidR="00B722C6" w14:paraId="6F315041"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BEBA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Havířov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DC2282"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Svornosti 86/2, Havířov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24C1F2"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736 01</w:t>
            </w:r>
          </w:p>
        </w:tc>
      </w:tr>
      <w:tr w:rsidR="00B722C6" w14:paraId="69F96A76"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E0CAD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Hlučín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D1A1D9"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Čs. armády 54/6, Hlučín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3AC738"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748 01</w:t>
            </w:r>
          </w:p>
        </w:tc>
      </w:tr>
      <w:tr w:rsidR="00B722C6" w14:paraId="47D5B4F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7616C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Hodonín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546CFD"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Masarykovo náměstí 393/8, Hodonín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E6158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695 01</w:t>
            </w:r>
          </w:p>
        </w:tc>
      </w:tr>
      <w:tr w:rsidR="00B722C6" w14:paraId="5A1D5623"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B388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Holešov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053923"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Sušilova 478/24, Holešov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6DCB4E"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769 01</w:t>
            </w:r>
          </w:p>
        </w:tc>
      </w:tr>
      <w:tr w:rsidR="00B722C6" w14:paraId="697FB245"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E5EA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Hranice</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01C94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Jiráskova 2188, Hranice</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94048F"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753 01</w:t>
            </w:r>
          </w:p>
        </w:tc>
      </w:tr>
      <w:tr w:rsidR="00B722C6" w14:paraId="2AA00CC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E6F67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Chomutov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8A985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Školní 5335, Chomutov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03ECCB"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430 12</w:t>
            </w:r>
          </w:p>
        </w:tc>
      </w:tr>
      <w:tr w:rsidR="00B722C6" w14:paraId="36F64E24"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15F5E5"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Karviná</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72B5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Masarykovo náměstí 6/5, Karviná</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721B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733 01</w:t>
            </w:r>
          </w:p>
        </w:tc>
      </w:tr>
      <w:tr w:rsidR="00B722C6" w14:paraId="233A13A4"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2085EF"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Kojetín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BEE6E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6. května 1373, Kojetín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AD3E41"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752 01</w:t>
            </w:r>
          </w:p>
        </w:tc>
      </w:tr>
      <w:tr w:rsidR="00B722C6" w14:paraId="28D1D11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102DC2"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Kopřivnice</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8214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Záhumenní 1161/3a, Kopřivnice</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E1644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742 21</w:t>
            </w:r>
          </w:p>
        </w:tc>
      </w:tr>
      <w:tr w:rsidR="00B722C6" w14:paraId="703B92DC"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4E2CA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Krnov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13D45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Minoritů 86/7, Krnov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C5E700"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794 01</w:t>
            </w:r>
          </w:p>
        </w:tc>
      </w:tr>
      <w:tr w:rsidR="00B722C6" w14:paraId="24E7C9FF"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7DF40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Kroměříž</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07EFAF"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Míru 3760/11, Kroměříž</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82F46C"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767 01</w:t>
            </w:r>
          </w:p>
        </w:tc>
      </w:tr>
      <w:tr w:rsidR="00B722C6" w14:paraId="6DCC4CD8"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3D11B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Kyjov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DE017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Jungmannova 1310/10, Kyjov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EACD20"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697 01</w:t>
            </w:r>
          </w:p>
        </w:tc>
      </w:tr>
      <w:tr w:rsidR="00B722C6" w14:paraId="1262DAB5"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ACDD00"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Most</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A71D7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třída Budovatelů 1998/116, Most</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216D16"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434 01</w:t>
            </w:r>
          </w:p>
        </w:tc>
      </w:tr>
      <w:tr w:rsidR="00B722C6" w14:paraId="3FE4D2E1"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6D1303"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Nový Jičín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7F624E"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Štefánikova 826/7, Nový Jičín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EB533B"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741 01</w:t>
            </w:r>
          </w:p>
        </w:tc>
      </w:tr>
      <w:tr w:rsidR="00B722C6" w14:paraId="3BB07747"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7AD06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Odry</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9A41B5"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Masarykovo náměstí 4/31, Odry</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D7965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742 35</w:t>
            </w:r>
          </w:p>
        </w:tc>
      </w:tr>
      <w:tr w:rsidR="00B722C6" w14:paraId="06F946F4"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DCC49E"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Olomouc</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FDBD4"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Čajkovského 1367/20, Olomouc</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514CB9"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771 00</w:t>
            </w:r>
          </w:p>
        </w:tc>
      </w:tr>
      <w:tr w:rsidR="00B722C6" w14:paraId="5D9DEA34"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23A7C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Opava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E84C6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Ostrožná 208/4, Opava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C87785"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746 01</w:t>
            </w:r>
          </w:p>
        </w:tc>
      </w:tr>
      <w:tr w:rsidR="00B722C6" w14:paraId="3B61D47B"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2EB24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Orlová</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79D1B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Rydultowská 1390, Orlová</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6E37DC"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735 14</w:t>
            </w:r>
          </w:p>
        </w:tc>
      </w:tr>
      <w:tr w:rsidR="00B722C6" w14:paraId="612595E7"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21393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Ostrava - Slezská Ostrava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9BE3B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Michálkovická 967/108, Slezská Ostrava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7BD84C"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710 00</w:t>
            </w:r>
          </w:p>
        </w:tc>
      </w:tr>
      <w:tr w:rsidR="00B722C6" w14:paraId="657C883C"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F4A4E4"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Ostrava - Hrabůvka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66C733"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Horní 1492/55, O-Hrabůvka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F4B97C"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700 30</w:t>
            </w:r>
          </w:p>
        </w:tc>
      </w:tr>
      <w:tr w:rsidR="00B722C6" w14:paraId="491000DD"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835CD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Ostrava - Nová Karolína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8E2F73"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Jantarová 3344/4, Ostrava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BF2C37"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702 00</w:t>
            </w:r>
          </w:p>
        </w:tc>
      </w:tr>
      <w:tr w:rsidR="00B722C6" w14:paraId="44B922DD"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FDF1AF"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Ostrava - Poruba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2D806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17.listopadu 1790/5, O-Poruba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A46B67"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708 00</w:t>
            </w:r>
          </w:p>
        </w:tc>
      </w:tr>
      <w:tr w:rsidR="00B722C6" w14:paraId="36B42804"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7B46F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Praha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5E1A91"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Preslova 1269/17, Praha 5 - Smíchov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2E064B"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150 00</w:t>
            </w:r>
          </w:p>
        </w:tc>
      </w:tr>
      <w:tr w:rsidR="00B722C6" w14:paraId="0346247E"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6FE0D8"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Přerov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118B92"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Kratochvílova 624/43, Přerov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24365B"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750 02</w:t>
            </w:r>
          </w:p>
        </w:tc>
      </w:tr>
      <w:tr w:rsidR="00B722C6" w14:paraId="3500F60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F2AAA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Rožnov pod Radhoštěm</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8A6B7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Bezručova 211, Rožnov pod Radhoštěm</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49A30D"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756 61</w:t>
            </w:r>
          </w:p>
        </w:tc>
      </w:tr>
      <w:tr w:rsidR="00B722C6" w14:paraId="58DEECF9"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A346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Rumburk</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E8CAB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Lužické 158, Rumburk</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B618B8"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408 01</w:t>
            </w:r>
          </w:p>
        </w:tc>
      </w:tr>
      <w:tr w:rsidR="00B722C6" w14:paraId="42AB2068"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5EF66"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lastRenderedPageBreak/>
              <w:t>Studénka</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2E039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Republiky 698, Studénka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4D2C5A"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742 13</w:t>
            </w:r>
          </w:p>
        </w:tc>
      </w:tr>
      <w:tr w:rsidR="00B722C6" w14:paraId="5625FA1F"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0719F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Třinec</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7BDD9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Jablunkovská 241, Třinec</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F0C0EC"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739 61</w:t>
            </w:r>
          </w:p>
        </w:tc>
      </w:tr>
      <w:tr w:rsidR="00B722C6" w14:paraId="212C2D42"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F94FAE"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Ústí nad Labem</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728693"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Velká hradební 1510/22, Ústí nad Labem</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A1905E"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400 01</w:t>
            </w:r>
          </w:p>
        </w:tc>
      </w:tr>
      <w:tr w:rsidR="00B722C6" w14:paraId="40410500"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D0FEE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Valašské Meziříčí</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D02ADB"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88/21, Valašské Meziříčí</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8D0D9"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757 01</w:t>
            </w:r>
          </w:p>
        </w:tc>
      </w:tr>
      <w:tr w:rsidR="00B722C6" w14:paraId="3B656149"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69A7B2"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Vítkov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531137"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Náměstí J. Zajíce 1, Vítkov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C80B46"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749 01</w:t>
            </w:r>
          </w:p>
        </w:tc>
      </w:tr>
      <w:tr w:rsidR="00B722C6" w14:paraId="15412B46"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51F3B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Vsetín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0007FA"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Dolní náměstí 1356, Vsetín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3EE0C1"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755 01</w:t>
            </w:r>
          </w:p>
        </w:tc>
      </w:tr>
      <w:tr w:rsidR="00B722C6" w14:paraId="1FE5407D"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25EA22"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Vyškov</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93DBB0"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Sušilova 28/3, Vyškov</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5FD7C3"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68201</w:t>
            </w:r>
          </w:p>
        </w:tc>
      </w:tr>
      <w:tr w:rsidR="00B722C6" w14:paraId="3C42C55F" w14:textId="77777777" w:rsidTr="00C73892">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E7BD6C"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Zlín</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5AB30D" w14:textId="77777777" w:rsidR="00B722C6" w:rsidRDefault="00B722C6" w:rsidP="00CA340F">
            <w:pPr>
              <w:spacing w:before="40" w:after="40" w:line="240" w:lineRule="auto"/>
              <w:rPr>
                <w:rFonts w:asciiTheme="majorHAnsi" w:hAnsiTheme="majorHAnsi" w:cs="Arial"/>
                <w:bCs/>
                <w:szCs w:val="18"/>
                <w:lang w:val="cs-CZ"/>
              </w:rPr>
            </w:pPr>
            <w:r>
              <w:rPr>
                <w:rFonts w:asciiTheme="majorHAnsi" w:hAnsiTheme="majorHAnsi" w:cs="Arial"/>
                <w:bCs/>
                <w:szCs w:val="18"/>
                <w:lang w:val="cs-CZ"/>
              </w:rPr>
              <w:t>Zarámí 4077, Zlín</w:t>
            </w:r>
          </w:p>
        </w:tc>
        <w:tc>
          <w:tcPr>
            <w:tcW w:w="1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93B2E5" w14:textId="77777777" w:rsidR="00B722C6" w:rsidRDefault="00B722C6" w:rsidP="00CA340F">
            <w:pPr>
              <w:spacing w:before="40" w:after="40" w:line="240" w:lineRule="auto"/>
              <w:jc w:val="center"/>
              <w:rPr>
                <w:rFonts w:asciiTheme="majorHAnsi" w:hAnsiTheme="majorHAnsi" w:cs="Arial"/>
                <w:bCs/>
                <w:szCs w:val="18"/>
                <w:lang w:val="cs-CZ"/>
              </w:rPr>
            </w:pPr>
            <w:r>
              <w:rPr>
                <w:rFonts w:asciiTheme="majorHAnsi" w:hAnsiTheme="majorHAnsi" w:cs="Arial"/>
                <w:bCs/>
                <w:szCs w:val="18"/>
                <w:lang w:val="cs-CZ"/>
              </w:rPr>
              <w:t>760 01</w:t>
            </w:r>
          </w:p>
        </w:tc>
      </w:tr>
    </w:tbl>
    <w:p w14:paraId="7171BB08" w14:textId="77777777" w:rsidR="00B722C6" w:rsidRDefault="00B722C6" w:rsidP="00CA340F">
      <w:pPr>
        <w:pStyle w:val="Zkladntext"/>
        <w:spacing w:before="40" w:after="40"/>
        <w:jc w:val="center"/>
        <w:outlineLvl w:val="0"/>
        <w:rPr>
          <w:rFonts w:asciiTheme="majorHAnsi" w:hAnsiTheme="majorHAnsi"/>
          <w:b/>
          <w:bCs/>
          <w:szCs w:val="18"/>
          <w:u w:val="single"/>
        </w:rPr>
      </w:pPr>
    </w:p>
    <w:p w14:paraId="7BD16E6B" w14:textId="77777777" w:rsidR="00572988" w:rsidRDefault="00572988" w:rsidP="00CA340F">
      <w:pPr>
        <w:spacing w:before="40" w:after="40"/>
        <w:rPr>
          <w:lang w:val="cs-CZ"/>
        </w:rPr>
      </w:pPr>
    </w:p>
    <w:p w14:paraId="73323284" w14:textId="163D15BA" w:rsidR="00572988" w:rsidRDefault="00572988" w:rsidP="00CA340F">
      <w:pPr>
        <w:spacing w:before="40" w:after="40"/>
        <w:rPr>
          <w:lang w:val="cs-CZ"/>
        </w:rPr>
      </w:pPr>
    </w:p>
    <w:p w14:paraId="40774368" w14:textId="3A61C785" w:rsidR="00B722C6" w:rsidRDefault="00B722C6" w:rsidP="00CA340F">
      <w:pPr>
        <w:spacing w:before="40" w:after="40"/>
        <w:rPr>
          <w:lang w:val="cs-CZ"/>
        </w:rPr>
      </w:pPr>
    </w:p>
    <w:p w14:paraId="543011E1" w14:textId="532AD967" w:rsidR="00B722C6" w:rsidRDefault="00B722C6" w:rsidP="00B31B34">
      <w:pPr>
        <w:rPr>
          <w:lang w:val="cs-CZ"/>
        </w:rPr>
      </w:pPr>
    </w:p>
    <w:p w14:paraId="2DE31724" w14:textId="7BFB87EE" w:rsidR="00B722C6" w:rsidRDefault="00B722C6" w:rsidP="00B31B34">
      <w:pPr>
        <w:rPr>
          <w:lang w:val="cs-CZ"/>
        </w:rPr>
      </w:pPr>
    </w:p>
    <w:p w14:paraId="7B9ABD14" w14:textId="7A549FC6" w:rsidR="00B722C6" w:rsidRDefault="00B722C6" w:rsidP="00B31B34">
      <w:pPr>
        <w:rPr>
          <w:lang w:val="cs-CZ"/>
        </w:rPr>
      </w:pPr>
    </w:p>
    <w:p w14:paraId="1B826458" w14:textId="74504FB8" w:rsidR="00B722C6" w:rsidRDefault="00B722C6" w:rsidP="00B31B34">
      <w:pPr>
        <w:rPr>
          <w:lang w:val="cs-CZ"/>
        </w:rPr>
      </w:pPr>
    </w:p>
    <w:p w14:paraId="480F382F" w14:textId="0AEB441C" w:rsidR="00B722C6" w:rsidRDefault="00B722C6" w:rsidP="00B31B34">
      <w:pPr>
        <w:rPr>
          <w:lang w:val="cs-CZ"/>
        </w:rPr>
      </w:pPr>
    </w:p>
    <w:p w14:paraId="7EA0A243" w14:textId="737DD81A" w:rsidR="00B722C6" w:rsidRDefault="00B722C6" w:rsidP="00B31B34">
      <w:pPr>
        <w:rPr>
          <w:lang w:val="cs-CZ"/>
        </w:rPr>
      </w:pPr>
    </w:p>
    <w:p w14:paraId="3DD84FB6" w14:textId="2E76D31C" w:rsidR="00B722C6" w:rsidRDefault="00B722C6" w:rsidP="00B31B34">
      <w:pPr>
        <w:rPr>
          <w:lang w:val="cs-CZ"/>
        </w:rPr>
      </w:pPr>
    </w:p>
    <w:p w14:paraId="1F8D926B" w14:textId="1536E405" w:rsidR="00B722C6" w:rsidRDefault="00B722C6" w:rsidP="00B31B34">
      <w:pPr>
        <w:rPr>
          <w:lang w:val="cs-CZ"/>
        </w:rPr>
      </w:pPr>
    </w:p>
    <w:p w14:paraId="75D662CA" w14:textId="3C98CA75" w:rsidR="00B722C6" w:rsidRDefault="00B722C6" w:rsidP="00B31B34">
      <w:pPr>
        <w:rPr>
          <w:lang w:val="cs-CZ"/>
        </w:rPr>
      </w:pPr>
    </w:p>
    <w:p w14:paraId="4C9BB3B5" w14:textId="0C4A125B" w:rsidR="00B722C6" w:rsidRDefault="00B722C6" w:rsidP="00B31B34">
      <w:pPr>
        <w:rPr>
          <w:lang w:val="cs-CZ"/>
        </w:rPr>
      </w:pPr>
    </w:p>
    <w:p w14:paraId="10AEDA3E" w14:textId="1EF7444F" w:rsidR="00B722C6" w:rsidRDefault="00B722C6" w:rsidP="00B31B34">
      <w:pPr>
        <w:rPr>
          <w:lang w:val="cs-CZ"/>
        </w:rPr>
      </w:pPr>
    </w:p>
    <w:p w14:paraId="0F043EA1" w14:textId="30E3553F" w:rsidR="00B722C6" w:rsidRDefault="00B722C6" w:rsidP="00B31B34">
      <w:pPr>
        <w:rPr>
          <w:lang w:val="cs-CZ"/>
        </w:rPr>
      </w:pPr>
    </w:p>
    <w:p w14:paraId="1C4A128D" w14:textId="60B67BB2" w:rsidR="00B722C6" w:rsidRDefault="00B722C6" w:rsidP="00B31B34">
      <w:pPr>
        <w:rPr>
          <w:lang w:val="cs-CZ"/>
        </w:rPr>
      </w:pPr>
    </w:p>
    <w:p w14:paraId="53B438A6" w14:textId="43EE221B" w:rsidR="00B722C6" w:rsidRDefault="00B722C6" w:rsidP="00B31B34">
      <w:pPr>
        <w:rPr>
          <w:lang w:val="cs-CZ"/>
        </w:rPr>
      </w:pPr>
    </w:p>
    <w:p w14:paraId="219F2B92" w14:textId="725737A2" w:rsidR="00B722C6" w:rsidRDefault="00B722C6" w:rsidP="00B31B34">
      <w:pPr>
        <w:rPr>
          <w:lang w:val="cs-CZ"/>
        </w:rPr>
      </w:pPr>
    </w:p>
    <w:p w14:paraId="16FE3984" w14:textId="31F13394" w:rsidR="00B722C6" w:rsidRDefault="00B722C6" w:rsidP="00B31B34">
      <w:pPr>
        <w:rPr>
          <w:lang w:val="cs-CZ"/>
        </w:rPr>
      </w:pPr>
    </w:p>
    <w:p w14:paraId="0D547834" w14:textId="7C9428A5" w:rsidR="00B722C6" w:rsidRDefault="00B722C6" w:rsidP="00B31B34">
      <w:pPr>
        <w:rPr>
          <w:lang w:val="cs-CZ"/>
        </w:rPr>
      </w:pPr>
    </w:p>
    <w:p w14:paraId="5AE84643" w14:textId="1BDC7027" w:rsidR="00B722C6" w:rsidRDefault="00B722C6" w:rsidP="00B31B34">
      <w:pPr>
        <w:rPr>
          <w:lang w:val="cs-CZ"/>
        </w:rPr>
      </w:pPr>
    </w:p>
    <w:p w14:paraId="72C74CA6" w14:textId="62D47D41" w:rsidR="00B722C6" w:rsidRDefault="00B722C6" w:rsidP="00B31B34">
      <w:pPr>
        <w:rPr>
          <w:lang w:val="cs-CZ"/>
        </w:rPr>
      </w:pPr>
    </w:p>
    <w:p w14:paraId="0CD617AF" w14:textId="0C574BBA" w:rsidR="00B722C6" w:rsidRDefault="00B722C6" w:rsidP="00B31B34">
      <w:pPr>
        <w:rPr>
          <w:lang w:val="cs-CZ"/>
        </w:rPr>
      </w:pPr>
    </w:p>
    <w:p w14:paraId="0C00C610" w14:textId="14BAFCBA" w:rsidR="00B722C6" w:rsidRDefault="00B722C6" w:rsidP="00B31B34">
      <w:pPr>
        <w:rPr>
          <w:lang w:val="cs-CZ"/>
        </w:rPr>
      </w:pPr>
    </w:p>
    <w:p w14:paraId="647E25CA" w14:textId="567C9564" w:rsidR="00B722C6" w:rsidRDefault="00B722C6" w:rsidP="00B31B34">
      <w:pPr>
        <w:rPr>
          <w:lang w:val="cs-CZ"/>
        </w:rPr>
      </w:pPr>
    </w:p>
    <w:p w14:paraId="047C0376" w14:textId="249D6916" w:rsidR="00B722C6" w:rsidRDefault="00B722C6" w:rsidP="00B31B34">
      <w:pPr>
        <w:rPr>
          <w:lang w:val="cs-CZ"/>
        </w:rPr>
      </w:pPr>
    </w:p>
    <w:p w14:paraId="45D532B4" w14:textId="3E42B363" w:rsidR="00B722C6" w:rsidRDefault="00B722C6" w:rsidP="00B31B34">
      <w:pPr>
        <w:rPr>
          <w:lang w:val="cs-CZ"/>
        </w:rPr>
      </w:pPr>
    </w:p>
    <w:p w14:paraId="1FE8BE00" w14:textId="3ECDC218" w:rsidR="00C73892" w:rsidRDefault="00C73892" w:rsidP="00B31B34">
      <w:pPr>
        <w:rPr>
          <w:lang w:val="cs-CZ"/>
        </w:rPr>
      </w:pPr>
    </w:p>
    <w:p w14:paraId="704136F4" w14:textId="77777777" w:rsidR="00821B6B" w:rsidRDefault="00821B6B" w:rsidP="00A953D5">
      <w:pPr>
        <w:spacing w:after="0"/>
        <w:jc w:val="center"/>
        <w:rPr>
          <w:rFonts w:asciiTheme="majorHAnsi" w:hAnsiTheme="majorHAnsi"/>
          <w:b/>
          <w:szCs w:val="18"/>
          <w:lang w:val="cs-CZ"/>
        </w:rPr>
      </w:pPr>
    </w:p>
    <w:p w14:paraId="4591B655" w14:textId="07A56C87" w:rsidR="001A0E58" w:rsidRPr="00A953D5" w:rsidRDefault="001A0E58" w:rsidP="00A953D5">
      <w:pPr>
        <w:spacing w:after="0"/>
        <w:jc w:val="center"/>
        <w:rPr>
          <w:rFonts w:asciiTheme="majorHAnsi" w:hAnsiTheme="majorHAnsi"/>
          <w:b/>
          <w:szCs w:val="18"/>
          <w:lang w:val="cs-CZ"/>
        </w:rPr>
      </w:pPr>
      <w:r w:rsidRPr="00A953D5">
        <w:rPr>
          <w:rFonts w:asciiTheme="majorHAnsi" w:hAnsiTheme="majorHAnsi"/>
          <w:b/>
          <w:szCs w:val="18"/>
          <w:lang w:val="cs-CZ"/>
        </w:rPr>
        <w:t>Příloha č. 2 k pojistné smlouvě č. CZFRNA08141 – 1</w:t>
      </w:r>
      <w:r w:rsidR="00B722C6">
        <w:rPr>
          <w:rFonts w:asciiTheme="majorHAnsi" w:hAnsiTheme="majorHAnsi"/>
          <w:b/>
          <w:szCs w:val="18"/>
          <w:lang w:val="cs-CZ"/>
        </w:rPr>
        <w:t>21</w:t>
      </w:r>
    </w:p>
    <w:p w14:paraId="66E1355E" w14:textId="77777777" w:rsidR="00A953D5" w:rsidRPr="00A953D5" w:rsidRDefault="00A953D5" w:rsidP="00A953D5">
      <w:pPr>
        <w:spacing w:after="0"/>
        <w:jc w:val="center"/>
        <w:rPr>
          <w:rFonts w:asciiTheme="majorHAnsi" w:hAnsiTheme="majorHAnsi"/>
          <w:b/>
          <w:szCs w:val="18"/>
          <w:lang w:val="cs-CZ"/>
        </w:rPr>
      </w:pPr>
    </w:p>
    <w:p w14:paraId="68C957B9" w14:textId="77777777" w:rsidR="00A953D5" w:rsidRPr="00A953D5" w:rsidRDefault="00A953D5" w:rsidP="00A953D5">
      <w:pPr>
        <w:spacing w:after="0"/>
        <w:jc w:val="center"/>
        <w:rPr>
          <w:rFonts w:asciiTheme="majorHAnsi" w:hAnsiTheme="majorHAnsi"/>
          <w:b/>
          <w:szCs w:val="18"/>
          <w:lang w:val="cs-CZ"/>
        </w:rPr>
      </w:pPr>
    </w:p>
    <w:p w14:paraId="0313F5C1" w14:textId="77777777" w:rsidR="005E77D2" w:rsidRPr="00A953D5" w:rsidRDefault="005E77D2" w:rsidP="00A953D5">
      <w:pPr>
        <w:spacing w:after="0"/>
        <w:jc w:val="both"/>
        <w:rPr>
          <w:rFonts w:asciiTheme="majorHAnsi" w:hAnsiTheme="majorHAnsi"/>
          <w:bCs/>
          <w:color w:val="000000"/>
          <w:szCs w:val="18"/>
          <w:lang w:val="cs-CZ"/>
        </w:rPr>
      </w:pPr>
      <w:r w:rsidRPr="00A953D5">
        <w:rPr>
          <w:rFonts w:asciiTheme="majorHAnsi" w:hAnsiTheme="majorHAnsi"/>
          <w:color w:val="000000"/>
          <w:szCs w:val="18"/>
          <w:lang w:val="cs-CZ"/>
        </w:rPr>
        <w:t xml:space="preserve">Odchylně od </w:t>
      </w:r>
      <w:r w:rsidRPr="00A953D5">
        <w:rPr>
          <w:rFonts w:asciiTheme="majorHAnsi" w:hAnsiTheme="majorHAnsi"/>
          <w:b/>
          <w:color w:val="000000"/>
          <w:szCs w:val="18"/>
          <w:lang w:val="cs-CZ"/>
        </w:rPr>
        <w:t>článku 3.5 – Odcizení majetku</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pojištění vztahuje na odcizení majetku nacházejícího se na oploceném prostranství.</w:t>
      </w:r>
    </w:p>
    <w:p w14:paraId="0F3748B9" w14:textId="77777777" w:rsidR="00A953D5" w:rsidRPr="00A953D5" w:rsidRDefault="00A953D5" w:rsidP="00A953D5">
      <w:pPr>
        <w:spacing w:after="0"/>
        <w:jc w:val="both"/>
        <w:rPr>
          <w:rFonts w:asciiTheme="majorHAnsi" w:hAnsiTheme="majorHAnsi"/>
          <w:bCs/>
          <w:color w:val="000000"/>
          <w:szCs w:val="18"/>
          <w:lang w:val="cs-CZ"/>
        </w:rPr>
      </w:pPr>
    </w:p>
    <w:p w14:paraId="56EDA5FD" w14:textId="77777777" w:rsidR="00A953D5" w:rsidRPr="00A953D5" w:rsidRDefault="00A953D5" w:rsidP="00A953D5">
      <w:pPr>
        <w:spacing w:after="0"/>
        <w:jc w:val="both"/>
        <w:rPr>
          <w:rFonts w:asciiTheme="majorHAnsi" w:hAnsiTheme="majorHAnsi"/>
          <w:szCs w:val="18"/>
          <w:lang w:val="cs-CZ"/>
        </w:rPr>
      </w:pPr>
    </w:p>
    <w:p w14:paraId="2FC7A456" w14:textId="7F9F70CE" w:rsidR="005E77D2" w:rsidRPr="00A953D5" w:rsidRDefault="005E77D2" w:rsidP="00A953D5">
      <w:pPr>
        <w:spacing w:after="0"/>
        <w:jc w:val="both"/>
        <w:rPr>
          <w:rFonts w:asciiTheme="majorHAnsi" w:hAnsiTheme="majorHAnsi"/>
          <w:color w:val="000000"/>
          <w:szCs w:val="18"/>
          <w:lang w:val="cs-CZ"/>
        </w:rPr>
      </w:pPr>
      <w:r w:rsidRPr="00A953D5">
        <w:rPr>
          <w:rFonts w:asciiTheme="majorHAnsi" w:hAnsiTheme="majorHAnsi"/>
          <w:color w:val="000000"/>
          <w:szCs w:val="18"/>
          <w:lang w:val="cs-CZ"/>
        </w:rPr>
        <w:t xml:space="preserve">Odchylně od </w:t>
      </w:r>
      <w:r w:rsidRPr="00A953D5">
        <w:rPr>
          <w:rFonts w:asciiTheme="majorHAnsi" w:hAnsiTheme="majorHAnsi"/>
          <w:b/>
          <w:color w:val="000000"/>
          <w:szCs w:val="18"/>
          <w:lang w:val="cs-CZ"/>
        </w:rPr>
        <w:t>článku 3.14 – Zchátralý majetek, oplocení, brány, kanalizace apod.</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pojištění vztahuje na škody způsobené na</w:t>
      </w:r>
      <w:r w:rsidRPr="00A953D5">
        <w:rPr>
          <w:rFonts w:asciiTheme="majorHAnsi" w:hAnsiTheme="majorHAnsi"/>
          <w:color w:val="000000"/>
          <w:szCs w:val="18"/>
          <w:lang w:val="cs-CZ"/>
        </w:rPr>
        <w:t xml:space="preserve"> oplocení, bránách, odtocích, kanalizaci, včetně nákladů </w:t>
      </w:r>
      <w:r w:rsidR="00A953D5" w:rsidRPr="00A953D5">
        <w:rPr>
          <w:rFonts w:asciiTheme="majorHAnsi" w:hAnsiTheme="majorHAnsi"/>
          <w:color w:val="000000"/>
          <w:szCs w:val="18"/>
          <w:lang w:val="cs-CZ"/>
        </w:rPr>
        <w:t>na jejich vyčištění nebo opravy.</w:t>
      </w:r>
    </w:p>
    <w:p w14:paraId="5F1339DB" w14:textId="77777777" w:rsidR="00A953D5" w:rsidRPr="00A953D5" w:rsidRDefault="00A953D5" w:rsidP="00A953D5">
      <w:pPr>
        <w:spacing w:after="0"/>
        <w:jc w:val="both"/>
        <w:rPr>
          <w:rFonts w:asciiTheme="majorHAnsi" w:hAnsiTheme="majorHAnsi"/>
          <w:color w:val="000000"/>
          <w:szCs w:val="18"/>
          <w:lang w:val="cs-CZ"/>
        </w:rPr>
      </w:pPr>
    </w:p>
    <w:p w14:paraId="22B77E68" w14:textId="77777777" w:rsidR="00A953D5" w:rsidRPr="00A953D5" w:rsidRDefault="00A953D5" w:rsidP="00A953D5">
      <w:pPr>
        <w:spacing w:after="0"/>
        <w:jc w:val="both"/>
        <w:rPr>
          <w:rFonts w:asciiTheme="majorHAnsi" w:hAnsiTheme="majorHAnsi"/>
          <w:color w:val="000000"/>
          <w:szCs w:val="18"/>
          <w:lang w:val="cs-CZ"/>
        </w:rPr>
      </w:pPr>
    </w:p>
    <w:p w14:paraId="720060A6" w14:textId="77777777" w:rsidR="001A0E58" w:rsidRPr="00A953D5" w:rsidRDefault="001A0E58" w:rsidP="00A953D5">
      <w:pPr>
        <w:spacing w:after="0"/>
        <w:jc w:val="both"/>
        <w:rPr>
          <w:rFonts w:asciiTheme="majorHAnsi" w:hAnsiTheme="majorHAnsi"/>
          <w:bCs/>
          <w:color w:val="000000"/>
          <w:szCs w:val="18"/>
          <w:lang w:val="cs-CZ"/>
        </w:rPr>
      </w:pPr>
      <w:r w:rsidRPr="00A953D5">
        <w:rPr>
          <w:rFonts w:asciiTheme="majorHAnsi" w:hAnsiTheme="majorHAnsi"/>
          <w:color w:val="000000"/>
          <w:szCs w:val="18"/>
          <w:lang w:val="cs-CZ"/>
        </w:rPr>
        <w:t xml:space="preserve">Článek </w:t>
      </w:r>
      <w:r w:rsidRPr="00A953D5">
        <w:rPr>
          <w:rFonts w:asciiTheme="majorHAnsi" w:hAnsiTheme="majorHAnsi"/>
          <w:b/>
          <w:color w:val="000000"/>
          <w:szCs w:val="18"/>
          <w:lang w:val="cs-CZ"/>
        </w:rPr>
        <w:t>3.17 – Prasknutí nebo porucha tlakové nádoby</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ruší v celém rozsahu.</w:t>
      </w:r>
    </w:p>
    <w:p w14:paraId="74792116" w14:textId="77777777" w:rsidR="00A953D5" w:rsidRPr="00A953D5" w:rsidRDefault="00A953D5" w:rsidP="00A953D5">
      <w:pPr>
        <w:spacing w:after="0"/>
        <w:jc w:val="both"/>
        <w:rPr>
          <w:rFonts w:asciiTheme="majorHAnsi" w:hAnsiTheme="majorHAnsi"/>
          <w:bCs/>
          <w:color w:val="000000"/>
          <w:szCs w:val="18"/>
          <w:lang w:val="cs-CZ"/>
        </w:rPr>
      </w:pPr>
    </w:p>
    <w:p w14:paraId="65F749DE" w14:textId="77777777" w:rsidR="00A953D5" w:rsidRPr="00A953D5" w:rsidRDefault="00A953D5" w:rsidP="00A953D5">
      <w:pPr>
        <w:spacing w:after="0"/>
        <w:jc w:val="both"/>
        <w:rPr>
          <w:rFonts w:asciiTheme="majorHAnsi" w:hAnsiTheme="majorHAnsi"/>
          <w:szCs w:val="18"/>
          <w:lang w:val="cs-CZ"/>
        </w:rPr>
      </w:pPr>
    </w:p>
    <w:p w14:paraId="4B6DA8C0" w14:textId="77777777" w:rsidR="001A0E58" w:rsidRPr="00A953D5" w:rsidRDefault="001A0E58" w:rsidP="00A953D5">
      <w:pPr>
        <w:spacing w:after="0"/>
        <w:jc w:val="both"/>
        <w:rPr>
          <w:rFonts w:asciiTheme="majorHAnsi" w:hAnsiTheme="majorHAnsi"/>
          <w:color w:val="000000"/>
          <w:szCs w:val="18"/>
          <w:lang w:val="cs-CZ"/>
        </w:rPr>
      </w:pPr>
      <w:r w:rsidRPr="00A953D5">
        <w:rPr>
          <w:rFonts w:asciiTheme="majorHAnsi" w:hAnsiTheme="majorHAnsi"/>
          <w:color w:val="000000"/>
          <w:szCs w:val="18"/>
          <w:lang w:val="cs-CZ"/>
        </w:rPr>
        <w:t xml:space="preserve">Odchylně od </w:t>
      </w:r>
      <w:r w:rsidRPr="00A953D5">
        <w:rPr>
          <w:rFonts w:asciiTheme="majorHAnsi" w:hAnsiTheme="majorHAnsi"/>
          <w:b/>
          <w:color w:val="000000"/>
          <w:szCs w:val="18"/>
          <w:lang w:val="cs-CZ"/>
        </w:rPr>
        <w:t>článku 3.25 – Cenné věci</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pojištění vztahuje na umělecká díla.  </w:t>
      </w:r>
    </w:p>
    <w:p w14:paraId="5AD9B3AC" w14:textId="77777777" w:rsidR="00A953D5" w:rsidRPr="00A953D5" w:rsidRDefault="00A953D5" w:rsidP="00A953D5">
      <w:pPr>
        <w:spacing w:after="0"/>
        <w:jc w:val="both"/>
        <w:rPr>
          <w:rFonts w:asciiTheme="majorHAnsi" w:hAnsiTheme="majorHAnsi"/>
          <w:color w:val="000000"/>
          <w:szCs w:val="18"/>
          <w:lang w:val="cs-CZ"/>
        </w:rPr>
      </w:pPr>
    </w:p>
    <w:p w14:paraId="6CCEA825" w14:textId="77777777" w:rsidR="00A953D5" w:rsidRPr="00A953D5" w:rsidRDefault="00A953D5" w:rsidP="00A953D5">
      <w:pPr>
        <w:spacing w:after="0"/>
        <w:jc w:val="both"/>
        <w:rPr>
          <w:rFonts w:asciiTheme="majorHAnsi" w:hAnsiTheme="majorHAnsi"/>
          <w:szCs w:val="18"/>
          <w:lang w:val="cs-CZ"/>
        </w:rPr>
      </w:pPr>
    </w:p>
    <w:p w14:paraId="6F7DE7DF" w14:textId="77777777" w:rsidR="001A0E58" w:rsidRPr="00A953D5" w:rsidRDefault="001A0E58" w:rsidP="00A953D5">
      <w:pPr>
        <w:spacing w:after="0"/>
        <w:jc w:val="both"/>
        <w:rPr>
          <w:rFonts w:asciiTheme="majorHAnsi" w:hAnsiTheme="majorHAnsi"/>
          <w:bCs/>
          <w:color w:val="000000"/>
          <w:szCs w:val="18"/>
          <w:lang w:val="cs-CZ"/>
        </w:rPr>
      </w:pPr>
      <w:r w:rsidRPr="00A953D5">
        <w:rPr>
          <w:rFonts w:asciiTheme="majorHAnsi" w:hAnsiTheme="majorHAnsi"/>
          <w:color w:val="000000"/>
          <w:szCs w:val="18"/>
          <w:lang w:val="cs-CZ"/>
        </w:rPr>
        <w:t xml:space="preserve">Odchylně od </w:t>
      </w:r>
      <w:r w:rsidRPr="00A953D5">
        <w:rPr>
          <w:rFonts w:asciiTheme="majorHAnsi" w:hAnsiTheme="majorHAnsi"/>
          <w:b/>
          <w:color w:val="000000"/>
          <w:szCs w:val="18"/>
          <w:lang w:val="cs-CZ"/>
        </w:rPr>
        <w:t>článku 3.28 – Majetek, na němž jsou prováděny práce</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 xml:space="preserve">pojištění vztahuje na majetek, na němž jsou prováděny drobné opravy. Pojištění se sjednává s dílčím limitem 1.000.000 Kč v této </w:t>
      </w:r>
      <w:r w:rsidRPr="00A953D5">
        <w:rPr>
          <w:rFonts w:asciiTheme="majorHAnsi" w:hAnsiTheme="majorHAnsi"/>
          <w:bCs/>
          <w:color w:val="000000"/>
          <w:szCs w:val="18"/>
          <w:u w:val="single"/>
          <w:lang w:val="cs-CZ"/>
        </w:rPr>
        <w:t>smlouvě</w:t>
      </w:r>
      <w:r w:rsidRPr="00A953D5">
        <w:rPr>
          <w:rFonts w:asciiTheme="majorHAnsi" w:hAnsiTheme="majorHAnsi"/>
          <w:bCs/>
          <w:color w:val="000000"/>
          <w:szCs w:val="18"/>
          <w:lang w:val="cs-CZ"/>
        </w:rPr>
        <w:t>.</w:t>
      </w:r>
    </w:p>
    <w:p w14:paraId="4F158B67" w14:textId="77777777" w:rsidR="00A953D5" w:rsidRPr="00A953D5" w:rsidRDefault="00A953D5" w:rsidP="00A953D5">
      <w:pPr>
        <w:spacing w:after="0"/>
        <w:jc w:val="both"/>
        <w:rPr>
          <w:rFonts w:asciiTheme="majorHAnsi" w:hAnsiTheme="majorHAnsi"/>
          <w:bCs/>
          <w:color w:val="000000"/>
          <w:szCs w:val="18"/>
          <w:lang w:val="cs-CZ"/>
        </w:rPr>
      </w:pPr>
    </w:p>
    <w:p w14:paraId="0891C0EB" w14:textId="77777777" w:rsidR="00A953D5" w:rsidRPr="00A953D5" w:rsidRDefault="00A953D5" w:rsidP="00A953D5">
      <w:pPr>
        <w:spacing w:after="0"/>
        <w:jc w:val="both"/>
        <w:rPr>
          <w:rFonts w:asciiTheme="majorHAnsi" w:hAnsiTheme="majorHAnsi"/>
          <w:szCs w:val="18"/>
          <w:lang w:val="cs-CZ"/>
        </w:rPr>
      </w:pPr>
    </w:p>
    <w:p w14:paraId="33776833" w14:textId="77777777" w:rsidR="001A0E58" w:rsidRPr="00A953D5" w:rsidRDefault="001A0E58" w:rsidP="00A953D5">
      <w:pPr>
        <w:spacing w:after="0"/>
        <w:jc w:val="both"/>
        <w:rPr>
          <w:rFonts w:asciiTheme="majorHAnsi" w:hAnsiTheme="majorHAnsi"/>
          <w:bCs/>
          <w:color w:val="000000"/>
          <w:szCs w:val="18"/>
          <w:lang w:val="cs-CZ"/>
        </w:rPr>
      </w:pPr>
      <w:r w:rsidRPr="00A953D5">
        <w:rPr>
          <w:rFonts w:asciiTheme="majorHAnsi" w:hAnsiTheme="majorHAnsi"/>
          <w:color w:val="000000"/>
          <w:szCs w:val="18"/>
          <w:lang w:val="cs-CZ"/>
        </w:rPr>
        <w:t xml:space="preserve">Článek </w:t>
      </w:r>
      <w:r w:rsidRPr="00A953D5">
        <w:rPr>
          <w:rFonts w:asciiTheme="majorHAnsi" w:hAnsiTheme="majorHAnsi"/>
          <w:b/>
          <w:color w:val="000000"/>
          <w:szCs w:val="18"/>
          <w:lang w:val="cs-CZ"/>
        </w:rPr>
        <w:t>3.37 – Rázová vlna</w:t>
      </w:r>
      <w:r w:rsidRPr="00A953D5">
        <w:rPr>
          <w:rFonts w:asciiTheme="majorHAnsi" w:hAnsiTheme="majorHAnsi"/>
          <w:color w:val="000000"/>
          <w:szCs w:val="18"/>
          <w:lang w:val="cs-CZ"/>
        </w:rPr>
        <w:t xml:space="preserve">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ruší v celém rozsahu.</w:t>
      </w:r>
    </w:p>
    <w:p w14:paraId="5AA2AA52" w14:textId="77777777" w:rsidR="00A953D5" w:rsidRPr="00A953D5" w:rsidRDefault="00A953D5" w:rsidP="00A953D5">
      <w:pPr>
        <w:spacing w:after="0"/>
        <w:jc w:val="both"/>
        <w:rPr>
          <w:rFonts w:asciiTheme="majorHAnsi" w:hAnsiTheme="majorHAnsi"/>
          <w:bCs/>
          <w:color w:val="000000"/>
          <w:szCs w:val="18"/>
          <w:lang w:val="cs-CZ"/>
        </w:rPr>
      </w:pPr>
    </w:p>
    <w:p w14:paraId="2D6CF969" w14:textId="77777777" w:rsidR="00A953D5" w:rsidRPr="00A953D5" w:rsidRDefault="00A953D5" w:rsidP="00A953D5">
      <w:pPr>
        <w:spacing w:after="0"/>
        <w:jc w:val="both"/>
        <w:rPr>
          <w:rFonts w:asciiTheme="majorHAnsi" w:hAnsiTheme="majorHAnsi"/>
          <w:bCs/>
          <w:color w:val="000000"/>
          <w:szCs w:val="18"/>
          <w:lang w:val="cs-CZ"/>
        </w:rPr>
      </w:pPr>
    </w:p>
    <w:p w14:paraId="7D74CE86" w14:textId="77777777" w:rsidR="00611509" w:rsidRPr="00A953D5" w:rsidRDefault="00611509" w:rsidP="00A953D5">
      <w:pPr>
        <w:spacing w:after="0"/>
        <w:jc w:val="both"/>
        <w:rPr>
          <w:rFonts w:asciiTheme="majorHAnsi" w:hAnsiTheme="majorHAnsi"/>
          <w:color w:val="000000"/>
          <w:szCs w:val="18"/>
          <w:lang w:val="cs-CZ"/>
        </w:rPr>
      </w:pPr>
      <w:r w:rsidRPr="00A953D5">
        <w:rPr>
          <w:rFonts w:asciiTheme="majorHAnsi" w:hAnsiTheme="majorHAnsi"/>
          <w:color w:val="000000"/>
          <w:szCs w:val="18"/>
          <w:lang w:val="cs-CZ"/>
        </w:rPr>
        <w:t xml:space="preserve">Článek </w:t>
      </w:r>
      <w:r w:rsidRPr="00A953D5">
        <w:rPr>
          <w:rFonts w:asciiTheme="majorHAnsi" w:hAnsiTheme="majorHAnsi"/>
          <w:b/>
          <w:color w:val="000000"/>
          <w:szCs w:val="18"/>
          <w:lang w:val="cs-CZ"/>
        </w:rPr>
        <w:t xml:space="preserve">3.24 – Pozemky, komunikace apod. </w:t>
      </w:r>
      <w:r w:rsidRPr="00A953D5">
        <w:rPr>
          <w:rFonts w:asciiTheme="majorHAnsi" w:hAnsiTheme="majorHAnsi"/>
          <w:color w:val="000000"/>
          <w:szCs w:val="18"/>
          <w:u w:val="single"/>
          <w:lang w:val="cs-CZ"/>
        </w:rPr>
        <w:t>podmínek</w:t>
      </w:r>
      <w:r w:rsidRPr="00A953D5">
        <w:rPr>
          <w:rFonts w:asciiTheme="majorHAnsi" w:hAnsiTheme="majorHAnsi"/>
          <w:color w:val="000000"/>
          <w:szCs w:val="18"/>
          <w:lang w:val="cs-CZ"/>
        </w:rPr>
        <w:t xml:space="preserve"> se </w:t>
      </w:r>
      <w:r w:rsidRPr="00A953D5">
        <w:rPr>
          <w:rFonts w:asciiTheme="majorHAnsi" w:hAnsiTheme="majorHAnsi"/>
          <w:bCs/>
          <w:color w:val="000000"/>
          <w:szCs w:val="18"/>
          <w:lang w:val="cs-CZ"/>
        </w:rPr>
        <w:t>ruší v celém rozsahu.</w:t>
      </w:r>
      <w:r w:rsidRPr="00A953D5">
        <w:rPr>
          <w:rFonts w:asciiTheme="majorHAnsi" w:hAnsiTheme="majorHAnsi"/>
          <w:color w:val="000000"/>
          <w:szCs w:val="18"/>
          <w:lang w:val="cs-CZ"/>
        </w:rPr>
        <w:t xml:space="preserve"> </w:t>
      </w:r>
    </w:p>
    <w:p w14:paraId="48A90105" w14:textId="59603878" w:rsidR="00A953D5" w:rsidRDefault="00A953D5" w:rsidP="00A953D5">
      <w:pPr>
        <w:spacing w:after="0"/>
        <w:jc w:val="both"/>
        <w:rPr>
          <w:rFonts w:asciiTheme="majorHAnsi" w:hAnsiTheme="majorHAnsi"/>
          <w:color w:val="000000"/>
          <w:szCs w:val="18"/>
          <w:lang w:val="cs-CZ"/>
        </w:rPr>
      </w:pPr>
    </w:p>
    <w:p w14:paraId="55E20C3D" w14:textId="77777777" w:rsidR="00B722C6" w:rsidRDefault="00B722C6" w:rsidP="00B722C6">
      <w:pPr>
        <w:spacing w:after="0"/>
        <w:jc w:val="both"/>
        <w:rPr>
          <w:rFonts w:asciiTheme="majorHAnsi" w:hAnsiTheme="majorHAnsi"/>
          <w:color w:val="000000"/>
          <w:szCs w:val="18"/>
          <w:lang w:val="cs-CZ"/>
        </w:rPr>
      </w:pPr>
    </w:p>
    <w:p w14:paraId="56A0C304" w14:textId="544E2B5A" w:rsidR="00B722C6" w:rsidRDefault="00B722C6" w:rsidP="00B722C6">
      <w:pPr>
        <w:spacing w:after="0"/>
        <w:jc w:val="both"/>
        <w:rPr>
          <w:rFonts w:asciiTheme="majorHAnsi" w:hAnsiTheme="majorHAnsi"/>
          <w:color w:val="000000"/>
          <w:szCs w:val="18"/>
          <w:lang w:val="cs-CZ"/>
        </w:rPr>
      </w:pPr>
      <w:r>
        <w:rPr>
          <w:rFonts w:asciiTheme="majorHAnsi" w:hAnsiTheme="majorHAnsi"/>
          <w:color w:val="000000"/>
          <w:szCs w:val="18"/>
          <w:lang w:val="cs-CZ"/>
        </w:rPr>
        <w:t xml:space="preserve">Článek </w:t>
      </w:r>
      <w:r>
        <w:rPr>
          <w:rFonts w:asciiTheme="majorHAnsi" w:hAnsiTheme="majorHAnsi"/>
          <w:b/>
          <w:color w:val="000000"/>
          <w:szCs w:val="18"/>
          <w:lang w:val="cs-CZ"/>
        </w:rPr>
        <w:t xml:space="preserve">3.29 – </w:t>
      </w:r>
      <w:r>
        <w:rPr>
          <w:rFonts w:ascii="Georgia,Bold" w:hAnsi="Georgia,Bold" w:cs="Georgia,Bold"/>
          <w:b/>
          <w:bCs/>
          <w:noProof w:val="0"/>
          <w:szCs w:val="18"/>
          <w:lang w:val="cs-CZ"/>
        </w:rPr>
        <w:t xml:space="preserve">Majetek nacházející se pod širým nebem </w:t>
      </w:r>
      <w:r>
        <w:rPr>
          <w:rFonts w:asciiTheme="majorHAnsi" w:hAnsiTheme="majorHAnsi"/>
          <w:color w:val="000000"/>
          <w:szCs w:val="18"/>
          <w:lang w:val="cs-CZ"/>
        </w:rPr>
        <w:t xml:space="preserve">se </w:t>
      </w:r>
      <w:r>
        <w:rPr>
          <w:rFonts w:asciiTheme="majorHAnsi" w:hAnsiTheme="majorHAnsi"/>
          <w:bCs/>
          <w:color w:val="000000"/>
          <w:szCs w:val="18"/>
          <w:lang w:val="cs-CZ"/>
        </w:rPr>
        <w:t>ruší v celém rozsahu.</w:t>
      </w:r>
      <w:r>
        <w:rPr>
          <w:rFonts w:asciiTheme="majorHAnsi" w:hAnsiTheme="majorHAnsi"/>
          <w:color w:val="000000"/>
          <w:szCs w:val="18"/>
          <w:lang w:val="cs-CZ"/>
        </w:rPr>
        <w:t xml:space="preserve"> </w:t>
      </w:r>
    </w:p>
    <w:p w14:paraId="70664B6A" w14:textId="77777777" w:rsidR="00B722C6" w:rsidRDefault="00B722C6" w:rsidP="00B722C6">
      <w:pPr>
        <w:spacing w:after="0"/>
        <w:jc w:val="both"/>
        <w:rPr>
          <w:rFonts w:asciiTheme="majorHAnsi" w:hAnsiTheme="majorHAnsi"/>
          <w:color w:val="000000"/>
          <w:szCs w:val="18"/>
          <w:lang w:val="cs-CZ"/>
        </w:rPr>
      </w:pPr>
    </w:p>
    <w:p w14:paraId="1F680EFB" w14:textId="77777777" w:rsidR="00B722C6" w:rsidRDefault="00B722C6" w:rsidP="00B722C6">
      <w:pPr>
        <w:autoSpaceDE w:val="0"/>
        <w:autoSpaceDN w:val="0"/>
        <w:adjustRightInd w:val="0"/>
        <w:spacing w:after="0" w:line="240" w:lineRule="auto"/>
        <w:rPr>
          <w:rFonts w:asciiTheme="majorHAnsi" w:hAnsiTheme="majorHAnsi"/>
          <w:color w:val="000000"/>
          <w:szCs w:val="18"/>
          <w:lang w:val="cs-CZ"/>
        </w:rPr>
      </w:pPr>
      <w:r>
        <w:rPr>
          <w:rFonts w:asciiTheme="majorHAnsi" w:hAnsiTheme="majorHAnsi"/>
          <w:color w:val="000000"/>
          <w:szCs w:val="18"/>
          <w:lang w:val="cs-CZ"/>
        </w:rPr>
        <w:t>Článek 4.7.1, bod a) se mění takto: „</w:t>
      </w:r>
      <w:r>
        <w:rPr>
          <w:rFonts w:ascii="Georgia" w:hAnsi="Georgia" w:cs="Georgia"/>
          <w:noProof w:val="0"/>
          <w:szCs w:val="18"/>
          <w:lang w:val="cs-CZ"/>
        </w:rPr>
        <w:t xml:space="preserve">prokazatelně </w:t>
      </w:r>
      <w:r>
        <w:rPr>
          <w:rFonts w:ascii="Georgia,Bold" w:hAnsi="Georgia,Bold" w:cs="Georgia,Bold"/>
          <w:b/>
          <w:bCs/>
          <w:noProof w:val="0"/>
          <w:szCs w:val="18"/>
          <w:lang w:val="cs-CZ"/>
        </w:rPr>
        <w:t xml:space="preserve">pojistitele </w:t>
      </w:r>
      <w:r>
        <w:rPr>
          <w:rFonts w:ascii="Georgia" w:hAnsi="Georgia" w:cs="Georgia"/>
          <w:noProof w:val="0"/>
          <w:szCs w:val="18"/>
          <w:lang w:val="cs-CZ"/>
        </w:rPr>
        <w:t xml:space="preserve">informovat v písemné formě o vzniku </w:t>
      </w:r>
      <w:r>
        <w:rPr>
          <w:rFonts w:ascii="Georgia,Bold" w:hAnsi="Georgia,Bold" w:cs="Georgia,Bold"/>
          <w:b/>
          <w:bCs/>
          <w:noProof w:val="0"/>
          <w:szCs w:val="18"/>
          <w:lang w:val="cs-CZ"/>
        </w:rPr>
        <w:t xml:space="preserve">škodné události </w:t>
      </w:r>
      <w:r>
        <w:rPr>
          <w:rFonts w:ascii="Georgia" w:hAnsi="Georgia" w:cs="Georgia"/>
          <w:noProof w:val="0"/>
          <w:szCs w:val="18"/>
          <w:lang w:val="cs-CZ"/>
        </w:rPr>
        <w:t>a jejím základním popisu bez zbytečného odkladu, nicméně nejpozději do 30 pracovních dnů“</w:t>
      </w:r>
    </w:p>
    <w:p w14:paraId="5B6334ED" w14:textId="77777777" w:rsidR="00B722C6" w:rsidRPr="00A953D5" w:rsidRDefault="00B722C6" w:rsidP="00A953D5">
      <w:pPr>
        <w:spacing w:after="0"/>
        <w:jc w:val="both"/>
        <w:rPr>
          <w:rFonts w:asciiTheme="majorHAnsi" w:hAnsiTheme="majorHAnsi"/>
          <w:color w:val="000000"/>
          <w:szCs w:val="18"/>
          <w:lang w:val="cs-CZ"/>
        </w:rPr>
      </w:pPr>
    </w:p>
    <w:p w14:paraId="20684842" w14:textId="77777777" w:rsidR="001A0E58" w:rsidRPr="00A953D5" w:rsidRDefault="001A0E58" w:rsidP="00A953D5">
      <w:pPr>
        <w:spacing w:after="0"/>
        <w:jc w:val="both"/>
        <w:rPr>
          <w:rFonts w:asciiTheme="majorHAnsi" w:hAnsiTheme="majorHAnsi"/>
          <w:b/>
          <w:szCs w:val="18"/>
          <w:lang w:val="cs-CZ"/>
        </w:rPr>
      </w:pPr>
    </w:p>
    <w:p w14:paraId="5BA8E152"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b/>
          <w:szCs w:val="18"/>
          <w:lang w:val="cs-CZ"/>
        </w:rPr>
        <w:t>ROZŠÍŘENÍ O POJIŠTĚNÍ ELEKTRONICKÝCH RIZIK</w:t>
      </w:r>
    </w:p>
    <w:p w14:paraId="328A7988" w14:textId="172B8552" w:rsidR="001A0E58" w:rsidRPr="00A953D5" w:rsidRDefault="001A0E58" w:rsidP="00A953D5">
      <w:pPr>
        <w:spacing w:after="0"/>
        <w:jc w:val="both"/>
        <w:rPr>
          <w:rFonts w:asciiTheme="majorHAnsi" w:hAnsiTheme="majorHAnsi"/>
          <w:szCs w:val="18"/>
          <w:lang w:val="cs-CZ"/>
        </w:rPr>
      </w:pPr>
      <w:r w:rsidRPr="00A953D5">
        <w:rPr>
          <w:rFonts w:asciiTheme="majorHAnsi" w:hAnsiTheme="majorHAnsi"/>
          <w:b/>
          <w:szCs w:val="18"/>
          <w:lang w:val="cs-CZ"/>
        </w:rPr>
        <w:t xml:space="preserve">Článek 3.4 a 3.22 </w:t>
      </w:r>
      <w:r w:rsidRPr="00A953D5">
        <w:rPr>
          <w:rFonts w:asciiTheme="majorHAnsi" w:hAnsiTheme="majorHAnsi"/>
          <w:b/>
          <w:szCs w:val="18"/>
          <w:u w:val="single"/>
          <w:lang w:val="cs-CZ"/>
        </w:rPr>
        <w:t>podmínek</w:t>
      </w:r>
      <w:r w:rsidRPr="00A953D5">
        <w:rPr>
          <w:rFonts w:asciiTheme="majorHAnsi" w:hAnsiTheme="majorHAnsi"/>
          <w:b/>
          <w:szCs w:val="18"/>
          <w:lang w:val="cs-CZ"/>
        </w:rPr>
        <w:t xml:space="preserve"> se ruší v celém rozsahu a nahrazují se následujícím ujednáním</w:t>
      </w:r>
    </w:p>
    <w:p w14:paraId="05653498"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Pojištění se vztahuje na takovou nahodilou událost, která je následkem pojištěného nebezpečí, které není jinak vyloučeno, a způsobí </w:t>
      </w:r>
      <w:r w:rsidRPr="00A953D5">
        <w:rPr>
          <w:rFonts w:asciiTheme="majorHAnsi" w:hAnsiTheme="majorHAnsi"/>
          <w:szCs w:val="18"/>
          <w:u w:val="single"/>
          <w:lang w:val="cs-CZ"/>
        </w:rPr>
        <w:t>škodu</w:t>
      </w:r>
      <w:r w:rsidRPr="00A953D5">
        <w:rPr>
          <w:rFonts w:asciiTheme="majorHAnsi" w:hAnsiTheme="majorHAnsi"/>
          <w:szCs w:val="18"/>
          <w:lang w:val="cs-CZ"/>
        </w:rPr>
        <w:t xml:space="preserve"> na pojištěném elektronickém zařízení za předpokladu, že takové zařízení bylo uvedeno do provozu, bez ohledu na to, zda-li je v chodu či v klidu, následně rozebráno za účelem čištění nebo generální opravy nebo jsou na něm tyto činnosti prováděny nebo je na něm prováděna následná montáž nebo je přemisťováno v rámci </w:t>
      </w:r>
      <w:r w:rsidRPr="00A953D5">
        <w:rPr>
          <w:rFonts w:asciiTheme="majorHAnsi" w:hAnsiTheme="majorHAnsi"/>
          <w:szCs w:val="18"/>
          <w:u w:val="single"/>
          <w:lang w:val="cs-CZ"/>
        </w:rPr>
        <w:t>míst pojištění</w:t>
      </w:r>
      <w:r w:rsidRPr="00A953D5">
        <w:rPr>
          <w:rFonts w:asciiTheme="majorHAnsi" w:hAnsiTheme="majorHAnsi"/>
          <w:szCs w:val="18"/>
          <w:lang w:val="cs-CZ"/>
        </w:rPr>
        <w:t xml:space="preserve"> </w:t>
      </w:r>
      <w:r w:rsidRPr="00A953D5">
        <w:rPr>
          <w:rFonts w:asciiTheme="majorHAnsi" w:hAnsiTheme="majorHAnsi"/>
          <w:szCs w:val="18"/>
          <w:u w:val="single"/>
          <w:lang w:val="cs-CZ"/>
        </w:rPr>
        <w:t>pojištěného</w:t>
      </w:r>
      <w:r w:rsidRPr="00A953D5">
        <w:rPr>
          <w:rFonts w:asciiTheme="majorHAnsi" w:hAnsiTheme="majorHAnsi"/>
          <w:szCs w:val="18"/>
          <w:lang w:val="cs-CZ"/>
        </w:rPr>
        <w:t>.</w:t>
      </w:r>
    </w:p>
    <w:p w14:paraId="169F6B0F"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Podmínkou též je, že se </w:t>
      </w:r>
      <w:r w:rsidRPr="00A953D5">
        <w:rPr>
          <w:rFonts w:asciiTheme="majorHAnsi" w:hAnsiTheme="majorHAnsi"/>
          <w:szCs w:val="18"/>
          <w:u w:val="single"/>
          <w:lang w:val="cs-CZ"/>
        </w:rPr>
        <w:t>pojištěná</w:t>
      </w:r>
      <w:r w:rsidRPr="00A953D5">
        <w:rPr>
          <w:rFonts w:asciiTheme="majorHAnsi" w:hAnsiTheme="majorHAnsi"/>
          <w:szCs w:val="18"/>
          <w:lang w:val="cs-CZ"/>
        </w:rPr>
        <w:t xml:space="preserve"> elektronická zařízení pravidelně kontroluje a udržuje v souladu s doporučeními výrobce nebo dodavatele. </w:t>
      </w:r>
    </w:p>
    <w:p w14:paraId="760F9097" w14:textId="4D96CB6D"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Pojištění se vztahuje na zařízení od roku pořízení 20</w:t>
      </w:r>
      <w:r w:rsidR="00B722C6">
        <w:rPr>
          <w:rFonts w:asciiTheme="majorHAnsi" w:hAnsiTheme="majorHAnsi"/>
          <w:szCs w:val="18"/>
          <w:lang w:val="cs-CZ"/>
        </w:rPr>
        <w:t>11</w:t>
      </w:r>
      <w:r w:rsidRPr="00A953D5">
        <w:rPr>
          <w:rFonts w:asciiTheme="majorHAnsi" w:hAnsiTheme="majorHAnsi"/>
          <w:szCs w:val="18"/>
          <w:lang w:val="cs-CZ"/>
        </w:rPr>
        <w:t xml:space="preserve"> (včetně).</w:t>
      </w:r>
    </w:p>
    <w:p w14:paraId="3EE8EDEF" w14:textId="13949736" w:rsidR="00611509" w:rsidRDefault="00611509" w:rsidP="00A953D5">
      <w:pPr>
        <w:spacing w:after="0"/>
        <w:jc w:val="both"/>
        <w:rPr>
          <w:rFonts w:asciiTheme="majorHAnsi" w:hAnsiTheme="majorHAnsi"/>
          <w:szCs w:val="18"/>
          <w:lang w:val="cs-CZ"/>
        </w:rPr>
      </w:pPr>
      <w:r w:rsidRPr="00A953D5">
        <w:rPr>
          <w:rFonts w:asciiTheme="majorHAnsi" w:hAnsiTheme="majorHAnsi"/>
          <w:szCs w:val="18"/>
          <w:lang w:val="cs-CZ"/>
        </w:rPr>
        <w:t>Pro pojištění mobilních</w:t>
      </w:r>
      <w:r w:rsidR="00B722C6">
        <w:rPr>
          <w:rFonts w:asciiTheme="majorHAnsi" w:hAnsiTheme="majorHAnsi"/>
          <w:szCs w:val="18"/>
          <w:lang w:val="cs-CZ"/>
        </w:rPr>
        <w:t xml:space="preserve"> (přenosných) </w:t>
      </w:r>
      <w:r w:rsidRPr="00A953D5">
        <w:rPr>
          <w:rFonts w:asciiTheme="majorHAnsi" w:hAnsiTheme="majorHAnsi"/>
          <w:szCs w:val="18"/>
          <w:lang w:val="cs-CZ"/>
        </w:rPr>
        <w:t xml:space="preserve"> elektronických zařízení se ujednává územní rozsah Evropa.</w:t>
      </w:r>
    </w:p>
    <w:p w14:paraId="03193547" w14:textId="77777777" w:rsidR="00A953D5" w:rsidRPr="00A953D5" w:rsidRDefault="00A953D5" w:rsidP="00A953D5">
      <w:pPr>
        <w:spacing w:after="0"/>
        <w:jc w:val="both"/>
        <w:rPr>
          <w:rFonts w:asciiTheme="majorHAnsi" w:hAnsiTheme="majorHAnsi"/>
          <w:szCs w:val="18"/>
          <w:lang w:val="cs-CZ"/>
        </w:rPr>
      </w:pPr>
    </w:p>
    <w:p w14:paraId="4E2AD6AF" w14:textId="33DB5E7C" w:rsidR="001A0E58" w:rsidRDefault="001A0E58" w:rsidP="00A953D5">
      <w:pPr>
        <w:spacing w:after="0"/>
        <w:jc w:val="center"/>
        <w:rPr>
          <w:rFonts w:asciiTheme="majorHAnsi" w:hAnsiTheme="majorHAnsi"/>
          <w:b/>
          <w:szCs w:val="18"/>
          <w:lang w:val="cs-CZ"/>
        </w:rPr>
      </w:pPr>
      <w:r w:rsidRPr="00A953D5">
        <w:rPr>
          <w:rFonts w:asciiTheme="majorHAnsi" w:hAnsiTheme="majorHAnsi"/>
          <w:b/>
          <w:szCs w:val="18"/>
          <w:lang w:val="cs-CZ"/>
        </w:rPr>
        <w:t>Výluky</w:t>
      </w:r>
    </w:p>
    <w:p w14:paraId="791DA78D" w14:textId="77777777" w:rsidR="00A953D5" w:rsidRPr="00A953D5" w:rsidRDefault="00A953D5" w:rsidP="00A953D5">
      <w:pPr>
        <w:spacing w:after="0"/>
        <w:jc w:val="both"/>
        <w:rPr>
          <w:rFonts w:asciiTheme="majorHAnsi" w:hAnsiTheme="majorHAnsi"/>
          <w:b/>
          <w:szCs w:val="18"/>
          <w:lang w:val="cs-CZ"/>
        </w:rPr>
      </w:pPr>
    </w:p>
    <w:p w14:paraId="6DE62B02"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Pojištění sjednané dle tohoto ujednání se nevztahuje na </w:t>
      </w:r>
      <w:r w:rsidRPr="00A953D5">
        <w:rPr>
          <w:rFonts w:asciiTheme="majorHAnsi" w:hAnsiTheme="majorHAnsi"/>
          <w:szCs w:val="18"/>
          <w:u w:val="single"/>
          <w:lang w:val="cs-CZ"/>
        </w:rPr>
        <w:t>škodu</w:t>
      </w:r>
      <w:r w:rsidRPr="00A953D5">
        <w:rPr>
          <w:rFonts w:asciiTheme="majorHAnsi" w:hAnsiTheme="majorHAnsi"/>
          <w:szCs w:val="18"/>
          <w:lang w:val="cs-CZ"/>
        </w:rPr>
        <w:t xml:space="preserve">, která je způsobena nebo zapříčiněna následujícími příčinami: </w:t>
      </w:r>
    </w:p>
    <w:p w14:paraId="320CCB69"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1. vystavení zařízení extrémním podmínkám přímo nebo nepřímo vyplývající z testování, úmyslného přetěžování nebo provádění pokusů;</w:t>
      </w:r>
    </w:p>
    <w:p w14:paraId="2FE45356"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2. vadné materiály nebo vadné provedení nastalé v průběhu oprav zařízení; </w:t>
      </w:r>
    </w:p>
    <w:p w14:paraId="655DDC10"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3. závady, které existovaly ke dni uzavření </w:t>
      </w:r>
      <w:r w:rsidRPr="00A953D5">
        <w:rPr>
          <w:rFonts w:asciiTheme="majorHAnsi" w:hAnsiTheme="majorHAnsi"/>
          <w:szCs w:val="18"/>
          <w:u w:val="single"/>
          <w:lang w:val="cs-CZ"/>
        </w:rPr>
        <w:t>smlouvy</w:t>
      </w:r>
      <w:r w:rsidRPr="00A953D5">
        <w:rPr>
          <w:rFonts w:asciiTheme="majorHAnsi" w:hAnsiTheme="majorHAnsi"/>
          <w:szCs w:val="18"/>
          <w:lang w:val="cs-CZ"/>
        </w:rPr>
        <w:t xml:space="preserve"> a o nichž </w:t>
      </w:r>
      <w:r w:rsidRPr="00A953D5">
        <w:rPr>
          <w:rFonts w:asciiTheme="majorHAnsi" w:hAnsiTheme="majorHAnsi"/>
          <w:szCs w:val="18"/>
          <w:u w:val="single"/>
          <w:lang w:val="cs-CZ"/>
        </w:rPr>
        <w:t>pojištěný</w:t>
      </w:r>
      <w:r w:rsidRPr="00A953D5">
        <w:rPr>
          <w:rFonts w:asciiTheme="majorHAnsi" w:hAnsiTheme="majorHAnsi"/>
          <w:szCs w:val="18"/>
          <w:lang w:val="cs-CZ"/>
        </w:rPr>
        <w:t xml:space="preserve"> nebo jeho zástupce nebo pracovník věděli, bez ohledu na to, zda o takové závadě věděl nebo nevěděl </w:t>
      </w:r>
      <w:r w:rsidRPr="00A953D5">
        <w:rPr>
          <w:rFonts w:asciiTheme="majorHAnsi" w:hAnsiTheme="majorHAnsi"/>
          <w:szCs w:val="18"/>
          <w:u w:val="single"/>
          <w:lang w:val="cs-CZ"/>
        </w:rPr>
        <w:t>pojistitel</w:t>
      </w:r>
      <w:r w:rsidRPr="00A953D5">
        <w:rPr>
          <w:rFonts w:asciiTheme="majorHAnsi" w:hAnsiTheme="majorHAnsi"/>
          <w:szCs w:val="18"/>
          <w:lang w:val="cs-CZ"/>
        </w:rPr>
        <w:t xml:space="preserve">; </w:t>
      </w:r>
    </w:p>
    <w:p w14:paraId="5CD03923"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4. poškození </w:t>
      </w:r>
    </w:p>
    <w:p w14:paraId="3B2CE010"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a) na výměnných a náhradních dílech, jako jsou vrtáky, drtící kladiva, nože, pilové listy nebo jiné ostré hrany, na matricích, formách, štočkách, raznicích, obalech nebo rytinách na válci, sklech nebo podobných materiálech, pokud se takové poškození nestalo jako součást jiné škody, která je dle podmínek </w:t>
      </w:r>
      <w:r w:rsidRPr="00A953D5">
        <w:rPr>
          <w:rFonts w:asciiTheme="majorHAnsi" w:hAnsiTheme="majorHAnsi"/>
          <w:szCs w:val="18"/>
          <w:u w:val="single"/>
          <w:lang w:val="cs-CZ"/>
        </w:rPr>
        <w:t>smlouvy</w:t>
      </w:r>
      <w:r w:rsidRPr="00A953D5">
        <w:rPr>
          <w:rFonts w:asciiTheme="majorHAnsi" w:hAnsiTheme="majorHAnsi"/>
          <w:szCs w:val="18"/>
          <w:lang w:val="cs-CZ"/>
        </w:rPr>
        <w:t xml:space="preserve"> předmětem odškodnění, a na částech zařízení, které podle jejich použití anebo povahy trpí vysokou mírou opotřebení či znehodnocení jako např. vyzdívky a obložení, žáruvzdorné rošty, drtící kladiva, trysky hořáků, předměty ze skla, pásy, lana, kabely, jiné než elektrické vodiče, kartáče, baterie, pneumatiky</w:t>
      </w:r>
    </w:p>
    <w:p w14:paraId="439C9250" w14:textId="77777777" w:rsidR="001A0E58" w:rsidRPr="00A953D5" w:rsidRDefault="001A0E58" w:rsidP="00A953D5">
      <w:pPr>
        <w:spacing w:after="0"/>
        <w:jc w:val="both"/>
        <w:rPr>
          <w:rFonts w:asciiTheme="majorHAnsi" w:hAnsiTheme="majorHAnsi"/>
          <w:szCs w:val="18"/>
          <w:lang w:val="cs-CZ"/>
        </w:rPr>
      </w:pPr>
      <w:r w:rsidRPr="00A953D5">
        <w:rPr>
          <w:rFonts w:asciiTheme="majorHAnsi" w:hAnsiTheme="majorHAnsi"/>
          <w:szCs w:val="18"/>
          <w:lang w:val="cs-CZ"/>
        </w:rPr>
        <w:t xml:space="preserve">b) na provozních materiálech, jako jsou pohonné hmoty, chemikálie, filtrační látky, médium pro přenos tepla, čisticí prostředky, mazadla, oleje nebo katalyzátory; </w:t>
      </w:r>
    </w:p>
    <w:p w14:paraId="68A5F25C" w14:textId="77777777" w:rsidR="001A0E58" w:rsidRPr="00A953D5" w:rsidRDefault="001A0E58" w:rsidP="00A953D5">
      <w:pPr>
        <w:spacing w:after="0"/>
        <w:jc w:val="both"/>
        <w:rPr>
          <w:rFonts w:asciiTheme="majorHAnsi" w:hAnsiTheme="majorHAnsi"/>
          <w:bCs/>
          <w:szCs w:val="18"/>
          <w:lang w:val="cs-CZ"/>
        </w:rPr>
      </w:pPr>
      <w:r w:rsidRPr="00A953D5">
        <w:rPr>
          <w:rFonts w:asciiTheme="majorHAnsi" w:hAnsiTheme="majorHAnsi"/>
          <w:szCs w:val="18"/>
          <w:lang w:val="cs-CZ"/>
        </w:rPr>
        <w:lastRenderedPageBreak/>
        <w:t xml:space="preserve">5. opravy nebo výměny nastalé v důsledku běžného provozu (např. normální opotřebení) nebo v důsledku atmosférického nebo chemického vlivu (např. koroze, eroze, </w:t>
      </w:r>
      <w:r w:rsidRPr="00A953D5">
        <w:rPr>
          <w:rFonts w:asciiTheme="majorHAnsi" w:hAnsiTheme="majorHAnsi"/>
          <w:bCs/>
          <w:szCs w:val="18"/>
          <w:lang w:val="cs-CZ"/>
        </w:rPr>
        <w:t>kavitace, inkrustace)</w:t>
      </w:r>
    </w:p>
    <w:p w14:paraId="414F9175" w14:textId="77777777" w:rsidR="001A0E58" w:rsidRDefault="001A0E58" w:rsidP="00A953D5">
      <w:pPr>
        <w:spacing w:after="0"/>
        <w:jc w:val="both"/>
        <w:rPr>
          <w:rFonts w:asciiTheme="majorHAnsi" w:hAnsiTheme="majorHAnsi"/>
          <w:szCs w:val="18"/>
          <w:lang w:val="cs-CZ"/>
        </w:rPr>
      </w:pPr>
      <w:r w:rsidRPr="00A953D5">
        <w:rPr>
          <w:rFonts w:asciiTheme="majorHAnsi" w:hAnsiTheme="majorHAnsi"/>
          <w:bCs/>
          <w:szCs w:val="18"/>
          <w:lang w:val="cs-CZ"/>
        </w:rPr>
        <w:t>6.</w:t>
      </w:r>
      <w:r w:rsidRPr="00A953D5">
        <w:rPr>
          <w:rFonts w:asciiTheme="majorHAnsi" w:hAnsiTheme="majorHAnsi"/>
          <w:szCs w:val="18"/>
          <w:lang w:val="cs-CZ"/>
        </w:rPr>
        <w:t xml:space="preserve"> nebo</w:t>
      </w:r>
      <w:r w:rsidRPr="00A953D5">
        <w:rPr>
          <w:rFonts w:asciiTheme="majorHAnsi" w:hAnsiTheme="majorHAnsi"/>
          <w:bCs/>
          <w:szCs w:val="18"/>
          <w:lang w:val="cs-CZ"/>
        </w:rPr>
        <w:t xml:space="preserve"> </w:t>
      </w:r>
      <w:r w:rsidRPr="00A953D5">
        <w:rPr>
          <w:rFonts w:asciiTheme="majorHAnsi" w:hAnsiTheme="majorHAnsi"/>
          <w:szCs w:val="18"/>
          <w:lang w:val="cs-CZ"/>
        </w:rPr>
        <w:t>za kterou ze zákona nebo na základě smlouvy odpovídá výrobce, dodavatel nebo opravna.</w:t>
      </w:r>
    </w:p>
    <w:p w14:paraId="01B1C65D" w14:textId="77777777" w:rsidR="00A953D5" w:rsidRDefault="00A953D5" w:rsidP="00A953D5">
      <w:pPr>
        <w:spacing w:after="0"/>
        <w:jc w:val="both"/>
        <w:rPr>
          <w:rFonts w:asciiTheme="majorHAnsi" w:hAnsiTheme="majorHAnsi"/>
          <w:szCs w:val="18"/>
          <w:lang w:val="cs-CZ"/>
        </w:rPr>
      </w:pPr>
    </w:p>
    <w:p w14:paraId="792BB40F" w14:textId="77777777" w:rsidR="001A0E58" w:rsidRDefault="001A0E58" w:rsidP="00A953D5">
      <w:pPr>
        <w:spacing w:after="0"/>
        <w:jc w:val="center"/>
        <w:rPr>
          <w:rFonts w:asciiTheme="majorHAnsi" w:hAnsiTheme="majorHAnsi"/>
          <w:b/>
          <w:szCs w:val="18"/>
          <w:lang w:val="cs-CZ"/>
        </w:rPr>
      </w:pPr>
      <w:r w:rsidRPr="00A953D5">
        <w:rPr>
          <w:rFonts w:asciiTheme="majorHAnsi" w:hAnsiTheme="majorHAnsi"/>
          <w:b/>
          <w:szCs w:val="18"/>
          <w:lang w:val="cs-CZ"/>
        </w:rPr>
        <w:t>Pojistné plnění</w:t>
      </w:r>
    </w:p>
    <w:p w14:paraId="6A3AE08B" w14:textId="77777777" w:rsidR="00A953D5" w:rsidRPr="00A953D5" w:rsidRDefault="00A953D5" w:rsidP="00A953D5">
      <w:pPr>
        <w:spacing w:after="0"/>
        <w:jc w:val="center"/>
        <w:rPr>
          <w:rFonts w:asciiTheme="majorHAnsi" w:hAnsiTheme="majorHAnsi"/>
          <w:b/>
          <w:szCs w:val="18"/>
          <w:lang w:val="cs-CZ"/>
        </w:rPr>
      </w:pPr>
    </w:p>
    <w:p w14:paraId="63B74C96" w14:textId="4FA7B6B5" w:rsidR="001A0E58" w:rsidRPr="00A953D5" w:rsidRDefault="001A0E58" w:rsidP="00A953D5">
      <w:pPr>
        <w:autoSpaceDE w:val="0"/>
        <w:autoSpaceDN w:val="0"/>
        <w:adjustRightInd w:val="0"/>
        <w:spacing w:after="0"/>
        <w:rPr>
          <w:rFonts w:asciiTheme="majorHAnsi" w:hAnsiTheme="majorHAnsi"/>
          <w:szCs w:val="18"/>
          <w:u w:val="single"/>
          <w:lang w:val="cs-CZ"/>
        </w:rPr>
      </w:pPr>
      <w:r w:rsidRPr="00A953D5">
        <w:rPr>
          <w:rFonts w:asciiTheme="majorHAnsi" w:hAnsiTheme="majorHAnsi"/>
          <w:szCs w:val="18"/>
          <w:lang w:val="cs-CZ"/>
        </w:rPr>
        <w:t xml:space="preserve">V případě </w:t>
      </w:r>
      <w:r w:rsidRPr="00A953D5">
        <w:rPr>
          <w:rFonts w:asciiTheme="majorHAnsi" w:hAnsiTheme="majorHAnsi"/>
          <w:szCs w:val="18"/>
          <w:u w:val="single"/>
          <w:lang w:val="cs-CZ"/>
        </w:rPr>
        <w:t>věcné škody</w:t>
      </w:r>
      <w:r w:rsidRPr="00A953D5">
        <w:rPr>
          <w:rFonts w:asciiTheme="majorHAnsi" w:hAnsiTheme="majorHAnsi"/>
          <w:szCs w:val="18"/>
          <w:lang w:val="cs-CZ"/>
        </w:rPr>
        <w:t xml:space="preserve"> z pojištění elektronických rizik platí ustanovení článku 4.</w:t>
      </w:r>
      <w:r w:rsidR="00611509" w:rsidRPr="00A953D5">
        <w:rPr>
          <w:rFonts w:asciiTheme="majorHAnsi" w:hAnsiTheme="majorHAnsi"/>
          <w:szCs w:val="18"/>
          <w:lang w:val="cs-CZ"/>
        </w:rPr>
        <w:t>8.1</w:t>
      </w:r>
      <w:r w:rsidRPr="00A953D5">
        <w:rPr>
          <w:rFonts w:asciiTheme="majorHAnsi" w:hAnsiTheme="majorHAnsi"/>
          <w:szCs w:val="18"/>
          <w:lang w:val="cs-CZ"/>
        </w:rPr>
        <w:t xml:space="preserve"> (e) </w:t>
      </w:r>
      <w:r w:rsidRPr="00A953D5">
        <w:rPr>
          <w:rFonts w:asciiTheme="majorHAnsi" w:hAnsiTheme="majorHAnsi"/>
          <w:szCs w:val="18"/>
          <w:u w:val="single"/>
          <w:lang w:val="cs-CZ"/>
        </w:rPr>
        <w:t>podmínek.</w:t>
      </w:r>
    </w:p>
    <w:p w14:paraId="0A6D3C06" w14:textId="77777777" w:rsidR="001A0E58" w:rsidRPr="00A953D5" w:rsidRDefault="001A0E58" w:rsidP="00A953D5">
      <w:pPr>
        <w:autoSpaceDE w:val="0"/>
        <w:autoSpaceDN w:val="0"/>
        <w:adjustRightInd w:val="0"/>
        <w:spacing w:after="0"/>
        <w:jc w:val="both"/>
        <w:rPr>
          <w:rFonts w:asciiTheme="majorHAnsi" w:hAnsiTheme="majorHAnsi"/>
          <w:b/>
          <w:bCs/>
          <w:szCs w:val="18"/>
          <w:lang w:val="cs-CZ"/>
        </w:rPr>
      </w:pPr>
      <w:r w:rsidRPr="00A953D5">
        <w:rPr>
          <w:rFonts w:asciiTheme="majorHAnsi" w:hAnsiTheme="majorHAnsi"/>
          <w:b/>
          <w:bCs/>
          <w:szCs w:val="18"/>
          <w:lang w:val="cs-CZ"/>
        </w:rPr>
        <w:t>Odcizení v průběhu přepravy pojištěného majetku</w:t>
      </w:r>
    </w:p>
    <w:p w14:paraId="1BA4716C" w14:textId="77777777" w:rsidR="001A0E58" w:rsidRPr="00A953D5" w:rsidRDefault="001A0E58" w:rsidP="00A953D5">
      <w:pPr>
        <w:autoSpaceDE w:val="0"/>
        <w:autoSpaceDN w:val="0"/>
        <w:adjustRightInd w:val="0"/>
        <w:spacing w:after="0"/>
        <w:jc w:val="both"/>
        <w:rPr>
          <w:rFonts w:asciiTheme="majorHAnsi" w:hAnsiTheme="majorHAnsi"/>
          <w:i/>
          <w:iCs/>
          <w:szCs w:val="18"/>
          <w:lang w:val="cs-CZ"/>
        </w:rPr>
      </w:pPr>
      <w:r w:rsidRPr="00A953D5">
        <w:rPr>
          <w:rFonts w:asciiTheme="majorHAnsi" w:hAnsiTheme="majorHAnsi"/>
          <w:szCs w:val="18"/>
          <w:lang w:val="cs-CZ"/>
        </w:rPr>
        <w:t xml:space="preserve">Pojištění sjednané podle tohoto smluvního ujednání se vztahuje i na škody způsobené krádeží nebo loupeží za podmínek uvedených ve </w:t>
      </w:r>
      <w:r w:rsidRPr="00A953D5">
        <w:rPr>
          <w:rFonts w:asciiTheme="majorHAnsi" w:hAnsiTheme="majorHAnsi"/>
          <w:iCs/>
          <w:szCs w:val="18"/>
          <w:u w:val="single"/>
          <w:lang w:val="cs-CZ"/>
        </w:rPr>
        <w:t>smlouvě</w:t>
      </w:r>
      <w:r w:rsidRPr="00A953D5">
        <w:rPr>
          <w:rFonts w:asciiTheme="majorHAnsi" w:hAnsiTheme="majorHAnsi"/>
          <w:iCs/>
          <w:szCs w:val="18"/>
          <w:lang w:val="cs-CZ"/>
        </w:rPr>
        <w:t xml:space="preserve"> nebo v </w:t>
      </w:r>
      <w:r w:rsidRPr="00A953D5">
        <w:rPr>
          <w:rFonts w:asciiTheme="majorHAnsi" w:hAnsiTheme="majorHAnsi"/>
          <w:iCs/>
          <w:szCs w:val="18"/>
          <w:u w:val="single"/>
          <w:lang w:val="cs-CZ"/>
        </w:rPr>
        <w:t>podmínkách</w:t>
      </w:r>
      <w:r w:rsidRPr="00A953D5">
        <w:rPr>
          <w:rFonts w:asciiTheme="majorHAnsi" w:hAnsiTheme="majorHAnsi"/>
          <w:iCs/>
          <w:szCs w:val="18"/>
          <w:lang w:val="cs-CZ"/>
        </w:rPr>
        <w:t>.</w:t>
      </w:r>
      <w:r w:rsidRPr="00A953D5">
        <w:rPr>
          <w:rFonts w:asciiTheme="majorHAnsi" w:hAnsiTheme="majorHAnsi"/>
          <w:szCs w:val="18"/>
          <w:lang w:val="cs-CZ"/>
        </w:rPr>
        <w:t xml:space="preserve"> Pojištění se však nevztahuje na škody způsobené krádeží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ke které došlo mezi 22.00 a 6.00 hodinou na dopravním prostředku,</w:t>
      </w:r>
      <w:r w:rsidRPr="00A953D5">
        <w:rPr>
          <w:rFonts w:asciiTheme="majorHAnsi" w:hAnsiTheme="majorHAnsi"/>
          <w:i/>
          <w:iCs/>
          <w:szCs w:val="18"/>
          <w:lang w:val="cs-CZ"/>
        </w:rPr>
        <w:t xml:space="preserve"> </w:t>
      </w:r>
      <w:r w:rsidRPr="00A953D5">
        <w:rPr>
          <w:rFonts w:asciiTheme="majorHAnsi" w:hAnsiTheme="majorHAnsi"/>
          <w:szCs w:val="18"/>
          <w:lang w:val="cs-CZ"/>
        </w:rPr>
        <w:t>který byl ponechán bez dozoru.</w:t>
      </w:r>
    </w:p>
    <w:p w14:paraId="2A7C569E"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bCs/>
          <w:szCs w:val="18"/>
          <w:lang w:val="cs-CZ"/>
        </w:rPr>
        <w:t xml:space="preserve">Pro pojištění sjednané dle tohoto smluvního ujednání se vztahuje </w:t>
      </w:r>
      <w:r w:rsidRPr="00A953D5">
        <w:rPr>
          <w:rFonts w:asciiTheme="majorHAnsi" w:hAnsiTheme="majorHAnsi"/>
          <w:bCs/>
          <w:szCs w:val="18"/>
          <w:u w:val="single"/>
          <w:lang w:val="cs-CZ"/>
        </w:rPr>
        <w:t>limit pojistného plnění</w:t>
      </w:r>
      <w:r w:rsidRPr="00A953D5">
        <w:rPr>
          <w:rFonts w:asciiTheme="majorHAnsi" w:hAnsiTheme="majorHAnsi"/>
          <w:bCs/>
          <w:szCs w:val="18"/>
          <w:lang w:val="cs-CZ"/>
        </w:rPr>
        <w:t xml:space="preserve">, který je uvedený ve </w:t>
      </w:r>
      <w:r w:rsidRPr="00A953D5">
        <w:rPr>
          <w:rFonts w:asciiTheme="majorHAnsi" w:hAnsiTheme="majorHAnsi"/>
          <w:bCs/>
          <w:szCs w:val="18"/>
          <w:u w:val="single"/>
          <w:lang w:val="cs-CZ"/>
        </w:rPr>
        <w:t>smlouvě</w:t>
      </w:r>
      <w:r w:rsidRPr="00A953D5">
        <w:rPr>
          <w:rFonts w:asciiTheme="majorHAnsi" w:hAnsiTheme="majorHAnsi"/>
          <w:bCs/>
          <w:szCs w:val="18"/>
          <w:lang w:val="cs-CZ"/>
        </w:rPr>
        <w:t>.</w:t>
      </w:r>
    </w:p>
    <w:p w14:paraId="1698E86C" w14:textId="77777777" w:rsidR="00A953D5" w:rsidRDefault="00A953D5" w:rsidP="00A953D5">
      <w:pPr>
        <w:autoSpaceDE w:val="0"/>
        <w:autoSpaceDN w:val="0"/>
        <w:adjustRightInd w:val="0"/>
        <w:spacing w:after="0"/>
        <w:rPr>
          <w:rFonts w:asciiTheme="majorHAnsi" w:hAnsiTheme="majorHAnsi"/>
          <w:b/>
          <w:bCs/>
          <w:szCs w:val="18"/>
          <w:lang w:val="cs-CZ"/>
        </w:rPr>
      </w:pPr>
    </w:p>
    <w:p w14:paraId="6FC53094" w14:textId="77777777" w:rsidR="00A953D5" w:rsidRPr="00A953D5" w:rsidRDefault="00A953D5" w:rsidP="00A953D5">
      <w:pPr>
        <w:autoSpaceDE w:val="0"/>
        <w:autoSpaceDN w:val="0"/>
        <w:adjustRightInd w:val="0"/>
        <w:spacing w:after="0"/>
        <w:rPr>
          <w:rFonts w:asciiTheme="majorHAnsi" w:hAnsiTheme="majorHAnsi"/>
          <w:b/>
          <w:bCs/>
          <w:szCs w:val="18"/>
          <w:lang w:val="cs-CZ"/>
        </w:rPr>
      </w:pPr>
    </w:p>
    <w:p w14:paraId="561C79D9" w14:textId="77777777" w:rsidR="001A0E58" w:rsidRPr="00A953D5" w:rsidRDefault="001A0E58" w:rsidP="00A953D5">
      <w:pPr>
        <w:autoSpaceDE w:val="0"/>
        <w:autoSpaceDN w:val="0"/>
        <w:adjustRightInd w:val="0"/>
        <w:spacing w:after="0"/>
        <w:rPr>
          <w:rFonts w:asciiTheme="majorHAnsi" w:hAnsiTheme="majorHAnsi"/>
          <w:b/>
          <w:bCs/>
          <w:szCs w:val="18"/>
          <w:lang w:val="cs-CZ"/>
        </w:rPr>
      </w:pPr>
      <w:r w:rsidRPr="00A953D5">
        <w:rPr>
          <w:rFonts w:asciiTheme="majorHAnsi" w:hAnsiTheme="majorHAnsi"/>
          <w:b/>
          <w:bCs/>
          <w:szCs w:val="18"/>
          <w:lang w:val="cs-CZ"/>
        </w:rPr>
        <w:t>SMLUVNÍ UJEDNÁNÍ PRO POJIŠTĚNÍ PŘEPRAVY POJIŠTĚNÉHO MAJETKU</w:t>
      </w:r>
    </w:p>
    <w:p w14:paraId="1E68691E" w14:textId="77777777" w:rsidR="001A0E58" w:rsidRPr="00A953D5" w:rsidRDefault="001A0E58" w:rsidP="00A953D5">
      <w:pPr>
        <w:autoSpaceDE w:val="0"/>
        <w:autoSpaceDN w:val="0"/>
        <w:adjustRightInd w:val="0"/>
        <w:spacing w:after="0"/>
        <w:jc w:val="both"/>
        <w:rPr>
          <w:rFonts w:asciiTheme="majorHAnsi" w:hAnsiTheme="majorHAnsi"/>
          <w:b/>
          <w:bCs/>
          <w:szCs w:val="18"/>
          <w:lang w:val="cs-CZ"/>
        </w:rPr>
      </w:pPr>
      <w:r w:rsidRPr="00A953D5">
        <w:rPr>
          <w:rFonts w:asciiTheme="majorHAnsi" w:hAnsiTheme="majorHAnsi"/>
          <w:b/>
          <w:bCs/>
          <w:szCs w:val="18"/>
          <w:lang w:val="cs-CZ"/>
        </w:rPr>
        <w:t>Pojistná nebezpečí, rozsah pojistného krytí</w:t>
      </w:r>
    </w:p>
    <w:p w14:paraId="26956157" w14:textId="77777777" w:rsidR="001A0E58" w:rsidRPr="00A953D5" w:rsidRDefault="001A0E58" w:rsidP="00A953D5">
      <w:pPr>
        <w:autoSpaceDE w:val="0"/>
        <w:autoSpaceDN w:val="0"/>
        <w:adjustRightInd w:val="0"/>
        <w:spacing w:after="0"/>
        <w:jc w:val="both"/>
        <w:rPr>
          <w:rFonts w:asciiTheme="majorHAnsi" w:hAnsiTheme="majorHAnsi"/>
          <w:bCs/>
          <w:szCs w:val="18"/>
          <w:lang w:val="cs-CZ"/>
        </w:rPr>
      </w:pPr>
      <w:r w:rsidRPr="00A953D5">
        <w:rPr>
          <w:rFonts w:asciiTheme="majorHAnsi" w:hAnsiTheme="majorHAnsi"/>
          <w:bCs/>
          <w:szCs w:val="18"/>
          <w:lang w:val="cs-CZ"/>
        </w:rPr>
        <w:t xml:space="preserve">Pojištění majetku se na základě tohoto ujednání rozšiřuje o pojištění </w:t>
      </w:r>
      <w:r w:rsidRPr="00A953D5">
        <w:rPr>
          <w:rFonts w:asciiTheme="majorHAnsi" w:hAnsiTheme="majorHAnsi"/>
          <w:bCs/>
          <w:szCs w:val="18"/>
          <w:u w:val="single"/>
          <w:lang w:val="cs-CZ"/>
        </w:rPr>
        <w:t>věcné škody</w:t>
      </w:r>
      <w:r w:rsidRPr="00A953D5">
        <w:rPr>
          <w:rFonts w:asciiTheme="majorHAnsi" w:hAnsiTheme="majorHAnsi"/>
          <w:bCs/>
          <w:szCs w:val="18"/>
          <w:lang w:val="cs-CZ"/>
        </w:rPr>
        <w:t xml:space="preserve">, ke které dojde během </w:t>
      </w:r>
      <w:r w:rsidRPr="00A953D5">
        <w:rPr>
          <w:rFonts w:asciiTheme="majorHAnsi" w:hAnsiTheme="majorHAnsi"/>
          <w:bCs/>
          <w:szCs w:val="18"/>
          <w:u w:val="single"/>
          <w:lang w:val="cs-CZ"/>
        </w:rPr>
        <w:t>pojistné doby</w:t>
      </w:r>
      <w:r w:rsidRPr="00A953D5">
        <w:rPr>
          <w:rFonts w:asciiTheme="majorHAnsi" w:hAnsiTheme="majorHAnsi"/>
          <w:bCs/>
          <w:szCs w:val="18"/>
          <w:lang w:val="cs-CZ"/>
        </w:rPr>
        <w:t xml:space="preserve"> v průběhu přepravy </w:t>
      </w:r>
      <w:r w:rsidRPr="00A953D5">
        <w:rPr>
          <w:rFonts w:asciiTheme="majorHAnsi" w:hAnsiTheme="majorHAnsi"/>
          <w:bCs/>
          <w:szCs w:val="18"/>
          <w:u w:val="single"/>
          <w:lang w:val="cs-CZ"/>
        </w:rPr>
        <w:t>pojištěného majetku</w:t>
      </w:r>
      <w:r w:rsidRPr="00A953D5">
        <w:rPr>
          <w:rFonts w:asciiTheme="majorHAnsi" w:hAnsiTheme="majorHAnsi"/>
          <w:bCs/>
          <w:szCs w:val="18"/>
          <w:lang w:val="cs-CZ"/>
        </w:rPr>
        <w:t xml:space="preserve"> na území vymezeném ve </w:t>
      </w:r>
      <w:r w:rsidRPr="00A953D5">
        <w:rPr>
          <w:rFonts w:asciiTheme="majorHAnsi" w:hAnsiTheme="majorHAnsi"/>
          <w:bCs/>
          <w:szCs w:val="18"/>
          <w:u w:val="single"/>
          <w:lang w:val="cs-CZ"/>
        </w:rPr>
        <w:t>smlouvě</w:t>
      </w:r>
      <w:r w:rsidRPr="00A953D5">
        <w:rPr>
          <w:rFonts w:asciiTheme="majorHAnsi" w:hAnsiTheme="majorHAnsi"/>
          <w:bCs/>
          <w:szCs w:val="18"/>
          <w:lang w:val="cs-CZ"/>
        </w:rPr>
        <w:t xml:space="preserve">. </w:t>
      </w:r>
    </w:p>
    <w:p w14:paraId="4BC41E59" w14:textId="77777777" w:rsidR="001A0E58" w:rsidRPr="00A953D5" w:rsidRDefault="001A0E58" w:rsidP="00A953D5">
      <w:pPr>
        <w:autoSpaceDE w:val="0"/>
        <w:autoSpaceDN w:val="0"/>
        <w:adjustRightInd w:val="0"/>
        <w:spacing w:after="0"/>
        <w:jc w:val="both"/>
        <w:rPr>
          <w:rFonts w:asciiTheme="majorHAnsi" w:hAnsiTheme="majorHAnsi"/>
          <w:bCs/>
          <w:szCs w:val="18"/>
          <w:lang w:val="cs-CZ"/>
        </w:rPr>
      </w:pPr>
      <w:r w:rsidRPr="00A953D5">
        <w:rPr>
          <w:rFonts w:asciiTheme="majorHAnsi" w:hAnsiTheme="majorHAnsi"/>
          <w:bCs/>
          <w:szCs w:val="18"/>
          <w:lang w:val="cs-CZ"/>
        </w:rPr>
        <w:t>Pojištění se vztahuje na:</w:t>
      </w:r>
    </w:p>
    <w:p w14:paraId="3DCD0AB5" w14:textId="77777777" w:rsidR="001A0E58" w:rsidRPr="00A953D5" w:rsidRDefault="001A0E58" w:rsidP="00A953D5">
      <w:pPr>
        <w:autoSpaceDE w:val="0"/>
        <w:autoSpaceDN w:val="0"/>
        <w:adjustRightInd w:val="0"/>
        <w:spacing w:after="0"/>
        <w:jc w:val="both"/>
        <w:rPr>
          <w:rFonts w:asciiTheme="majorHAnsi" w:hAnsiTheme="majorHAnsi"/>
          <w:i/>
          <w:iCs/>
          <w:szCs w:val="18"/>
          <w:lang w:val="cs-CZ"/>
        </w:rPr>
      </w:pPr>
      <w:r w:rsidRPr="00A953D5">
        <w:rPr>
          <w:rFonts w:asciiTheme="majorHAnsi" w:hAnsiTheme="majorHAnsi"/>
          <w:szCs w:val="18"/>
          <w:lang w:val="cs-CZ"/>
        </w:rPr>
        <w:t xml:space="preserve">a) </w:t>
      </w:r>
      <w:r w:rsidRPr="00A953D5">
        <w:rPr>
          <w:rFonts w:asciiTheme="majorHAnsi" w:hAnsiTheme="majorHAnsi"/>
          <w:iCs/>
          <w:szCs w:val="18"/>
          <w:u w:val="single"/>
          <w:lang w:val="cs-CZ"/>
        </w:rPr>
        <w:t>věcnou škodu</w:t>
      </w:r>
      <w:r w:rsidRPr="00A953D5">
        <w:rPr>
          <w:rFonts w:asciiTheme="majorHAnsi" w:hAnsiTheme="majorHAnsi"/>
          <w:i/>
          <w:iCs/>
          <w:szCs w:val="18"/>
          <w:lang w:val="cs-CZ"/>
        </w:rPr>
        <w:t xml:space="preserve"> </w:t>
      </w:r>
      <w:r w:rsidRPr="00A953D5">
        <w:rPr>
          <w:rFonts w:asciiTheme="majorHAnsi" w:hAnsiTheme="majorHAnsi"/>
          <w:szCs w:val="18"/>
          <w:lang w:val="cs-CZ"/>
        </w:rPr>
        <w:t xml:space="preserve">na </w:t>
      </w:r>
      <w:r w:rsidRPr="00A953D5">
        <w:rPr>
          <w:rFonts w:asciiTheme="majorHAnsi" w:hAnsiTheme="majorHAnsi"/>
          <w:bCs/>
          <w:szCs w:val="18"/>
          <w:u w:val="single"/>
          <w:lang w:val="cs-CZ"/>
        </w:rPr>
        <w:t>pojištěném majetku</w:t>
      </w:r>
      <w:r w:rsidRPr="00A953D5">
        <w:rPr>
          <w:rFonts w:asciiTheme="majorHAnsi" w:hAnsiTheme="majorHAnsi"/>
          <w:i/>
          <w:iCs/>
          <w:szCs w:val="18"/>
          <w:lang w:val="cs-CZ"/>
        </w:rPr>
        <w:t xml:space="preserve">, </w:t>
      </w:r>
      <w:r w:rsidRPr="00A953D5">
        <w:rPr>
          <w:rFonts w:asciiTheme="majorHAnsi" w:hAnsiTheme="majorHAnsi"/>
          <w:szCs w:val="18"/>
          <w:lang w:val="cs-CZ"/>
        </w:rPr>
        <w:t xml:space="preserve">který se nachází na pozemním dopravním prostředku provozovaném </w:t>
      </w:r>
      <w:r w:rsidRPr="00A953D5">
        <w:rPr>
          <w:rFonts w:asciiTheme="majorHAnsi" w:hAnsiTheme="majorHAnsi"/>
          <w:iCs/>
          <w:szCs w:val="18"/>
          <w:u w:val="single"/>
          <w:lang w:val="cs-CZ"/>
        </w:rPr>
        <w:t>pojištěným</w:t>
      </w:r>
      <w:r w:rsidRPr="00A953D5">
        <w:rPr>
          <w:rFonts w:asciiTheme="majorHAnsi" w:hAnsiTheme="majorHAnsi"/>
          <w:i/>
          <w:iCs/>
          <w:szCs w:val="18"/>
          <w:lang w:val="cs-CZ"/>
        </w:rPr>
        <w:t xml:space="preserve"> </w:t>
      </w:r>
    </w:p>
    <w:p w14:paraId="7E209B71"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b) účelně vynaložené a přiměřené výdaje v souvislosti s:</w:t>
      </w:r>
    </w:p>
    <w:p w14:paraId="43F82826"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(i) přeložením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na jiný dopravní prostředek a dopravu na původní místo</w:t>
      </w:r>
    </w:p>
    <w:p w14:paraId="22291B70"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určení nebo na vrácení do místa odeslání z důvodu požáru nebo dopravní nehody silničního</w:t>
      </w:r>
    </w:p>
    <w:p w14:paraId="1E0E652A"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dopravního prostředku provozovaného </w:t>
      </w:r>
      <w:r w:rsidRPr="00A953D5">
        <w:rPr>
          <w:rFonts w:asciiTheme="majorHAnsi" w:hAnsiTheme="majorHAnsi"/>
          <w:iCs/>
          <w:szCs w:val="18"/>
          <w:u w:val="single"/>
          <w:lang w:val="cs-CZ"/>
        </w:rPr>
        <w:t>pojištěným</w:t>
      </w:r>
      <w:r w:rsidRPr="00A953D5">
        <w:rPr>
          <w:rFonts w:asciiTheme="majorHAnsi" w:hAnsiTheme="majorHAnsi"/>
          <w:iCs/>
          <w:szCs w:val="18"/>
          <w:lang w:val="cs-CZ"/>
        </w:rPr>
        <w:t>;</w:t>
      </w:r>
    </w:p>
    <w:p w14:paraId="294BCF0E"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(ii) znovu naložením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na silniční dopravní prostředek provozovaný</w:t>
      </w:r>
    </w:p>
    <w:p w14:paraId="5C531AE9"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iCs/>
          <w:szCs w:val="18"/>
          <w:u w:val="single"/>
          <w:lang w:val="cs-CZ"/>
        </w:rPr>
        <w:t>pojištěným</w:t>
      </w:r>
      <w:r w:rsidRPr="00A953D5">
        <w:rPr>
          <w:rFonts w:asciiTheme="majorHAnsi" w:hAnsiTheme="majorHAnsi"/>
          <w:i/>
          <w:iCs/>
          <w:szCs w:val="18"/>
          <w:lang w:val="cs-CZ"/>
        </w:rPr>
        <w:t xml:space="preserve"> </w:t>
      </w:r>
      <w:r w:rsidRPr="00A953D5">
        <w:rPr>
          <w:rFonts w:asciiTheme="majorHAnsi" w:hAnsiTheme="majorHAnsi"/>
          <w:szCs w:val="18"/>
          <w:lang w:val="cs-CZ"/>
        </w:rPr>
        <w:t xml:space="preserve">v případě, že </w:t>
      </w:r>
      <w:r w:rsidRPr="00A953D5">
        <w:rPr>
          <w:rFonts w:asciiTheme="majorHAnsi" w:hAnsiTheme="majorHAnsi"/>
          <w:iCs/>
          <w:szCs w:val="18"/>
          <w:u w:val="single"/>
          <w:lang w:val="cs-CZ"/>
        </w:rPr>
        <w:t>pojištěný majetek</w:t>
      </w:r>
      <w:r w:rsidRPr="00A953D5">
        <w:rPr>
          <w:rFonts w:asciiTheme="majorHAnsi" w:hAnsiTheme="majorHAnsi"/>
          <w:i/>
          <w:iCs/>
          <w:szCs w:val="18"/>
          <w:lang w:val="cs-CZ"/>
        </w:rPr>
        <w:t xml:space="preserve"> </w:t>
      </w:r>
      <w:r w:rsidRPr="00A953D5">
        <w:rPr>
          <w:rFonts w:asciiTheme="majorHAnsi" w:hAnsiTheme="majorHAnsi"/>
          <w:szCs w:val="18"/>
          <w:lang w:val="cs-CZ"/>
        </w:rPr>
        <w:t>z tohoto dopravního prostředku spadl; a</w:t>
      </w:r>
    </w:p>
    <w:p w14:paraId="7B3C39C7"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(iii) odstraněním trosek a zbytků a uklizení místa, kde došlo ke zničení nebo poškození </w:t>
      </w:r>
      <w:r w:rsidRPr="00A953D5">
        <w:rPr>
          <w:rFonts w:asciiTheme="majorHAnsi" w:hAnsiTheme="majorHAnsi"/>
          <w:iCs/>
          <w:szCs w:val="18"/>
          <w:u w:val="single"/>
          <w:lang w:val="cs-CZ"/>
        </w:rPr>
        <w:t>pojištěného majetku</w:t>
      </w:r>
      <w:r w:rsidRPr="00A953D5">
        <w:rPr>
          <w:rFonts w:asciiTheme="majorHAnsi" w:hAnsiTheme="majorHAnsi"/>
          <w:szCs w:val="18"/>
          <w:lang w:val="cs-CZ"/>
        </w:rPr>
        <w:t>.</w:t>
      </w:r>
    </w:p>
    <w:p w14:paraId="12F31393"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Přeprava začíná v okamžiku, kdy je </w:t>
      </w:r>
      <w:r w:rsidRPr="00A953D5">
        <w:rPr>
          <w:rFonts w:asciiTheme="majorHAnsi" w:hAnsiTheme="majorHAnsi"/>
          <w:iCs/>
          <w:szCs w:val="18"/>
          <w:u w:val="single"/>
          <w:lang w:val="cs-CZ"/>
        </w:rPr>
        <w:t>pojištěný majetek</w:t>
      </w:r>
      <w:r w:rsidRPr="00A953D5">
        <w:rPr>
          <w:rFonts w:asciiTheme="majorHAnsi" w:hAnsiTheme="majorHAnsi"/>
          <w:i/>
          <w:iCs/>
          <w:szCs w:val="18"/>
          <w:lang w:val="cs-CZ"/>
        </w:rPr>
        <w:t xml:space="preserve"> </w:t>
      </w:r>
      <w:r w:rsidRPr="00A953D5">
        <w:rPr>
          <w:rFonts w:asciiTheme="majorHAnsi" w:hAnsiTheme="majorHAnsi"/>
          <w:szCs w:val="18"/>
          <w:lang w:val="cs-CZ"/>
        </w:rPr>
        <w:t xml:space="preserve">naložen na dopravní prostředek a končí v okamžiku složení </w:t>
      </w:r>
      <w:r w:rsidRPr="00A953D5">
        <w:rPr>
          <w:rFonts w:asciiTheme="majorHAnsi" w:hAnsiTheme="majorHAnsi"/>
          <w:iCs/>
          <w:szCs w:val="18"/>
          <w:u w:val="single"/>
          <w:lang w:val="cs-CZ"/>
        </w:rPr>
        <w:t>pojištěného majetku</w:t>
      </w:r>
      <w:r w:rsidRPr="00A953D5">
        <w:rPr>
          <w:rFonts w:asciiTheme="majorHAnsi" w:hAnsiTheme="majorHAnsi"/>
          <w:szCs w:val="18"/>
          <w:lang w:val="cs-CZ"/>
        </w:rPr>
        <w:t xml:space="preserve"> na místě určení; nepřerušené nakládací a vykládací operace se považují za součást přepravy. Na pojištění přepravy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 xml:space="preserve">podle tohoto ujednání se vztahují všechny podmínky uvedené ve </w:t>
      </w:r>
      <w:r w:rsidRPr="00A953D5">
        <w:rPr>
          <w:rFonts w:asciiTheme="majorHAnsi" w:hAnsiTheme="majorHAnsi"/>
          <w:szCs w:val="18"/>
          <w:u w:val="single"/>
          <w:lang w:val="cs-CZ"/>
        </w:rPr>
        <w:t>smlouvě</w:t>
      </w:r>
      <w:r w:rsidRPr="00A953D5">
        <w:rPr>
          <w:rFonts w:asciiTheme="majorHAnsi" w:hAnsiTheme="majorHAnsi"/>
          <w:szCs w:val="18"/>
          <w:lang w:val="cs-CZ"/>
        </w:rPr>
        <w:t xml:space="preserve"> nebo v </w:t>
      </w:r>
      <w:r w:rsidRPr="00A953D5">
        <w:rPr>
          <w:rFonts w:asciiTheme="majorHAnsi" w:hAnsiTheme="majorHAnsi"/>
          <w:szCs w:val="18"/>
          <w:u w:val="single"/>
          <w:lang w:val="cs-CZ"/>
        </w:rPr>
        <w:t>podmínkách</w:t>
      </w:r>
      <w:r w:rsidRPr="00A953D5">
        <w:rPr>
          <w:rFonts w:asciiTheme="majorHAnsi" w:hAnsiTheme="majorHAnsi"/>
          <w:szCs w:val="18"/>
          <w:lang w:val="cs-CZ"/>
        </w:rPr>
        <w:t xml:space="preserve"> pro pojištění </w:t>
      </w:r>
      <w:r w:rsidRPr="00A953D5">
        <w:rPr>
          <w:rFonts w:asciiTheme="majorHAnsi" w:hAnsiTheme="majorHAnsi"/>
          <w:szCs w:val="18"/>
          <w:u w:val="single"/>
          <w:lang w:val="cs-CZ"/>
        </w:rPr>
        <w:t>věcných škod</w:t>
      </w:r>
      <w:r w:rsidRPr="00A953D5">
        <w:rPr>
          <w:rFonts w:asciiTheme="majorHAnsi" w:hAnsiTheme="majorHAnsi"/>
          <w:szCs w:val="18"/>
          <w:lang w:val="cs-CZ"/>
        </w:rPr>
        <w:t>.</w:t>
      </w:r>
    </w:p>
    <w:p w14:paraId="39A6AF31" w14:textId="77777777" w:rsidR="00611509" w:rsidRDefault="00611509"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Pro pojištění přepravy se ujednává územní rozsah Evropa.</w:t>
      </w:r>
    </w:p>
    <w:p w14:paraId="7AE586D0" w14:textId="77777777" w:rsidR="00A953D5" w:rsidRPr="00A953D5" w:rsidRDefault="00A953D5" w:rsidP="00A953D5">
      <w:pPr>
        <w:autoSpaceDE w:val="0"/>
        <w:autoSpaceDN w:val="0"/>
        <w:adjustRightInd w:val="0"/>
        <w:spacing w:after="0"/>
        <w:jc w:val="both"/>
        <w:rPr>
          <w:rFonts w:asciiTheme="majorHAnsi" w:hAnsiTheme="majorHAnsi"/>
          <w:szCs w:val="18"/>
          <w:lang w:val="cs-CZ"/>
        </w:rPr>
      </w:pPr>
    </w:p>
    <w:p w14:paraId="241A85F4" w14:textId="77777777" w:rsidR="001A0E58" w:rsidRDefault="001A0E58" w:rsidP="00A953D5">
      <w:pPr>
        <w:autoSpaceDE w:val="0"/>
        <w:autoSpaceDN w:val="0"/>
        <w:adjustRightInd w:val="0"/>
        <w:spacing w:after="0"/>
        <w:jc w:val="center"/>
        <w:rPr>
          <w:rFonts w:asciiTheme="majorHAnsi" w:hAnsiTheme="majorHAnsi"/>
          <w:b/>
          <w:bCs/>
          <w:szCs w:val="18"/>
          <w:lang w:val="cs-CZ"/>
        </w:rPr>
      </w:pPr>
      <w:r w:rsidRPr="00A953D5">
        <w:rPr>
          <w:rFonts w:asciiTheme="majorHAnsi" w:hAnsiTheme="majorHAnsi"/>
          <w:b/>
          <w:bCs/>
          <w:szCs w:val="18"/>
          <w:lang w:val="cs-CZ"/>
        </w:rPr>
        <w:t>Výluky</w:t>
      </w:r>
    </w:p>
    <w:p w14:paraId="5271CCE0" w14:textId="77777777" w:rsidR="00A953D5" w:rsidRPr="00A953D5" w:rsidRDefault="00A953D5" w:rsidP="00A953D5">
      <w:pPr>
        <w:autoSpaceDE w:val="0"/>
        <w:autoSpaceDN w:val="0"/>
        <w:adjustRightInd w:val="0"/>
        <w:spacing w:after="0"/>
        <w:jc w:val="both"/>
        <w:rPr>
          <w:rFonts w:asciiTheme="majorHAnsi" w:hAnsiTheme="majorHAnsi"/>
          <w:b/>
          <w:bCs/>
          <w:szCs w:val="18"/>
          <w:lang w:val="cs-CZ"/>
        </w:rPr>
      </w:pPr>
    </w:p>
    <w:p w14:paraId="7437CFE3"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iCs/>
          <w:szCs w:val="18"/>
          <w:lang w:val="cs-CZ"/>
        </w:rPr>
        <w:t>Dodatečně k výlukám uvedeným v </w:t>
      </w:r>
      <w:r w:rsidRPr="00A953D5">
        <w:rPr>
          <w:rFonts w:asciiTheme="majorHAnsi" w:hAnsiTheme="majorHAnsi"/>
          <w:iCs/>
          <w:szCs w:val="18"/>
          <w:u w:val="single"/>
          <w:lang w:val="cs-CZ"/>
        </w:rPr>
        <w:t>podmínkách</w:t>
      </w:r>
      <w:r w:rsidRPr="00A953D5">
        <w:rPr>
          <w:rFonts w:asciiTheme="majorHAnsi" w:hAnsiTheme="majorHAnsi"/>
          <w:iCs/>
          <w:szCs w:val="18"/>
          <w:lang w:val="cs-CZ"/>
        </w:rPr>
        <w:t xml:space="preserve"> (článek 3) není </w:t>
      </w:r>
      <w:r w:rsidRPr="00A953D5">
        <w:rPr>
          <w:rFonts w:asciiTheme="majorHAnsi" w:hAnsiTheme="majorHAnsi"/>
          <w:iCs/>
          <w:szCs w:val="18"/>
          <w:u w:val="single"/>
          <w:lang w:val="cs-CZ"/>
        </w:rPr>
        <w:t>pojistitel</w:t>
      </w:r>
      <w:r w:rsidRPr="00A953D5">
        <w:rPr>
          <w:rFonts w:asciiTheme="majorHAnsi" w:hAnsiTheme="majorHAnsi"/>
          <w:szCs w:val="18"/>
          <w:lang w:val="cs-CZ"/>
        </w:rPr>
        <w:t xml:space="preserve"> povinen poskytnout pojistné plnění za </w:t>
      </w:r>
      <w:r w:rsidRPr="00A953D5">
        <w:rPr>
          <w:rFonts w:asciiTheme="majorHAnsi" w:hAnsiTheme="majorHAnsi"/>
          <w:szCs w:val="18"/>
          <w:u w:val="single"/>
          <w:lang w:val="cs-CZ"/>
        </w:rPr>
        <w:t>věcnou škodu</w:t>
      </w:r>
      <w:r w:rsidRPr="00A953D5">
        <w:rPr>
          <w:rFonts w:asciiTheme="majorHAnsi" w:hAnsiTheme="majorHAnsi"/>
          <w:szCs w:val="18"/>
          <w:lang w:val="cs-CZ"/>
        </w:rPr>
        <w:t>:</w:t>
      </w:r>
    </w:p>
    <w:p w14:paraId="1C2F2802"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a) způsobenou v důsledku špatného a nevhodného balení, úmyslného hrubého zacházení s </w:t>
      </w:r>
      <w:r w:rsidRPr="00A953D5">
        <w:rPr>
          <w:rFonts w:asciiTheme="majorHAnsi" w:hAnsiTheme="majorHAnsi"/>
          <w:iCs/>
          <w:szCs w:val="18"/>
          <w:u w:val="single"/>
          <w:lang w:val="cs-CZ"/>
        </w:rPr>
        <w:t>pojištěným majetkem</w:t>
      </w:r>
      <w:r w:rsidRPr="00A953D5">
        <w:rPr>
          <w:rFonts w:asciiTheme="majorHAnsi" w:hAnsiTheme="majorHAnsi"/>
          <w:szCs w:val="18"/>
          <w:lang w:val="cs-CZ"/>
        </w:rPr>
        <w:t>;</w:t>
      </w:r>
    </w:p>
    <w:p w14:paraId="581EA7F9"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b) způsobené v důsledku zohýbání, promáčknutí, odražení, zkažení nebo poškrábání, ledaže jsou tyto škody způsobené požárem, bleskem, </w:t>
      </w:r>
      <w:r w:rsidRPr="00A953D5">
        <w:rPr>
          <w:rFonts w:asciiTheme="majorHAnsi" w:hAnsiTheme="majorHAnsi"/>
          <w:szCs w:val="18"/>
          <w:u w:val="single"/>
          <w:lang w:val="cs-CZ"/>
        </w:rPr>
        <w:t>bouří</w:t>
      </w:r>
      <w:r w:rsidRPr="00A953D5">
        <w:rPr>
          <w:rFonts w:asciiTheme="majorHAnsi" w:hAnsiTheme="majorHAnsi"/>
          <w:szCs w:val="18"/>
          <w:lang w:val="cs-CZ"/>
        </w:rPr>
        <w:t xml:space="preserve">, </w:t>
      </w:r>
      <w:r w:rsidRPr="00A953D5">
        <w:rPr>
          <w:rFonts w:asciiTheme="majorHAnsi" w:hAnsiTheme="majorHAnsi"/>
          <w:szCs w:val="18"/>
          <w:u w:val="single"/>
          <w:lang w:val="cs-CZ"/>
        </w:rPr>
        <w:t>záplavou</w:t>
      </w:r>
      <w:r w:rsidRPr="00A953D5">
        <w:rPr>
          <w:rFonts w:asciiTheme="majorHAnsi" w:hAnsiTheme="majorHAnsi"/>
          <w:szCs w:val="18"/>
          <w:lang w:val="cs-CZ"/>
        </w:rPr>
        <w:t>, výbuchem nebo dopravní nehodou dopravního prostředku;</w:t>
      </w:r>
    </w:p>
    <w:p w14:paraId="2B1ECDBB"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c) způsobené zkažením potravin;</w:t>
      </w:r>
    </w:p>
    <w:p w14:paraId="57C74358"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d) způsobené na </w:t>
      </w:r>
      <w:r w:rsidRPr="00A953D5">
        <w:rPr>
          <w:rFonts w:asciiTheme="majorHAnsi" w:hAnsiTheme="majorHAnsi"/>
          <w:iCs/>
          <w:szCs w:val="18"/>
          <w:u w:val="single"/>
          <w:lang w:val="cs-CZ"/>
        </w:rPr>
        <w:t>pojištěného majetku</w:t>
      </w:r>
      <w:r w:rsidRPr="00A953D5">
        <w:rPr>
          <w:rFonts w:asciiTheme="majorHAnsi" w:hAnsiTheme="majorHAnsi"/>
          <w:szCs w:val="18"/>
          <w:lang w:val="cs-CZ"/>
        </w:rPr>
        <w:t xml:space="preserve">, který je přepravován mimo území vymezené </w:t>
      </w:r>
      <w:r w:rsidRPr="00A953D5">
        <w:rPr>
          <w:rFonts w:asciiTheme="majorHAnsi" w:hAnsiTheme="majorHAnsi"/>
          <w:iCs/>
          <w:szCs w:val="18"/>
          <w:u w:val="single"/>
          <w:lang w:val="cs-CZ"/>
        </w:rPr>
        <w:t>smlouvou</w:t>
      </w:r>
      <w:r w:rsidRPr="00A953D5">
        <w:rPr>
          <w:rFonts w:asciiTheme="majorHAnsi" w:hAnsiTheme="majorHAnsi"/>
          <w:i/>
          <w:iCs/>
          <w:szCs w:val="18"/>
          <w:lang w:val="cs-CZ"/>
        </w:rPr>
        <w:t xml:space="preserve">, </w:t>
      </w:r>
      <w:r w:rsidRPr="00A953D5">
        <w:rPr>
          <w:rFonts w:asciiTheme="majorHAnsi" w:hAnsiTheme="majorHAnsi"/>
          <w:szCs w:val="18"/>
          <w:lang w:val="cs-CZ"/>
        </w:rPr>
        <w:t>který byl naložen na exportní dopravní prostředek nebo na který se vztahuje pojištění přepravy zásilek nebo pojištění mezinárodní přepravy;</w:t>
      </w:r>
    </w:p>
    <w:p w14:paraId="126F5A98"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e) způsobené na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 xml:space="preserve">který </w:t>
      </w:r>
      <w:r w:rsidRPr="00A953D5">
        <w:rPr>
          <w:rFonts w:asciiTheme="majorHAnsi" w:hAnsiTheme="majorHAnsi"/>
          <w:iCs/>
          <w:szCs w:val="18"/>
          <w:u w:val="single"/>
          <w:lang w:val="cs-CZ"/>
        </w:rPr>
        <w:t>pojištěný</w:t>
      </w:r>
      <w:r w:rsidRPr="00A953D5">
        <w:rPr>
          <w:rFonts w:asciiTheme="majorHAnsi" w:hAnsiTheme="majorHAnsi"/>
          <w:i/>
          <w:iCs/>
          <w:szCs w:val="18"/>
          <w:lang w:val="cs-CZ"/>
        </w:rPr>
        <w:t xml:space="preserve"> </w:t>
      </w:r>
      <w:r w:rsidRPr="00A953D5">
        <w:rPr>
          <w:rFonts w:asciiTheme="majorHAnsi" w:hAnsiTheme="majorHAnsi"/>
          <w:szCs w:val="18"/>
          <w:lang w:val="cs-CZ"/>
        </w:rPr>
        <w:t>přepravuje za úplatu pro třetí osobu;</w:t>
      </w:r>
    </w:p>
    <w:p w14:paraId="54F3219B"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f) způsobené vlivem atmosférických nebo klimatických podmínek, pokud je </w:t>
      </w:r>
      <w:r w:rsidRPr="00A953D5">
        <w:rPr>
          <w:rFonts w:asciiTheme="majorHAnsi" w:hAnsiTheme="majorHAnsi"/>
          <w:iCs/>
          <w:szCs w:val="18"/>
          <w:u w:val="single"/>
          <w:lang w:val="cs-CZ"/>
        </w:rPr>
        <w:t>pojištěný majetek</w:t>
      </w:r>
      <w:r w:rsidRPr="00A953D5">
        <w:rPr>
          <w:rFonts w:asciiTheme="majorHAnsi" w:hAnsiTheme="majorHAnsi"/>
          <w:szCs w:val="18"/>
          <w:lang w:val="cs-CZ"/>
        </w:rPr>
        <w:t xml:space="preserve"> přepravován na otevřených dopravních prostředcích a není chráněn plachtami;</w:t>
      </w:r>
    </w:p>
    <w:p w14:paraId="0E5D0D7B" w14:textId="77777777" w:rsidR="001A0E58" w:rsidRPr="00A953D5" w:rsidRDefault="001A0E58" w:rsidP="00A953D5">
      <w:pPr>
        <w:autoSpaceDE w:val="0"/>
        <w:autoSpaceDN w:val="0"/>
        <w:adjustRightInd w:val="0"/>
        <w:spacing w:after="0"/>
        <w:jc w:val="both"/>
        <w:rPr>
          <w:rFonts w:asciiTheme="majorHAnsi" w:hAnsiTheme="majorHAnsi"/>
          <w:i/>
          <w:iCs/>
          <w:szCs w:val="18"/>
          <w:lang w:val="cs-CZ"/>
        </w:rPr>
      </w:pPr>
      <w:r w:rsidRPr="00A953D5">
        <w:rPr>
          <w:rFonts w:asciiTheme="majorHAnsi" w:hAnsiTheme="majorHAnsi"/>
          <w:szCs w:val="18"/>
          <w:lang w:val="cs-CZ"/>
        </w:rPr>
        <w:t xml:space="preserve">g) pokud k ní došlo přepravou, která nebyla součástí běžné </w:t>
      </w:r>
      <w:r w:rsidRPr="00A953D5">
        <w:rPr>
          <w:rFonts w:asciiTheme="majorHAnsi" w:hAnsiTheme="majorHAnsi"/>
          <w:iCs/>
          <w:szCs w:val="18"/>
          <w:u w:val="single"/>
          <w:lang w:val="cs-CZ"/>
        </w:rPr>
        <w:t>podnikatelské činnosti pojištěného</w:t>
      </w:r>
      <w:r w:rsidRPr="00A953D5">
        <w:rPr>
          <w:rFonts w:asciiTheme="majorHAnsi" w:hAnsiTheme="majorHAnsi"/>
          <w:i/>
          <w:iCs/>
          <w:szCs w:val="18"/>
          <w:lang w:val="cs-CZ"/>
        </w:rPr>
        <w:t>;</w:t>
      </w:r>
    </w:p>
    <w:p w14:paraId="22DAD6D1"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h) způsobené krádeží mobilních telefonů nebo jiných telekomunikačních zařízení a počítačového hardware a software, pokud byly ponechány ve vozidle mimo zavazadlový prostor;</w:t>
      </w:r>
    </w:p>
    <w:p w14:paraId="406FCD11"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i) nevysvětlenými ztrátami a úbytky;</w:t>
      </w:r>
    </w:p>
    <w:p w14:paraId="1C1AE769"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 xml:space="preserve">j) vyplývající ze ztráty zisku, ztráty možnosti s </w:t>
      </w:r>
      <w:r w:rsidRPr="00A953D5">
        <w:rPr>
          <w:rFonts w:asciiTheme="majorHAnsi" w:hAnsiTheme="majorHAnsi"/>
          <w:iCs/>
          <w:szCs w:val="18"/>
          <w:u w:val="single"/>
          <w:lang w:val="cs-CZ"/>
        </w:rPr>
        <w:t>pojištěným majetkem</w:t>
      </w:r>
      <w:r w:rsidRPr="00A953D5">
        <w:rPr>
          <w:rFonts w:asciiTheme="majorHAnsi" w:hAnsiTheme="majorHAnsi"/>
          <w:i/>
          <w:iCs/>
          <w:szCs w:val="18"/>
          <w:lang w:val="cs-CZ"/>
        </w:rPr>
        <w:t xml:space="preserve"> </w:t>
      </w:r>
      <w:r w:rsidRPr="00A953D5">
        <w:rPr>
          <w:rFonts w:asciiTheme="majorHAnsi" w:hAnsiTheme="majorHAnsi"/>
          <w:szCs w:val="18"/>
          <w:lang w:val="cs-CZ"/>
        </w:rPr>
        <w:t>disponovat a ztráty trhu;</w:t>
      </w:r>
    </w:p>
    <w:p w14:paraId="4F2C5FA4" w14:textId="77777777" w:rsidR="001A0E58" w:rsidRPr="00A953D5" w:rsidRDefault="001A0E58" w:rsidP="00A953D5">
      <w:pPr>
        <w:autoSpaceDE w:val="0"/>
        <w:autoSpaceDN w:val="0"/>
        <w:adjustRightInd w:val="0"/>
        <w:spacing w:after="0"/>
        <w:jc w:val="both"/>
        <w:rPr>
          <w:rFonts w:asciiTheme="majorHAnsi" w:hAnsiTheme="majorHAnsi"/>
          <w:szCs w:val="18"/>
          <w:lang w:val="cs-CZ"/>
        </w:rPr>
      </w:pPr>
      <w:r w:rsidRPr="00A953D5">
        <w:rPr>
          <w:rFonts w:asciiTheme="majorHAnsi" w:hAnsiTheme="majorHAnsi"/>
          <w:szCs w:val="18"/>
          <w:lang w:val="cs-CZ"/>
        </w:rPr>
        <w:t>k) způsobené změnami v teplotě.</w:t>
      </w:r>
    </w:p>
    <w:p w14:paraId="3919F2B0" w14:textId="77777777" w:rsidR="0031366C" w:rsidRPr="00A953D5" w:rsidRDefault="0031366C" w:rsidP="00A953D5">
      <w:pPr>
        <w:autoSpaceDE w:val="0"/>
        <w:autoSpaceDN w:val="0"/>
        <w:adjustRightInd w:val="0"/>
        <w:spacing w:after="0"/>
        <w:jc w:val="both"/>
        <w:rPr>
          <w:rFonts w:asciiTheme="majorHAnsi" w:hAnsiTheme="majorHAnsi"/>
          <w:szCs w:val="18"/>
          <w:lang w:val="cs-CZ"/>
        </w:rPr>
      </w:pPr>
    </w:p>
    <w:p w14:paraId="529DCD63" w14:textId="77777777" w:rsidR="001A0E58" w:rsidRPr="00A953D5" w:rsidRDefault="001A0E58" w:rsidP="00A953D5">
      <w:pPr>
        <w:autoSpaceDE w:val="0"/>
        <w:autoSpaceDN w:val="0"/>
        <w:adjustRightInd w:val="0"/>
        <w:spacing w:after="0"/>
        <w:jc w:val="both"/>
        <w:rPr>
          <w:rFonts w:asciiTheme="majorHAnsi" w:hAnsiTheme="majorHAnsi"/>
          <w:b/>
          <w:bCs/>
          <w:szCs w:val="18"/>
          <w:lang w:val="cs-CZ"/>
        </w:rPr>
      </w:pPr>
      <w:r w:rsidRPr="00A953D5">
        <w:rPr>
          <w:rFonts w:asciiTheme="majorHAnsi" w:hAnsiTheme="majorHAnsi"/>
          <w:b/>
          <w:bCs/>
          <w:szCs w:val="18"/>
          <w:lang w:val="cs-CZ"/>
        </w:rPr>
        <w:t>Odcizení v průběhu přepravy pojištěného majetku</w:t>
      </w:r>
    </w:p>
    <w:p w14:paraId="6378A13A" w14:textId="77777777" w:rsidR="001A0E58" w:rsidRPr="00A953D5" w:rsidRDefault="001A0E58" w:rsidP="00A953D5">
      <w:pPr>
        <w:autoSpaceDE w:val="0"/>
        <w:autoSpaceDN w:val="0"/>
        <w:adjustRightInd w:val="0"/>
        <w:spacing w:after="0"/>
        <w:jc w:val="both"/>
        <w:rPr>
          <w:rFonts w:asciiTheme="majorHAnsi" w:hAnsiTheme="majorHAnsi"/>
          <w:i/>
          <w:iCs/>
          <w:szCs w:val="18"/>
          <w:lang w:val="cs-CZ"/>
        </w:rPr>
      </w:pPr>
      <w:r w:rsidRPr="00A953D5">
        <w:rPr>
          <w:rFonts w:asciiTheme="majorHAnsi" w:hAnsiTheme="majorHAnsi"/>
          <w:szCs w:val="18"/>
          <w:lang w:val="cs-CZ"/>
        </w:rPr>
        <w:t xml:space="preserve">Pojištění sjednané podle tohoto smluvního ujednání se vztahuje i na škody způsobené krádeží nebo loupeží za podmínek uvedených ve </w:t>
      </w:r>
      <w:r w:rsidRPr="00A953D5">
        <w:rPr>
          <w:rFonts w:asciiTheme="majorHAnsi" w:hAnsiTheme="majorHAnsi"/>
          <w:iCs/>
          <w:szCs w:val="18"/>
          <w:u w:val="single"/>
          <w:lang w:val="cs-CZ"/>
        </w:rPr>
        <w:t>smlouvě</w:t>
      </w:r>
      <w:r w:rsidRPr="00A953D5">
        <w:rPr>
          <w:rFonts w:asciiTheme="majorHAnsi" w:hAnsiTheme="majorHAnsi"/>
          <w:iCs/>
          <w:szCs w:val="18"/>
          <w:lang w:val="cs-CZ"/>
        </w:rPr>
        <w:t xml:space="preserve"> nebo v </w:t>
      </w:r>
      <w:r w:rsidRPr="00A953D5">
        <w:rPr>
          <w:rFonts w:asciiTheme="majorHAnsi" w:hAnsiTheme="majorHAnsi"/>
          <w:iCs/>
          <w:szCs w:val="18"/>
          <w:u w:val="single"/>
          <w:lang w:val="cs-CZ"/>
        </w:rPr>
        <w:t>podmínkách</w:t>
      </w:r>
      <w:r w:rsidRPr="00A953D5">
        <w:rPr>
          <w:rFonts w:asciiTheme="majorHAnsi" w:hAnsiTheme="majorHAnsi"/>
          <w:iCs/>
          <w:szCs w:val="18"/>
          <w:lang w:val="cs-CZ"/>
        </w:rPr>
        <w:t>.</w:t>
      </w:r>
      <w:r w:rsidRPr="00A953D5">
        <w:rPr>
          <w:rFonts w:asciiTheme="majorHAnsi" w:hAnsiTheme="majorHAnsi"/>
          <w:szCs w:val="18"/>
          <w:lang w:val="cs-CZ"/>
        </w:rPr>
        <w:t xml:space="preserve"> Pojištění se však nevztahuje na škody způsobené krádeží </w:t>
      </w:r>
      <w:r w:rsidRPr="00A953D5">
        <w:rPr>
          <w:rFonts w:asciiTheme="majorHAnsi" w:hAnsiTheme="majorHAnsi"/>
          <w:iCs/>
          <w:szCs w:val="18"/>
          <w:u w:val="single"/>
          <w:lang w:val="cs-CZ"/>
        </w:rPr>
        <w:t>pojištěného majetku</w:t>
      </w:r>
      <w:r w:rsidRPr="00A953D5">
        <w:rPr>
          <w:rFonts w:asciiTheme="majorHAnsi" w:hAnsiTheme="majorHAnsi"/>
          <w:i/>
          <w:iCs/>
          <w:szCs w:val="18"/>
          <w:lang w:val="cs-CZ"/>
        </w:rPr>
        <w:t xml:space="preserve">, </w:t>
      </w:r>
      <w:r w:rsidRPr="00A953D5">
        <w:rPr>
          <w:rFonts w:asciiTheme="majorHAnsi" w:hAnsiTheme="majorHAnsi"/>
          <w:szCs w:val="18"/>
          <w:lang w:val="cs-CZ"/>
        </w:rPr>
        <w:t>ke které došlo mezi 22.00 a 6.00 hodinou na dopravním prostředku,</w:t>
      </w:r>
      <w:r w:rsidRPr="00A953D5">
        <w:rPr>
          <w:rFonts w:asciiTheme="majorHAnsi" w:hAnsiTheme="majorHAnsi"/>
          <w:i/>
          <w:iCs/>
          <w:szCs w:val="18"/>
          <w:lang w:val="cs-CZ"/>
        </w:rPr>
        <w:t xml:space="preserve"> </w:t>
      </w:r>
      <w:r w:rsidRPr="00A953D5">
        <w:rPr>
          <w:rFonts w:asciiTheme="majorHAnsi" w:hAnsiTheme="majorHAnsi"/>
          <w:szCs w:val="18"/>
          <w:lang w:val="cs-CZ"/>
        </w:rPr>
        <w:t>který byl ponechán bez dozoru.</w:t>
      </w:r>
    </w:p>
    <w:p w14:paraId="6FD25C1E" w14:textId="77777777" w:rsidR="001A0E58" w:rsidRPr="00A953D5" w:rsidRDefault="001A0E58" w:rsidP="00A953D5">
      <w:pPr>
        <w:autoSpaceDE w:val="0"/>
        <w:autoSpaceDN w:val="0"/>
        <w:adjustRightInd w:val="0"/>
        <w:spacing w:after="0"/>
        <w:jc w:val="both"/>
        <w:rPr>
          <w:rFonts w:asciiTheme="majorHAnsi" w:hAnsiTheme="majorHAnsi"/>
          <w:bCs/>
          <w:szCs w:val="18"/>
          <w:lang w:val="cs-CZ"/>
        </w:rPr>
      </w:pPr>
      <w:r w:rsidRPr="00A953D5">
        <w:rPr>
          <w:rFonts w:asciiTheme="majorHAnsi" w:hAnsiTheme="majorHAnsi"/>
          <w:bCs/>
          <w:szCs w:val="18"/>
          <w:lang w:val="cs-CZ"/>
        </w:rPr>
        <w:t xml:space="preserve">Pro pojištění sjednané dle tohoto smluvního ujednání se vztahuje </w:t>
      </w:r>
      <w:r w:rsidRPr="00A953D5">
        <w:rPr>
          <w:rFonts w:asciiTheme="majorHAnsi" w:hAnsiTheme="majorHAnsi"/>
          <w:bCs/>
          <w:szCs w:val="18"/>
          <w:u w:val="single"/>
          <w:lang w:val="cs-CZ"/>
        </w:rPr>
        <w:t>limit pojistného plnění</w:t>
      </w:r>
      <w:r w:rsidRPr="00A953D5">
        <w:rPr>
          <w:rFonts w:asciiTheme="majorHAnsi" w:hAnsiTheme="majorHAnsi"/>
          <w:bCs/>
          <w:szCs w:val="18"/>
          <w:lang w:val="cs-CZ"/>
        </w:rPr>
        <w:t xml:space="preserve">, který je uvedený ve </w:t>
      </w:r>
      <w:r w:rsidRPr="00A953D5">
        <w:rPr>
          <w:rFonts w:asciiTheme="majorHAnsi" w:hAnsiTheme="majorHAnsi"/>
          <w:bCs/>
          <w:szCs w:val="18"/>
          <w:u w:val="single"/>
          <w:lang w:val="cs-CZ"/>
        </w:rPr>
        <w:t>smlouvě</w:t>
      </w:r>
      <w:r w:rsidRPr="00A953D5">
        <w:rPr>
          <w:rFonts w:asciiTheme="majorHAnsi" w:hAnsiTheme="majorHAnsi"/>
          <w:bCs/>
          <w:szCs w:val="18"/>
          <w:lang w:val="cs-CZ"/>
        </w:rPr>
        <w:t>.</w:t>
      </w:r>
    </w:p>
    <w:p w14:paraId="7424EF4B" w14:textId="77777777" w:rsidR="001A0E58" w:rsidRPr="00A953D5" w:rsidRDefault="001A0E58" w:rsidP="00A953D5">
      <w:pPr>
        <w:autoSpaceDE w:val="0"/>
        <w:autoSpaceDN w:val="0"/>
        <w:adjustRightInd w:val="0"/>
        <w:spacing w:after="0"/>
        <w:jc w:val="both"/>
        <w:rPr>
          <w:rFonts w:asciiTheme="majorHAnsi" w:hAnsiTheme="majorHAnsi"/>
          <w:bCs/>
          <w:szCs w:val="18"/>
          <w:lang w:val="cs-CZ"/>
        </w:rPr>
      </w:pPr>
    </w:p>
    <w:p w14:paraId="0E725E9C" w14:textId="311C5313" w:rsidR="00611509" w:rsidRDefault="00611509" w:rsidP="00A953D5">
      <w:pPr>
        <w:autoSpaceDE w:val="0"/>
        <w:autoSpaceDN w:val="0"/>
        <w:adjustRightInd w:val="0"/>
        <w:spacing w:after="0"/>
        <w:jc w:val="both"/>
        <w:rPr>
          <w:rFonts w:asciiTheme="majorHAnsi" w:hAnsiTheme="majorHAnsi"/>
          <w:bCs/>
          <w:szCs w:val="18"/>
          <w:lang w:val="cs-CZ"/>
        </w:rPr>
      </w:pPr>
    </w:p>
    <w:p w14:paraId="26ABBE65" w14:textId="25B3EEE7" w:rsidR="00FC5042" w:rsidRDefault="00FC5042" w:rsidP="00A953D5">
      <w:pPr>
        <w:autoSpaceDE w:val="0"/>
        <w:autoSpaceDN w:val="0"/>
        <w:adjustRightInd w:val="0"/>
        <w:spacing w:after="0"/>
        <w:jc w:val="both"/>
        <w:rPr>
          <w:rFonts w:asciiTheme="majorHAnsi" w:hAnsiTheme="majorHAnsi"/>
          <w:bCs/>
          <w:szCs w:val="18"/>
          <w:lang w:val="cs-CZ"/>
        </w:rPr>
      </w:pPr>
    </w:p>
    <w:p w14:paraId="02E0CEF7" w14:textId="77777777" w:rsidR="00FC5042" w:rsidRDefault="00FC5042" w:rsidP="00A953D5">
      <w:pPr>
        <w:autoSpaceDE w:val="0"/>
        <w:autoSpaceDN w:val="0"/>
        <w:adjustRightInd w:val="0"/>
        <w:spacing w:after="0"/>
        <w:jc w:val="both"/>
        <w:rPr>
          <w:rFonts w:asciiTheme="majorHAnsi" w:hAnsiTheme="majorHAnsi"/>
          <w:bCs/>
          <w:szCs w:val="18"/>
          <w:lang w:val="cs-CZ"/>
        </w:rPr>
      </w:pPr>
    </w:p>
    <w:p w14:paraId="4AD3732A" w14:textId="77777777" w:rsidR="000A6BEA" w:rsidRDefault="000A6BEA" w:rsidP="000A6BEA">
      <w:pPr>
        <w:pStyle w:val="Texttabulky"/>
        <w:jc w:val="center"/>
        <w:rPr>
          <w:rFonts w:asciiTheme="majorHAnsi" w:hAnsiTheme="majorHAnsi"/>
          <w:b/>
          <w:color w:val="auto"/>
          <w:sz w:val="18"/>
          <w:szCs w:val="18"/>
        </w:rPr>
      </w:pPr>
    </w:p>
    <w:p w14:paraId="5233601C" w14:textId="77777777" w:rsidR="001A0E58" w:rsidRPr="00A953D5" w:rsidRDefault="001A0E58" w:rsidP="000A6BEA">
      <w:pPr>
        <w:pStyle w:val="Texttabulky"/>
        <w:jc w:val="center"/>
        <w:rPr>
          <w:rFonts w:asciiTheme="majorHAnsi" w:hAnsiTheme="majorHAnsi"/>
          <w:b/>
          <w:color w:val="auto"/>
          <w:sz w:val="18"/>
          <w:szCs w:val="18"/>
        </w:rPr>
      </w:pPr>
      <w:r w:rsidRPr="00A953D5">
        <w:rPr>
          <w:rFonts w:asciiTheme="majorHAnsi" w:hAnsiTheme="majorHAnsi"/>
          <w:b/>
          <w:color w:val="auto"/>
          <w:sz w:val="18"/>
          <w:szCs w:val="18"/>
        </w:rPr>
        <w:t>ZPŮSOB ZABEZPEČENÍ UZAVŘENÉHO PROSTORU, VE KTERÉM JSOU ULOŽENY PENÍZE A CENNOSTI</w:t>
      </w:r>
    </w:p>
    <w:p w14:paraId="17FAF83A" w14:textId="77777777" w:rsidR="001A0E58" w:rsidRPr="00A953D5" w:rsidRDefault="001A0E58" w:rsidP="00A953D5">
      <w:pPr>
        <w:pStyle w:val="Texttabulky"/>
        <w:tabs>
          <w:tab w:val="left" w:pos="284"/>
        </w:tabs>
        <w:rPr>
          <w:rFonts w:asciiTheme="majorHAnsi" w:hAnsiTheme="majorHAnsi"/>
          <w:color w:val="auto"/>
          <w:sz w:val="18"/>
          <w:szCs w:val="18"/>
        </w:rPr>
      </w:pPr>
    </w:p>
    <w:tbl>
      <w:tblPr>
        <w:tblW w:w="9610" w:type="dxa"/>
        <w:jc w:val="center"/>
        <w:tblLayout w:type="fixed"/>
        <w:tblCellMar>
          <w:left w:w="70" w:type="dxa"/>
          <w:right w:w="70" w:type="dxa"/>
        </w:tblCellMar>
        <w:tblLook w:val="0000" w:firstRow="0" w:lastRow="0" w:firstColumn="0" w:lastColumn="0" w:noHBand="0" w:noVBand="0"/>
      </w:tblPr>
      <w:tblGrid>
        <w:gridCol w:w="2197"/>
        <w:gridCol w:w="7413"/>
      </w:tblGrid>
      <w:tr w:rsidR="001A0E58" w:rsidRPr="00C73892" w14:paraId="1A8640B6" w14:textId="77777777" w:rsidTr="004B1499">
        <w:trPr>
          <w:cantSplit/>
          <w:trHeight w:val="240"/>
          <w:tblHeader/>
          <w:jc w:val="center"/>
        </w:trPr>
        <w:tc>
          <w:tcPr>
            <w:tcW w:w="2197" w:type="dxa"/>
            <w:vMerge w:val="restart"/>
            <w:tcBorders>
              <w:top w:val="double" w:sz="4" w:space="0" w:color="auto"/>
              <w:left w:val="double" w:sz="4" w:space="0" w:color="auto"/>
              <w:right w:val="single" w:sz="6" w:space="0" w:color="auto"/>
            </w:tcBorders>
            <w:shd w:val="pct20" w:color="000000" w:fill="FFFFFF"/>
            <w:vAlign w:val="center"/>
          </w:tcPr>
          <w:p w14:paraId="12118BAF" w14:textId="77777777" w:rsidR="001A0E58" w:rsidRPr="00A953D5" w:rsidRDefault="001A0E58" w:rsidP="00A953D5">
            <w:pPr>
              <w:pStyle w:val="Zkladntext"/>
              <w:spacing w:after="0"/>
              <w:rPr>
                <w:rFonts w:asciiTheme="majorHAnsi" w:hAnsiTheme="majorHAnsi"/>
                <w:szCs w:val="18"/>
                <w:lang w:val="cs-CZ"/>
              </w:rPr>
            </w:pPr>
            <w:r w:rsidRPr="00A953D5">
              <w:rPr>
                <w:rFonts w:asciiTheme="majorHAnsi" w:hAnsiTheme="majorHAnsi"/>
                <w:szCs w:val="18"/>
                <w:lang w:val="cs-CZ"/>
              </w:rPr>
              <w:t>Limit plnění (Kč)</w:t>
            </w:r>
          </w:p>
        </w:tc>
        <w:tc>
          <w:tcPr>
            <w:tcW w:w="7413" w:type="dxa"/>
            <w:tcBorders>
              <w:top w:val="double" w:sz="4" w:space="0" w:color="auto"/>
              <w:left w:val="single" w:sz="6" w:space="0" w:color="auto"/>
              <w:bottom w:val="single" w:sz="4" w:space="0" w:color="auto"/>
              <w:right w:val="double" w:sz="4" w:space="0" w:color="auto"/>
            </w:tcBorders>
            <w:shd w:val="pct20" w:color="000000" w:fill="FFFFFF"/>
            <w:vAlign w:val="center"/>
          </w:tcPr>
          <w:p w14:paraId="46287E68" w14:textId="77777777" w:rsidR="001A0E58" w:rsidRPr="00A953D5" w:rsidRDefault="001A0E58" w:rsidP="00A953D5">
            <w:pPr>
              <w:pStyle w:val="Zkladntext"/>
              <w:spacing w:after="0"/>
              <w:rPr>
                <w:rFonts w:asciiTheme="majorHAnsi" w:hAnsiTheme="majorHAnsi"/>
                <w:szCs w:val="18"/>
                <w:lang w:val="cs-CZ"/>
              </w:rPr>
            </w:pPr>
            <w:r w:rsidRPr="00A953D5">
              <w:rPr>
                <w:rFonts w:asciiTheme="majorHAnsi" w:hAnsiTheme="majorHAnsi"/>
                <w:szCs w:val="18"/>
                <w:lang w:val="cs-CZ"/>
              </w:rPr>
              <w:t>Požadovaný minimální způsob zabezpečení uzavřeného prostoru</w:t>
            </w:r>
          </w:p>
        </w:tc>
      </w:tr>
      <w:tr w:rsidR="001A0E58" w:rsidRPr="00A953D5" w14:paraId="42DBDDB7" w14:textId="77777777" w:rsidTr="004B1499">
        <w:trPr>
          <w:cantSplit/>
          <w:trHeight w:val="240"/>
          <w:tblHeader/>
          <w:jc w:val="center"/>
        </w:trPr>
        <w:tc>
          <w:tcPr>
            <w:tcW w:w="2197" w:type="dxa"/>
            <w:vMerge/>
            <w:tcBorders>
              <w:left w:val="double" w:sz="4" w:space="0" w:color="auto"/>
              <w:bottom w:val="double" w:sz="4" w:space="0" w:color="auto"/>
              <w:right w:val="single" w:sz="6" w:space="0" w:color="auto"/>
            </w:tcBorders>
            <w:shd w:val="pct20" w:color="000000" w:fill="FFFFFF"/>
            <w:vAlign w:val="center"/>
          </w:tcPr>
          <w:p w14:paraId="2B6D534B" w14:textId="77777777" w:rsidR="001A0E58" w:rsidRPr="00A953D5" w:rsidRDefault="001A0E58" w:rsidP="00A953D5">
            <w:pPr>
              <w:pStyle w:val="Zkladntext"/>
              <w:spacing w:after="0"/>
              <w:rPr>
                <w:rFonts w:asciiTheme="majorHAnsi" w:hAnsiTheme="majorHAnsi"/>
                <w:szCs w:val="18"/>
                <w:lang w:val="cs-CZ"/>
              </w:rPr>
            </w:pPr>
          </w:p>
        </w:tc>
        <w:tc>
          <w:tcPr>
            <w:tcW w:w="7413" w:type="dxa"/>
            <w:tcBorders>
              <w:top w:val="single" w:sz="4" w:space="0" w:color="auto"/>
              <w:left w:val="single" w:sz="6" w:space="0" w:color="auto"/>
              <w:bottom w:val="double" w:sz="4" w:space="0" w:color="auto"/>
              <w:right w:val="double" w:sz="4" w:space="0" w:color="auto"/>
            </w:tcBorders>
            <w:shd w:val="pct20" w:color="000000" w:fill="FFFFFF"/>
            <w:vAlign w:val="center"/>
          </w:tcPr>
          <w:p w14:paraId="1C214189" w14:textId="77777777" w:rsidR="001A0E58" w:rsidRPr="00A953D5" w:rsidRDefault="001A0E58" w:rsidP="00A953D5">
            <w:pPr>
              <w:pStyle w:val="Zkladntext"/>
              <w:spacing w:after="0"/>
              <w:rPr>
                <w:rFonts w:asciiTheme="majorHAnsi" w:hAnsiTheme="majorHAnsi"/>
                <w:szCs w:val="18"/>
                <w:lang w:val="cs-CZ"/>
              </w:rPr>
            </w:pPr>
            <w:r w:rsidRPr="00A953D5">
              <w:rPr>
                <w:rFonts w:asciiTheme="majorHAnsi" w:hAnsiTheme="majorHAnsi"/>
                <w:szCs w:val="18"/>
                <w:lang w:val="cs-CZ"/>
              </w:rPr>
              <w:t>kvalita prvku zabezpečení</w:t>
            </w:r>
          </w:p>
        </w:tc>
      </w:tr>
      <w:tr w:rsidR="001A0E58" w:rsidRPr="00C73892" w14:paraId="06198BA3" w14:textId="77777777" w:rsidTr="004B1499">
        <w:trPr>
          <w:cantSplit/>
          <w:trHeight w:val="391"/>
          <w:jc w:val="center"/>
        </w:trPr>
        <w:tc>
          <w:tcPr>
            <w:tcW w:w="2197" w:type="dxa"/>
            <w:tcBorders>
              <w:top w:val="double" w:sz="4" w:space="0" w:color="auto"/>
              <w:left w:val="double" w:sz="4" w:space="0" w:color="auto"/>
              <w:bottom w:val="double" w:sz="4" w:space="0" w:color="auto"/>
              <w:right w:val="single" w:sz="6" w:space="0" w:color="auto"/>
            </w:tcBorders>
            <w:vAlign w:val="center"/>
          </w:tcPr>
          <w:p w14:paraId="07D5911F" w14:textId="77777777" w:rsidR="001A0E58" w:rsidRPr="00A953D5" w:rsidRDefault="001A0E58" w:rsidP="00A953D5">
            <w:pPr>
              <w:pStyle w:val="Zkladntext"/>
              <w:spacing w:after="0"/>
              <w:rPr>
                <w:rFonts w:asciiTheme="majorHAnsi" w:hAnsiTheme="majorHAnsi"/>
                <w:b/>
                <w:szCs w:val="18"/>
                <w:lang w:val="cs-CZ"/>
              </w:rPr>
            </w:pPr>
            <w:r w:rsidRPr="00A953D5">
              <w:rPr>
                <w:rFonts w:asciiTheme="majorHAnsi" w:hAnsiTheme="majorHAnsi"/>
                <w:b/>
                <w:szCs w:val="18"/>
                <w:lang w:val="cs-CZ"/>
              </w:rPr>
              <w:t>do 50.000</w:t>
            </w:r>
          </w:p>
        </w:tc>
        <w:tc>
          <w:tcPr>
            <w:tcW w:w="7413" w:type="dxa"/>
            <w:tcBorders>
              <w:top w:val="double" w:sz="4" w:space="0" w:color="auto"/>
              <w:left w:val="single" w:sz="6" w:space="0" w:color="auto"/>
              <w:bottom w:val="double" w:sz="4" w:space="0" w:color="auto"/>
              <w:right w:val="double" w:sz="4" w:space="0" w:color="auto"/>
            </w:tcBorders>
            <w:vAlign w:val="center"/>
          </w:tcPr>
          <w:p w14:paraId="272D0B5C" w14:textId="77777777" w:rsidR="001A0E58" w:rsidRPr="00A953D5" w:rsidRDefault="001A0E58" w:rsidP="00A953D5">
            <w:pPr>
              <w:numPr>
                <w:ilvl w:val="0"/>
                <w:numId w:val="37"/>
              </w:numPr>
              <w:suppressLineNumbers/>
              <w:tabs>
                <w:tab w:val="clear" w:pos="720"/>
                <w:tab w:val="num" w:pos="639"/>
              </w:tabs>
              <w:spacing w:after="0" w:line="240" w:lineRule="auto"/>
              <w:ind w:left="0" w:firstLine="0"/>
              <w:jc w:val="both"/>
              <w:rPr>
                <w:rFonts w:asciiTheme="majorHAnsi" w:hAnsiTheme="majorHAnsi"/>
                <w:szCs w:val="18"/>
                <w:lang w:val="cs-CZ"/>
              </w:rPr>
            </w:pPr>
            <w:r w:rsidRPr="00A953D5">
              <w:rPr>
                <w:rFonts w:asciiTheme="majorHAnsi" w:hAnsiTheme="majorHAnsi"/>
                <w:szCs w:val="18"/>
                <w:lang w:val="cs-CZ"/>
              </w:rPr>
              <w:t>zámek s </w:t>
            </w:r>
            <w:r w:rsidRPr="00A953D5">
              <w:rPr>
                <w:rFonts w:asciiTheme="majorHAnsi" w:hAnsiTheme="majorHAnsi"/>
                <w:b/>
                <w:szCs w:val="18"/>
                <w:lang w:val="cs-CZ"/>
              </w:rPr>
              <w:t>bezpečnostní cylindrickou vložkou, okna řádně uzavřena, klíče od pokladen a trezorů jsou uloženy v uzamčené skříni nebo uzamčené zásuvce stolu</w:t>
            </w:r>
          </w:p>
        </w:tc>
      </w:tr>
      <w:tr w:rsidR="001A0E58" w:rsidRPr="00C73892" w14:paraId="22189E86" w14:textId="77777777" w:rsidTr="004B1499">
        <w:trPr>
          <w:cantSplit/>
          <w:trHeight w:val="3303"/>
          <w:jc w:val="center"/>
        </w:trPr>
        <w:tc>
          <w:tcPr>
            <w:tcW w:w="2197" w:type="dxa"/>
            <w:tcBorders>
              <w:top w:val="double" w:sz="4" w:space="0" w:color="auto"/>
              <w:left w:val="double" w:sz="4" w:space="0" w:color="auto"/>
              <w:bottom w:val="double" w:sz="4" w:space="0" w:color="auto"/>
              <w:right w:val="single" w:sz="6" w:space="0" w:color="auto"/>
            </w:tcBorders>
            <w:vAlign w:val="center"/>
          </w:tcPr>
          <w:p w14:paraId="1D0E9D12" w14:textId="77777777" w:rsidR="001A0E58" w:rsidRPr="00A953D5" w:rsidRDefault="001A0E58" w:rsidP="00A953D5">
            <w:pPr>
              <w:pStyle w:val="Zkladntext"/>
              <w:spacing w:after="0"/>
              <w:rPr>
                <w:rFonts w:asciiTheme="majorHAnsi" w:hAnsiTheme="majorHAnsi"/>
                <w:b/>
                <w:szCs w:val="18"/>
                <w:lang w:val="cs-CZ"/>
              </w:rPr>
            </w:pPr>
            <w:r w:rsidRPr="00A953D5">
              <w:rPr>
                <w:rFonts w:asciiTheme="majorHAnsi" w:hAnsiTheme="majorHAnsi"/>
                <w:b/>
                <w:szCs w:val="18"/>
                <w:lang w:val="cs-CZ"/>
              </w:rPr>
              <w:t>nad 50.000</w:t>
            </w:r>
          </w:p>
          <w:p w14:paraId="54AC7F80" w14:textId="77777777" w:rsidR="001A0E58" w:rsidRPr="00A953D5" w:rsidRDefault="001A0E58" w:rsidP="00A953D5">
            <w:pPr>
              <w:pStyle w:val="Zkladntext"/>
              <w:spacing w:after="0"/>
              <w:rPr>
                <w:rFonts w:asciiTheme="majorHAnsi" w:hAnsiTheme="majorHAnsi"/>
                <w:b/>
                <w:szCs w:val="18"/>
                <w:lang w:val="cs-CZ"/>
              </w:rPr>
            </w:pPr>
            <w:r w:rsidRPr="00A953D5">
              <w:rPr>
                <w:rFonts w:asciiTheme="majorHAnsi" w:hAnsiTheme="majorHAnsi"/>
                <w:b/>
                <w:szCs w:val="18"/>
                <w:lang w:val="cs-CZ"/>
              </w:rPr>
              <w:t>do 250.000</w:t>
            </w:r>
          </w:p>
        </w:tc>
        <w:tc>
          <w:tcPr>
            <w:tcW w:w="7413" w:type="dxa"/>
            <w:tcBorders>
              <w:top w:val="double" w:sz="4" w:space="0" w:color="auto"/>
              <w:left w:val="single" w:sz="6" w:space="0" w:color="auto"/>
              <w:bottom w:val="double" w:sz="4" w:space="0" w:color="auto"/>
              <w:right w:val="double" w:sz="4" w:space="0" w:color="auto"/>
            </w:tcBorders>
            <w:vAlign w:val="center"/>
          </w:tcPr>
          <w:p w14:paraId="78A421AC" w14:textId="77777777" w:rsidR="001A0E58" w:rsidRPr="00A953D5" w:rsidRDefault="001A0E58" w:rsidP="00A953D5">
            <w:pPr>
              <w:numPr>
                <w:ilvl w:val="0"/>
                <w:numId w:val="37"/>
              </w:numPr>
              <w:suppressLineNumbers/>
              <w:tabs>
                <w:tab w:val="clear" w:pos="720"/>
                <w:tab w:val="num" w:pos="639"/>
              </w:tabs>
              <w:spacing w:after="0" w:line="240" w:lineRule="auto"/>
              <w:ind w:left="0" w:firstLine="0"/>
              <w:jc w:val="both"/>
              <w:rPr>
                <w:rFonts w:asciiTheme="majorHAnsi" w:hAnsiTheme="majorHAnsi"/>
                <w:szCs w:val="18"/>
                <w:lang w:val="cs-CZ"/>
              </w:rPr>
            </w:pPr>
            <w:r w:rsidRPr="00A953D5">
              <w:rPr>
                <w:rFonts w:asciiTheme="majorHAnsi" w:hAnsiTheme="majorHAnsi"/>
                <w:szCs w:val="18"/>
                <w:lang w:val="cs-CZ"/>
              </w:rPr>
              <w:t>zámek s</w:t>
            </w:r>
            <w:r w:rsidRPr="00A953D5">
              <w:rPr>
                <w:rFonts w:asciiTheme="majorHAnsi" w:hAnsiTheme="majorHAnsi"/>
                <w:b/>
                <w:szCs w:val="18"/>
                <w:lang w:val="cs-CZ"/>
              </w:rPr>
              <w:t xml:space="preserve"> bezpečnostním uzamykacím systémem, zabezpečení prosklených částí s plochou větší než 600 </w:t>
            </w:r>
            <w:r w:rsidRPr="00A953D5">
              <w:rPr>
                <w:rFonts w:asciiTheme="majorHAnsi" w:hAnsiTheme="majorHAnsi"/>
                <w:szCs w:val="18"/>
                <w:lang w:val="cs-CZ"/>
              </w:rPr>
              <w:t>cm</w:t>
            </w:r>
            <w:r w:rsidRPr="00A953D5">
              <w:rPr>
                <w:rFonts w:asciiTheme="majorHAnsi" w:hAnsiTheme="majorHAnsi"/>
                <w:szCs w:val="18"/>
                <w:vertAlign w:val="superscript"/>
                <w:lang w:val="cs-CZ"/>
              </w:rPr>
              <w:t xml:space="preserve">2 </w:t>
            </w:r>
            <w:r w:rsidRPr="00A953D5">
              <w:rPr>
                <w:rFonts w:asciiTheme="majorHAnsi" w:hAnsiTheme="majorHAnsi"/>
                <w:b/>
                <w:szCs w:val="18"/>
                <w:lang w:val="cs-CZ"/>
              </w:rPr>
              <w:t>funkční mříží nebo funkční roletou nebo bezpečnostní folií, klíče od pokladen a trezorů jsou uloženy v uzamčené skříni nebo uzamčené zásuvce stolu</w:t>
            </w:r>
          </w:p>
          <w:p w14:paraId="4BACAAF6" w14:textId="77777777" w:rsidR="001A0E58" w:rsidRPr="00A953D5" w:rsidRDefault="001A0E58" w:rsidP="00A953D5">
            <w:pPr>
              <w:suppressLineNumbers/>
              <w:spacing w:after="0"/>
              <w:jc w:val="both"/>
              <w:rPr>
                <w:rFonts w:asciiTheme="majorHAnsi" w:hAnsiTheme="majorHAnsi"/>
                <w:szCs w:val="18"/>
                <w:lang w:val="cs-CZ"/>
              </w:rPr>
            </w:pPr>
            <w:r w:rsidRPr="00A953D5">
              <w:rPr>
                <w:rFonts w:asciiTheme="majorHAnsi" w:hAnsiTheme="majorHAnsi"/>
                <w:b/>
                <w:szCs w:val="18"/>
                <w:lang w:val="cs-CZ"/>
              </w:rPr>
              <w:t xml:space="preserve">     </w:t>
            </w:r>
            <w:r w:rsidRPr="00A953D5">
              <w:rPr>
                <w:rFonts w:asciiTheme="majorHAnsi" w:hAnsiTheme="majorHAnsi"/>
                <w:szCs w:val="18"/>
                <w:lang w:val="cs-CZ"/>
              </w:rPr>
              <w:t xml:space="preserve"> </w:t>
            </w:r>
            <w:r w:rsidRPr="00A953D5">
              <w:rPr>
                <w:rFonts w:asciiTheme="majorHAnsi" w:hAnsiTheme="majorHAnsi"/>
                <w:i/>
                <w:szCs w:val="18"/>
                <w:lang w:val="cs-CZ"/>
              </w:rPr>
              <w:t>nebo</w:t>
            </w:r>
          </w:p>
          <w:p w14:paraId="3A27735D" w14:textId="77777777" w:rsidR="001A0E58" w:rsidRPr="00A953D5" w:rsidRDefault="001A0E58" w:rsidP="00A953D5">
            <w:pPr>
              <w:numPr>
                <w:ilvl w:val="0"/>
                <w:numId w:val="37"/>
              </w:numPr>
              <w:suppressLineNumbers/>
              <w:tabs>
                <w:tab w:val="clear" w:pos="720"/>
                <w:tab w:val="num" w:pos="639"/>
              </w:tabs>
              <w:spacing w:after="0" w:line="240" w:lineRule="auto"/>
              <w:ind w:left="0" w:firstLine="0"/>
              <w:jc w:val="both"/>
              <w:rPr>
                <w:rFonts w:asciiTheme="majorHAnsi" w:hAnsiTheme="majorHAnsi"/>
                <w:szCs w:val="18"/>
                <w:lang w:val="cs-CZ"/>
              </w:rPr>
            </w:pPr>
            <w:r w:rsidRPr="00A953D5">
              <w:rPr>
                <w:rFonts w:asciiTheme="majorHAnsi" w:hAnsiTheme="majorHAnsi"/>
                <w:szCs w:val="18"/>
                <w:lang w:val="cs-CZ"/>
              </w:rPr>
              <w:t>zámek s </w:t>
            </w:r>
            <w:r w:rsidRPr="00A953D5">
              <w:rPr>
                <w:rFonts w:asciiTheme="majorHAnsi" w:hAnsiTheme="majorHAnsi"/>
                <w:b/>
                <w:szCs w:val="18"/>
                <w:lang w:val="cs-CZ"/>
              </w:rPr>
              <w:t xml:space="preserve">bezpečnostní cylindrickou vložkou </w:t>
            </w:r>
            <w:r w:rsidRPr="00A953D5">
              <w:rPr>
                <w:rFonts w:asciiTheme="majorHAnsi" w:hAnsiTheme="majorHAnsi"/>
                <w:szCs w:val="18"/>
                <w:lang w:val="cs-CZ"/>
              </w:rPr>
              <w:t xml:space="preserve">a současně otevíratelná uzamčená </w:t>
            </w:r>
            <w:r w:rsidRPr="00A953D5">
              <w:rPr>
                <w:rFonts w:asciiTheme="majorHAnsi" w:hAnsiTheme="majorHAnsi"/>
                <w:b/>
                <w:szCs w:val="18"/>
                <w:lang w:val="cs-CZ"/>
              </w:rPr>
              <w:t xml:space="preserve">funkční mříž </w:t>
            </w:r>
            <w:r w:rsidRPr="00A953D5">
              <w:rPr>
                <w:rFonts w:asciiTheme="majorHAnsi" w:hAnsiTheme="majorHAnsi"/>
                <w:szCs w:val="18"/>
                <w:lang w:val="cs-CZ"/>
              </w:rPr>
              <w:t xml:space="preserve">nebo </w:t>
            </w:r>
            <w:r w:rsidRPr="00A953D5">
              <w:rPr>
                <w:rFonts w:asciiTheme="majorHAnsi" w:hAnsiTheme="majorHAnsi"/>
                <w:b/>
                <w:szCs w:val="18"/>
                <w:lang w:val="cs-CZ"/>
              </w:rPr>
              <w:t xml:space="preserve">funkční roleta, zabezpečení prosklených částí s plochou větší než 600 </w:t>
            </w:r>
            <w:r w:rsidRPr="00A953D5">
              <w:rPr>
                <w:rFonts w:asciiTheme="majorHAnsi" w:hAnsiTheme="majorHAnsi"/>
                <w:szCs w:val="18"/>
                <w:lang w:val="cs-CZ"/>
              </w:rPr>
              <w:t>cm</w:t>
            </w:r>
            <w:r w:rsidRPr="00A953D5">
              <w:rPr>
                <w:rFonts w:asciiTheme="majorHAnsi" w:hAnsiTheme="majorHAnsi"/>
                <w:szCs w:val="18"/>
                <w:vertAlign w:val="superscript"/>
                <w:lang w:val="cs-CZ"/>
              </w:rPr>
              <w:t xml:space="preserve">2 </w:t>
            </w:r>
            <w:r w:rsidRPr="00A953D5">
              <w:rPr>
                <w:rFonts w:asciiTheme="majorHAnsi" w:hAnsiTheme="majorHAnsi"/>
                <w:b/>
                <w:szCs w:val="18"/>
                <w:lang w:val="cs-CZ"/>
              </w:rPr>
              <w:t>funkční mříží nebo funkční roletou nebo bezpečnostní folií, klíče od pokladen a trezorů jsou uloženy v uzamčené skříni nebo uzamčené zásuvce stolu</w:t>
            </w:r>
          </w:p>
          <w:p w14:paraId="16818204" w14:textId="77777777" w:rsidR="001A0E58" w:rsidRPr="00A953D5" w:rsidRDefault="001A0E58" w:rsidP="00A953D5">
            <w:pPr>
              <w:suppressLineNumbers/>
              <w:spacing w:after="0"/>
              <w:jc w:val="both"/>
              <w:rPr>
                <w:rFonts w:asciiTheme="majorHAnsi" w:hAnsiTheme="majorHAnsi"/>
                <w:i/>
                <w:szCs w:val="18"/>
                <w:lang w:val="cs-CZ"/>
              </w:rPr>
            </w:pPr>
            <w:r w:rsidRPr="00A953D5">
              <w:rPr>
                <w:rFonts w:asciiTheme="majorHAnsi" w:hAnsiTheme="majorHAnsi"/>
                <w:i/>
                <w:szCs w:val="18"/>
                <w:lang w:val="cs-CZ"/>
              </w:rPr>
              <w:t>nebo</w:t>
            </w:r>
          </w:p>
          <w:p w14:paraId="01659505" w14:textId="77777777" w:rsidR="001A0E58" w:rsidRPr="00A953D5" w:rsidRDefault="001A0E58" w:rsidP="00A953D5">
            <w:pPr>
              <w:numPr>
                <w:ilvl w:val="0"/>
                <w:numId w:val="37"/>
              </w:numPr>
              <w:suppressLineNumbers/>
              <w:tabs>
                <w:tab w:val="clear" w:pos="720"/>
                <w:tab w:val="num" w:pos="639"/>
              </w:tabs>
              <w:spacing w:after="0" w:line="240" w:lineRule="auto"/>
              <w:ind w:left="0" w:firstLine="0"/>
              <w:jc w:val="both"/>
              <w:rPr>
                <w:rFonts w:asciiTheme="majorHAnsi" w:hAnsiTheme="majorHAnsi"/>
                <w:szCs w:val="18"/>
                <w:lang w:val="cs-CZ"/>
              </w:rPr>
            </w:pPr>
            <w:r w:rsidRPr="00A953D5">
              <w:rPr>
                <w:rFonts w:asciiTheme="majorHAnsi" w:hAnsiTheme="majorHAnsi"/>
                <w:szCs w:val="18"/>
                <w:lang w:val="cs-CZ"/>
              </w:rPr>
              <w:t>zámek s </w:t>
            </w:r>
            <w:r w:rsidRPr="00A953D5">
              <w:rPr>
                <w:rFonts w:asciiTheme="majorHAnsi" w:hAnsiTheme="majorHAnsi"/>
                <w:b/>
                <w:szCs w:val="18"/>
                <w:lang w:val="cs-CZ"/>
              </w:rPr>
              <w:t xml:space="preserve">bezpečnostní cylindrickou vložkou </w:t>
            </w:r>
            <w:r w:rsidRPr="00A953D5">
              <w:rPr>
                <w:rFonts w:asciiTheme="majorHAnsi" w:hAnsiTheme="majorHAnsi"/>
                <w:szCs w:val="18"/>
                <w:lang w:val="cs-CZ"/>
              </w:rPr>
              <w:t xml:space="preserve">a současně </w:t>
            </w:r>
            <w:r w:rsidRPr="00A953D5">
              <w:rPr>
                <w:rFonts w:asciiTheme="majorHAnsi" w:hAnsiTheme="majorHAnsi"/>
                <w:b/>
                <w:szCs w:val="18"/>
                <w:lang w:val="cs-CZ"/>
              </w:rPr>
              <w:t>funkční EZS, okna řádně uzavřena, klíče od pokladen a trezorů jsou uloženy v uzamčené skříni nebo uzamčené zásuvce stolu</w:t>
            </w:r>
          </w:p>
          <w:p w14:paraId="311291D2" w14:textId="77777777" w:rsidR="001A0E58" w:rsidRPr="00A953D5" w:rsidRDefault="001A0E58" w:rsidP="00A953D5">
            <w:pPr>
              <w:suppressLineNumbers/>
              <w:spacing w:after="0"/>
              <w:jc w:val="both"/>
              <w:rPr>
                <w:rFonts w:asciiTheme="majorHAnsi" w:hAnsiTheme="majorHAnsi"/>
                <w:i/>
                <w:szCs w:val="18"/>
                <w:lang w:val="cs-CZ"/>
              </w:rPr>
            </w:pPr>
            <w:r w:rsidRPr="00A953D5">
              <w:rPr>
                <w:rFonts w:asciiTheme="majorHAnsi" w:hAnsiTheme="majorHAnsi"/>
                <w:i/>
                <w:szCs w:val="18"/>
                <w:lang w:val="cs-CZ"/>
              </w:rPr>
              <w:t>nebo</w:t>
            </w:r>
          </w:p>
          <w:p w14:paraId="78C7BFDE" w14:textId="3DE688E8" w:rsidR="001A0E58" w:rsidRPr="00A953D5" w:rsidRDefault="001A0E58" w:rsidP="00A953D5">
            <w:pPr>
              <w:numPr>
                <w:ilvl w:val="0"/>
                <w:numId w:val="37"/>
              </w:numPr>
              <w:suppressLineNumbers/>
              <w:tabs>
                <w:tab w:val="clear" w:pos="720"/>
                <w:tab w:val="num" w:pos="639"/>
              </w:tabs>
              <w:spacing w:after="0" w:line="240" w:lineRule="auto"/>
              <w:ind w:left="0" w:firstLine="0"/>
              <w:jc w:val="both"/>
              <w:rPr>
                <w:rFonts w:asciiTheme="majorHAnsi" w:hAnsiTheme="majorHAnsi"/>
                <w:szCs w:val="18"/>
                <w:lang w:val="cs-CZ"/>
              </w:rPr>
            </w:pPr>
            <w:r w:rsidRPr="00A953D5">
              <w:rPr>
                <w:rFonts w:asciiTheme="majorHAnsi" w:hAnsiTheme="majorHAnsi"/>
                <w:szCs w:val="18"/>
                <w:lang w:val="cs-CZ"/>
              </w:rPr>
              <w:t>bezpečnostní dveře s </w:t>
            </w:r>
            <w:r w:rsidRPr="00A953D5">
              <w:rPr>
                <w:rFonts w:asciiTheme="majorHAnsi" w:hAnsiTheme="majorHAnsi"/>
                <w:b/>
                <w:szCs w:val="18"/>
                <w:lang w:val="cs-CZ"/>
              </w:rPr>
              <w:t>rozvorovým zámkem s</w:t>
            </w:r>
            <w:r w:rsidRPr="00A953D5">
              <w:rPr>
                <w:rFonts w:asciiTheme="majorHAnsi" w:hAnsiTheme="majorHAnsi"/>
                <w:szCs w:val="18"/>
                <w:lang w:val="cs-CZ"/>
              </w:rPr>
              <w:t xml:space="preserve"> </w:t>
            </w:r>
            <w:r w:rsidRPr="00A953D5">
              <w:rPr>
                <w:rFonts w:asciiTheme="majorHAnsi" w:hAnsiTheme="majorHAnsi"/>
                <w:b/>
                <w:szCs w:val="18"/>
                <w:lang w:val="cs-CZ"/>
              </w:rPr>
              <w:t>bezpečnostním uzamykacím systémem</w:t>
            </w:r>
            <w:r w:rsidRPr="00A953D5">
              <w:rPr>
                <w:rFonts w:asciiTheme="majorHAnsi" w:hAnsiTheme="majorHAnsi"/>
                <w:szCs w:val="18"/>
                <w:lang w:val="cs-CZ"/>
              </w:rPr>
              <w:t xml:space="preserve"> </w:t>
            </w:r>
            <w:r w:rsidRPr="00A953D5">
              <w:rPr>
                <w:rFonts w:asciiTheme="majorHAnsi" w:hAnsiTheme="majorHAnsi"/>
                <w:b/>
                <w:szCs w:val="18"/>
                <w:lang w:val="cs-CZ"/>
              </w:rPr>
              <w:t xml:space="preserve"> </w:t>
            </w:r>
            <w:r w:rsidRPr="00A953D5">
              <w:rPr>
                <w:rFonts w:asciiTheme="majorHAnsi" w:hAnsiTheme="majorHAnsi"/>
                <w:szCs w:val="18"/>
                <w:lang w:val="cs-CZ"/>
              </w:rPr>
              <w:t xml:space="preserve">a současně </w:t>
            </w:r>
            <w:r w:rsidRPr="00A953D5">
              <w:rPr>
                <w:rFonts w:asciiTheme="majorHAnsi" w:hAnsiTheme="majorHAnsi"/>
                <w:b/>
                <w:szCs w:val="18"/>
                <w:lang w:val="cs-CZ"/>
              </w:rPr>
              <w:t xml:space="preserve">funkční EZS, </w:t>
            </w:r>
            <w:r w:rsidRPr="00A953D5">
              <w:rPr>
                <w:rFonts w:asciiTheme="majorHAnsi" w:hAnsiTheme="majorHAnsi"/>
                <w:szCs w:val="18"/>
                <w:lang w:val="cs-CZ"/>
              </w:rPr>
              <w:t>výdejní okno</w:t>
            </w:r>
            <w:r w:rsidRPr="00A953D5">
              <w:rPr>
                <w:rFonts w:asciiTheme="majorHAnsi" w:hAnsiTheme="majorHAnsi"/>
                <w:b/>
                <w:szCs w:val="18"/>
                <w:lang w:val="cs-CZ"/>
              </w:rPr>
              <w:t xml:space="preserve"> s bezpečnostním zasklením </w:t>
            </w:r>
            <w:r w:rsidRPr="00A953D5">
              <w:rPr>
                <w:rFonts w:asciiTheme="majorHAnsi" w:hAnsiTheme="majorHAnsi"/>
                <w:szCs w:val="18"/>
                <w:lang w:val="cs-CZ"/>
              </w:rPr>
              <w:t>z 85% plochy okna</w:t>
            </w:r>
            <w:r w:rsidRPr="00A953D5">
              <w:rPr>
                <w:rFonts w:asciiTheme="majorHAnsi" w:hAnsiTheme="majorHAnsi"/>
                <w:b/>
                <w:szCs w:val="18"/>
                <w:lang w:val="cs-CZ"/>
              </w:rPr>
              <w:t xml:space="preserve">, </w:t>
            </w:r>
            <w:r w:rsidRPr="00A953D5">
              <w:rPr>
                <w:rFonts w:asciiTheme="majorHAnsi" w:hAnsiTheme="majorHAnsi"/>
                <w:szCs w:val="18"/>
                <w:lang w:val="cs-CZ"/>
              </w:rPr>
              <w:t>opatřeno</w:t>
            </w:r>
            <w:r w:rsidRPr="00A953D5">
              <w:rPr>
                <w:rFonts w:asciiTheme="majorHAnsi" w:hAnsiTheme="majorHAnsi"/>
                <w:b/>
                <w:szCs w:val="18"/>
                <w:lang w:val="cs-CZ"/>
              </w:rPr>
              <w:t xml:space="preserve"> roletou, </w:t>
            </w:r>
            <w:r w:rsidRPr="00A953D5">
              <w:rPr>
                <w:rFonts w:asciiTheme="majorHAnsi" w:hAnsiTheme="majorHAnsi"/>
                <w:szCs w:val="18"/>
                <w:lang w:val="cs-CZ"/>
              </w:rPr>
              <w:t>ostatní</w:t>
            </w:r>
            <w:r w:rsidRPr="00A953D5">
              <w:rPr>
                <w:rFonts w:asciiTheme="majorHAnsi" w:hAnsiTheme="majorHAnsi"/>
                <w:b/>
                <w:szCs w:val="18"/>
                <w:lang w:val="cs-CZ"/>
              </w:rPr>
              <w:t xml:space="preserve"> okna řádně uzavřena, klíče od pokladen a trezorů jsou uloženy v uzamčené skříni nebo uzamčené zásuvce stolu</w:t>
            </w:r>
          </w:p>
        </w:tc>
      </w:tr>
    </w:tbl>
    <w:p w14:paraId="25864815" w14:textId="77777777" w:rsidR="001A0E58" w:rsidRPr="00A953D5" w:rsidRDefault="001A0E58" w:rsidP="00A953D5">
      <w:pPr>
        <w:spacing w:after="0"/>
        <w:rPr>
          <w:rFonts w:asciiTheme="majorHAnsi" w:hAnsiTheme="majorHAnsi"/>
          <w:szCs w:val="18"/>
          <w:lang w:val="cs-CZ"/>
        </w:rPr>
      </w:pPr>
    </w:p>
    <w:p w14:paraId="2B881975" w14:textId="77777777" w:rsidR="001A0E58" w:rsidRDefault="001A0E58" w:rsidP="00A953D5">
      <w:pPr>
        <w:spacing w:after="0"/>
        <w:ind w:right="-468"/>
        <w:jc w:val="both"/>
        <w:rPr>
          <w:rFonts w:asciiTheme="majorHAnsi" w:hAnsiTheme="majorHAnsi"/>
          <w:szCs w:val="18"/>
          <w:lang w:val="cs-CZ"/>
        </w:rPr>
      </w:pPr>
      <w:r w:rsidRPr="00A953D5">
        <w:rPr>
          <w:rFonts w:asciiTheme="majorHAnsi" w:hAnsiTheme="majorHAnsi"/>
          <w:b/>
          <w:bCs/>
          <w:szCs w:val="18"/>
          <w:lang w:val="cs-CZ"/>
        </w:rPr>
        <w:t>Uzavřený prostor</w:t>
      </w:r>
      <w:r w:rsidRPr="00A953D5">
        <w:rPr>
          <w:rFonts w:asciiTheme="majorHAnsi" w:hAnsiTheme="majorHAnsi"/>
          <w:szCs w:val="18"/>
          <w:lang w:val="cs-CZ"/>
        </w:rPr>
        <w:t xml:space="preserve"> - stavebně ohraničený prostor, který tvoří řádně uzavřená a uzamčená místnost nebo soubor místností. Stěny tohoto prostoru mají min. tloušťku  </w:t>
      </w:r>
      <w:smartTag w:uri="urn:schemas-microsoft-com:office:smarttags" w:element="metricconverter">
        <w:smartTagPr>
          <w:attr w:name="ProductID" w:val="150 mm"/>
        </w:smartTagPr>
        <w:r w:rsidRPr="00A953D5">
          <w:rPr>
            <w:rFonts w:asciiTheme="majorHAnsi" w:hAnsiTheme="majorHAnsi"/>
            <w:szCs w:val="18"/>
            <w:lang w:val="cs-CZ"/>
          </w:rPr>
          <w:t>150 mm</w:t>
        </w:r>
      </w:smartTag>
      <w:r w:rsidRPr="00A953D5">
        <w:rPr>
          <w:rFonts w:asciiTheme="majorHAnsi" w:hAnsiTheme="majorHAnsi"/>
          <w:szCs w:val="18"/>
          <w:lang w:val="cs-CZ"/>
        </w:rPr>
        <w:t xml:space="preserve"> a   jsou zhotoveny z plných cihel  nebo z prostého betonu či železobetonu tloušťky min. </w:t>
      </w:r>
      <w:smartTag w:uri="urn:schemas-microsoft-com:office:smarttags" w:element="metricconverter">
        <w:smartTagPr>
          <w:attr w:name="ProductID" w:val="75 mm"/>
        </w:smartTagPr>
        <w:r w:rsidRPr="00A953D5">
          <w:rPr>
            <w:rFonts w:asciiTheme="majorHAnsi" w:hAnsiTheme="majorHAnsi"/>
            <w:szCs w:val="18"/>
            <w:lang w:val="cs-CZ"/>
          </w:rPr>
          <w:t>75 mm</w:t>
        </w:r>
      </w:smartTag>
      <w:r w:rsidRPr="00A953D5">
        <w:rPr>
          <w:rFonts w:asciiTheme="majorHAnsi" w:hAnsiTheme="majorHAnsi"/>
          <w:szCs w:val="18"/>
          <w:lang w:val="cs-CZ"/>
        </w:rPr>
        <w:t xml:space="preserve"> nebo tvořeny z jiného materiálu. Za uzavřený prostor se považuje i prostor ohraničený prosklenou fasádou a prostor ohraničený pláštěm (i střechou) sendvičové konstrukce nebo lehkými stavebními příčkami  (např. sádrokartonovými nebo dřevotřískovými nebo prosklenými, apod.). Ve střeše se mohou nacházet světlíky nebo požární klapky."</w:t>
      </w:r>
    </w:p>
    <w:p w14:paraId="29C25522" w14:textId="77777777" w:rsidR="00A953D5" w:rsidRPr="00A953D5" w:rsidRDefault="00A953D5" w:rsidP="00A953D5">
      <w:pPr>
        <w:spacing w:after="0"/>
        <w:ind w:right="-468"/>
        <w:jc w:val="both"/>
        <w:rPr>
          <w:rFonts w:asciiTheme="majorHAnsi" w:hAnsiTheme="majorHAnsi"/>
          <w:szCs w:val="18"/>
          <w:lang w:val="cs-CZ"/>
        </w:rPr>
      </w:pPr>
    </w:p>
    <w:p w14:paraId="45F7C88A" w14:textId="77777777" w:rsidR="001A0E58" w:rsidRDefault="001A0E58" w:rsidP="00A953D5">
      <w:pPr>
        <w:shd w:val="clear" w:color="auto" w:fill="FFFFFF"/>
        <w:spacing w:after="0"/>
        <w:ind w:right="-468"/>
        <w:jc w:val="both"/>
        <w:rPr>
          <w:rFonts w:asciiTheme="majorHAnsi" w:hAnsiTheme="majorHAnsi"/>
          <w:spacing w:val="-1"/>
          <w:szCs w:val="18"/>
          <w:lang w:val="cs-CZ"/>
        </w:rPr>
      </w:pPr>
      <w:r w:rsidRPr="00A953D5">
        <w:rPr>
          <w:rFonts w:asciiTheme="majorHAnsi" w:hAnsiTheme="majorHAnsi"/>
          <w:b/>
          <w:spacing w:val="-1"/>
          <w:szCs w:val="18"/>
          <w:lang w:val="cs-CZ"/>
        </w:rPr>
        <w:t>Bezpečnostní cylindrická vložka</w:t>
      </w:r>
      <w:r w:rsidRPr="00A953D5">
        <w:rPr>
          <w:rFonts w:asciiTheme="majorHAnsi" w:hAnsiTheme="majorHAnsi"/>
          <w:spacing w:val="-1"/>
          <w:szCs w:val="18"/>
          <w:lang w:val="cs-CZ"/>
        </w:rPr>
        <w:t xml:space="preserve"> je </w:t>
      </w:r>
      <w:r w:rsidRPr="00A953D5">
        <w:rPr>
          <w:rFonts w:asciiTheme="majorHAnsi" w:hAnsiTheme="majorHAnsi"/>
          <w:szCs w:val="18"/>
          <w:lang w:val="cs-CZ"/>
        </w:rPr>
        <w:t>vložka</w:t>
      </w:r>
      <w:r w:rsidRPr="00A953D5">
        <w:rPr>
          <w:rFonts w:asciiTheme="majorHAnsi" w:hAnsiTheme="majorHAnsi"/>
          <w:spacing w:val="-1"/>
          <w:szCs w:val="18"/>
          <w:lang w:val="cs-CZ"/>
        </w:rPr>
        <w:t xml:space="preserve"> zadlabacího zámku min. s překrytým profilem chránícím vložku před jejím překonáním tzv. vyhmatáním.</w:t>
      </w:r>
    </w:p>
    <w:p w14:paraId="1F48C69B" w14:textId="77777777" w:rsidR="00A953D5" w:rsidRPr="00A953D5" w:rsidRDefault="00A953D5" w:rsidP="00A953D5">
      <w:pPr>
        <w:shd w:val="clear" w:color="auto" w:fill="FFFFFF"/>
        <w:spacing w:after="0"/>
        <w:ind w:right="-468"/>
        <w:jc w:val="both"/>
        <w:rPr>
          <w:rFonts w:asciiTheme="majorHAnsi" w:hAnsiTheme="majorHAnsi"/>
          <w:szCs w:val="18"/>
          <w:lang w:val="cs-CZ"/>
        </w:rPr>
      </w:pPr>
    </w:p>
    <w:p w14:paraId="1041BF99" w14:textId="77777777" w:rsidR="001A0E58" w:rsidRDefault="001A0E58" w:rsidP="00A953D5">
      <w:pPr>
        <w:shd w:val="clear" w:color="auto" w:fill="FFFFFF"/>
        <w:tabs>
          <w:tab w:val="left" w:pos="0"/>
        </w:tabs>
        <w:spacing w:after="0"/>
        <w:ind w:right="-468"/>
        <w:jc w:val="both"/>
        <w:rPr>
          <w:rFonts w:asciiTheme="majorHAnsi" w:hAnsiTheme="majorHAnsi"/>
          <w:spacing w:val="-1"/>
          <w:szCs w:val="18"/>
          <w:lang w:val="cs-CZ"/>
        </w:rPr>
      </w:pPr>
      <w:r w:rsidRPr="00A953D5">
        <w:rPr>
          <w:rFonts w:asciiTheme="majorHAnsi" w:hAnsiTheme="majorHAnsi"/>
          <w:b/>
          <w:spacing w:val="-1"/>
          <w:szCs w:val="18"/>
          <w:lang w:val="cs-CZ"/>
        </w:rPr>
        <w:t>Bezpečnostní uzamykací systém</w:t>
      </w:r>
      <w:r w:rsidRPr="00A953D5">
        <w:rPr>
          <w:rFonts w:asciiTheme="majorHAnsi" w:hAnsiTheme="majorHAnsi"/>
          <w:spacing w:val="-1"/>
          <w:szCs w:val="18"/>
          <w:lang w:val="cs-CZ"/>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 </w:t>
      </w:r>
    </w:p>
    <w:p w14:paraId="45F7E633" w14:textId="77777777" w:rsidR="00A953D5" w:rsidRPr="00A953D5" w:rsidRDefault="00A953D5" w:rsidP="00A953D5">
      <w:pPr>
        <w:shd w:val="clear" w:color="auto" w:fill="FFFFFF"/>
        <w:tabs>
          <w:tab w:val="left" w:pos="0"/>
        </w:tabs>
        <w:spacing w:after="0"/>
        <w:ind w:right="-468"/>
        <w:jc w:val="both"/>
        <w:rPr>
          <w:rFonts w:asciiTheme="majorHAnsi" w:hAnsiTheme="majorHAnsi"/>
          <w:spacing w:val="-1"/>
          <w:szCs w:val="18"/>
          <w:lang w:val="cs-CZ"/>
        </w:rPr>
      </w:pPr>
    </w:p>
    <w:p w14:paraId="0FD621A2" w14:textId="77777777" w:rsidR="001A0E58" w:rsidRPr="00A953D5" w:rsidRDefault="001A0E58" w:rsidP="00A953D5">
      <w:pPr>
        <w:shd w:val="clear" w:color="auto" w:fill="FFFFFF"/>
        <w:tabs>
          <w:tab w:val="left" w:pos="-540"/>
          <w:tab w:val="left" w:pos="0"/>
        </w:tabs>
        <w:spacing w:after="0"/>
        <w:ind w:right="-468"/>
        <w:jc w:val="both"/>
        <w:rPr>
          <w:rFonts w:asciiTheme="majorHAnsi" w:hAnsiTheme="majorHAnsi"/>
          <w:spacing w:val="-1"/>
          <w:szCs w:val="18"/>
          <w:lang w:val="cs-CZ"/>
        </w:rPr>
      </w:pPr>
      <w:r w:rsidRPr="00A953D5">
        <w:rPr>
          <w:rFonts w:asciiTheme="majorHAnsi" w:hAnsiTheme="majorHAnsi"/>
          <w:b/>
          <w:spacing w:val="1"/>
          <w:szCs w:val="18"/>
          <w:lang w:val="cs-CZ"/>
        </w:rPr>
        <w:t>Funkční</w:t>
      </w:r>
      <w:r w:rsidRPr="00A953D5">
        <w:rPr>
          <w:rFonts w:asciiTheme="majorHAnsi" w:hAnsiTheme="majorHAnsi"/>
          <w:spacing w:val="1"/>
          <w:szCs w:val="18"/>
          <w:lang w:val="cs-CZ"/>
        </w:rPr>
        <w:t xml:space="preserve"> </w:t>
      </w:r>
      <w:r w:rsidRPr="00A953D5">
        <w:rPr>
          <w:rFonts w:asciiTheme="majorHAnsi" w:hAnsiTheme="majorHAnsi"/>
          <w:b/>
          <w:spacing w:val="1"/>
          <w:szCs w:val="18"/>
          <w:lang w:val="cs-CZ"/>
        </w:rPr>
        <w:t xml:space="preserve">elektrickou </w:t>
      </w:r>
      <w:r w:rsidRPr="00A953D5">
        <w:rPr>
          <w:rFonts w:asciiTheme="majorHAnsi" w:hAnsiTheme="majorHAnsi"/>
          <w:b/>
          <w:spacing w:val="4"/>
          <w:szCs w:val="18"/>
          <w:lang w:val="cs-CZ"/>
        </w:rPr>
        <w:t>zabezpečovací</w:t>
      </w:r>
      <w:r w:rsidRPr="00A953D5">
        <w:rPr>
          <w:rFonts w:asciiTheme="majorHAnsi" w:hAnsiTheme="majorHAnsi"/>
          <w:b/>
          <w:spacing w:val="1"/>
          <w:szCs w:val="18"/>
          <w:lang w:val="cs-CZ"/>
        </w:rPr>
        <w:t xml:space="preserve"> signalizací</w:t>
      </w:r>
      <w:r w:rsidRPr="00A953D5">
        <w:rPr>
          <w:rFonts w:asciiTheme="majorHAnsi" w:hAnsiTheme="majorHAnsi"/>
          <w:spacing w:val="1"/>
          <w:szCs w:val="18"/>
          <w:lang w:val="cs-CZ"/>
        </w:rPr>
        <w:t xml:space="preserve"> (dále jen </w:t>
      </w:r>
      <w:r w:rsidRPr="00A953D5">
        <w:rPr>
          <w:rFonts w:asciiTheme="majorHAnsi" w:hAnsiTheme="majorHAnsi"/>
          <w:b/>
          <w:spacing w:val="1"/>
          <w:szCs w:val="18"/>
          <w:lang w:val="cs-CZ"/>
        </w:rPr>
        <w:t xml:space="preserve">„EZS“) </w:t>
      </w:r>
      <w:r w:rsidRPr="00A953D5">
        <w:rPr>
          <w:rFonts w:asciiTheme="majorHAnsi" w:hAnsiTheme="majorHAnsi"/>
          <w:spacing w:val="1"/>
          <w:szCs w:val="18"/>
          <w:lang w:val="cs-CZ"/>
        </w:rPr>
        <w:t xml:space="preserve">se rozumí systém, který </w:t>
      </w:r>
      <w:r w:rsidRPr="00A953D5">
        <w:rPr>
          <w:rFonts w:asciiTheme="majorHAnsi" w:hAnsiTheme="majorHAnsi"/>
          <w:spacing w:val="-1"/>
          <w:szCs w:val="18"/>
          <w:lang w:val="cs-CZ"/>
        </w:rPr>
        <w:t xml:space="preserve">splňuje následující podmínky: </w:t>
      </w:r>
    </w:p>
    <w:p w14:paraId="24D4FAB3" w14:textId="77777777" w:rsidR="001A0E58" w:rsidRPr="00A953D5" w:rsidRDefault="001A0E58" w:rsidP="00A953D5">
      <w:pPr>
        <w:numPr>
          <w:ilvl w:val="1"/>
          <w:numId w:val="38"/>
        </w:numPr>
        <w:tabs>
          <w:tab w:val="clear" w:pos="227"/>
          <w:tab w:val="left" w:pos="0"/>
          <w:tab w:val="left" w:pos="120"/>
        </w:tabs>
        <w:spacing w:after="0" w:line="240" w:lineRule="auto"/>
        <w:ind w:left="0" w:right="-468" w:firstLine="0"/>
        <w:jc w:val="both"/>
        <w:rPr>
          <w:rFonts w:asciiTheme="majorHAnsi" w:hAnsiTheme="majorHAnsi"/>
          <w:szCs w:val="18"/>
          <w:lang w:val="cs-CZ"/>
        </w:rPr>
      </w:pPr>
      <w:r w:rsidRPr="00A953D5">
        <w:rPr>
          <w:rFonts w:asciiTheme="majorHAnsi" w:hAnsiTheme="majorHAnsi"/>
          <w:color w:val="000000"/>
          <w:szCs w:val="18"/>
          <w:lang w:val="cs-CZ"/>
        </w:rPr>
        <w:t xml:space="preserve"> Komponenty</w:t>
      </w:r>
      <w:r w:rsidRPr="00A953D5">
        <w:rPr>
          <w:rFonts w:asciiTheme="majorHAnsi" w:hAnsiTheme="majorHAnsi"/>
          <w:szCs w:val="18"/>
          <w:lang w:val="cs-CZ"/>
        </w:rPr>
        <w:t xml:space="preserve"> EZS musí splňovat kritéria minimálně 2. stupně </w:t>
      </w:r>
      <w:r w:rsidRPr="00A953D5">
        <w:rPr>
          <w:rFonts w:asciiTheme="majorHAnsi" w:hAnsiTheme="majorHAnsi"/>
          <w:spacing w:val="-2"/>
          <w:szCs w:val="18"/>
          <w:lang w:val="cs-CZ"/>
        </w:rPr>
        <w:t>zabezpečení podle ČSN EN 50131-1</w:t>
      </w:r>
      <w:r w:rsidRPr="00A953D5">
        <w:rPr>
          <w:rFonts w:asciiTheme="majorHAnsi" w:hAnsiTheme="majorHAnsi"/>
          <w:spacing w:val="-1"/>
          <w:szCs w:val="18"/>
          <w:lang w:val="cs-CZ"/>
        </w:rPr>
        <w:t>.</w:t>
      </w:r>
    </w:p>
    <w:p w14:paraId="19A27D5F" w14:textId="77777777" w:rsidR="001A0E58" w:rsidRPr="00A953D5" w:rsidRDefault="001A0E58" w:rsidP="00A953D5">
      <w:pPr>
        <w:numPr>
          <w:ilvl w:val="1"/>
          <w:numId w:val="38"/>
        </w:numPr>
        <w:tabs>
          <w:tab w:val="clear" w:pos="227"/>
          <w:tab w:val="left" w:pos="0"/>
          <w:tab w:val="left" w:pos="120"/>
        </w:tabs>
        <w:spacing w:after="0" w:line="240" w:lineRule="auto"/>
        <w:ind w:left="0" w:right="-468" w:firstLine="0"/>
        <w:jc w:val="both"/>
        <w:rPr>
          <w:rFonts w:asciiTheme="majorHAnsi" w:hAnsiTheme="majorHAnsi"/>
          <w:spacing w:val="1"/>
          <w:szCs w:val="18"/>
          <w:lang w:val="cs-CZ"/>
        </w:rPr>
      </w:pPr>
      <w:r w:rsidRPr="00A953D5">
        <w:rPr>
          <w:rFonts w:asciiTheme="majorHAnsi" w:hAnsiTheme="majorHAnsi"/>
          <w:spacing w:val="1"/>
          <w:szCs w:val="18"/>
          <w:lang w:val="cs-CZ"/>
        </w:rPr>
        <w:t xml:space="preserve"> Projekt a montáž EZS musí být provedeny odbornou firmou</w:t>
      </w:r>
      <w:r w:rsidRPr="00A953D5">
        <w:rPr>
          <w:rFonts w:asciiTheme="majorHAnsi" w:hAnsiTheme="majorHAnsi"/>
          <w:spacing w:val="-2"/>
          <w:szCs w:val="18"/>
          <w:lang w:val="cs-CZ"/>
        </w:rPr>
        <w:t>.</w:t>
      </w:r>
    </w:p>
    <w:p w14:paraId="09B05EE9" w14:textId="77777777" w:rsidR="001A0E58" w:rsidRPr="00A953D5" w:rsidRDefault="001A0E58" w:rsidP="00A953D5">
      <w:pPr>
        <w:numPr>
          <w:ilvl w:val="1"/>
          <w:numId w:val="38"/>
        </w:numPr>
        <w:tabs>
          <w:tab w:val="clear" w:pos="227"/>
          <w:tab w:val="left" w:pos="-540"/>
          <w:tab w:val="left" w:pos="0"/>
        </w:tabs>
        <w:spacing w:after="0" w:line="240" w:lineRule="auto"/>
        <w:ind w:left="0" w:right="-468" w:firstLine="0"/>
        <w:jc w:val="both"/>
        <w:rPr>
          <w:rFonts w:asciiTheme="majorHAnsi" w:hAnsiTheme="majorHAnsi"/>
          <w:spacing w:val="1"/>
          <w:szCs w:val="18"/>
          <w:lang w:val="cs-CZ"/>
        </w:rPr>
      </w:pPr>
      <w:r w:rsidRPr="00A953D5">
        <w:rPr>
          <w:rFonts w:asciiTheme="majorHAnsi" w:hAnsiTheme="majorHAnsi"/>
          <w:spacing w:val="1"/>
          <w:szCs w:val="18"/>
          <w:lang w:val="cs-CZ"/>
        </w:rPr>
        <w:t xml:space="preserve"> Pokud je výstupní signál z EZS vyveden na </w:t>
      </w:r>
      <w:r w:rsidRPr="00A953D5">
        <w:rPr>
          <w:rFonts w:asciiTheme="majorHAnsi" w:hAnsiTheme="majorHAnsi"/>
          <w:b/>
          <w:spacing w:val="1"/>
          <w:szCs w:val="18"/>
          <w:lang w:val="cs-CZ"/>
        </w:rPr>
        <w:t>akustický hlásič</w:t>
      </w:r>
      <w:r w:rsidRPr="00A953D5">
        <w:rPr>
          <w:rFonts w:asciiTheme="majorHAnsi" w:hAnsiTheme="majorHAnsi"/>
          <w:spacing w:val="1"/>
          <w:szCs w:val="18"/>
          <w:lang w:val="cs-CZ"/>
        </w:rPr>
        <w:t xml:space="preserve">, připouští se pouze instalace tzv. inteligentního hlásiče s vlastním zálohováním. Je-li umístěný na fasádě, pak v takové výši, aby byl obtížně napadnutelný, min. </w:t>
      </w:r>
      <w:smartTag w:uri="urn:schemas-microsoft-com:office:smarttags" w:element="metricconverter">
        <w:smartTagPr>
          <w:attr w:name="ProductID" w:val="3 m"/>
        </w:smartTagPr>
        <w:r w:rsidRPr="00A953D5">
          <w:rPr>
            <w:rFonts w:asciiTheme="majorHAnsi" w:hAnsiTheme="majorHAnsi"/>
            <w:spacing w:val="1"/>
            <w:szCs w:val="18"/>
            <w:lang w:val="cs-CZ"/>
          </w:rPr>
          <w:t>3 m</w:t>
        </w:r>
      </w:smartTag>
      <w:r w:rsidRPr="00A953D5">
        <w:rPr>
          <w:rFonts w:asciiTheme="majorHAnsi" w:hAnsiTheme="majorHAnsi"/>
          <w:spacing w:val="1"/>
          <w:szCs w:val="18"/>
          <w:lang w:val="cs-CZ"/>
        </w:rPr>
        <w:t xml:space="preserve"> vysoko, chráněný před klimatickými vlivy, současně však dobře slyšitelný. </w:t>
      </w:r>
    </w:p>
    <w:p w14:paraId="4E35C95D" w14:textId="77777777" w:rsidR="001A0E58" w:rsidRDefault="001A0E58" w:rsidP="00A953D5">
      <w:pPr>
        <w:pStyle w:val="Zkladntext"/>
        <w:tabs>
          <w:tab w:val="left" w:pos="-180"/>
        </w:tabs>
        <w:spacing w:after="0"/>
        <w:ind w:right="-468"/>
        <w:jc w:val="both"/>
        <w:rPr>
          <w:rFonts w:asciiTheme="majorHAnsi" w:hAnsiTheme="majorHAnsi"/>
          <w:szCs w:val="18"/>
          <w:lang w:val="cs-CZ"/>
        </w:rPr>
      </w:pPr>
      <w:r w:rsidRPr="00A953D5">
        <w:rPr>
          <w:rFonts w:asciiTheme="majorHAnsi" w:hAnsiTheme="majorHAnsi"/>
          <w:szCs w:val="18"/>
          <w:lang w:val="cs-CZ"/>
        </w:rPr>
        <w:t>Pojištěný je dále povinen zabezpečit, aby provoz, údržba, kontroly a revize EZS byly prováděny v souladu s návodem k obsluze a údržbě;.</w:t>
      </w:r>
    </w:p>
    <w:p w14:paraId="52470DB7" w14:textId="77777777" w:rsidR="00A953D5" w:rsidRPr="00A953D5" w:rsidRDefault="00A953D5" w:rsidP="00A953D5">
      <w:pPr>
        <w:pStyle w:val="Zkladntext"/>
        <w:tabs>
          <w:tab w:val="left" w:pos="-180"/>
        </w:tabs>
        <w:spacing w:after="0"/>
        <w:ind w:right="-468"/>
        <w:jc w:val="both"/>
        <w:rPr>
          <w:rFonts w:asciiTheme="majorHAnsi" w:hAnsiTheme="majorHAnsi"/>
          <w:szCs w:val="18"/>
          <w:lang w:val="cs-CZ"/>
        </w:rPr>
      </w:pPr>
    </w:p>
    <w:p w14:paraId="007AE1E3" w14:textId="77777777" w:rsidR="001A0E58" w:rsidRPr="00A953D5" w:rsidRDefault="001A0E58" w:rsidP="00A953D5">
      <w:pPr>
        <w:spacing w:after="0"/>
        <w:ind w:right="-468"/>
        <w:jc w:val="both"/>
        <w:rPr>
          <w:rFonts w:asciiTheme="majorHAnsi" w:hAnsiTheme="majorHAnsi"/>
          <w:spacing w:val="-1"/>
          <w:szCs w:val="18"/>
          <w:lang w:val="cs-CZ"/>
        </w:rPr>
      </w:pPr>
      <w:r w:rsidRPr="00A953D5">
        <w:rPr>
          <w:rFonts w:asciiTheme="majorHAnsi" w:hAnsiTheme="majorHAnsi"/>
          <w:b/>
          <w:spacing w:val="-1"/>
          <w:szCs w:val="18"/>
          <w:lang w:val="cs-CZ"/>
        </w:rPr>
        <w:t>Zabezpečením prosklených částí oken, dveří a jiných technických otvorů</w:t>
      </w:r>
      <w:r w:rsidRPr="00A953D5">
        <w:rPr>
          <w:rFonts w:asciiTheme="majorHAnsi" w:hAnsiTheme="majorHAnsi"/>
          <w:spacing w:val="-1"/>
          <w:szCs w:val="18"/>
          <w:lang w:val="cs-CZ"/>
        </w:rPr>
        <w:t xml:space="preserve"> s plochou větší než 600 cm</w:t>
      </w:r>
      <w:r w:rsidRPr="00A953D5">
        <w:rPr>
          <w:rFonts w:asciiTheme="majorHAnsi" w:hAnsiTheme="majorHAnsi"/>
          <w:spacing w:val="-1"/>
          <w:szCs w:val="18"/>
          <w:vertAlign w:val="superscript"/>
          <w:lang w:val="cs-CZ"/>
        </w:rPr>
        <w:t>2</w:t>
      </w:r>
      <w:r w:rsidRPr="00A953D5">
        <w:rPr>
          <w:rFonts w:asciiTheme="majorHAnsi" w:hAnsiTheme="majorHAnsi"/>
          <w:spacing w:val="-1"/>
          <w:szCs w:val="18"/>
          <w:lang w:val="cs-CZ"/>
        </w:rPr>
        <w:t xml:space="preserve"> se rozumí, že jakákoli okna, prosklené dveře nebo jejich části, světlíky, větrací šachty, výlohy, vitríny, prosklené stěny apod. s plochou větší než 600 cm</w:t>
      </w:r>
      <w:r w:rsidRPr="00A953D5">
        <w:rPr>
          <w:rFonts w:asciiTheme="majorHAnsi" w:hAnsiTheme="majorHAnsi"/>
          <w:spacing w:val="-1"/>
          <w:szCs w:val="18"/>
          <w:vertAlign w:val="superscript"/>
          <w:lang w:val="cs-CZ"/>
        </w:rPr>
        <w:t>2</w:t>
      </w:r>
      <w:r w:rsidRPr="00A953D5">
        <w:rPr>
          <w:rFonts w:asciiTheme="majorHAnsi" w:hAnsiTheme="majorHAnsi"/>
          <w:spacing w:val="-1"/>
          <w:szCs w:val="18"/>
          <w:lang w:val="cs-CZ"/>
        </w:rPr>
        <w:t xml:space="preserve">,  které jsou níže než </w:t>
      </w:r>
      <w:smartTag w:uri="urn:schemas-microsoft-com:office:smarttags" w:element="metricconverter">
        <w:smartTagPr>
          <w:attr w:name="ProductID" w:val="2,5 m"/>
        </w:smartTagPr>
        <w:r w:rsidRPr="00A953D5">
          <w:rPr>
            <w:rFonts w:asciiTheme="majorHAnsi" w:hAnsiTheme="majorHAnsi"/>
            <w:spacing w:val="-1"/>
            <w:szCs w:val="18"/>
            <w:lang w:val="cs-CZ"/>
          </w:rPr>
          <w:t>2,5 m</w:t>
        </w:r>
      </w:smartTag>
      <w:r w:rsidRPr="00A953D5">
        <w:rPr>
          <w:rFonts w:asciiTheme="majorHAnsi" w:hAnsiTheme="majorHAnsi"/>
          <w:spacing w:val="-1"/>
          <w:szCs w:val="18"/>
          <w:lang w:val="cs-CZ"/>
        </w:rPr>
        <w:t xml:space="preserve"> nad okolním terénem nebo </w:t>
      </w:r>
      <w:smartTag w:uri="urn:schemas-microsoft-com:office:smarttags" w:element="metricconverter">
        <w:smartTagPr>
          <w:attr w:name="ProductID" w:val="1,2 m"/>
        </w:smartTagPr>
        <w:r w:rsidRPr="00A953D5">
          <w:rPr>
            <w:rFonts w:asciiTheme="majorHAnsi" w:hAnsiTheme="majorHAnsi"/>
            <w:spacing w:val="-1"/>
            <w:szCs w:val="18"/>
            <w:lang w:val="cs-CZ"/>
          </w:rPr>
          <w:t>1,2 m</w:t>
        </w:r>
      </w:smartTag>
      <w:r w:rsidRPr="00A953D5">
        <w:rPr>
          <w:rFonts w:asciiTheme="majorHAnsi" w:hAnsiTheme="majorHAnsi"/>
          <w:spacing w:val="-1"/>
          <w:szCs w:val="18"/>
          <w:lang w:val="cs-CZ"/>
        </w:rPr>
        <w:t xml:space="preserve"> od přístupové trasy (např. hromosvod, pevný požární žebřík, okno do nechráněného prostoru apod.), jsou zabezpečeny některým z dále uvedených způsobů:</w:t>
      </w:r>
    </w:p>
    <w:p w14:paraId="5EDD3666" w14:textId="77777777" w:rsidR="001A0E58" w:rsidRPr="00A953D5" w:rsidRDefault="001A0E58" w:rsidP="00A953D5">
      <w:pPr>
        <w:tabs>
          <w:tab w:val="left" w:pos="0"/>
        </w:tabs>
        <w:spacing w:after="0"/>
        <w:ind w:right="-468"/>
        <w:jc w:val="both"/>
        <w:rPr>
          <w:rFonts w:asciiTheme="majorHAnsi" w:hAnsiTheme="majorHAnsi"/>
          <w:spacing w:val="1"/>
          <w:szCs w:val="18"/>
          <w:lang w:val="cs-CZ"/>
        </w:rPr>
      </w:pPr>
      <w:r w:rsidRPr="00A953D5">
        <w:rPr>
          <w:rFonts w:asciiTheme="majorHAnsi" w:hAnsiTheme="majorHAnsi"/>
          <w:b/>
          <w:spacing w:val="-1"/>
          <w:szCs w:val="18"/>
          <w:lang w:val="cs-CZ"/>
        </w:rPr>
        <w:t>- funkční mříží</w:t>
      </w:r>
      <w:r w:rsidRPr="00A953D5">
        <w:rPr>
          <w:rFonts w:asciiTheme="majorHAnsi" w:hAnsiTheme="majorHAnsi"/>
          <w:spacing w:val="-1"/>
          <w:szCs w:val="18"/>
          <w:lang w:val="cs-CZ"/>
        </w:rPr>
        <w:t xml:space="preserve"> se rozumí mříž, jejíž ocelové prvky (pruty) jsou z plného materiálu, </w:t>
      </w:r>
      <w:r w:rsidRPr="00A953D5">
        <w:rPr>
          <w:rFonts w:asciiTheme="majorHAnsi" w:hAnsiTheme="majorHAnsi"/>
          <w:spacing w:val="5"/>
          <w:szCs w:val="18"/>
          <w:lang w:val="cs-CZ"/>
        </w:rPr>
        <w:t xml:space="preserve">osová vzdálenost prutů mřížových ok max. 20 x </w:t>
      </w:r>
      <w:smartTag w:uri="urn:schemas-microsoft-com:office:smarttags" w:element="metricconverter">
        <w:smartTagPr>
          <w:attr w:name="ProductID" w:val="20 cm"/>
        </w:smartTagPr>
        <w:r w:rsidRPr="00A953D5">
          <w:rPr>
            <w:rFonts w:asciiTheme="majorHAnsi" w:hAnsiTheme="majorHAnsi"/>
            <w:spacing w:val="5"/>
            <w:szCs w:val="18"/>
            <w:lang w:val="cs-CZ"/>
          </w:rPr>
          <w:t>20 cm</w:t>
        </w:r>
      </w:smartTag>
      <w:r w:rsidRPr="00A953D5">
        <w:rPr>
          <w:rFonts w:asciiTheme="majorHAnsi" w:hAnsiTheme="majorHAnsi"/>
          <w:spacing w:val="5"/>
          <w:szCs w:val="18"/>
          <w:lang w:val="cs-CZ"/>
        </w:rPr>
        <w:t xml:space="preserve"> (nebo jiná </w:t>
      </w:r>
      <w:r w:rsidRPr="00A953D5">
        <w:rPr>
          <w:rFonts w:asciiTheme="majorHAnsi" w:hAnsiTheme="majorHAnsi"/>
          <w:spacing w:val="2"/>
          <w:szCs w:val="18"/>
          <w:lang w:val="cs-CZ"/>
        </w:rPr>
        <w:t>vzdálenost nepřevyšující však hodnotu plochy čtverce 400 cm</w:t>
      </w:r>
      <w:r w:rsidRPr="00A953D5">
        <w:rPr>
          <w:rFonts w:asciiTheme="majorHAnsi" w:hAnsiTheme="majorHAnsi"/>
          <w:spacing w:val="2"/>
          <w:szCs w:val="18"/>
          <w:vertAlign w:val="superscript"/>
          <w:lang w:val="cs-CZ"/>
        </w:rPr>
        <w:t>2</w:t>
      </w:r>
      <w:r w:rsidRPr="00A953D5">
        <w:rPr>
          <w:rFonts w:asciiTheme="majorHAnsi" w:hAnsiTheme="majorHAnsi"/>
          <w:spacing w:val="2"/>
          <w:szCs w:val="18"/>
          <w:lang w:val="cs-CZ"/>
        </w:rPr>
        <w:t xml:space="preserve">, tedy např. </w:t>
      </w:r>
      <w:r w:rsidRPr="00A953D5">
        <w:rPr>
          <w:rFonts w:asciiTheme="majorHAnsi" w:hAnsiTheme="majorHAnsi"/>
          <w:spacing w:val="-2"/>
          <w:szCs w:val="18"/>
          <w:lang w:val="cs-CZ"/>
        </w:rPr>
        <w:t xml:space="preserve">25 x </w:t>
      </w:r>
      <w:smartTag w:uri="urn:schemas-microsoft-com:office:smarttags" w:element="metricconverter">
        <w:smartTagPr>
          <w:attr w:name="ProductID" w:val="15 cm"/>
        </w:smartTagPr>
        <w:r w:rsidRPr="00A953D5">
          <w:rPr>
            <w:rFonts w:asciiTheme="majorHAnsi" w:hAnsiTheme="majorHAnsi"/>
            <w:spacing w:val="-2"/>
            <w:szCs w:val="18"/>
            <w:lang w:val="cs-CZ"/>
          </w:rPr>
          <w:t>15 cm</w:t>
        </w:r>
      </w:smartTag>
      <w:r w:rsidRPr="00A953D5">
        <w:rPr>
          <w:rFonts w:asciiTheme="majorHAnsi" w:hAnsiTheme="majorHAnsi"/>
          <w:spacing w:val="-2"/>
          <w:szCs w:val="18"/>
          <w:lang w:val="cs-CZ"/>
        </w:rPr>
        <w:t>). Mříž musí být dostatečně tuhá, odolná proti roztažení, pruty spojeny nerozebíratelně</w:t>
      </w:r>
      <w:r w:rsidRPr="00A953D5">
        <w:rPr>
          <w:rFonts w:asciiTheme="majorHAnsi" w:hAnsiTheme="majorHAnsi"/>
          <w:spacing w:val="-3"/>
          <w:szCs w:val="18"/>
          <w:lang w:val="cs-CZ"/>
        </w:rPr>
        <w:t xml:space="preserve"> (svařením, snýtováním), z vnější strany musí být </w:t>
      </w:r>
      <w:r w:rsidRPr="00A953D5">
        <w:rPr>
          <w:rFonts w:asciiTheme="majorHAnsi" w:hAnsiTheme="majorHAnsi"/>
          <w:spacing w:val="-2"/>
          <w:szCs w:val="18"/>
          <w:lang w:val="cs-CZ"/>
        </w:rPr>
        <w:t xml:space="preserve">pevně, nerozebíratelným způsobem ukotvena (zazděna, zabetonována, </w:t>
      </w:r>
      <w:r w:rsidRPr="00A953D5">
        <w:rPr>
          <w:rFonts w:asciiTheme="majorHAnsi" w:hAnsiTheme="majorHAnsi"/>
          <w:szCs w:val="18"/>
          <w:lang w:val="cs-CZ"/>
        </w:rPr>
        <w:t>připevněna) ve zdi nebo neotevíratelném rámu okna či jiného otvoru</w:t>
      </w:r>
      <w:r w:rsidRPr="00A953D5">
        <w:rPr>
          <w:rFonts w:asciiTheme="majorHAnsi" w:hAnsiTheme="majorHAnsi"/>
          <w:spacing w:val="-2"/>
          <w:szCs w:val="18"/>
          <w:lang w:val="cs-CZ"/>
        </w:rPr>
        <w:t xml:space="preserve">. V případě odnímatelné mříže musí být </w:t>
      </w:r>
      <w:r w:rsidRPr="00A953D5">
        <w:rPr>
          <w:rFonts w:asciiTheme="majorHAnsi" w:hAnsiTheme="majorHAnsi"/>
          <w:spacing w:val="-3"/>
          <w:szCs w:val="18"/>
          <w:lang w:val="cs-CZ"/>
        </w:rPr>
        <w:t xml:space="preserve">mříž uzamčena čtyřmi bezpečnostními visacími zámky.  Mříž opatřená </w:t>
      </w:r>
      <w:r w:rsidRPr="00A953D5">
        <w:rPr>
          <w:rFonts w:asciiTheme="majorHAnsi" w:hAnsiTheme="majorHAnsi"/>
          <w:spacing w:val="-2"/>
          <w:szCs w:val="18"/>
          <w:lang w:val="cs-CZ"/>
        </w:rPr>
        <w:t>dveřními závěsy nebo mříž navíjecí musí být uzamčena</w:t>
      </w:r>
      <w:r w:rsidRPr="00A953D5">
        <w:rPr>
          <w:rFonts w:asciiTheme="majorHAnsi" w:hAnsiTheme="majorHAnsi"/>
          <w:i/>
          <w:spacing w:val="-1"/>
          <w:szCs w:val="18"/>
          <w:lang w:val="cs-CZ"/>
        </w:rPr>
        <w:t xml:space="preserve"> </w:t>
      </w:r>
      <w:r w:rsidRPr="00A953D5">
        <w:rPr>
          <w:rFonts w:asciiTheme="majorHAnsi" w:hAnsiTheme="majorHAnsi"/>
          <w:spacing w:val="-1"/>
          <w:szCs w:val="18"/>
          <w:lang w:val="cs-CZ"/>
        </w:rPr>
        <w:t xml:space="preserve">jedním bezpečnostním uzamykacím systémem </w:t>
      </w:r>
      <w:r w:rsidRPr="00A953D5">
        <w:rPr>
          <w:rFonts w:asciiTheme="majorHAnsi" w:hAnsiTheme="majorHAnsi"/>
          <w:i/>
          <w:spacing w:val="-1"/>
          <w:szCs w:val="18"/>
          <w:lang w:val="cs-CZ"/>
        </w:rPr>
        <w:t xml:space="preserve">nebo </w:t>
      </w:r>
      <w:r w:rsidRPr="00A953D5">
        <w:rPr>
          <w:rFonts w:asciiTheme="majorHAnsi" w:hAnsiTheme="majorHAnsi"/>
          <w:spacing w:val="-1"/>
          <w:szCs w:val="18"/>
          <w:lang w:val="cs-CZ"/>
        </w:rPr>
        <w:t>dvěma bezpečnostními visacími zámky n</w:t>
      </w:r>
      <w:r w:rsidRPr="00A953D5">
        <w:rPr>
          <w:rFonts w:asciiTheme="majorHAnsi" w:hAnsiTheme="majorHAnsi"/>
          <w:i/>
          <w:szCs w:val="18"/>
          <w:lang w:val="cs-CZ"/>
        </w:rPr>
        <w:t>ebo</w:t>
      </w:r>
      <w:r w:rsidRPr="00A953D5">
        <w:rPr>
          <w:rFonts w:asciiTheme="majorHAnsi" w:hAnsiTheme="majorHAnsi"/>
          <w:szCs w:val="18"/>
          <w:lang w:val="cs-CZ"/>
        </w:rPr>
        <w:t xml:space="preserve"> je navíjecí mříž vybavena mechanismem (např. u elektricky ovládané), </w:t>
      </w:r>
      <w:r w:rsidRPr="00A953D5">
        <w:rPr>
          <w:rFonts w:asciiTheme="majorHAnsi" w:hAnsiTheme="majorHAnsi"/>
          <w:spacing w:val="1"/>
          <w:szCs w:val="18"/>
          <w:lang w:val="cs-CZ"/>
        </w:rPr>
        <w:t xml:space="preserve">který zabraňuje neoprávněné manipulaci a jejímu nadzvednutí. Mříž a její příslušenství lze z vnější strany demontovat pouze hrubým násilím (kladivo, sekáč, pilka na železo, rozbrušovačka apod.). </w:t>
      </w:r>
    </w:p>
    <w:p w14:paraId="677CD455" w14:textId="77777777" w:rsidR="001A0E58" w:rsidRPr="00A953D5" w:rsidRDefault="001A0E58" w:rsidP="00A953D5">
      <w:pPr>
        <w:tabs>
          <w:tab w:val="num" w:pos="360"/>
        </w:tabs>
        <w:spacing w:after="0"/>
        <w:ind w:right="-468"/>
        <w:jc w:val="both"/>
        <w:rPr>
          <w:rFonts w:asciiTheme="majorHAnsi" w:hAnsiTheme="majorHAnsi"/>
          <w:szCs w:val="18"/>
          <w:lang w:val="cs-CZ"/>
        </w:rPr>
      </w:pPr>
      <w:r w:rsidRPr="00A953D5">
        <w:rPr>
          <w:rFonts w:asciiTheme="majorHAnsi" w:hAnsiTheme="majorHAnsi"/>
          <w:b/>
          <w:szCs w:val="18"/>
          <w:lang w:val="cs-CZ"/>
        </w:rPr>
        <w:lastRenderedPageBreak/>
        <w:t>- funkční roletou</w:t>
      </w:r>
      <w:r w:rsidRPr="00A953D5">
        <w:rPr>
          <w:rFonts w:asciiTheme="majorHAnsi" w:hAnsiTheme="majorHAnsi"/>
          <w:szCs w:val="18"/>
          <w:lang w:val="cs-CZ"/>
        </w:rPr>
        <w:t xml:space="preserve"> z vlnitého plechu nebo z ocelových či hliníkových lamel. Požadavky na uzamčení rolety jsou shodné jako u výše uvedené mříže. Roletu a její příslušenství lze z vnější strany demontovat pouze hrubým násilím (kladivo, sekáč, pilka na železo, rozbrušovačka apod.).</w:t>
      </w:r>
    </w:p>
    <w:p w14:paraId="5688E7A4" w14:textId="77777777" w:rsidR="001A0E58" w:rsidRPr="00A953D5" w:rsidRDefault="001A0E58" w:rsidP="00A953D5">
      <w:pPr>
        <w:spacing w:after="0"/>
        <w:ind w:right="-468"/>
        <w:jc w:val="both"/>
        <w:rPr>
          <w:rFonts w:asciiTheme="majorHAnsi" w:hAnsiTheme="majorHAnsi"/>
          <w:b/>
          <w:szCs w:val="18"/>
          <w:lang w:val="cs-CZ"/>
        </w:rPr>
      </w:pPr>
      <w:r w:rsidRPr="00A953D5">
        <w:rPr>
          <w:rFonts w:asciiTheme="majorHAnsi" w:hAnsiTheme="majorHAnsi"/>
          <w:b/>
          <w:szCs w:val="18"/>
          <w:lang w:val="cs-CZ"/>
        </w:rPr>
        <w:t>- bezpečnostní fólií</w:t>
      </w:r>
      <w:r w:rsidRPr="00A953D5">
        <w:rPr>
          <w:rFonts w:asciiTheme="majorHAnsi" w:hAnsiTheme="majorHAnsi"/>
          <w:szCs w:val="18"/>
          <w:lang w:val="cs-CZ"/>
        </w:rPr>
        <w:t xml:space="preserve"> instalovanou na skle s min. tloušťkou skla 3 mm. Fólii musí na sklo odborně instalovat firma, která má k této činnosti oprávnění. Fólie musí být nalepena na vnitřní stranu skla a musí zasahovat až na jeho okraj. </w:t>
      </w:r>
    </w:p>
    <w:p w14:paraId="66920883" w14:textId="02821C2B" w:rsidR="001A0E58" w:rsidRPr="00A953D5" w:rsidRDefault="001A0E58" w:rsidP="00A953D5">
      <w:pPr>
        <w:shd w:val="clear" w:color="auto" w:fill="FFFFFF"/>
        <w:tabs>
          <w:tab w:val="left" w:pos="-540"/>
          <w:tab w:val="left" w:pos="0"/>
        </w:tabs>
        <w:spacing w:after="0"/>
        <w:ind w:right="-468"/>
        <w:jc w:val="both"/>
        <w:rPr>
          <w:rFonts w:asciiTheme="majorHAnsi" w:hAnsiTheme="majorHAnsi"/>
          <w:szCs w:val="18"/>
          <w:lang w:val="cs-CZ"/>
        </w:rPr>
      </w:pPr>
      <w:r w:rsidRPr="00A953D5">
        <w:rPr>
          <w:rFonts w:asciiTheme="majorHAnsi" w:hAnsiTheme="majorHAnsi"/>
          <w:b/>
          <w:szCs w:val="18"/>
          <w:lang w:val="cs-CZ"/>
        </w:rPr>
        <w:t>- bezpečnostní zasklení</w:t>
      </w:r>
      <w:r w:rsidRPr="00A953D5">
        <w:rPr>
          <w:rFonts w:asciiTheme="majorHAnsi" w:hAnsiTheme="majorHAnsi"/>
          <w:szCs w:val="18"/>
          <w:lang w:val="cs-CZ"/>
        </w:rPr>
        <w:t xml:space="preserve"> - vrstveným sklem, sklem s drátěnou vložkou, apod.</w:t>
      </w:r>
    </w:p>
    <w:p w14:paraId="3BC1F507" w14:textId="77777777" w:rsidR="00BF4B04" w:rsidRPr="00A953D5" w:rsidRDefault="00BF4B04" w:rsidP="00A953D5">
      <w:pPr>
        <w:shd w:val="clear" w:color="auto" w:fill="FFFFFF"/>
        <w:tabs>
          <w:tab w:val="left" w:pos="-540"/>
          <w:tab w:val="left" w:pos="0"/>
        </w:tabs>
        <w:spacing w:after="0"/>
        <w:ind w:left="-180" w:right="-468"/>
        <w:jc w:val="both"/>
        <w:rPr>
          <w:rFonts w:asciiTheme="majorHAnsi" w:hAnsiTheme="majorHAnsi"/>
          <w:b/>
          <w:szCs w:val="18"/>
          <w:lang w:val="cs-CZ"/>
        </w:rPr>
      </w:pPr>
    </w:p>
    <w:p w14:paraId="7F581537" w14:textId="77777777" w:rsidR="00127CBC" w:rsidRPr="00A953D5" w:rsidRDefault="00127CBC" w:rsidP="00A953D5">
      <w:pPr>
        <w:shd w:val="clear" w:color="auto" w:fill="FFFFFF"/>
        <w:tabs>
          <w:tab w:val="left" w:pos="-540"/>
          <w:tab w:val="left" w:pos="0"/>
        </w:tabs>
        <w:spacing w:after="0"/>
        <w:ind w:left="-180" w:right="-468"/>
        <w:jc w:val="both"/>
        <w:rPr>
          <w:rFonts w:asciiTheme="majorHAnsi" w:hAnsiTheme="majorHAnsi"/>
          <w:b/>
          <w:szCs w:val="18"/>
          <w:lang w:val="cs-CZ"/>
        </w:rPr>
      </w:pPr>
    </w:p>
    <w:p w14:paraId="645E5E14" w14:textId="77777777" w:rsidR="00A953D5" w:rsidRDefault="00B31B34" w:rsidP="00A953D5">
      <w:pPr>
        <w:shd w:val="clear" w:color="auto" w:fill="FFFFFF"/>
        <w:tabs>
          <w:tab w:val="left" w:pos="-540"/>
          <w:tab w:val="left" w:pos="0"/>
        </w:tabs>
        <w:spacing w:after="0"/>
        <w:ind w:left="-180" w:right="-468"/>
        <w:jc w:val="both"/>
        <w:rPr>
          <w:rFonts w:asciiTheme="majorHAnsi" w:hAnsiTheme="majorHAnsi"/>
          <w:b/>
          <w:szCs w:val="18"/>
          <w:lang w:val="cs-CZ"/>
        </w:rPr>
      </w:pPr>
      <w:r w:rsidRPr="00A953D5">
        <w:rPr>
          <w:rFonts w:asciiTheme="majorHAnsi" w:hAnsiTheme="majorHAnsi"/>
          <w:b/>
          <w:szCs w:val="18"/>
          <w:lang w:val="cs-CZ"/>
        </w:rPr>
        <w:tab/>
      </w:r>
      <w:r w:rsidR="001A0E58" w:rsidRPr="00A953D5">
        <w:rPr>
          <w:rFonts w:asciiTheme="majorHAnsi" w:hAnsiTheme="majorHAnsi"/>
          <w:b/>
          <w:szCs w:val="18"/>
          <w:lang w:val="cs-CZ"/>
        </w:rPr>
        <w:t>UJEDNÁNÍ O SLEVĚ ZA VÍCELETÉ TRVÁNÍ POJIŠTĚNÍ</w:t>
      </w:r>
    </w:p>
    <w:p w14:paraId="1A4007E9"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Procentní sleva z pojistného:</w:t>
      </w:r>
      <w:r w:rsidRPr="00A953D5">
        <w:rPr>
          <w:rFonts w:asciiTheme="majorHAnsi" w:hAnsiTheme="majorHAnsi"/>
          <w:szCs w:val="18"/>
          <w:lang w:val="cs-CZ"/>
        </w:rPr>
        <w:tab/>
      </w:r>
      <w:r w:rsidRPr="00A953D5">
        <w:rPr>
          <w:rFonts w:asciiTheme="majorHAnsi" w:hAnsiTheme="majorHAnsi"/>
          <w:szCs w:val="18"/>
          <w:lang w:val="cs-CZ"/>
        </w:rPr>
        <w:tab/>
        <w:t>10 %</w:t>
      </w:r>
    </w:p>
    <w:p w14:paraId="11C6FA70" w14:textId="257C364F"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Doba platnosti tohoto ujednání:</w:t>
      </w:r>
      <w:r w:rsidRPr="00A953D5">
        <w:rPr>
          <w:rFonts w:asciiTheme="majorHAnsi" w:hAnsiTheme="majorHAnsi"/>
          <w:szCs w:val="18"/>
          <w:lang w:val="cs-CZ"/>
        </w:rPr>
        <w:tab/>
      </w:r>
      <w:r w:rsidRPr="00A953D5">
        <w:rPr>
          <w:rFonts w:asciiTheme="majorHAnsi" w:hAnsiTheme="majorHAnsi"/>
          <w:szCs w:val="18"/>
          <w:lang w:val="cs-CZ"/>
        </w:rPr>
        <w:tab/>
        <w:t xml:space="preserve">3 roky </w:t>
      </w:r>
    </w:p>
    <w:p w14:paraId="39D4B236" w14:textId="460154DE"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Počátek platnosti ujednání:</w:t>
      </w:r>
      <w:r w:rsidRPr="00A953D5">
        <w:rPr>
          <w:rFonts w:asciiTheme="majorHAnsi" w:hAnsiTheme="majorHAnsi"/>
          <w:szCs w:val="18"/>
          <w:lang w:val="cs-CZ"/>
        </w:rPr>
        <w:tab/>
      </w:r>
      <w:r w:rsidRPr="00A953D5">
        <w:rPr>
          <w:rFonts w:asciiTheme="majorHAnsi" w:hAnsiTheme="majorHAnsi"/>
          <w:szCs w:val="18"/>
          <w:lang w:val="cs-CZ"/>
        </w:rPr>
        <w:tab/>
      </w:r>
      <w:r w:rsidR="00BF4B04" w:rsidRPr="00A953D5">
        <w:rPr>
          <w:rFonts w:asciiTheme="majorHAnsi" w:hAnsiTheme="majorHAnsi"/>
          <w:szCs w:val="18"/>
          <w:lang w:val="cs-CZ"/>
        </w:rPr>
        <w:t>1</w:t>
      </w:r>
      <w:r w:rsidRPr="00A953D5">
        <w:rPr>
          <w:rFonts w:asciiTheme="majorHAnsi" w:hAnsiTheme="majorHAnsi"/>
          <w:szCs w:val="18"/>
          <w:lang w:val="cs-CZ" w:eastAsia="cs-CZ"/>
        </w:rPr>
        <w:t>1.05.20</w:t>
      </w:r>
      <w:r w:rsidR="00865AF7">
        <w:rPr>
          <w:rFonts w:asciiTheme="majorHAnsi" w:hAnsiTheme="majorHAnsi"/>
          <w:szCs w:val="18"/>
          <w:lang w:val="cs-CZ" w:eastAsia="cs-CZ"/>
        </w:rPr>
        <w:t>21</w:t>
      </w:r>
      <w:r w:rsidRPr="00A953D5">
        <w:rPr>
          <w:rFonts w:asciiTheme="majorHAnsi" w:hAnsiTheme="majorHAnsi"/>
          <w:szCs w:val="18"/>
          <w:lang w:val="cs-CZ" w:eastAsia="cs-CZ"/>
        </w:rPr>
        <w:t xml:space="preserve"> </w:t>
      </w:r>
    </w:p>
    <w:p w14:paraId="2FC59431" w14:textId="735D5051"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Konec platnosti ujednání :</w:t>
      </w:r>
      <w:r w:rsidRPr="00A953D5">
        <w:rPr>
          <w:rFonts w:asciiTheme="majorHAnsi" w:hAnsiTheme="majorHAnsi"/>
          <w:szCs w:val="18"/>
          <w:lang w:val="cs-CZ"/>
        </w:rPr>
        <w:tab/>
      </w:r>
      <w:r w:rsidRPr="00A953D5">
        <w:rPr>
          <w:rFonts w:asciiTheme="majorHAnsi" w:hAnsiTheme="majorHAnsi"/>
          <w:szCs w:val="18"/>
          <w:lang w:val="cs-CZ"/>
        </w:rPr>
        <w:tab/>
      </w:r>
      <w:r w:rsidRPr="00A953D5">
        <w:rPr>
          <w:rFonts w:asciiTheme="majorHAnsi" w:hAnsiTheme="majorHAnsi"/>
          <w:szCs w:val="18"/>
          <w:lang w:val="cs-CZ"/>
        </w:rPr>
        <w:tab/>
      </w:r>
      <w:r w:rsidRPr="00A953D5">
        <w:rPr>
          <w:rFonts w:asciiTheme="majorHAnsi" w:hAnsiTheme="majorHAnsi"/>
          <w:szCs w:val="18"/>
          <w:lang w:val="cs-CZ" w:eastAsia="cs-CZ"/>
        </w:rPr>
        <w:t>10.05.20</w:t>
      </w:r>
      <w:r w:rsidR="008E7CA0" w:rsidRPr="00A953D5">
        <w:rPr>
          <w:rFonts w:asciiTheme="majorHAnsi" w:hAnsiTheme="majorHAnsi"/>
          <w:szCs w:val="18"/>
          <w:lang w:val="cs-CZ" w:eastAsia="cs-CZ"/>
        </w:rPr>
        <w:t>2</w:t>
      </w:r>
      <w:r w:rsidR="00865AF7">
        <w:rPr>
          <w:rFonts w:asciiTheme="majorHAnsi" w:hAnsiTheme="majorHAnsi"/>
          <w:szCs w:val="18"/>
          <w:lang w:val="cs-CZ" w:eastAsia="cs-CZ"/>
        </w:rPr>
        <w:t>4</w:t>
      </w:r>
    </w:p>
    <w:p w14:paraId="49D2D5B8" w14:textId="77777777" w:rsidR="001A0E58" w:rsidRPr="00A953D5" w:rsidRDefault="001A0E58" w:rsidP="00A953D5">
      <w:pPr>
        <w:spacing w:after="0"/>
        <w:rPr>
          <w:rFonts w:asciiTheme="majorHAnsi" w:hAnsiTheme="majorHAnsi"/>
          <w:szCs w:val="18"/>
          <w:lang w:val="cs-CZ"/>
        </w:rPr>
      </w:pPr>
    </w:p>
    <w:p w14:paraId="385DDD58" w14:textId="77777777" w:rsidR="001A0E58" w:rsidRDefault="001A0E58" w:rsidP="00A953D5">
      <w:pPr>
        <w:spacing w:after="0"/>
        <w:rPr>
          <w:rFonts w:asciiTheme="majorHAnsi" w:hAnsiTheme="majorHAnsi"/>
          <w:szCs w:val="18"/>
          <w:lang w:val="cs-CZ"/>
        </w:rPr>
      </w:pPr>
      <w:r w:rsidRPr="00A953D5">
        <w:rPr>
          <w:rFonts w:asciiTheme="majorHAnsi" w:hAnsiTheme="majorHAnsi"/>
          <w:szCs w:val="18"/>
          <w:u w:val="single"/>
          <w:lang w:val="cs-CZ"/>
        </w:rPr>
        <w:t>Pojistitel</w:t>
      </w:r>
      <w:r w:rsidRPr="00A953D5">
        <w:rPr>
          <w:rFonts w:asciiTheme="majorHAnsi" w:hAnsiTheme="majorHAnsi"/>
          <w:szCs w:val="18"/>
          <w:lang w:val="cs-CZ"/>
        </w:rPr>
        <w:t xml:space="preserve"> na základě tohoto ujednání poskytne </w:t>
      </w:r>
      <w:r w:rsidRPr="00A953D5">
        <w:rPr>
          <w:rFonts w:asciiTheme="majorHAnsi" w:hAnsiTheme="majorHAnsi"/>
          <w:szCs w:val="18"/>
          <w:u w:val="single"/>
          <w:lang w:val="cs-CZ"/>
        </w:rPr>
        <w:t>pojistníkovi</w:t>
      </w:r>
      <w:r w:rsidRPr="00A953D5">
        <w:rPr>
          <w:rFonts w:asciiTheme="majorHAnsi" w:hAnsiTheme="majorHAnsi"/>
          <w:szCs w:val="18"/>
          <w:lang w:val="cs-CZ"/>
        </w:rPr>
        <w:t xml:space="preserve"> uvedenou slevu na pojistném každý rok trvání tohoto ujednání, na základě sjednaných podmínek pojištění vždy ke konci sjednané pojistné doby, kdy mohou být příslušné </w:t>
      </w:r>
      <w:r w:rsidRPr="00A953D5">
        <w:rPr>
          <w:rFonts w:asciiTheme="majorHAnsi" w:hAnsiTheme="majorHAnsi"/>
          <w:szCs w:val="18"/>
          <w:u w:val="single"/>
          <w:lang w:val="cs-CZ"/>
        </w:rPr>
        <w:t>pojistné částky</w:t>
      </w:r>
      <w:r w:rsidRPr="00A953D5">
        <w:rPr>
          <w:rFonts w:asciiTheme="majorHAnsi" w:hAnsiTheme="majorHAnsi"/>
          <w:szCs w:val="18"/>
          <w:lang w:val="cs-CZ"/>
        </w:rPr>
        <w:t xml:space="preserve"> nebo </w:t>
      </w:r>
      <w:r w:rsidRPr="00A953D5">
        <w:rPr>
          <w:rFonts w:asciiTheme="majorHAnsi" w:hAnsiTheme="majorHAnsi"/>
          <w:szCs w:val="18"/>
          <w:u w:val="single"/>
          <w:lang w:val="cs-CZ"/>
        </w:rPr>
        <w:t>limity</w:t>
      </w:r>
      <w:r w:rsidRPr="00A953D5">
        <w:rPr>
          <w:rFonts w:asciiTheme="majorHAnsi" w:hAnsiTheme="majorHAnsi"/>
          <w:szCs w:val="18"/>
          <w:lang w:val="cs-CZ"/>
        </w:rPr>
        <w:t xml:space="preserve"> nebo jiné podmínky </w:t>
      </w:r>
      <w:r w:rsidRPr="00A953D5">
        <w:rPr>
          <w:rFonts w:asciiTheme="majorHAnsi" w:hAnsiTheme="majorHAnsi"/>
          <w:szCs w:val="18"/>
          <w:u w:val="single"/>
          <w:lang w:val="cs-CZ"/>
        </w:rPr>
        <w:t>smlouvy</w:t>
      </w:r>
      <w:r w:rsidRPr="00A953D5">
        <w:rPr>
          <w:rFonts w:asciiTheme="majorHAnsi" w:hAnsiTheme="majorHAnsi"/>
          <w:szCs w:val="18"/>
          <w:lang w:val="cs-CZ"/>
        </w:rPr>
        <w:t xml:space="preserve"> upraveny.</w:t>
      </w:r>
    </w:p>
    <w:p w14:paraId="34D41AB6" w14:textId="77777777" w:rsidR="00A953D5" w:rsidRPr="00A953D5" w:rsidRDefault="00A953D5" w:rsidP="00A953D5">
      <w:pPr>
        <w:spacing w:after="0"/>
        <w:rPr>
          <w:rFonts w:asciiTheme="majorHAnsi" w:hAnsiTheme="majorHAnsi"/>
          <w:szCs w:val="18"/>
          <w:lang w:val="cs-CZ"/>
        </w:rPr>
      </w:pPr>
    </w:p>
    <w:p w14:paraId="4062B16D" w14:textId="77777777" w:rsidR="001A0E58" w:rsidRDefault="001A0E58" w:rsidP="00A953D5">
      <w:pPr>
        <w:spacing w:after="0"/>
        <w:rPr>
          <w:rFonts w:asciiTheme="majorHAnsi" w:hAnsiTheme="majorHAnsi"/>
          <w:szCs w:val="18"/>
          <w:lang w:val="cs-CZ"/>
        </w:rPr>
      </w:pPr>
      <w:r w:rsidRPr="00A953D5">
        <w:rPr>
          <w:rFonts w:asciiTheme="majorHAnsi" w:hAnsiTheme="majorHAnsi"/>
          <w:szCs w:val="18"/>
          <w:lang w:val="cs-CZ"/>
        </w:rPr>
        <w:t xml:space="preserve">V případě, že </w:t>
      </w:r>
      <w:r w:rsidRPr="00A953D5">
        <w:rPr>
          <w:rFonts w:asciiTheme="majorHAnsi" w:hAnsiTheme="majorHAnsi"/>
          <w:szCs w:val="18"/>
          <w:u w:val="single"/>
          <w:lang w:val="cs-CZ"/>
        </w:rPr>
        <w:t>smlouva</w:t>
      </w:r>
      <w:r w:rsidRPr="00A953D5">
        <w:rPr>
          <w:rFonts w:asciiTheme="majorHAnsi" w:hAnsiTheme="majorHAnsi"/>
          <w:szCs w:val="18"/>
          <w:lang w:val="cs-CZ"/>
        </w:rPr>
        <w:t xml:space="preserve"> nebude obnovena nebo znovu uzavřena po celou dobu platnosti tohoto ujednání, </w:t>
      </w:r>
      <w:r w:rsidRPr="00A953D5">
        <w:rPr>
          <w:rFonts w:asciiTheme="majorHAnsi" w:hAnsiTheme="majorHAnsi"/>
          <w:szCs w:val="18"/>
          <w:u w:val="single"/>
          <w:lang w:val="cs-CZ"/>
        </w:rPr>
        <w:t>pojistník</w:t>
      </w:r>
      <w:r w:rsidRPr="00A953D5">
        <w:rPr>
          <w:rFonts w:asciiTheme="majorHAnsi" w:hAnsiTheme="majorHAnsi"/>
          <w:szCs w:val="18"/>
          <w:lang w:val="cs-CZ"/>
        </w:rPr>
        <w:t xml:space="preserve"> je povinen vrátit </w:t>
      </w:r>
      <w:r w:rsidRPr="00A953D5">
        <w:rPr>
          <w:rFonts w:asciiTheme="majorHAnsi" w:hAnsiTheme="majorHAnsi"/>
          <w:szCs w:val="18"/>
          <w:u w:val="single"/>
          <w:lang w:val="cs-CZ"/>
        </w:rPr>
        <w:t>pojistiteli</w:t>
      </w:r>
      <w:r w:rsidRPr="00A953D5">
        <w:rPr>
          <w:rFonts w:asciiTheme="majorHAnsi" w:hAnsiTheme="majorHAnsi"/>
          <w:szCs w:val="18"/>
          <w:lang w:val="cs-CZ"/>
        </w:rPr>
        <w:t xml:space="preserve"> poskytnutou slevu.  </w:t>
      </w:r>
    </w:p>
    <w:p w14:paraId="48118D16" w14:textId="77777777" w:rsidR="00A953D5" w:rsidRPr="00A953D5" w:rsidRDefault="00A953D5" w:rsidP="00A953D5">
      <w:pPr>
        <w:spacing w:after="0"/>
        <w:rPr>
          <w:rFonts w:asciiTheme="majorHAnsi" w:hAnsiTheme="majorHAnsi"/>
          <w:szCs w:val="18"/>
          <w:lang w:val="cs-CZ"/>
        </w:rPr>
      </w:pPr>
    </w:p>
    <w:p w14:paraId="415A77B0"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 xml:space="preserve">Pozn.: Toto ujednání v žádném případě neupravuje trvání pojistné doby uvedené ve </w:t>
      </w:r>
      <w:r w:rsidRPr="00A953D5">
        <w:rPr>
          <w:rFonts w:asciiTheme="majorHAnsi" w:hAnsiTheme="majorHAnsi"/>
          <w:szCs w:val="18"/>
          <w:u w:val="single"/>
          <w:lang w:val="cs-CZ"/>
        </w:rPr>
        <w:t>smlouvě</w:t>
      </w:r>
      <w:r w:rsidRPr="00A953D5">
        <w:rPr>
          <w:rFonts w:asciiTheme="majorHAnsi" w:hAnsiTheme="majorHAnsi"/>
          <w:szCs w:val="18"/>
          <w:lang w:val="cs-CZ"/>
        </w:rPr>
        <w:t xml:space="preserve">. Výše uvedená „doba platnosti tohoto ujednání“ stanovuje období, během kterého je za případný dlouhodobý pojistný vztah poskytována sleva. </w:t>
      </w:r>
    </w:p>
    <w:p w14:paraId="2B16E377" w14:textId="77777777" w:rsidR="004B1499" w:rsidRPr="00A953D5" w:rsidRDefault="004B1499" w:rsidP="00A953D5">
      <w:pPr>
        <w:pStyle w:val="Nadpis4"/>
        <w:spacing w:after="0"/>
        <w:rPr>
          <w:szCs w:val="18"/>
          <w:lang w:val="cs-CZ"/>
        </w:rPr>
      </w:pPr>
    </w:p>
    <w:p w14:paraId="23BF5FDD" w14:textId="77777777" w:rsidR="00127CBC" w:rsidRPr="00A953D5" w:rsidRDefault="00127CBC" w:rsidP="00A953D5">
      <w:pPr>
        <w:spacing w:after="0"/>
        <w:rPr>
          <w:rFonts w:asciiTheme="majorHAnsi" w:hAnsiTheme="majorHAnsi"/>
          <w:szCs w:val="18"/>
          <w:lang w:val="cs-CZ"/>
        </w:rPr>
      </w:pPr>
    </w:p>
    <w:p w14:paraId="4215887B" w14:textId="77777777" w:rsidR="00655FD9" w:rsidRPr="00A953D5" w:rsidRDefault="00655FD9" w:rsidP="00A953D5">
      <w:pPr>
        <w:spacing w:after="0"/>
        <w:rPr>
          <w:rFonts w:asciiTheme="majorHAnsi" w:hAnsiTheme="majorHAnsi"/>
          <w:b/>
          <w:szCs w:val="18"/>
          <w:lang w:val="cs-CZ"/>
        </w:rPr>
      </w:pPr>
      <w:r w:rsidRPr="00A953D5">
        <w:rPr>
          <w:rFonts w:asciiTheme="majorHAnsi" w:hAnsiTheme="majorHAnsi"/>
          <w:b/>
          <w:szCs w:val="18"/>
          <w:lang w:val="cs-CZ"/>
        </w:rPr>
        <w:t>UJEDNÁNÍ O ŠKODNÍM BONUSU</w:t>
      </w:r>
    </w:p>
    <w:p w14:paraId="4F21B864" w14:textId="77777777" w:rsidR="00655FD9" w:rsidRPr="00A953D5" w:rsidRDefault="00655FD9" w:rsidP="00A953D5">
      <w:pPr>
        <w:pStyle w:val="Zkladntext3"/>
        <w:spacing w:after="0"/>
        <w:rPr>
          <w:rFonts w:asciiTheme="majorHAnsi" w:hAnsiTheme="majorHAnsi"/>
          <w:sz w:val="18"/>
          <w:szCs w:val="18"/>
          <w:lang w:val="cs-CZ"/>
        </w:rPr>
      </w:pPr>
      <w:r w:rsidRPr="00A953D5">
        <w:rPr>
          <w:rFonts w:asciiTheme="majorHAnsi" w:hAnsiTheme="majorHAnsi"/>
          <w:sz w:val="18"/>
          <w:szCs w:val="18"/>
          <w:lang w:val="cs-CZ"/>
        </w:rPr>
        <w:t>Pojištěný a pojistitel se na základě tohoto smluvního ujednání dohodli na bonifikaci v závislosti na příznivém škodním průběhu během sledovaného období takto:</w:t>
      </w:r>
    </w:p>
    <w:p w14:paraId="5BABA8C5" w14:textId="77777777" w:rsidR="00655FD9" w:rsidRPr="00E706AA" w:rsidRDefault="00655FD9" w:rsidP="00A953D5">
      <w:pPr>
        <w:spacing w:after="0"/>
        <w:rPr>
          <w:rFonts w:asciiTheme="majorHAnsi" w:hAnsiTheme="majorHAnsi"/>
          <w:szCs w:val="18"/>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647"/>
      </w:tblGrid>
      <w:tr w:rsidR="00655FD9" w:rsidRPr="00A953D5" w14:paraId="6493ABD7" w14:textId="77777777" w:rsidTr="004345AD">
        <w:trPr>
          <w:trHeight w:val="316"/>
          <w:jc w:val="center"/>
        </w:trPr>
        <w:tc>
          <w:tcPr>
            <w:tcW w:w="2847" w:type="dxa"/>
          </w:tcPr>
          <w:p w14:paraId="6376829A" w14:textId="77777777"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Škodní průběh (%)</w:t>
            </w:r>
          </w:p>
        </w:tc>
        <w:tc>
          <w:tcPr>
            <w:tcW w:w="2647" w:type="dxa"/>
          </w:tcPr>
          <w:p w14:paraId="547D4382" w14:textId="77777777"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Bonifikace (%)</w:t>
            </w:r>
          </w:p>
        </w:tc>
      </w:tr>
      <w:tr w:rsidR="00655FD9" w:rsidRPr="00A953D5" w14:paraId="3F9AEF53" w14:textId="77777777" w:rsidTr="004345AD">
        <w:trPr>
          <w:trHeight w:val="179"/>
          <w:jc w:val="center"/>
        </w:trPr>
        <w:tc>
          <w:tcPr>
            <w:tcW w:w="2847" w:type="dxa"/>
          </w:tcPr>
          <w:p w14:paraId="10343A3D" w14:textId="77777777"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0 – 10,0</w:t>
            </w:r>
          </w:p>
        </w:tc>
        <w:tc>
          <w:tcPr>
            <w:tcW w:w="2647" w:type="dxa"/>
          </w:tcPr>
          <w:p w14:paraId="3EAAF58D" w14:textId="77777777"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10</w:t>
            </w:r>
          </w:p>
        </w:tc>
      </w:tr>
      <w:tr w:rsidR="00655FD9" w:rsidRPr="00A953D5" w14:paraId="79A36570" w14:textId="77777777" w:rsidTr="004345AD">
        <w:trPr>
          <w:jc w:val="center"/>
        </w:trPr>
        <w:tc>
          <w:tcPr>
            <w:tcW w:w="2847" w:type="dxa"/>
          </w:tcPr>
          <w:p w14:paraId="35DC1978" w14:textId="77777777" w:rsidR="00655FD9" w:rsidRPr="00A953D5" w:rsidRDefault="00655FD9" w:rsidP="00A953D5">
            <w:pPr>
              <w:spacing w:after="0"/>
              <w:rPr>
                <w:rFonts w:asciiTheme="majorHAnsi" w:hAnsiTheme="majorHAnsi"/>
                <w:szCs w:val="18"/>
              </w:rPr>
            </w:pPr>
            <w:r w:rsidRPr="00A953D5">
              <w:rPr>
                <w:rFonts w:asciiTheme="majorHAnsi" w:hAnsiTheme="majorHAnsi"/>
                <w:szCs w:val="18"/>
              </w:rPr>
              <w:t>Sledované období</w:t>
            </w:r>
          </w:p>
        </w:tc>
        <w:tc>
          <w:tcPr>
            <w:tcW w:w="2647" w:type="dxa"/>
          </w:tcPr>
          <w:p w14:paraId="57C9F406" w14:textId="53553789"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11.5.20</w:t>
            </w:r>
            <w:r w:rsidR="00865AF7">
              <w:rPr>
                <w:rFonts w:asciiTheme="majorHAnsi" w:hAnsiTheme="majorHAnsi"/>
                <w:szCs w:val="18"/>
              </w:rPr>
              <w:t>21</w:t>
            </w:r>
            <w:r w:rsidRPr="00A953D5">
              <w:rPr>
                <w:rFonts w:asciiTheme="majorHAnsi" w:hAnsiTheme="majorHAnsi"/>
                <w:szCs w:val="18"/>
              </w:rPr>
              <w:t xml:space="preserve"> – 10.5.20</w:t>
            </w:r>
            <w:r w:rsidR="00865AF7">
              <w:rPr>
                <w:rFonts w:asciiTheme="majorHAnsi" w:hAnsiTheme="majorHAnsi"/>
                <w:szCs w:val="18"/>
              </w:rPr>
              <w:t>22</w:t>
            </w:r>
          </w:p>
        </w:tc>
      </w:tr>
      <w:tr w:rsidR="00655FD9" w:rsidRPr="00A953D5" w14:paraId="474DEB6C" w14:textId="77777777" w:rsidTr="004345AD">
        <w:trPr>
          <w:jc w:val="center"/>
        </w:trPr>
        <w:tc>
          <w:tcPr>
            <w:tcW w:w="2847" w:type="dxa"/>
          </w:tcPr>
          <w:p w14:paraId="0C778309" w14:textId="77777777" w:rsidR="00655FD9" w:rsidRPr="00A953D5" w:rsidRDefault="00655FD9" w:rsidP="00A953D5">
            <w:pPr>
              <w:spacing w:after="0"/>
              <w:rPr>
                <w:rFonts w:asciiTheme="majorHAnsi" w:hAnsiTheme="majorHAnsi"/>
                <w:szCs w:val="18"/>
              </w:rPr>
            </w:pPr>
            <w:r w:rsidRPr="00A953D5">
              <w:rPr>
                <w:rFonts w:asciiTheme="majorHAnsi" w:hAnsiTheme="majorHAnsi"/>
                <w:szCs w:val="18"/>
              </w:rPr>
              <w:t>Sledované období</w:t>
            </w:r>
          </w:p>
        </w:tc>
        <w:tc>
          <w:tcPr>
            <w:tcW w:w="2647" w:type="dxa"/>
          </w:tcPr>
          <w:p w14:paraId="5FEAA1CC" w14:textId="79D1CC0E"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11.5.20</w:t>
            </w:r>
            <w:r w:rsidR="00865AF7">
              <w:rPr>
                <w:rFonts w:asciiTheme="majorHAnsi" w:hAnsiTheme="majorHAnsi"/>
                <w:szCs w:val="18"/>
              </w:rPr>
              <w:t>22</w:t>
            </w:r>
            <w:r w:rsidRPr="00A953D5">
              <w:rPr>
                <w:rFonts w:asciiTheme="majorHAnsi" w:hAnsiTheme="majorHAnsi"/>
                <w:szCs w:val="18"/>
              </w:rPr>
              <w:t xml:space="preserve"> – 10.5.202</w:t>
            </w:r>
            <w:r w:rsidR="00865AF7">
              <w:rPr>
                <w:rFonts w:asciiTheme="majorHAnsi" w:hAnsiTheme="majorHAnsi"/>
                <w:szCs w:val="18"/>
              </w:rPr>
              <w:t>3</w:t>
            </w:r>
          </w:p>
        </w:tc>
      </w:tr>
      <w:tr w:rsidR="00655FD9" w:rsidRPr="00A953D5" w14:paraId="69CFF709" w14:textId="77777777" w:rsidTr="004345AD">
        <w:trPr>
          <w:jc w:val="center"/>
        </w:trPr>
        <w:tc>
          <w:tcPr>
            <w:tcW w:w="2847" w:type="dxa"/>
            <w:tcBorders>
              <w:top w:val="single" w:sz="4" w:space="0" w:color="auto"/>
              <w:left w:val="single" w:sz="4" w:space="0" w:color="auto"/>
              <w:bottom w:val="single" w:sz="4" w:space="0" w:color="auto"/>
              <w:right w:val="single" w:sz="4" w:space="0" w:color="auto"/>
            </w:tcBorders>
          </w:tcPr>
          <w:p w14:paraId="134D5FAF" w14:textId="77777777" w:rsidR="00655FD9" w:rsidRPr="00A953D5" w:rsidRDefault="00655FD9" w:rsidP="00A953D5">
            <w:pPr>
              <w:spacing w:after="0"/>
              <w:rPr>
                <w:rFonts w:asciiTheme="majorHAnsi" w:hAnsiTheme="majorHAnsi"/>
                <w:szCs w:val="18"/>
              </w:rPr>
            </w:pPr>
            <w:r w:rsidRPr="00A953D5">
              <w:rPr>
                <w:rFonts w:asciiTheme="majorHAnsi" w:hAnsiTheme="majorHAnsi"/>
                <w:szCs w:val="18"/>
              </w:rPr>
              <w:t>Sledované období</w:t>
            </w:r>
          </w:p>
        </w:tc>
        <w:tc>
          <w:tcPr>
            <w:tcW w:w="2647" w:type="dxa"/>
            <w:tcBorders>
              <w:top w:val="single" w:sz="4" w:space="0" w:color="auto"/>
              <w:left w:val="single" w:sz="4" w:space="0" w:color="auto"/>
              <w:bottom w:val="single" w:sz="4" w:space="0" w:color="auto"/>
              <w:right w:val="single" w:sz="4" w:space="0" w:color="auto"/>
            </w:tcBorders>
          </w:tcPr>
          <w:p w14:paraId="1A5C8110" w14:textId="54E787E4" w:rsidR="00655FD9" w:rsidRPr="00A953D5" w:rsidRDefault="00655FD9" w:rsidP="00A953D5">
            <w:pPr>
              <w:spacing w:after="0"/>
              <w:jc w:val="center"/>
              <w:rPr>
                <w:rFonts w:asciiTheme="majorHAnsi" w:hAnsiTheme="majorHAnsi"/>
                <w:szCs w:val="18"/>
              </w:rPr>
            </w:pPr>
            <w:r w:rsidRPr="00A953D5">
              <w:rPr>
                <w:rFonts w:asciiTheme="majorHAnsi" w:hAnsiTheme="majorHAnsi"/>
                <w:szCs w:val="18"/>
              </w:rPr>
              <w:t>11.5.202</w:t>
            </w:r>
            <w:r w:rsidR="00865AF7">
              <w:rPr>
                <w:rFonts w:asciiTheme="majorHAnsi" w:hAnsiTheme="majorHAnsi"/>
                <w:szCs w:val="18"/>
              </w:rPr>
              <w:t>3</w:t>
            </w:r>
            <w:r w:rsidRPr="00A953D5">
              <w:rPr>
                <w:rFonts w:asciiTheme="majorHAnsi" w:hAnsiTheme="majorHAnsi"/>
                <w:szCs w:val="18"/>
              </w:rPr>
              <w:t xml:space="preserve"> – 10.5.202</w:t>
            </w:r>
            <w:r w:rsidR="00865AF7">
              <w:rPr>
                <w:rFonts w:asciiTheme="majorHAnsi" w:hAnsiTheme="majorHAnsi"/>
                <w:szCs w:val="18"/>
              </w:rPr>
              <w:t>4</w:t>
            </w:r>
          </w:p>
        </w:tc>
      </w:tr>
    </w:tbl>
    <w:p w14:paraId="6A450542" w14:textId="77777777" w:rsidR="00655FD9" w:rsidRPr="00A953D5" w:rsidRDefault="00655FD9" w:rsidP="00A953D5">
      <w:pPr>
        <w:pStyle w:val="Zkladntext3"/>
        <w:spacing w:after="0"/>
        <w:rPr>
          <w:rFonts w:asciiTheme="majorHAnsi" w:hAnsiTheme="majorHAnsi"/>
          <w:sz w:val="18"/>
          <w:szCs w:val="18"/>
          <w:u w:val="single"/>
          <w:lang w:val="cs-CZ"/>
        </w:rPr>
      </w:pPr>
    </w:p>
    <w:p w14:paraId="74E7B1E1" w14:textId="77777777" w:rsidR="00655FD9" w:rsidRDefault="00655FD9" w:rsidP="00A953D5">
      <w:pPr>
        <w:pStyle w:val="Zkladntext3"/>
        <w:spacing w:after="0"/>
        <w:jc w:val="both"/>
        <w:rPr>
          <w:rFonts w:asciiTheme="majorHAnsi" w:hAnsiTheme="majorHAnsi"/>
          <w:sz w:val="18"/>
          <w:szCs w:val="18"/>
          <w:lang w:val="cs-CZ"/>
        </w:rPr>
      </w:pPr>
      <w:r w:rsidRPr="00A953D5">
        <w:rPr>
          <w:rFonts w:asciiTheme="majorHAnsi" w:hAnsiTheme="majorHAnsi"/>
          <w:sz w:val="18"/>
          <w:szCs w:val="18"/>
          <w:lang w:val="cs-CZ"/>
        </w:rPr>
        <w:t xml:space="preserve">Škodním průběhem se rozumí poměr vyplacených pojistných plnění včetně rezerv na potenciální plnění a celkového přijatého pojistného, a to za uvedené sledované období. </w:t>
      </w:r>
    </w:p>
    <w:p w14:paraId="0AE6017F" w14:textId="77777777" w:rsidR="00A953D5" w:rsidRPr="00A953D5" w:rsidRDefault="00A953D5" w:rsidP="00A953D5">
      <w:pPr>
        <w:pStyle w:val="Zkladntext3"/>
        <w:spacing w:after="0"/>
        <w:jc w:val="both"/>
        <w:rPr>
          <w:rFonts w:asciiTheme="majorHAnsi" w:hAnsiTheme="majorHAnsi"/>
          <w:sz w:val="18"/>
          <w:szCs w:val="18"/>
          <w:lang w:val="cs-CZ"/>
        </w:rPr>
      </w:pPr>
    </w:p>
    <w:p w14:paraId="779FFD12" w14:textId="0727A52D" w:rsidR="00655FD9" w:rsidRPr="00A953D5" w:rsidRDefault="00655FD9" w:rsidP="00A953D5">
      <w:pPr>
        <w:pStyle w:val="Zkladntext3"/>
        <w:spacing w:after="0"/>
        <w:jc w:val="both"/>
        <w:rPr>
          <w:rFonts w:asciiTheme="majorHAnsi" w:hAnsiTheme="majorHAnsi"/>
          <w:sz w:val="18"/>
          <w:szCs w:val="18"/>
          <w:lang w:val="cs-CZ"/>
        </w:rPr>
      </w:pPr>
      <w:r w:rsidRPr="00A953D5">
        <w:rPr>
          <w:rFonts w:asciiTheme="majorHAnsi" w:hAnsiTheme="majorHAnsi"/>
          <w:sz w:val="18"/>
          <w:szCs w:val="18"/>
          <w:lang w:val="cs-CZ"/>
        </w:rPr>
        <w:t>Pojistitel na žádost pojistníka vyhodnotí předchozí škodní průběh této pojistné smlouvy za uplynulý pojistný rok</w:t>
      </w:r>
      <w:r w:rsidR="00127CBC" w:rsidRPr="00A953D5">
        <w:rPr>
          <w:rFonts w:asciiTheme="majorHAnsi" w:hAnsiTheme="majorHAnsi"/>
          <w:sz w:val="18"/>
          <w:szCs w:val="18"/>
          <w:lang w:val="cs-CZ"/>
        </w:rPr>
        <w:t xml:space="preserve"> a bonifikaci odečte od celkového ročního pojistného na následující pojistné obodbí. </w:t>
      </w:r>
      <w:r w:rsidRPr="00A953D5">
        <w:rPr>
          <w:rFonts w:asciiTheme="majorHAnsi" w:hAnsiTheme="majorHAnsi"/>
          <w:sz w:val="18"/>
          <w:szCs w:val="18"/>
          <w:lang w:val="cs-CZ"/>
        </w:rPr>
        <w:t>Podmínkou pro vyplacení bonifikace je uhrazení předepsaného pojistného v daném pojistném roce. Nárok nevznikne při ukončení platnosti pojistné smlouvy před uplynutím pojistného roku. Dále se ujednává, že je-li pojistiteli po výplatě bonifikace oznámena pojistná událost, jejímž důsledkem by bylo takové zvýšení předmětného škodního průběhu, který by nárok na bonifikaci rušilo, je pojistník povinen poskytnutou bonifikaci vrátit na účet pojistitele.</w:t>
      </w:r>
    </w:p>
    <w:p w14:paraId="62837C58" w14:textId="77777777" w:rsidR="00655FD9" w:rsidRPr="00A953D5" w:rsidRDefault="00655FD9" w:rsidP="00A953D5">
      <w:pPr>
        <w:spacing w:after="0"/>
        <w:rPr>
          <w:rFonts w:asciiTheme="majorHAnsi" w:hAnsiTheme="majorHAnsi"/>
          <w:szCs w:val="18"/>
          <w:lang w:val="cs-CZ"/>
        </w:rPr>
      </w:pPr>
    </w:p>
    <w:p w14:paraId="69461EB9" w14:textId="16F87050" w:rsidR="00127CBC" w:rsidRPr="00A953D5" w:rsidRDefault="00127CBC" w:rsidP="00A953D5">
      <w:pPr>
        <w:spacing w:after="0" w:line="259" w:lineRule="auto"/>
        <w:rPr>
          <w:rFonts w:asciiTheme="majorHAnsi" w:hAnsiTheme="majorHAnsi"/>
          <w:szCs w:val="18"/>
          <w:lang w:val="cs-CZ"/>
        </w:rPr>
      </w:pPr>
      <w:r w:rsidRPr="00A953D5">
        <w:rPr>
          <w:rFonts w:asciiTheme="majorHAnsi" w:hAnsiTheme="majorHAnsi"/>
          <w:szCs w:val="18"/>
          <w:lang w:val="cs-CZ"/>
        </w:rPr>
        <w:br w:type="page"/>
      </w:r>
    </w:p>
    <w:p w14:paraId="26E25131" w14:textId="77777777" w:rsidR="00C73892" w:rsidRDefault="00C73892" w:rsidP="00A953D5">
      <w:pPr>
        <w:pStyle w:val="Nadpis4"/>
        <w:spacing w:after="0"/>
        <w:rPr>
          <w:szCs w:val="18"/>
          <w:lang w:val="cs-CZ"/>
        </w:rPr>
      </w:pPr>
    </w:p>
    <w:p w14:paraId="12673AB1" w14:textId="026990BD" w:rsidR="001A0E58" w:rsidRPr="00A953D5" w:rsidRDefault="001A0E58" w:rsidP="00A953D5">
      <w:pPr>
        <w:pStyle w:val="Nadpis4"/>
        <w:spacing w:after="0"/>
        <w:rPr>
          <w:szCs w:val="18"/>
          <w:lang w:val="cs-CZ"/>
        </w:rPr>
      </w:pPr>
      <w:r w:rsidRPr="00A953D5">
        <w:rPr>
          <w:szCs w:val="18"/>
          <w:lang w:val="cs-CZ"/>
        </w:rPr>
        <w:t>OBECNÁ SMLUVNÍ UJEDNÁNÍ</w:t>
      </w:r>
    </w:p>
    <w:p w14:paraId="1D43633B" w14:textId="77777777" w:rsidR="001A0E58" w:rsidRPr="00A953D5" w:rsidRDefault="001A0E58" w:rsidP="00A953D5">
      <w:pPr>
        <w:spacing w:after="0"/>
        <w:rPr>
          <w:rFonts w:asciiTheme="majorHAnsi" w:hAnsiTheme="majorHAnsi"/>
          <w:szCs w:val="18"/>
          <w:lang w:val="cs-CZ"/>
        </w:rPr>
      </w:pP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0205"/>
      </w:tblGrid>
      <w:tr w:rsidR="001A0E58" w:rsidRPr="00C73892" w14:paraId="4D043DF4" w14:textId="77777777" w:rsidTr="00FF7424">
        <w:trPr>
          <w:jc w:val="center"/>
        </w:trPr>
        <w:tc>
          <w:tcPr>
            <w:tcW w:w="5000" w:type="pct"/>
            <w:tcBorders>
              <w:top w:val="single" w:sz="4" w:space="0" w:color="auto"/>
            </w:tcBorders>
            <w:shd w:val="clear" w:color="auto" w:fill="auto"/>
          </w:tcPr>
          <w:p w14:paraId="3D429A7C"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RO1. Přednost smlouvy před VPP, ZPP, DPP</w:t>
            </w:r>
          </w:p>
          <w:p w14:paraId="3F2D6EE6" w14:textId="77777777" w:rsidR="001A0E58" w:rsidRPr="00A953D5" w:rsidRDefault="001A0E58" w:rsidP="00A953D5">
            <w:pPr>
              <w:spacing w:after="0"/>
              <w:rPr>
                <w:rFonts w:asciiTheme="majorHAnsi" w:hAnsiTheme="majorHAnsi"/>
                <w:color w:val="FF0000"/>
                <w:szCs w:val="18"/>
                <w:lang w:val="cs-CZ"/>
              </w:rPr>
            </w:pPr>
            <w:r w:rsidRPr="00A953D5">
              <w:rPr>
                <w:rFonts w:asciiTheme="majorHAnsi" w:hAnsiTheme="majorHAnsi"/>
                <w:szCs w:val="18"/>
                <w:lang w:val="cs-CZ"/>
              </w:rPr>
              <w:t>Ujednává se, že pokud jsou níže uvedená smluvní ujednání v rozporu s přiloženými VPP, ZPP nebo doložkami, pak mají tato smluvní ujednání přednost před ustanoveními přiložených VPP, ZPP nebo doložek.</w:t>
            </w:r>
            <w:r w:rsidRPr="00A953D5">
              <w:rPr>
                <w:rFonts w:asciiTheme="majorHAnsi" w:hAnsiTheme="majorHAnsi"/>
                <w:color w:val="FF0000"/>
                <w:szCs w:val="18"/>
                <w:lang w:val="cs-CZ"/>
              </w:rPr>
              <w:t xml:space="preserve"> </w:t>
            </w:r>
          </w:p>
        </w:tc>
      </w:tr>
      <w:tr w:rsidR="001A0E58" w:rsidRPr="00C73892" w14:paraId="23B90F07" w14:textId="77777777" w:rsidTr="00FF7424">
        <w:trPr>
          <w:jc w:val="center"/>
        </w:trPr>
        <w:tc>
          <w:tcPr>
            <w:tcW w:w="5000" w:type="pct"/>
            <w:tcBorders>
              <w:bottom w:val="single" w:sz="4" w:space="0" w:color="auto"/>
            </w:tcBorders>
            <w:shd w:val="clear" w:color="auto" w:fill="auto"/>
          </w:tcPr>
          <w:p w14:paraId="36C98FA9"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RO3. Informační povinnost</w:t>
            </w:r>
          </w:p>
          <w:p w14:paraId="6D990DF3"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tc>
      </w:tr>
      <w:tr w:rsidR="001A0E58" w:rsidRPr="00C73892" w14:paraId="070F516F" w14:textId="77777777" w:rsidTr="00FF7424">
        <w:trPr>
          <w:jc w:val="center"/>
        </w:trPr>
        <w:tc>
          <w:tcPr>
            <w:tcW w:w="5000" w:type="pct"/>
            <w:tcBorders>
              <w:top w:val="single" w:sz="4" w:space="0" w:color="auto"/>
              <w:bottom w:val="single" w:sz="4" w:space="0" w:color="auto"/>
            </w:tcBorders>
            <w:shd w:val="clear" w:color="auto" w:fill="auto"/>
          </w:tcPr>
          <w:p w14:paraId="0D823AD1"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RO4. Pro rata při zániku pojištění</w:t>
            </w:r>
          </w:p>
          <w:p w14:paraId="58170B0A"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V případě zániku pojištění z důvodu nezaplacení náleží pojistiteli poměrná část pojistného za dobu pojištění do jeho zániku.</w:t>
            </w:r>
          </w:p>
        </w:tc>
      </w:tr>
    </w:tbl>
    <w:p w14:paraId="71B3B7C8" w14:textId="77777777" w:rsidR="001A0E58" w:rsidRPr="00A953D5" w:rsidRDefault="001A0E58" w:rsidP="00A953D5">
      <w:pPr>
        <w:pStyle w:val="Nadpis4"/>
        <w:spacing w:after="0"/>
        <w:rPr>
          <w:szCs w:val="18"/>
          <w:lang w:val="cs-CZ"/>
        </w:rPr>
      </w:pPr>
    </w:p>
    <w:p w14:paraId="169E7729" w14:textId="77777777" w:rsidR="001A0E58" w:rsidRPr="00A953D5" w:rsidRDefault="001A0E58" w:rsidP="00A953D5">
      <w:pPr>
        <w:pStyle w:val="Nadpis4"/>
        <w:spacing w:after="0"/>
        <w:jc w:val="center"/>
        <w:rPr>
          <w:szCs w:val="18"/>
          <w:lang w:val="cs-CZ"/>
        </w:rPr>
      </w:pPr>
      <w:r w:rsidRPr="00A953D5">
        <w:rPr>
          <w:szCs w:val="18"/>
          <w:lang w:val="cs-CZ"/>
        </w:rPr>
        <w:t>Živelní pojištění majetku</w:t>
      </w:r>
    </w:p>
    <w:p w14:paraId="584E0AFA" w14:textId="77777777" w:rsidR="001A0E58" w:rsidRPr="00A953D5" w:rsidRDefault="001A0E58" w:rsidP="00A953D5">
      <w:pPr>
        <w:spacing w:after="0"/>
        <w:rPr>
          <w:rFonts w:asciiTheme="majorHAnsi" w:hAnsiTheme="majorHAnsi"/>
          <w:szCs w:val="18"/>
          <w:lang w:val="cs-CZ"/>
        </w:rPr>
      </w:pPr>
    </w:p>
    <w:tbl>
      <w:tblPr>
        <w:tblW w:w="10834" w:type="dxa"/>
        <w:tblInd w:w="-378" w:type="dxa"/>
        <w:tblBorders>
          <w:insideH w:val="single" w:sz="4" w:space="0" w:color="000000"/>
          <w:insideV w:val="single" w:sz="4" w:space="0" w:color="000000"/>
        </w:tblBorders>
        <w:tblLook w:val="01E0" w:firstRow="1" w:lastRow="1" w:firstColumn="1" w:lastColumn="1" w:noHBand="0" w:noVBand="0"/>
      </w:tblPr>
      <w:tblGrid>
        <w:gridCol w:w="255"/>
        <w:gridCol w:w="9838"/>
        <w:gridCol w:w="494"/>
        <w:gridCol w:w="247"/>
      </w:tblGrid>
      <w:tr w:rsidR="001A0E58" w:rsidRPr="00C73892" w14:paraId="08BFBDC0" w14:textId="77777777" w:rsidTr="00A953D5">
        <w:trPr>
          <w:gridBefore w:val="1"/>
          <w:wBefore w:w="255" w:type="dxa"/>
          <w:trHeight w:val="1124"/>
        </w:trPr>
        <w:tc>
          <w:tcPr>
            <w:tcW w:w="10579" w:type="dxa"/>
            <w:gridSpan w:val="3"/>
            <w:tcBorders>
              <w:top w:val="single" w:sz="4" w:space="0" w:color="000000"/>
              <w:bottom w:val="single" w:sz="4" w:space="0" w:color="000000"/>
            </w:tcBorders>
            <w:shd w:val="clear" w:color="auto" w:fill="auto"/>
          </w:tcPr>
          <w:p w14:paraId="450803AB" w14:textId="77777777" w:rsidR="001A0E58" w:rsidRPr="00A953D5" w:rsidRDefault="001A0E58" w:rsidP="00A953D5">
            <w:pPr>
              <w:spacing w:after="0"/>
              <w:rPr>
                <w:rFonts w:asciiTheme="majorHAnsi" w:hAnsiTheme="majorHAnsi"/>
                <w:b/>
                <w:szCs w:val="18"/>
                <w:lang w:val="cs-CZ"/>
              </w:rPr>
            </w:pPr>
            <w:bookmarkStart w:id="1" w:name="_Toc256786506"/>
            <w:bookmarkStart w:id="2" w:name="_Toc256786670"/>
            <w:r w:rsidRPr="00A953D5">
              <w:rPr>
                <w:rFonts w:asciiTheme="majorHAnsi" w:hAnsiTheme="majorHAnsi"/>
                <w:b/>
                <w:szCs w:val="18"/>
                <w:lang w:val="cs-CZ"/>
              </w:rPr>
              <w:t>RPD1. Akceptace pojistných částek</w:t>
            </w:r>
          </w:p>
          <w:bookmarkEnd w:id="1"/>
          <w:bookmarkEnd w:id="2"/>
          <w:p w14:paraId="5F8191B5"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Pokud je pojištění sjednáno na novou cenu, pak se pro účely této pojistné smlouvy se ujednává, že ke dni sjednání pojištění odpovídají pojistné částky pojištěných věcí pojistné hodnotě a pojistitel akceptuje pojistné částky jako hodnotu nové věci ve smyslu pojistných podmínek.</w:t>
            </w:r>
          </w:p>
        </w:tc>
      </w:tr>
      <w:tr w:rsidR="001A0E58" w:rsidRPr="00C73892" w14:paraId="26770B3A" w14:textId="77777777" w:rsidTr="00A953D5">
        <w:trPr>
          <w:gridBefore w:val="1"/>
          <w:wBefore w:w="255" w:type="dxa"/>
          <w:trHeight w:val="1048"/>
        </w:trPr>
        <w:tc>
          <w:tcPr>
            <w:tcW w:w="10579" w:type="dxa"/>
            <w:gridSpan w:val="3"/>
            <w:tcBorders>
              <w:top w:val="single" w:sz="4" w:space="0" w:color="000000"/>
              <w:bottom w:val="single" w:sz="4" w:space="0" w:color="000000"/>
            </w:tcBorders>
            <w:shd w:val="clear" w:color="auto" w:fill="auto"/>
          </w:tcPr>
          <w:p w14:paraId="3EDF1EEE"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RPD2. Automatické pojištění nového majetku</w:t>
            </w:r>
          </w:p>
          <w:p w14:paraId="10B26270"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Ujednává se, že veškerý nový majetek dopojistné částky 10.000.000 Kč , který pojištěný nabude v průběhu pojistného období, je automaticky zahrnut do pojištění. Pojištěný je povinen oznámit navýšení pojistných částek do 60 dnů od pořízení. Pojistitel se zavazuje účtovat dodatečné pojistné vypočtené pojistnou sazbou použitou pro výpočet pojistného uvedeného v pojistné smlouvě.</w:t>
            </w:r>
          </w:p>
        </w:tc>
      </w:tr>
      <w:tr w:rsidR="001A0E58" w:rsidRPr="00C73892" w14:paraId="7AE9BCD0" w14:textId="77777777" w:rsidTr="00A953D5">
        <w:trPr>
          <w:gridBefore w:val="1"/>
          <w:wBefore w:w="255" w:type="dxa"/>
          <w:trHeight w:val="849"/>
        </w:trPr>
        <w:tc>
          <w:tcPr>
            <w:tcW w:w="10579" w:type="dxa"/>
            <w:gridSpan w:val="3"/>
            <w:tcBorders>
              <w:top w:val="single" w:sz="4" w:space="0" w:color="000000"/>
              <w:bottom w:val="single" w:sz="4" w:space="0" w:color="000000"/>
            </w:tcBorders>
            <w:shd w:val="clear" w:color="auto" w:fill="auto"/>
          </w:tcPr>
          <w:p w14:paraId="3FF66DD0" w14:textId="77777777" w:rsidR="001A0E58" w:rsidRPr="00A953D5" w:rsidRDefault="001A0E58" w:rsidP="00A953D5">
            <w:pPr>
              <w:spacing w:after="0"/>
              <w:rPr>
                <w:rFonts w:asciiTheme="majorHAnsi" w:hAnsiTheme="majorHAnsi"/>
                <w:b/>
                <w:szCs w:val="18"/>
                <w:lang w:val="cs-CZ"/>
              </w:rPr>
            </w:pPr>
            <w:bookmarkStart w:id="3" w:name="_Toc256786508"/>
            <w:bookmarkStart w:id="4" w:name="_Toc256786672"/>
            <w:r w:rsidRPr="00A953D5">
              <w:rPr>
                <w:rFonts w:asciiTheme="majorHAnsi" w:hAnsiTheme="majorHAnsi"/>
                <w:b/>
                <w:szCs w:val="18"/>
                <w:lang w:val="cs-CZ"/>
              </w:rPr>
              <w:t>RPD3. Inflační doložka</w:t>
            </w:r>
          </w:p>
          <w:bookmarkEnd w:id="3"/>
          <w:bookmarkEnd w:id="4"/>
          <w:p w14:paraId="6BDF91D0"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Pojišťovna nebude namítat podpojištění, dojde-li v průběhu pojistného období k navýšení pojistných hodnot v důsledku inflace menší než 10 %.</w:t>
            </w:r>
          </w:p>
        </w:tc>
      </w:tr>
      <w:tr w:rsidR="001A0E58" w:rsidRPr="00C73892" w14:paraId="56026F86" w14:textId="77777777" w:rsidTr="00A953D5">
        <w:tblPrEx>
          <w:jc w:val="center"/>
          <w:tblInd w:w="0" w:type="dxa"/>
        </w:tblPrEx>
        <w:trPr>
          <w:gridAfter w:val="1"/>
          <w:wAfter w:w="247" w:type="dxa"/>
          <w:trHeight w:val="834"/>
          <w:jc w:val="center"/>
        </w:trPr>
        <w:tc>
          <w:tcPr>
            <w:tcW w:w="10587" w:type="dxa"/>
            <w:gridSpan w:val="3"/>
            <w:shd w:val="clear" w:color="auto" w:fill="auto"/>
          </w:tcPr>
          <w:p w14:paraId="73FD7943"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RPD4. Plnění pojistitele bez odpočtu opotřebení</w:t>
            </w:r>
          </w:p>
          <w:p w14:paraId="5E21E95D"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Pokud je předmět pojištění pojištěn na novou cenu, pak v případě poškození, ztráty nebo zničení pojištěných věcí vyplatí pojistitel náklad na znovupořízení věci v době pojistné události sníženou o cenu případných zbytků bez odpočtu opotřebení.</w:t>
            </w:r>
          </w:p>
        </w:tc>
      </w:tr>
      <w:tr w:rsidR="001A0E58" w:rsidRPr="00C73892" w14:paraId="401A2729" w14:textId="77777777" w:rsidTr="00A953D5">
        <w:tblPrEx>
          <w:jc w:val="center"/>
          <w:tblInd w:w="0" w:type="dxa"/>
        </w:tblPrEx>
        <w:trPr>
          <w:gridAfter w:val="2"/>
          <w:wAfter w:w="741" w:type="dxa"/>
          <w:trHeight w:val="549"/>
          <w:jc w:val="center"/>
        </w:trPr>
        <w:tc>
          <w:tcPr>
            <w:tcW w:w="10093" w:type="dxa"/>
            <w:gridSpan w:val="2"/>
            <w:shd w:val="clear" w:color="auto" w:fill="auto"/>
          </w:tcPr>
          <w:p w14:paraId="367D403F" w14:textId="77777777" w:rsidR="001A0E58" w:rsidRPr="00A953D5" w:rsidRDefault="001A0E58" w:rsidP="00A953D5">
            <w:pPr>
              <w:spacing w:after="0"/>
              <w:rPr>
                <w:rFonts w:asciiTheme="majorHAnsi" w:hAnsiTheme="majorHAnsi"/>
                <w:b/>
                <w:szCs w:val="18"/>
                <w:lang w:val="cs-CZ"/>
              </w:rPr>
            </w:pPr>
            <w:bookmarkStart w:id="5" w:name="_Toc256786510"/>
            <w:bookmarkStart w:id="6" w:name="_Toc256786674"/>
            <w:r w:rsidRPr="00A953D5">
              <w:rPr>
                <w:rFonts w:asciiTheme="majorHAnsi" w:hAnsiTheme="majorHAnsi"/>
                <w:b/>
                <w:szCs w:val="18"/>
                <w:lang w:val="cs-CZ"/>
              </w:rPr>
              <w:t>RPD5. Cizí věci užívané – plnění nových cenách</w:t>
            </w:r>
          </w:p>
          <w:bookmarkEnd w:id="5"/>
          <w:bookmarkEnd w:id="6"/>
          <w:p w14:paraId="7E167F2F"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V případě cizích věcí užívaných pojištěným se ujednává, že v případě pojistné události pojistitel poskytne plnění v nové ceně.</w:t>
            </w:r>
          </w:p>
        </w:tc>
      </w:tr>
      <w:tr w:rsidR="001A0E58" w:rsidRPr="00C73892" w14:paraId="4A0AD7B9" w14:textId="77777777" w:rsidTr="00A953D5">
        <w:tblPrEx>
          <w:jc w:val="center"/>
          <w:tblInd w:w="0" w:type="dxa"/>
        </w:tblPrEx>
        <w:trPr>
          <w:gridAfter w:val="2"/>
          <w:wAfter w:w="741" w:type="dxa"/>
          <w:trHeight w:val="849"/>
          <w:jc w:val="center"/>
        </w:trPr>
        <w:tc>
          <w:tcPr>
            <w:tcW w:w="10093" w:type="dxa"/>
            <w:gridSpan w:val="2"/>
            <w:tcBorders>
              <w:bottom w:val="single" w:sz="4" w:space="0" w:color="000000"/>
            </w:tcBorders>
            <w:shd w:val="clear" w:color="auto" w:fill="auto"/>
          </w:tcPr>
          <w:p w14:paraId="465D17C0" w14:textId="77777777" w:rsidR="001A0E58" w:rsidRPr="00A953D5" w:rsidRDefault="001A0E58" w:rsidP="00A953D5">
            <w:pPr>
              <w:spacing w:after="0"/>
              <w:rPr>
                <w:rFonts w:asciiTheme="majorHAnsi" w:hAnsiTheme="majorHAnsi"/>
                <w:b/>
                <w:szCs w:val="18"/>
                <w:lang w:val="cs-CZ"/>
              </w:rPr>
            </w:pPr>
            <w:bookmarkStart w:id="7" w:name="_Toc256786511"/>
            <w:bookmarkStart w:id="8" w:name="_Toc256786675"/>
            <w:r w:rsidRPr="00A953D5">
              <w:rPr>
                <w:rFonts w:asciiTheme="majorHAnsi" w:hAnsiTheme="majorHAnsi"/>
                <w:b/>
                <w:szCs w:val="18"/>
                <w:lang w:val="cs-CZ"/>
              </w:rPr>
              <w:t>RPD6. Cizí věci užívané – automatické pojištění v případě přechodu vlastnictví na pojištěného</w:t>
            </w:r>
          </w:p>
          <w:bookmarkEnd w:id="7"/>
          <w:bookmarkEnd w:id="8"/>
          <w:p w14:paraId="7C650201"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Ujednává se, že pojištěné cizí věci, které pojištěný užívá na základě leasingových, nájemních či jiných smluv, jsou v případě převodu do vlastnictví pojištěného automaticky pojištěny v rozsahu sjednané pojistné smlouvy.</w:t>
            </w:r>
          </w:p>
        </w:tc>
      </w:tr>
      <w:tr w:rsidR="001A0E58" w:rsidRPr="00A953D5" w14:paraId="01837717" w14:textId="77777777" w:rsidTr="00A953D5">
        <w:tblPrEx>
          <w:jc w:val="center"/>
          <w:tblInd w:w="0" w:type="dxa"/>
        </w:tblPrEx>
        <w:trPr>
          <w:gridAfter w:val="2"/>
          <w:wAfter w:w="741" w:type="dxa"/>
          <w:trHeight w:val="1124"/>
          <w:jc w:val="center"/>
        </w:trPr>
        <w:tc>
          <w:tcPr>
            <w:tcW w:w="10093" w:type="dxa"/>
            <w:gridSpan w:val="2"/>
            <w:tcBorders>
              <w:top w:val="single" w:sz="4" w:space="0" w:color="000000"/>
              <w:bottom w:val="single" w:sz="4" w:space="0" w:color="000000"/>
            </w:tcBorders>
            <w:shd w:val="clear" w:color="auto" w:fill="auto"/>
          </w:tcPr>
          <w:p w14:paraId="1D02BBAF" w14:textId="77777777" w:rsidR="001A0E58" w:rsidRPr="00A953D5" w:rsidRDefault="001A0E58" w:rsidP="00A953D5">
            <w:pPr>
              <w:spacing w:after="0"/>
              <w:rPr>
                <w:rFonts w:asciiTheme="majorHAnsi" w:hAnsiTheme="majorHAnsi"/>
                <w:b/>
                <w:szCs w:val="18"/>
                <w:lang w:val="cs-CZ"/>
              </w:rPr>
            </w:pPr>
            <w:bookmarkStart w:id="9" w:name="_Toc256786512"/>
            <w:bookmarkStart w:id="10" w:name="_Toc256786676"/>
            <w:r w:rsidRPr="00A953D5">
              <w:rPr>
                <w:rFonts w:asciiTheme="majorHAnsi" w:hAnsiTheme="majorHAnsi"/>
                <w:b/>
                <w:szCs w:val="18"/>
                <w:lang w:val="cs-CZ"/>
              </w:rPr>
              <w:t xml:space="preserve">RPD7. Místo pojištění – Česká republika </w:t>
            </w:r>
          </w:p>
          <w:bookmarkEnd w:id="9"/>
          <w:bookmarkEnd w:id="10"/>
          <w:p w14:paraId="0CE6FC7F"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Ujednává se, že mimo místa pojištění uvedená v pojistné smlouvě je místem pojištění všech předmětů pojištění území České republiky. Toto ujednání se vztahuje i na zařízení, které pojištěný zapůjčil na základě smlouvy obchodním partnerům na území ČR. Toto pojištění se sjednává na první riziko s limitem plnění</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24"/>
            </w:tblGrid>
            <w:tr w:rsidR="001A0E58" w:rsidRPr="00A953D5" w14:paraId="5B5906BD" w14:textId="77777777" w:rsidTr="004B1499">
              <w:tc>
                <w:tcPr>
                  <w:tcW w:w="2624" w:type="dxa"/>
                  <w:shd w:val="clear" w:color="auto" w:fill="E0E0E0"/>
                  <w:vAlign w:val="center"/>
                </w:tcPr>
                <w:p w14:paraId="14715866" w14:textId="0129E6E4"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1.000.000 Kč</w:t>
                  </w:r>
                </w:p>
              </w:tc>
            </w:tr>
          </w:tbl>
          <w:p w14:paraId="016457A8" w14:textId="77777777" w:rsidR="001A0E58" w:rsidRPr="00A953D5" w:rsidRDefault="001A0E58" w:rsidP="00A953D5">
            <w:pPr>
              <w:spacing w:after="0"/>
              <w:rPr>
                <w:rFonts w:asciiTheme="majorHAnsi" w:hAnsiTheme="majorHAnsi"/>
                <w:b/>
                <w:szCs w:val="18"/>
                <w:lang w:val="cs-CZ"/>
              </w:rPr>
            </w:pPr>
          </w:p>
        </w:tc>
      </w:tr>
      <w:tr w:rsidR="001A0E58" w:rsidRPr="00C73892" w14:paraId="3984DE52"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067"/>
          <w:jc w:val="center"/>
        </w:trPr>
        <w:tc>
          <w:tcPr>
            <w:tcW w:w="10093" w:type="dxa"/>
            <w:gridSpan w:val="2"/>
            <w:tcBorders>
              <w:left w:val="nil"/>
              <w:right w:val="nil"/>
            </w:tcBorders>
            <w:shd w:val="clear" w:color="auto" w:fill="auto"/>
          </w:tcPr>
          <w:p w14:paraId="2B7C6388"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b/>
                <w:szCs w:val="18"/>
                <w:lang w:val="cs-CZ"/>
              </w:rPr>
              <w:t>RPD8. Spoluúčast - pojistná událost na více souborech</w:t>
            </w:r>
          </w:p>
          <w:p w14:paraId="5E0323E5"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tc>
      </w:tr>
      <w:tr w:rsidR="001A0E58" w:rsidRPr="00C73892" w14:paraId="588F2EC6"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124"/>
          <w:jc w:val="center"/>
        </w:trPr>
        <w:tc>
          <w:tcPr>
            <w:tcW w:w="10093" w:type="dxa"/>
            <w:gridSpan w:val="2"/>
            <w:tcBorders>
              <w:left w:val="nil"/>
              <w:right w:val="nil"/>
            </w:tcBorders>
            <w:shd w:val="clear" w:color="auto" w:fill="auto"/>
          </w:tcPr>
          <w:p w14:paraId="3951D4F1" w14:textId="77777777" w:rsidR="001A0E58" w:rsidRPr="00A953D5" w:rsidRDefault="001A0E58" w:rsidP="00A953D5">
            <w:pPr>
              <w:spacing w:after="0"/>
              <w:rPr>
                <w:rFonts w:asciiTheme="majorHAnsi" w:hAnsiTheme="majorHAnsi"/>
                <w:b/>
                <w:szCs w:val="18"/>
                <w:lang w:val="cs-CZ"/>
              </w:rPr>
            </w:pPr>
            <w:bookmarkStart w:id="11" w:name="_Toc256786514"/>
            <w:bookmarkStart w:id="12" w:name="_Toc256786678"/>
            <w:r w:rsidRPr="00A953D5">
              <w:rPr>
                <w:rFonts w:asciiTheme="majorHAnsi" w:hAnsiTheme="majorHAnsi"/>
                <w:b/>
                <w:szCs w:val="18"/>
                <w:lang w:val="cs-CZ"/>
              </w:rPr>
              <w:t>RPD9. Záplava, povodeň – změna definic</w:t>
            </w:r>
            <w:bookmarkEnd w:id="11"/>
            <w:bookmarkEnd w:id="12"/>
            <w:r w:rsidRPr="00A953D5">
              <w:rPr>
                <w:rFonts w:asciiTheme="majorHAnsi" w:hAnsiTheme="majorHAnsi"/>
                <w:b/>
                <w:szCs w:val="18"/>
                <w:lang w:val="cs-CZ"/>
              </w:rPr>
              <w:t>e</w:t>
            </w:r>
          </w:p>
          <w:p w14:paraId="136303A3"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Plnění z pojištění rizika záplavy a povodně není omezeno skutečností, že záplava a povodeň měla charakter záplavy a povodně opakující se alespoň či nejvýše s určitou časovou periodu/frekvencí (např. 20-letá voda apod.). Definice rizika záplavy a povodně není na časové periodě/frekvenci závislé.</w:t>
            </w:r>
          </w:p>
        </w:tc>
      </w:tr>
      <w:tr w:rsidR="001A0E58" w:rsidRPr="00C73892" w14:paraId="1EE551EE"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124"/>
          <w:jc w:val="center"/>
        </w:trPr>
        <w:tc>
          <w:tcPr>
            <w:tcW w:w="10093" w:type="dxa"/>
            <w:gridSpan w:val="2"/>
            <w:tcBorders>
              <w:left w:val="nil"/>
              <w:right w:val="nil"/>
            </w:tcBorders>
            <w:shd w:val="clear" w:color="auto" w:fill="auto"/>
          </w:tcPr>
          <w:p w14:paraId="0802425E" w14:textId="77777777" w:rsidR="001A0E58" w:rsidRPr="00A953D5" w:rsidRDefault="001A0E58" w:rsidP="00A953D5">
            <w:pPr>
              <w:spacing w:after="0"/>
              <w:rPr>
                <w:rFonts w:asciiTheme="majorHAnsi" w:hAnsiTheme="majorHAnsi"/>
                <w:b/>
                <w:szCs w:val="18"/>
                <w:lang w:val="cs-CZ"/>
              </w:rPr>
            </w:pPr>
            <w:bookmarkStart w:id="13" w:name="_Toc256786516"/>
            <w:bookmarkStart w:id="14" w:name="_Toc256786680"/>
            <w:r w:rsidRPr="00A953D5">
              <w:rPr>
                <w:rFonts w:asciiTheme="majorHAnsi" w:hAnsiTheme="majorHAnsi"/>
                <w:b/>
                <w:szCs w:val="18"/>
                <w:lang w:val="cs-CZ"/>
              </w:rPr>
              <w:t>RPD11. Katastrofická rizika – časové vymezení 1 pojistné události</w:t>
            </w:r>
          </w:p>
          <w:bookmarkEnd w:id="13"/>
          <w:bookmarkEnd w:id="14"/>
          <w:p w14:paraId="59B8BADB"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Ujednává se, že škody způsobené riziky „záplava, povodeň“ a nastalé z jedné příčiny během 72 hodin se hodnotí jako jedna pojistná událost a z tohoto titulu se odečítá pouze jedna spoluúčast, pro riziko „vichřice a krupobití“ platí časová lhůta 48 hodin. Toto se vztahuje také na případy, kdy pojistná událost nastane z téže příčiny na více místech pojištění.</w:t>
            </w:r>
          </w:p>
        </w:tc>
      </w:tr>
      <w:tr w:rsidR="001A0E58" w:rsidRPr="00C73892" w14:paraId="735EF626"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849"/>
          <w:jc w:val="center"/>
        </w:trPr>
        <w:tc>
          <w:tcPr>
            <w:tcW w:w="10093" w:type="dxa"/>
            <w:gridSpan w:val="2"/>
            <w:tcBorders>
              <w:left w:val="nil"/>
              <w:right w:val="nil"/>
            </w:tcBorders>
            <w:shd w:val="clear" w:color="auto" w:fill="auto"/>
          </w:tcPr>
          <w:p w14:paraId="5E84E04A" w14:textId="77777777" w:rsidR="001A0E58" w:rsidRPr="00A953D5" w:rsidRDefault="001A0E58" w:rsidP="00A953D5">
            <w:pPr>
              <w:spacing w:after="0"/>
              <w:rPr>
                <w:rFonts w:asciiTheme="majorHAnsi" w:hAnsiTheme="majorHAnsi"/>
                <w:b/>
                <w:szCs w:val="18"/>
                <w:lang w:val="cs-CZ"/>
              </w:rPr>
            </w:pPr>
            <w:bookmarkStart w:id="15" w:name="_Toc256786517"/>
            <w:bookmarkStart w:id="16" w:name="_Toc256786681"/>
            <w:r w:rsidRPr="00A953D5">
              <w:rPr>
                <w:rFonts w:asciiTheme="majorHAnsi" w:hAnsiTheme="majorHAnsi"/>
                <w:b/>
                <w:szCs w:val="18"/>
                <w:lang w:val="cs-CZ"/>
              </w:rPr>
              <w:lastRenderedPageBreak/>
              <w:t>RPD12. Zpětné vystoupení vody z kanalizačních potrubí</w:t>
            </w:r>
          </w:p>
          <w:bookmarkEnd w:id="15"/>
          <w:bookmarkEnd w:id="16"/>
          <w:p w14:paraId="2A9D6601"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Pojištění „záplava, povodeň“ resp. „vodovodních škod“ se vztahuje i na škody způsobené    zpětným vystoupením vody z  kanalizačního potrubí.</w:t>
            </w:r>
          </w:p>
        </w:tc>
      </w:tr>
      <w:tr w:rsidR="001A0E58" w:rsidRPr="00C73892" w14:paraId="5C4F7166"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124"/>
          <w:jc w:val="center"/>
        </w:trPr>
        <w:tc>
          <w:tcPr>
            <w:tcW w:w="10093" w:type="dxa"/>
            <w:gridSpan w:val="2"/>
            <w:tcBorders>
              <w:left w:val="nil"/>
              <w:right w:val="nil"/>
            </w:tcBorders>
            <w:shd w:val="clear" w:color="auto" w:fill="auto"/>
          </w:tcPr>
          <w:p w14:paraId="1D15FC14" w14:textId="77777777" w:rsidR="001A0E58" w:rsidRPr="00A953D5" w:rsidRDefault="001A0E58" w:rsidP="00A953D5">
            <w:pPr>
              <w:spacing w:after="0"/>
              <w:rPr>
                <w:rFonts w:asciiTheme="majorHAnsi" w:hAnsiTheme="majorHAnsi"/>
                <w:b/>
                <w:szCs w:val="18"/>
                <w:lang w:val="cs-CZ"/>
              </w:rPr>
            </w:pPr>
            <w:bookmarkStart w:id="17" w:name="_Toc256786518"/>
            <w:bookmarkStart w:id="18" w:name="_Toc256786682"/>
            <w:r w:rsidRPr="00A953D5">
              <w:rPr>
                <w:rFonts w:asciiTheme="majorHAnsi" w:hAnsiTheme="majorHAnsi"/>
                <w:b/>
                <w:szCs w:val="18"/>
                <w:lang w:val="cs-CZ"/>
              </w:rPr>
              <w:t>RPD13. Vodovodní škody – potrubí</w:t>
            </w:r>
          </w:p>
          <w:bookmarkEnd w:id="17"/>
          <w:bookmarkEnd w:id="18"/>
          <w:p w14:paraId="6F7450DF"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Pro pojištění vodovodních škod se ujednává také krytí škod na vodovodních či kanalizačních potrubí a zařízeních připojených na potrubí (včetně nákladu na odstranění závady a škod na těchto zařízeních) způsobených přetlakem páry nebo kapaliny nebo zamrznutím vody ve vodovodním či kanalizačním potrubí a zařízeních připojených na potrubí.</w:t>
            </w:r>
          </w:p>
        </w:tc>
      </w:tr>
      <w:tr w:rsidR="001A0E58" w:rsidRPr="00C73892" w14:paraId="2E459143"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849"/>
          <w:jc w:val="center"/>
        </w:trPr>
        <w:tc>
          <w:tcPr>
            <w:tcW w:w="10093" w:type="dxa"/>
            <w:gridSpan w:val="2"/>
            <w:tcBorders>
              <w:left w:val="nil"/>
              <w:right w:val="nil"/>
            </w:tcBorders>
            <w:shd w:val="clear" w:color="auto" w:fill="auto"/>
          </w:tcPr>
          <w:p w14:paraId="6EBE2F97" w14:textId="77777777" w:rsidR="001A0E58" w:rsidRPr="00A953D5" w:rsidRDefault="001A0E58" w:rsidP="00A953D5">
            <w:pPr>
              <w:spacing w:after="0"/>
              <w:rPr>
                <w:rFonts w:asciiTheme="majorHAnsi" w:hAnsiTheme="majorHAnsi"/>
                <w:b/>
                <w:szCs w:val="18"/>
                <w:lang w:val="cs-CZ"/>
              </w:rPr>
            </w:pPr>
            <w:bookmarkStart w:id="19" w:name="_Toc256786519"/>
            <w:bookmarkStart w:id="20" w:name="_Toc256786683"/>
            <w:r w:rsidRPr="00A953D5">
              <w:rPr>
                <w:rFonts w:asciiTheme="majorHAnsi" w:hAnsiTheme="majorHAnsi"/>
                <w:b/>
                <w:szCs w:val="18"/>
                <w:lang w:val="cs-CZ"/>
              </w:rPr>
              <w:t>RPD14. Vodovodní škody – sprinklery</w:t>
            </w:r>
          </w:p>
          <w:bookmarkEnd w:id="19"/>
          <w:bookmarkEnd w:id="20"/>
          <w:p w14:paraId="1134B662"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Pojištění vodovodních škod se vztahuje i na škody způsobené vodou vytékající z klimatizačních zařízení, sprinklerových a samočinných hasících zařízení v důsledku poruchy tohoto zařízení.</w:t>
            </w:r>
          </w:p>
        </w:tc>
      </w:tr>
      <w:tr w:rsidR="001A0E58" w:rsidRPr="00A953D5" w14:paraId="02630491"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960"/>
          <w:jc w:val="center"/>
        </w:trPr>
        <w:tc>
          <w:tcPr>
            <w:tcW w:w="10093" w:type="dxa"/>
            <w:gridSpan w:val="2"/>
            <w:tcBorders>
              <w:left w:val="nil"/>
              <w:right w:val="nil"/>
            </w:tcBorders>
            <w:shd w:val="clear" w:color="auto" w:fill="auto"/>
          </w:tcPr>
          <w:p w14:paraId="3DE29201" w14:textId="77777777" w:rsidR="001A0E58" w:rsidRPr="00A953D5" w:rsidRDefault="001A0E58" w:rsidP="00A953D5">
            <w:pPr>
              <w:spacing w:after="0"/>
              <w:rPr>
                <w:rFonts w:asciiTheme="majorHAnsi" w:hAnsiTheme="majorHAnsi"/>
                <w:szCs w:val="18"/>
                <w:lang w:val="cs-CZ"/>
              </w:rPr>
            </w:pPr>
            <w:bookmarkStart w:id="21" w:name="_Toc256786520"/>
            <w:bookmarkStart w:id="22" w:name="_Toc256786684"/>
            <w:r w:rsidRPr="00A953D5">
              <w:rPr>
                <w:rFonts w:asciiTheme="majorHAnsi" w:hAnsiTheme="majorHAnsi"/>
                <w:b/>
                <w:szCs w:val="18"/>
                <w:lang w:val="cs-CZ"/>
              </w:rPr>
              <w:t>RPD15. Náklady na hašení</w:t>
            </w:r>
            <w:bookmarkEnd w:id="21"/>
            <w:bookmarkEnd w:id="22"/>
          </w:p>
          <w:p w14:paraId="380801F6"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Pojištění zahrnuje i krytí nákladů na hašení a následků pojistné události včetně nákladů na dočasné přemístění majetku</w:t>
            </w:r>
            <w:r w:rsidRPr="00A953D5">
              <w:rPr>
                <w:rFonts w:asciiTheme="majorHAnsi" w:hAnsiTheme="majorHAnsi"/>
                <w:i/>
                <w:iCs/>
                <w:szCs w:val="18"/>
                <w:lang w:val="cs-CZ"/>
              </w:rPr>
              <w:t xml:space="preserve">. </w:t>
            </w:r>
            <w:r w:rsidRPr="00A953D5">
              <w:rPr>
                <w:rFonts w:asciiTheme="majorHAnsi" w:hAnsiTheme="majorHAnsi"/>
                <w:szCs w:val="18"/>
                <w:lang w:val="cs-CZ"/>
              </w:rPr>
              <w:t xml:space="preserve">Toto pojištění se sjednává na první riziko nebo s limitem plnění: </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24"/>
            </w:tblGrid>
            <w:tr w:rsidR="001A0E58" w:rsidRPr="00A953D5" w14:paraId="023773BC" w14:textId="77777777" w:rsidTr="004B1499">
              <w:tc>
                <w:tcPr>
                  <w:tcW w:w="2624" w:type="dxa"/>
                  <w:shd w:val="clear" w:color="auto" w:fill="E0E0E0"/>
                  <w:vAlign w:val="center"/>
                </w:tcPr>
                <w:p w14:paraId="26400CCA" w14:textId="443B72E9"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2.000.000 Kč</w:t>
                  </w:r>
                </w:p>
              </w:tc>
            </w:tr>
          </w:tbl>
          <w:p w14:paraId="245F9850" w14:textId="77777777" w:rsidR="001A0E58" w:rsidRPr="00A953D5" w:rsidRDefault="001A0E58" w:rsidP="00A953D5">
            <w:pPr>
              <w:spacing w:after="0"/>
              <w:rPr>
                <w:rFonts w:asciiTheme="majorHAnsi" w:hAnsiTheme="majorHAnsi"/>
                <w:b/>
                <w:szCs w:val="18"/>
                <w:lang w:val="cs-CZ"/>
              </w:rPr>
            </w:pPr>
          </w:p>
        </w:tc>
      </w:tr>
      <w:tr w:rsidR="001A0E58" w:rsidRPr="00C73892" w14:paraId="4BD4F7EA"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272"/>
          <w:jc w:val="center"/>
        </w:trPr>
        <w:tc>
          <w:tcPr>
            <w:tcW w:w="10093" w:type="dxa"/>
            <w:gridSpan w:val="2"/>
            <w:tcBorders>
              <w:left w:val="nil"/>
              <w:right w:val="nil"/>
            </w:tcBorders>
            <w:shd w:val="clear" w:color="auto" w:fill="auto"/>
          </w:tcPr>
          <w:p w14:paraId="2BB2EE71" w14:textId="77777777" w:rsidR="001A0E58" w:rsidRPr="00A953D5" w:rsidRDefault="001A0E58" w:rsidP="00A953D5">
            <w:pPr>
              <w:spacing w:after="0"/>
              <w:rPr>
                <w:rFonts w:asciiTheme="majorHAnsi" w:hAnsiTheme="majorHAnsi"/>
                <w:szCs w:val="18"/>
                <w:lang w:val="cs-CZ"/>
              </w:rPr>
            </w:pPr>
            <w:bookmarkStart w:id="23" w:name="_Toc256786522"/>
            <w:bookmarkStart w:id="24" w:name="_Toc256786686"/>
            <w:r w:rsidRPr="00A953D5">
              <w:rPr>
                <w:rFonts w:asciiTheme="majorHAnsi" w:hAnsiTheme="majorHAnsi"/>
                <w:b/>
                <w:szCs w:val="18"/>
                <w:lang w:val="cs-CZ"/>
              </w:rPr>
              <w:t>RPD17. Nepřímý úder blesku</w:t>
            </w:r>
          </w:p>
          <w:bookmarkEnd w:id="23"/>
          <w:bookmarkEnd w:id="24"/>
          <w:p w14:paraId="0A722EA3"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w:t>
            </w:r>
          </w:p>
          <w:p w14:paraId="5973D591" w14:textId="1FA1DCB4" w:rsidR="00655FD9" w:rsidRPr="00A953D5" w:rsidRDefault="001A0E58" w:rsidP="00A953D5">
            <w:pPr>
              <w:spacing w:after="0"/>
              <w:rPr>
                <w:rFonts w:asciiTheme="majorHAnsi" w:hAnsiTheme="majorHAnsi"/>
                <w:color w:val="FF0000"/>
                <w:szCs w:val="18"/>
                <w:lang w:val="cs-CZ"/>
              </w:rPr>
            </w:pPr>
            <w:r w:rsidRPr="00A953D5">
              <w:rPr>
                <w:rFonts w:asciiTheme="majorHAnsi" w:hAnsiTheme="majorHAnsi"/>
                <w:szCs w:val="18"/>
                <w:lang w:val="cs-CZ"/>
              </w:rPr>
              <w:t>Toto pojištění se sjednává na první riziko nebo s limitem plnění: 500.000 Kč</w:t>
            </w:r>
            <w:r w:rsidR="00655FD9" w:rsidRPr="00A953D5">
              <w:rPr>
                <w:rFonts w:asciiTheme="majorHAnsi" w:hAnsiTheme="majorHAnsi"/>
                <w:szCs w:val="18"/>
                <w:lang w:val="cs-CZ"/>
              </w:rPr>
              <w:t xml:space="preserve">, </w:t>
            </w:r>
            <w:r w:rsidR="00655FD9" w:rsidRPr="00E706AA">
              <w:rPr>
                <w:rFonts w:asciiTheme="majorHAnsi" w:hAnsiTheme="majorHAnsi"/>
                <w:szCs w:val="18"/>
                <w:lang w:val="cs-CZ"/>
              </w:rPr>
              <w:t>se spoluúčastí 5 000 Kč.</w:t>
            </w:r>
          </w:p>
        </w:tc>
      </w:tr>
      <w:tr w:rsidR="00127CBC" w:rsidRPr="00C73892" w14:paraId="717C1828"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1403"/>
          <w:jc w:val="center"/>
        </w:trPr>
        <w:tc>
          <w:tcPr>
            <w:tcW w:w="10093" w:type="dxa"/>
            <w:gridSpan w:val="2"/>
            <w:tcBorders>
              <w:left w:val="nil"/>
              <w:right w:val="nil"/>
            </w:tcBorders>
            <w:shd w:val="clear" w:color="auto" w:fill="auto"/>
          </w:tcPr>
          <w:p w14:paraId="55A851A5" w14:textId="77777777" w:rsidR="00127CBC" w:rsidRPr="00A953D5" w:rsidRDefault="00127CBC" w:rsidP="00A953D5">
            <w:pPr>
              <w:pStyle w:val="Zkladntext31"/>
              <w:tabs>
                <w:tab w:val="left" w:pos="-1418"/>
              </w:tabs>
              <w:jc w:val="both"/>
              <w:rPr>
                <w:rFonts w:asciiTheme="majorHAnsi" w:eastAsiaTheme="minorHAnsi" w:hAnsiTheme="majorHAnsi" w:cstheme="minorBidi"/>
                <w:b/>
                <w:noProof/>
                <w:sz w:val="18"/>
                <w:szCs w:val="18"/>
                <w:lang w:eastAsia="en-US"/>
              </w:rPr>
            </w:pPr>
            <w:r w:rsidRPr="00A953D5">
              <w:rPr>
                <w:rFonts w:asciiTheme="majorHAnsi" w:eastAsiaTheme="minorHAnsi" w:hAnsiTheme="majorHAnsi" w:cstheme="minorBidi"/>
                <w:b/>
                <w:noProof/>
                <w:sz w:val="18"/>
                <w:szCs w:val="18"/>
                <w:lang w:eastAsia="en-US"/>
              </w:rPr>
              <w:t>Vodné a stočné</w:t>
            </w:r>
          </w:p>
          <w:p w14:paraId="288AD78E" w14:textId="337B847A" w:rsidR="00127CBC" w:rsidRPr="00A953D5" w:rsidRDefault="00127CBC" w:rsidP="00A953D5">
            <w:pPr>
              <w:spacing w:after="0"/>
              <w:rPr>
                <w:rFonts w:asciiTheme="majorHAnsi" w:hAnsiTheme="majorHAnsi"/>
                <w:b/>
                <w:szCs w:val="18"/>
                <w:lang w:val="cs-CZ"/>
              </w:rPr>
            </w:pPr>
            <w:r w:rsidRPr="00E706AA">
              <w:rPr>
                <w:rFonts w:asciiTheme="majorHAnsi" w:hAnsiTheme="majorHAnsi"/>
                <w:szCs w:val="18"/>
                <w:lang w:val="cs-CZ"/>
              </w:rPr>
              <w:t>Vznikne-li pojistná událost z příčiny škod z vodovodních zařízení poskytne pojistitel plnění i za vodné a stočné účtované za únik vody, ke kterému došlo v souvislosti s pojistnou  událostí. Pojištěný je povinen prokázat výši škody dokladem od smluvního dodavatele vody. Pro toto pojištění se sjednává maximální roční limit plnění pojistitele ve výši 100.000 Kč, se spoluúčastí 5 000 Kč.</w:t>
            </w:r>
          </w:p>
        </w:tc>
      </w:tr>
      <w:tr w:rsidR="001A0E58" w:rsidRPr="00C73892" w14:paraId="267B2DAB"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849"/>
          <w:jc w:val="center"/>
        </w:trPr>
        <w:tc>
          <w:tcPr>
            <w:tcW w:w="10093" w:type="dxa"/>
            <w:gridSpan w:val="2"/>
            <w:tcBorders>
              <w:left w:val="nil"/>
              <w:right w:val="nil"/>
            </w:tcBorders>
            <w:shd w:val="clear" w:color="auto" w:fill="auto"/>
          </w:tcPr>
          <w:p w14:paraId="4437967D" w14:textId="77777777" w:rsidR="001A0E58" w:rsidRPr="00A953D5" w:rsidRDefault="001A0E58" w:rsidP="00A953D5">
            <w:pPr>
              <w:spacing w:after="0"/>
              <w:rPr>
                <w:rFonts w:asciiTheme="majorHAnsi" w:hAnsiTheme="majorHAnsi"/>
                <w:b/>
                <w:szCs w:val="18"/>
                <w:lang w:val="cs-CZ"/>
              </w:rPr>
            </w:pPr>
            <w:bookmarkStart w:id="25" w:name="_Toc256786524"/>
            <w:bookmarkStart w:id="26" w:name="_Toc256786688"/>
            <w:r w:rsidRPr="00A953D5">
              <w:rPr>
                <w:rFonts w:asciiTheme="majorHAnsi" w:hAnsiTheme="majorHAnsi"/>
                <w:b/>
                <w:szCs w:val="18"/>
                <w:lang w:val="cs-CZ"/>
              </w:rPr>
              <w:t>RPD19. Omezení možnosti naturálního plnění</w:t>
            </w:r>
          </w:p>
          <w:bookmarkEnd w:id="25"/>
          <w:bookmarkEnd w:id="26"/>
          <w:p w14:paraId="23950205" w14:textId="77777777"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Pojistné plnění lze poskytnou pouze formou peněžité náhrady, nikoliv jako naturální plnění, pokud se obě smluvní strany nedohodnou jinak.</w:t>
            </w:r>
          </w:p>
        </w:tc>
      </w:tr>
      <w:tr w:rsidR="001A0E58" w:rsidRPr="00C73892" w14:paraId="36062558" w14:textId="77777777" w:rsidTr="00A953D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41" w:type="dxa"/>
          <w:trHeight w:val="982"/>
          <w:jc w:val="center"/>
        </w:trPr>
        <w:tc>
          <w:tcPr>
            <w:tcW w:w="10093" w:type="dxa"/>
            <w:gridSpan w:val="2"/>
            <w:tcBorders>
              <w:left w:val="nil"/>
              <w:right w:val="nil"/>
            </w:tcBorders>
            <w:shd w:val="clear" w:color="auto" w:fill="auto"/>
          </w:tcPr>
          <w:p w14:paraId="5E93C745" w14:textId="77777777" w:rsidR="001A0E58" w:rsidRPr="00A953D5" w:rsidRDefault="001A0E58" w:rsidP="00A953D5">
            <w:pPr>
              <w:spacing w:after="0"/>
              <w:rPr>
                <w:rFonts w:asciiTheme="majorHAnsi" w:hAnsiTheme="majorHAnsi"/>
                <w:b/>
                <w:szCs w:val="18"/>
                <w:lang w:val="cs-CZ"/>
              </w:rPr>
            </w:pPr>
            <w:bookmarkStart w:id="27" w:name="_Toc256786525"/>
            <w:bookmarkStart w:id="28" w:name="_Toc256786689"/>
            <w:r w:rsidRPr="00A953D5">
              <w:rPr>
                <w:rFonts w:asciiTheme="majorHAnsi" w:hAnsiTheme="majorHAnsi"/>
                <w:b/>
                <w:szCs w:val="18"/>
                <w:lang w:val="cs-CZ"/>
              </w:rPr>
              <w:t>RPD20. Zachraňovací náklady</w:t>
            </w:r>
          </w:p>
          <w:bookmarkEnd w:id="27"/>
          <w:bookmarkEnd w:id="28"/>
          <w:p w14:paraId="66508D36"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 xml:space="preserve">Pojištění kryje také zachraňovací náklady až do výše 10% pojistné částky pojištěné věci nebo limitu plnění, maximálně však </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24"/>
            </w:tblGrid>
            <w:tr w:rsidR="001A0E58" w:rsidRPr="00C73892" w14:paraId="1221AAC7" w14:textId="77777777" w:rsidTr="004B1499">
              <w:tc>
                <w:tcPr>
                  <w:tcW w:w="2624" w:type="dxa"/>
                  <w:shd w:val="clear" w:color="auto" w:fill="E0E0E0"/>
                  <w:vAlign w:val="center"/>
                </w:tcPr>
                <w:p w14:paraId="3B464714" w14:textId="25189900"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10.000.000 Kč</w:t>
                  </w:r>
                </w:p>
              </w:tc>
            </w:tr>
          </w:tbl>
          <w:p w14:paraId="30A145F9" w14:textId="77777777" w:rsidR="001A0E58" w:rsidRPr="00A953D5" w:rsidRDefault="001A0E58" w:rsidP="00A953D5">
            <w:pPr>
              <w:spacing w:after="0"/>
              <w:ind w:left="65"/>
              <w:rPr>
                <w:rFonts w:asciiTheme="majorHAnsi" w:hAnsiTheme="majorHAnsi"/>
                <w:b/>
                <w:szCs w:val="18"/>
                <w:lang w:val="cs-CZ"/>
              </w:rPr>
            </w:pPr>
            <w:r w:rsidRPr="00A953D5">
              <w:rPr>
                <w:rFonts w:asciiTheme="majorHAnsi" w:hAnsiTheme="majorHAnsi"/>
                <w:szCs w:val="18"/>
                <w:lang w:val="cs-CZ"/>
              </w:rPr>
              <w:t xml:space="preserve">Toto omezení neplatí při záchraně života a zdraví osob. </w:t>
            </w:r>
          </w:p>
        </w:tc>
      </w:tr>
    </w:tbl>
    <w:p w14:paraId="24D36A2D" w14:textId="77777777" w:rsidR="001A0E58" w:rsidRPr="00A953D5" w:rsidRDefault="001A0E58" w:rsidP="00A953D5">
      <w:pPr>
        <w:pStyle w:val="Nadpis4"/>
        <w:spacing w:after="0"/>
        <w:rPr>
          <w:szCs w:val="18"/>
          <w:lang w:val="cs-CZ"/>
        </w:rPr>
      </w:pPr>
    </w:p>
    <w:p w14:paraId="559E6BA9" w14:textId="6A180970" w:rsidR="00BF4B04" w:rsidRDefault="001A0E58" w:rsidP="00A953D5">
      <w:pPr>
        <w:pStyle w:val="Nadpis4"/>
        <w:spacing w:after="0"/>
        <w:jc w:val="center"/>
        <w:rPr>
          <w:szCs w:val="18"/>
          <w:lang w:val="cs-CZ"/>
        </w:rPr>
      </w:pPr>
      <w:r w:rsidRPr="00A953D5">
        <w:rPr>
          <w:szCs w:val="18"/>
          <w:lang w:val="cs-CZ"/>
        </w:rPr>
        <w:t>Pojištění majetku proti odcizení, vandalismu</w:t>
      </w:r>
    </w:p>
    <w:p w14:paraId="1F9CB74A" w14:textId="77777777" w:rsidR="00A953D5" w:rsidRPr="00A953D5" w:rsidRDefault="00A953D5" w:rsidP="00A953D5">
      <w:pPr>
        <w:rPr>
          <w:lang w:val="cs-CZ"/>
        </w:rPr>
      </w:pPr>
    </w:p>
    <w:tbl>
      <w:tblPr>
        <w:tblW w:w="0" w:type="auto"/>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10039"/>
      </w:tblGrid>
      <w:tr w:rsidR="001A0E58" w:rsidRPr="00C73892" w14:paraId="1FAFCCDE" w14:textId="77777777" w:rsidTr="00A953D5">
        <w:trPr>
          <w:trHeight w:val="2511"/>
        </w:trPr>
        <w:tc>
          <w:tcPr>
            <w:tcW w:w="10039" w:type="dxa"/>
            <w:shd w:val="clear" w:color="auto" w:fill="auto"/>
          </w:tcPr>
          <w:p w14:paraId="56AFCCA1" w14:textId="77777777" w:rsidR="001A0E58" w:rsidRPr="00A953D5" w:rsidRDefault="001A0E58" w:rsidP="00A953D5">
            <w:pPr>
              <w:spacing w:after="0"/>
              <w:rPr>
                <w:rFonts w:asciiTheme="majorHAnsi" w:hAnsiTheme="majorHAnsi"/>
                <w:b/>
                <w:szCs w:val="18"/>
                <w:lang w:val="cs-CZ"/>
              </w:rPr>
            </w:pPr>
            <w:bookmarkStart w:id="29" w:name="_Toc256786533"/>
            <w:bookmarkStart w:id="30" w:name="_Toc256786697"/>
            <w:r w:rsidRPr="00A953D5">
              <w:rPr>
                <w:rFonts w:asciiTheme="majorHAnsi" w:hAnsiTheme="majorHAnsi"/>
                <w:b/>
                <w:szCs w:val="18"/>
                <w:lang w:val="cs-CZ"/>
              </w:rPr>
              <w:t>RPD28. Obecné</w:t>
            </w:r>
          </w:p>
          <w:bookmarkEnd w:id="29"/>
          <w:bookmarkEnd w:id="30"/>
          <w:p w14:paraId="314A16EE"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 xml:space="preserve">Odchylně od příslušných pojistných podmínek se ujednává, že za uzavřený prostor se považuje i prostor ohraničený prosklenou fasádou a prostor ohraničený pláštěm (i střechou) sendvičové konstrukce a lehkými stavebními příčkami (sádrokartonovými, dřevotřískovými i prosklenými). Ve střeše se mohou nacházet světlíky a požární klapky. Za uzavřený prostor se dále považují také staveništní mobilní buňky.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 </w:t>
            </w:r>
          </w:p>
          <w:p w14:paraId="7A5B67F3" w14:textId="67B5A96D" w:rsidR="001A0E58" w:rsidRPr="00A953D5" w:rsidRDefault="001A0E58" w:rsidP="00A953D5">
            <w:pPr>
              <w:spacing w:after="0"/>
              <w:rPr>
                <w:rFonts w:asciiTheme="majorHAnsi" w:hAnsiTheme="majorHAnsi"/>
                <w:b/>
                <w:szCs w:val="18"/>
                <w:lang w:val="cs-CZ"/>
              </w:rPr>
            </w:pPr>
            <w:r w:rsidRPr="00A953D5">
              <w:rPr>
                <w:rFonts w:asciiTheme="majorHAnsi" w:hAnsiTheme="majorHAnsi"/>
                <w:color w:val="FFFFFF"/>
                <w:szCs w:val="18"/>
                <w:lang w:val="cs-CZ"/>
              </w:rPr>
              <w:t>5</w:t>
            </w:r>
            <w:r w:rsidRPr="00A953D5">
              <w:rPr>
                <w:rFonts w:asciiTheme="majorHAnsi" w:hAnsiTheme="majorHAnsi"/>
                <w:szCs w:val="18"/>
                <w:lang w:val="cs-CZ"/>
              </w:rPr>
              <w:t>Elektrickým zabezpečovacím systémem se rozumí systém instalovaný dle projektové dokumentace nebo dle ČSN EN 50131 udržovaný v provozuschopném stavu, jehož signál je vyveden do místa se stálou obsluhou (za místo se stálou obsluhou se považuje i recepce a vrátnice).</w:t>
            </w:r>
          </w:p>
        </w:tc>
      </w:tr>
      <w:tr w:rsidR="001A0E58" w:rsidRPr="00A953D5" w14:paraId="2C1BAF26" w14:textId="77777777" w:rsidTr="00A953D5">
        <w:trPr>
          <w:trHeight w:val="5414"/>
        </w:trPr>
        <w:tc>
          <w:tcPr>
            <w:tcW w:w="10039" w:type="dxa"/>
            <w:shd w:val="clear" w:color="auto" w:fill="auto"/>
          </w:tcPr>
          <w:p w14:paraId="3653274F" w14:textId="77777777" w:rsidR="001A0E58" w:rsidRPr="00A953D5" w:rsidRDefault="001A0E58" w:rsidP="00A953D5">
            <w:pPr>
              <w:spacing w:after="0"/>
              <w:rPr>
                <w:rFonts w:asciiTheme="majorHAnsi" w:hAnsiTheme="majorHAnsi"/>
                <w:b/>
                <w:szCs w:val="18"/>
                <w:lang w:val="cs-CZ"/>
              </w:rPr>
            </w:pPr>
            <w:bookmarkStart w:id="31" w:name="_Toc256786534"/>
            <w:bookmarkStart w:id="32" w:name="_Toc256786698"/>
            <w:r w:rsidRPr="00A953D5">
              <w:rPr>
                <w:rFonts w:asciiTheme="majorHAnsi" w:hAnsiTheme="majorHAnsi"/>
                <w:b/>
                <w:szCs w:val="18"/>
                <w:lang w:val="cs-CZ"/>
              </w:rPr>
              <w:lastRenderedPageBreak/>
              <w:t>RPD29. Soubor zásob a soubor věcí movitých</w:t>
            </w:r>
          </w:p>
          <w:p w14:paraId="2F17C031"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Odchylně od příslušných pojistných podmínek se ujednává, že pojistitel poskytne pojistné plnění:</w:t>
            </w:r>
          </w:p>
          <w:p w14:paraId="3D34DE02"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a) je-li předmět pojištění v době vzniku pojistné události umístěn v uzavřeném prostoru, jehož všechny vstupní dveře jsou uzamčeny,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C73892" w14:paraId="1C17FB4A" w14:textId="77777777" w:rsidTr="00A953D5">
              <w:trPr>
                <w:trHeight w:val="242"/>
              </w:trPr>
              <w:tc>
                <w:tcPr>
                  <w:tcW w:w="2674" w:type="dxa"/>
                  <w:shd w:val="clear" w:color="auto" w:fill="E0E0E0"/>
                  <w:vAlign w:val="center"/>
                </w:tcPr>
                <w:p w14:paraId="3035D422" w14:textId="0BC5E343"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200.000 Kč</w:t>
                  </w:r>
                </w:p>
              </w:tc>
            </w:tr>
          </w:tbl>
          <w:p w14:paraId="5F0FFEAD" w14:textId="77777777" w:rsidR="001A0E58" w:rsidRPr="00A953D5" w:rsidRDefault="001A0E58" w:rsidP="00A953D5">
            <w:pPr>
              <w:spacing w:after="0"/>
              <w:jc w:val="both"/>
              <w:rPr>
                <w:rFonts w:asciiTheme="majorHAnsi" w:hAnsiTheme="majorHAnsi"/>
                <w:b/>
                <w:szCs w:val="18"/>
                <w:lang w:val="cs-CZ"/>
              </w:rPr>
            </w:pPr>
            <w:r w:rsidRPr="00A953D5">
              <w:rPr>
                <w:rFonts w:asciiTheme="majorHAnsi" w:hAnsiTheme="majorHAnsi"/>
                <w:szCs w:val="18"/>
                <w:lang w:val="cs-CZ"/>
              </w:rPr>
              <w:t>b) je-li předmět pojištění v době vzniku pojistné události umístěn v uzavřeném prostoru, jehož dveře jsou uzamčeny  zámkem s cylindrickou vložkou  nebo zámkem s cylindrickou vložkou s překrytým profilem nebo se zvýšenou odolností proti vyhmatání nebo elektromechanickým ovládáním dveří vykazující stejnou odolnost proti překonání. Nebo je uzamčený prostor střežen elektrickým zabezpečovacím systémem, jehož svod poplachového signálu je vyveden do místa se stálou obsluhou (např. recepce), nebo je areál monitorován kamerovým systémem se signálem vyvedeným do místa se stálou obsluhou (např. recepce), nebo je areál střežen nepřetržitě min. jedním členem fyzické ostrahy provádějícím obchůzky, vybaveným mobilním telefonem,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C73892" w14:paraId="31A3A059" w14:textId="77777777" w:rsidTr="00A953D5">
              <w:trPr>
                <w:trHeight w:val="242"/>
              </w:trPr>
              <w:tc>
                <w:tcPr>
                  <w:tcW w:w="2674" w:type="dxa"/>
                  <w:shd w:val="clear" w:color="auto" w:fill="E0E0E0"/>
                  <w:vAlign w:val="center"/>
                </w:tcPr>
                <w:p w14:paraId="03AA26EA" w14:textId="215AB8ED"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500.000 Kč</w:t>
                  </w:r>
                </w:p>
              </w:tc>
            </w:tr>
          </w:tbl>
          <w:p w14:paraId="6D4B38CA" w14:textId="77777777" w:rsidR="001A0E58" w:rsidRPr="00A953D5" w:rsidRDefault="001A0E58" w:rsidP="00A953D5">
            <w:pPr>
              <w:spacing w:after="0"/>
              <w:jc w:val="both"/>
              <w:rPr>
                <w:rFonts w:asciiTheme="majorHAnsi" w:hAnsiTheme="majorHAnsi"/>
                <w:b/>
                <w:szCs w:val="18"/>
                <w:lang w:val="cs-CZ"/>
              </w:rPr>
            </w:pPr>
            <w:r w:rsidRPr="00A953D5">
              <w:rPr>
                <w:rFonts w:asciiTheme="majorHAnsi" w:hAnsiTheme="majorHAnsi"/>
                <w:szCs w:val="18"/>
                <w:lang w:val="cs-CZ"/>
              </w:rPr>
              <w:t>c) je-li předmět pojištění v době vzniku pojistné události umístěn v uzavřeném prostoru, jehož dveře jsou uzamčeny bezpečnostním uzamykacím systémem nebo zámkem s cylindrickou vložkou s překrytým profilem nebo se zvýšenou odolností proti vyhmatání chráněnou kováním nedemontovatelným zvenčí a chránícím vložku proti rozlomení, vytržení a odvrtání nebo elektromechanickým ovládáním dveří vykazující stejnou odolnost proti překonání a dále je pojištěný prostor střežen elektrickým zabezpečovacím systémem s plášťovou a prostorovou ochranou (nebo systémem EZS s prvky certifikovanými ve stupni 2 dle ČSN EN 50131), jehož svod poplachového signálu je vyveden do místa se stálou obsluhou (např. recepce), nebo je areál monitorován kamerovým systémem se signálem vyvedeným do místa se stálou obsluhou (např. recepce), nebo je areál střežen nepřetržitě min. jedním členem fyzické ostrahy provádějícím obchůzky, vybaveným mobilním telefonem,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A953D5" w14:paraId="0729EDB0" w14:textId="77777777" w:rsidTr="00A953D5">
              <w:trPr>
                <w:trHeight w:val="227"/>
              </w:trPr>
              <w:tc>
                <w:tcPr>
                  <w:tcW w:w="2674" w:type="dxa"/>
                  <w:shd w:val="clear" w:color="auto" w:fill="E0E0E0"/>
                  <w:vAlign w:val="center"/>
                </w:tcPr>
                <w:p w14:paraId="79CEA201" w14:textId="414FD403"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1.000.000 Kč</w:t>
                  </w:r>
                </w:p>
              </w:tc>
            </w:tr>
            <w:bookmarkEnd w:id="31"/>
            <w:bookmarkEnd w:id="32"/>
          </w:tbl>
          <w:p w14:paraId="6E902D03" w14:textId="77777777" w:rsidR="001A0E58" w:rsidRPr="00A953D5" w:rsidRDefault="001A0E58" w:rsidP="00A953D5">
            <w:pPr>
              <w:spacing w:after="0"/>
              <w:rPr>
                <w:rFonts w:asciiTheme="majorHAnsi" w:hAnsiTheme="majorHAnsi"/>
                <w:b/>
                <w:szCs w:val="18"/>
                <w:lang w:val="cs-CZ"/>
              </w:rPr>
            </w:pPr>
          </w:p>
        </w:tc>
      </w:tr>
      <w:tr w:rsidR="001A0E58" w:rsidRPr="00A953D5" w14:paraId="29BAC5F9" w14:textId="77777777" w:rsidTr="003D74B4">
        <w:trPr>
          <w:trHeight w:val="1366"/>
        </w:trPr>
        <w:tc>
          <w:tcPr>
            <w:tcW w:w="10039" w:type="dxa"/>
            <w:shd w:val="clear" w:color="auto" w:fill="auto"/>
          </w:tcPr>
          <w:p w14:paraId="3D1AFD60" w14:textId="77777777" w:rsidR="001A0E58" w:rsidRPr="00A953D5" w:rsidRDefault="001A0E58" w:rsidP="00A953D5">
            <w:pPr>
              <w:spacing w:after="0"/>
              <w:rPr>
                <w:rFonts w:asciiTheme="majorHAnsi" w:hAnsiTheme="majorHAnsi"/>
                <w:b/>
                <w:szCs w:val="18"/>
                <w:lang w:val="cs-CZ"/>
              </w:rPr>
            </w:pPr>
            <w:bookmarkStart w:id="33" w:name="_Toc256786540"/>
            <w:bookmarkStart w:id="34" w:name="_Toc256786704"/>
            <w:r w:rsidRPr="00A953D5">
              <w:rPr>
                <w:rFonts w:asciiTheme="majorHAnsi" w:hAnsiTheme="majorHAnsi"/>
                <w:b/>
                <w:szCs w:val="18"/>
                <w:lang w:val="cs-CZ"/>
              </w:rPr>
              <w:t>RPD34. Součásti a příslušenství nemovitosti</w:t>
            </w:r>
          </w:p>
          <w:bookmarkEnd w:id="33"/>
          <w:bookmarkEnd w:id="34"/>
          <w:p w14:paraId="4F772B09" w14:textId="07A56353" w:rsidR="001A0E58" w:rsidRPr="00A953D5" w:rsidRDefault="001A0E58" w:rsidP="00A953D5">
            <w:pPr>
              <w:spacing w:after="0"/>
              <w:rPr>
                <w:rFonts w:asciiTheme="majorHAnsi" w:hAnsiTheme="majorHAnsi"/>
                <w:b/>
                <w:szCs w:val="18"/>
                <w:lang w:val="cs-CZ"/>
              </w:rPr>
            </w:pPr>
            <w:r w:rsidRPr="00A953D5">
              <w:rPr>
                <w:rFonts w:asciiTheme="majorHAnsi" w:hAnsiTheme="majorHAnsi"/>
                <w:szCs w:val="18"/>
                <w:lang w:val="cs-CZ"/>
              </w:rPr>
              <w:t xml:space="preserve">Odchylně od příslušných pojistných podmínek se ujednává, že pojistitel poskytne pojistné plnění i na součástech a příslušenství nemovitosti, reklamních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w:t>
            </w:r>
            <w:r w:rsidR="004B1499" w:rsidRPr="00A953D5">
              <w:rPr>
                <w:rFonts w:asciiTheme="majorHAnsi" w:hAnsiTheme="majorHAnsi"/>
                <w:szCs w:val="18"/>
                <w:lang w:val="cs-CZ"/>
              </w:rPr>
              <w:t>n</w:t>
            </w:r>
            <w:r w:rsidRPr="00A953D5">
              <w:rPr>
                <w:rFonts w:asciiTheme="majorHAnsi" w:hAnsiTheme="majorHAnsi"/>
                <w:szCs w:val="18"/>
                <w:lang w:val="cs-CZ"/>
              </w:rPr>
              <w:t>edostupnost předmětu jeho odcizení.</w:t>
            </w:r>
          </w:p>
        </w:tc>
      </w:tr>
      <w:tr w:rsidR="001A0E58" w:rsidRPr="00A953D5" w14:paraId="43464BF4" w14:textId="77777777" w:rsidTr="00A953D5">
        <w:trPr>
          <w:trHeight w:val="6788"/>
        </w:trPr>
        <w:tc>
          <w:tcPr>
            <w:tcW w:w="10039" w:type="dxa"/>
            <w:shd w:val="clear" w:color="auto" w:fill="auto"/>
          </w:tcPr>
          <w:p w14:paraId="7D49A2CB" w14:textId="77777777" w:rsidR="001A0E58" w:rsidRPr="00A953D5" w:rsidRDefault="001A0E58" w:rsidP="00A953D5">
            <w:pPr>
              <w:spacing w:after="0"/>
              <w:rPr>
                <w:rFonts w:asciiTheme="majorHAnsi" w:hAnsiTheme="majorHAnsi"/>
                <w:b/>
                <w:szCs w:val="18"/>
                <w:lang w:val="cs-CZ"/>
              </w:rPr>
            </w:pPr>
            <w:bookmarkStart w:id="35" w:name="_Toc256786541"/>
            <w:bookmarkStart w:id="36" w:name="_Toc256786705"/>
            <w:r w:rsidRPr="00A953D5">
              <w:rPr>
                <w:rFonts w:asciiTheme="majorHAnsi" w:hAnsiTheme="majorHAnsi"/>
                <w:b/>
                <w:szCs w:val="18"/>
                <w:lang w:val="cs-CZ"/>
              </w:rPr>
              <w:t>RPD35. Ce</w:t>
            </w:r>
            <w:bookmarkEnd w:id="35"/>
            <w:bookmarkEnd w:id="36"/>
            <w:r w:rsidRPr="00A953D5">
              <w:rPr>
                <w:rFonts w:asciiTheme="majorHAnsi" w:hAnsiTheme="majorHAnsi"/>
                <w:b/>
                <w:szCs w:val="18"/>
                <w:lang w:val="cs-CZ"/>
              </w:rPr>
              <w:t>nnosti</w:t>
            </w:r>
          </w:p>
          <w:p w14:paraId="0CF72E93"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Odchylně od příslušných pojistných podmínek se ujednává, že pojistitel poskytne pojistné plnění:</w:t>
            </w:r>
          </w:p>
          <w:p w14:paraId="01C27561" w14:textId="77777777" w:rsidR="001A0E58" w:rsidRPr="00A953D5" w:rsidRDefault="001A0E58" w:rsidP="00A953D5">
            <w:pPr>
              <w:spacing w:after="0"/>
              <w:rPr>
                <w:rFonts w:asciiTheme="majorHAnsi" w:hAnsiTheme="majorHAnsi"/>
                <w:i/>
                <w:szCs w:val="18"/>
                <w:lang w:val="cs-CZ"/>
              </w:rPr>
            </w:pPr>
            <w:r w:rsidRPr="00A953D5">
              <w:rPr>
                <w:rFonts w:asciiTheme="majorHAnsi" w:hAnsiTheme="majorHAnsi"/>
                <w:szCs w:val="18"/>
                <w:lang w:val="cs-CZ"/>
              </w:rPr>
              <w:t>a) jsou-li pojištěné cennosti v době vzniku pojistné události umístěny v uzavřeném prostoru, jehož dveře jsou uzamčeny a současně jsou cennosti uloženy v uzamčené pokladně nebo schránce,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C73892" w14:paraId="3A351BFA" w14:textId="77777777" w:rsidTr="00A953D5">
              <w:trPr>
                <w:trHeight w:val="145"/>
              </w:trPr>
              <w:tc>
                <w:tcPr>
                  <w:tcW w:w="2674" w:type="dxa"/>
                  <w:shd w:val="clear" w:color="auto" w:fill="E0E0E0"/>
                  <w:vAlign w:val="center"/>
                </w:tcPr>
                <w:p w14:paraId="1C1DB1A7" w14:textId="77777777"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50.000 Kč</w:t>
                  </w:r>
                </w:p>
              </w:tc>
            </w:tr>
          </w:tbl>
          <w:p w14:paraId="227F1B2A"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b) jsou-li pojištěné cennosti v době vzniku pojistné události umístěny v uzavřeném prostoru zabezpečeném:</w:t>
            </w:r>
          </w:p>
          <w:p w14:paraId="0141EFD4" w14:textId="77777777" w:rsidR="001A0E58" w:rsidRPr="00A953D5" w:rsidRDefault="001A0E58" w:rsidP="00A953D5">
            <w:pPr>
              <w:numPr>
                <w:ilvl w:val="0"/>
                <w:numId w:val="37"/>
              </w:numPr>
              <w:suppressLineNumbers/>
              <w:tabs>
                <w:tab w:val="clear" w:pos="720"/>
                <w:tab w:val="num" w:pos="639"/>
              </w:tabs>
              <w:spacing w:after="0" w:line="240" w:lineRule="auto"/>
              <w:ind w:left="641" w:hanging="281"/>
              <w:jc w:val="both"/>
              <w:rPr>
                <w:rFonts w:asciiTheme="majorHAnsi" w:hAnsiTheme="majorHAnsi"/>
                <w:szCs w:val="18"/>
                <w:lang w:val="cs-CZ"/>
              </w:rPr>
            </w:pPr>
            <w:r w:rsidRPr="00A953D5">
              <w:rPr>
                <w:rFonts w:asciiTheme="majorHAnsi" w:hAnsiTheme="majorHAnsi"/>
                <w:szCs w:val="18"/>
                <w:lang w:val="cs-CZ"/>
              </w:rPr>
              <w:t>zámek s</w:t>
            </w:r>
            <w:r w:rsidRPr="00A953D5">
              <w:rPr>
                <w:rFonts w:asciiTheme="majorHAnsi" w:hAnsiTheme="majorHAnsi"/>
                <w:b/>
                <w:szCs w:val="18"/>
                <w:lang w:val="cs-CZ"/>
              </w:rPr>
              <w:t xml:space="preserve"> bezpečnostním uzamykacím systémem, zabezpečení prosklených částí s plochou větší než 600 </w:t>
            </w:r>
            <w:r w:rsidRPr="00A953D5">
              <w:rPr>
                <w:rFonts w:asciiTheme="majorHAnsi" w:hAnsiTheme="majorHAnsi"/>
                <w:szCs w:val="18"/>
                <w:lang w:val="cs-CZ"/>
              </w:rPr>
              <w:t>cm</w:t>
            </w:r>
            <w:r w:rsidRPr="00A953D5">
              <w:rPr>
                <w:rFonts w:asciiTheme="majorHAnsi" w:hAnsiTheme="majorHAnsi"/>
                <w:szCs w:val="18"/>
                <w:vertAlign w:val="superscript"/>
                <w:lang w:val="cs-CZ"/>
              </w:rPr>
              <w:t xml:space="preserve">2 </w:t>
            </w:r>
            <w:r w:rsidRPr="00A953D5">
              <w:rPr>
                <w:rFonts w:asciiTheme="majorHAnsi" w:hAnsiTheme="majorHAnsi"/>
                <w:b/>
                <w:szCs w:val="18"/>
                <w:lang w:val="cs-CZ"/>
              </w:rPr>
              <w:t>funkční mříží nebo funkční roletou nebo bezpečnostní folií, klíče od pokladen a trezorů jsou uloženy v uzamčené skříni nebo uzamčené zásuvce stolu</w:t>
            </w:r>
          </w:p>
          <w:p w14:paraId="599A5C20" w14:textId="77777777" w:rsidR="001A0E58" w:rsidRPr="00A953D5" w:rsidRDefault="001A0E58" w:rsidP="00A953D5">
            <w:pPr>
              <w:suppressLineNumbers/>
              <w:spacing w:after="0"/>
              <w:ind w:left="360"/>
              <w:rPr>
                <w:rFonts w:asciiTheme="majorHAnsi" w:hAnsiTheme="majorHAnsi"/>
                <w:szCs w:val="18"/>
                <w:lang w:val="cs-CZ"/>
              </w:rPr>
            </w:pPr>
            <w:r w:rsidRPr="00A953D5">
              <w:rPr>
                <w:rFonts w:asciiTheme="majorHAnsi" w:hAnsiTheme="majorHAnsi"/>
                <w:b/>
                <w:szCs w:val="18"/>
                <w:lang w:val="cs-CZ"/>
              </w:rPr>
              <w:t xml:space="preserve">     </w:t>
            </w:r>
            <w:r w:rsidRPr="00A953D5">
              <w:rPr>
                <w:rFonts w:asciiTheme="majorHAnsi" w:hAnsiTheme="majorHAnsi"/>
                <w:szCs w:val="18"/>
                <w:lang w:val="cs-CZ"/>
              </w:rPr>
              <w:t xml:space="preserve"> </w:t>
            </w:r>
            <w:r w:rsidRPr="00A953D5">
              <w:rPr>
                <w:rFonts w:asciiTheme="majorHAnsi" w:hAnsiTheme="majorHAnsi"/>
                <w:i/>
                <w:szCs w:val="18"/>
                <w:lang w:val="cs-CZ"/>
              </w:rPr>
              <w:t>nebo</w:t>
            </w:r>
          </w:p>
          <w:p w14:paraId="11CD15BD" w14:textId="77777777" w:rsidR="001A0E58" w:rsidRPr="00A953D5" w:rsidRDefault="001A0E58" w:rsidP="00A953D5">
            <w:pPr>
              <w:numPr>
                <w:ilvl w:val="0"/>
                <w:numId w:val="37"/>
              </w:numPr>
              <w:suppressLineNumbers/>
              <w:tabs>
                <w:tab w:val="clear" w:pos="720"/>
                <w:tab w:val="num" w:pos="639"/>
              </w:tabs>
              <w:spacing w:after="0" w:line="240" w:lineRule="auto"/>
              <w:ind w:left="641" w:hanging="281"/>
              <w:jc w:val="both"/>
              <w:rPr>
                <w:rFonts w:asciiTheme="majorHAnsi" w:hAnsiTheme="majorHAnsi"/>
                <w:szCs w:val="18"/>
                <w:lang w:val="cs-CZ"/>
              </w:rPr>
            </w:pPr>
            <w:r w:rsidRPr="00A953D5">
              <w:rPr>
                <w:rFonts w:asciiTheme="majorHAnsi" w:hAnsiTheme="majorHAnsi"/>
                <w:szCs w:val="18"/>
                <w:lang w:val="cs-CZ"/>
              </w:rPr>
              <w:t>zámek s </w:t>
            </w:r>
            <w:r w:rsidRPr="00A953D5">
              <w:rPr>
                <w:rFonts w:asciiTheme="majorHAnsi" w:hAnsiTheme="majorHAnsi"/>
                <w:b/>
                <w:szCs w:val="18"/>
                <w:lang w:val="cs-CZ"/>
              </w:rPr>
              <w:t xml:space="preserve">bezpečnostní cylindrickou vložkou </w:t>
            </w:r>
            <w:r w:rsidRPr="00A953D5">
              <w:rPr>
                <w:rFonts w:asciiTheme="majorHAnsi" w:hAnsiTheme="majorHAnsi"/>
                <w:szCs w:val="18"/>
                <w:lang w:val="cs-CZ"/>
              </w:rPr>
              <w:t xml:space="preserve">a současně otevíratelná uzamčená </w:t>
            </w:r>
            <w:r w:rsidRPr="00A953D5">
              <w:rPr>
                <w:rFonts w:asciiTheme="majorHAnsi" w:hAnsiTheme="majorHAnsi"/>
                <w:b/>
                <w:szCs w:val="18"/>
                <w:lang w:val="cs-CZ"/>
              </w:rPr>
              <w:t xml:space="preserve">funkční mříž </w:t>
            </w:r>
            <w:r w:rsidRPr="00A953D5">
              <w:rPr>
                <w:rFonts w:asciiTheme="majorHAnsi" w:hAnsiTheme="majorHAnsi"/>
                <w:szCs w:val="18"/>
                <w:lang w:val="cs-CZ"/>
              </w:rPr>
              <w:t xml:space="preserve">nebo </w:t>
            </w:r>
            <w:r w:rsidRPr="00A953D5">
              <w:rPr>
                <w:rFonts w:asciiTheme="majorHAnsi" w:hAnsiTheme="majorHAnsi"/>
                <w:b/>
                <w:szCs w:val="18"/>
                <w:lang w:val="cs-CZ"/>
              </w:rPr>
              <w:t xml:space="preserve">funkční roleta, zabezpečení prosklených částí s plochou větší než 600 </w:t>
            </w:r>
            <w:r w:rsidRPr="00A953D5">
              <w:rPr>
                <w:rFonts w:asciiTheme="majorHAnsi" w:hAnsiTheme="majorHAnsi"/>
                <w:szCs w:val="18"/>
                <w:lang w:val="cs-CZ"/>
              </w:rPr>
              <w:t>cm</w:t>
            </w:r>
            <w:r w:rsidRPr="00A953D5">
              <w:rPr>
                <w:rFonts w:asciiTheme="majorHAnsi" w:hAnsiTheme="majorHAnsi"/>
                <w:szCs w:val="18"/>
                <w:vertAlign w:val="superscript"/>
                <w:lang w:val="cs-CZ"/>
              </w:rPr>
              <w:t xml:space="preserve">2 </w:t>
            </w:r>
            <w:r w:rsidRPr="00A953D5">
              <w:rPr>
                <w:rFonts w:asciiTheme="majorHAnsi" w:hAnsiTheme="majorHAnsi"/>
                <w:b/>
                <w:szCs w:val="18"/>
                <w:lang w:val="cs-CZ"/>
              </w:rPr>
              <w:t>funkční mříží nebo funkční roletou nebo bezpečnostní folií, klíče od pokladen a trezorů jsou uloženy v uzamčené skříni nebo uzamčené zásuvce stolu</w:t>
            </w:r>
          </w:p>
          <w:p w14:paraId="03C7B800" w14:textId="77777777" w:rsidR="001A0E58" w:rsidRPr="00A953D5" w:rsidRDefault="001A0E58" w:rsidP="00A953D5">
            <w:pPr>
              <w:suppressLineNumbers/>
              <w:spacing w:after="0"/>
              <w:ind w:left="641"/>
              <w:rPr>
                <w:rFonts w:asciiTheme="majorHAnsi" w:hAnsiTheme="majorHAnsi"/>
                <w:i/>
                <w:szCs w:val="18"/>
                <w:lang w:val="cs-CZ"/>
              </w:rPr>
            </w:pPr>
            <w:r w:rsidRPr="00A953D5">
              <w:rPr>
                <w:rFonts w:asciiTheme="majorHAnsi" w:hAnsiTheme="majorHAnsi"/>
                <w:i/>
                <w:szCs w:val="18"/>
                <w:lang w:val="cs-CZ"/>
              </w:rPr>
              <w:t>nebo</w:t>
            </w:r>
          </w:p>
          <w:p w14:paraId="1FEA7E4A" w14:textId="77777777" w:rsidR="001A0E58" w:rsidRPr="00A953D5" w:rsidRDefault="001A0E58" w:rsidP="00A953D5">
            <w:pPr>
              <w:numPr>
                <w:ilvl w:val="0"/>
                <w:numId w:val="37"/>
              </w:numPr>
              <w:suppressLineNumbers/>
              <w:tabs>
                <w:tab w:val="clear" w:pos="720"/>
                <w:tab w:val="num" w:pos="639"/>
              </w:tabs>
              <w:spacing w:after="0" w:line="240" w:lineRule="auto"/>
              <w:ind w:left="641" w:hanging="281"/>
              <w:jc w:val="both"/>
              <w:rPr>
                <w:rFonts w:asciiTheme="majorHAnsi" w:hAnsiTheme="majorHAnsi"/>
                <w:szCs w:val="18"/>
                <w:lang w:val="cs-CZ"/>
              </w:rPr>
            </w:pPr>
            <w:r w:rsidRPr="00A953D5">
              <w:rPr>
                <w:rFonts w:asciiTheme="majorHAnsi" w:hAnsiTheme="majorHAnsi"/>
                <w:szCs w:val="18"/>
                <w:lang w:val="cs-CZ"/>
              </w:rPr>
              <w:t>zámek s </w:t>
            </w:r>
            <w:r w:rsidRPr="00A953D5">
              <w:rPr>
                <w:rFonts w:asciiTheme="majorHAnsi" w:hAnsiTheme="majorHAnsi"/>
                <w:b/>
                <w:szCs w:val="18"/>
                <w:lang w:val="cs-CZ"/>
              </w:rPr>
              <w:t xml:space="preserve">bezpečnostní cylindrickou vložkou </w:t>
            </w:r>
            <w:r w:rsidRPr="00A953D5">
              <w:rPr>
                <w:rFonts w:asciiTheme="majorHAnsi" w:hAnsiTheme="majorHAnsi"/>
                <w:szCs w:val="18"/>
                <w:lang w:val="cs-CZ"/>
              </w:rPr>
              <w:t xml:space="preserve">a současně </w:t>
            </w:r>
            <w:r w:rsidRPr="00A953D5">
              <w:rPr>
                <w:rFonts w:asciiTheme="majorHAnsi" w:hAnsiTheme="majorHAnsi"/>
                <w:b/>
                <w:szCs w:val="18"/>
                <w:lang w:val="cs-CZ"/>
              </w:rPr>
              <w:t>funkční EZS, okna řádně uzavřena, klíče od pokladen a trezorů jsou uloženy v uzamčené skříni nebo uzamčené zásuvce stolu</w:t>
            </w:r>
          </w:p>
          <w:p w14:paraId="01FBAFC2"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C73892" w14:paraId="1BD0214D" w14:textId="77777777" w:rsidTr="00A953D5">
              <w:trPr>
                <w:trHeight w:val="145"/>
              </w:trPr>
              <w:tc>
                <w:tcPr>
                  <w:tcW w:w="2674" w:type="dxa"/>
                  <w:shd w:val="clear" w:color="auto" w:fill="E0E0E0"/>
                  <w:vAlign w:val="center"/>
                </w:tcPr>
                <w:p w14:paraId="2F9254E8" w14:textId="7E257633"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250.000 Kč</w:t>
                  </w:r>
                </w:p>
              </w:tc>
            </w:tr>
          </w:tbl>
          <w:p w14:paraId="1A9A495D" w14:textId="77777777" w:rsidR="001A0E58" w:rsidRPr="00A953D5" w:rsidRDefault="001A0E58" w:rsidP="00A953D5">
            <w:pPr>
              <w:spacing w:after="0"/>
              <w:rPr>
                <w:rFonts w:asciiTheme="majorHAnsi" w:hAnsiTheme="majorHAnsi"/>
                <w:szCs w:val="18"/>
                <w:lang w:val="cs-CZ"/>
              </w:rPr>
            </w:pPr>
          </w:p>
          <w:p w14:paraId="299CA869" w14:textId="097EACA6"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c) jsou-li pojištěné cennosti v době vzniku pojistné události umístěny v uzavřeném prostoru, jehož dveře jsou uzamčeny bezpečnostním uzamykacím systémem nebo zámkem s cylindrickou vložkou s překrytým profilem nebo se zvýšenou odolností proti vyhmatání chráněnou kováním nedemontovatelným zvenčí a chránícím vložku proti rozlomení, vytržení a odvrtání nebo bezpečnostními dveřmi s rozvorovým zámkem s bezpečnostním uzamykacím systémem</w:t>
            </w:r>
            <w:r w:rsidRPr="00A953D5">
              <w:rPr>
                <w:rFonts w:asciiTheme="majorHAnsi" w:hAnsiTheme="majorHAnsi"/>
                <w:b/>
                <w:szCs w:val="18"/>
                <w:lang w:val="cs-CZ"/>
              </w:rPr>
              <w:t xml:space="preserve"> </w:t>
            </w:r>
            <w:r w:rsidRPr="00A953D5">
              <w:rPr>
                <w:rFonts w:asciiTheme="majorHAnsi" w:hAnsiTheme="majorHAnsi"/>
                <w:szCs w:val="18"/>
                <w:lang w:val="cs-CZ"/>
              </w:rPr>
              <w:t xml:space="preserve">a současně je pojištěný prostor střežen elektrickým zabezpečovacím systémem s plášťovou a prostorovou ochranou (nebo systémem EZS s prvky certifikovanými ve stupni 2 dle ČSN EN 50131), jehož svod poplachového signálu je vyveden do místa se stálou obsluhou (např. recepce), nebo je areál střežen nepřetržitě min. jedním členem fyzické ostrahy provádějícím obchůzky, vybaveným mobilním telefonem a současně jsou cennosti uloženy v uzamčeném trezoru nezjištěné BT dle ČSN EN 1143-1, se dvěma zámky, o hmotnosti nad </w:t>
            </w:r>
            <w:smartTag w:uri="urn:schemas-microsoft-com:office:smarttags" w:element="metricconverter">
              <w:smartTagPr>
                <w:attr w:name="ProductID" w:val="250 kg"/>
              </w:smartTagPr>
              <w:r w:rsidRPr="00A953D5">
                <w:rPr>
                  <w:rFonts w:asciiTheme="majorHAnsi" w:hAnsiTheme="majorHAnsi"/>
                  <w:szCs w:val="18"/>
                  <w:lang w:val="cs-CZ"/>
                </w:rPr>
                <w:t>250 kg</w:t>
              </w:r>
            </w:smartTag>
            <w:r w:rsidRPr="00A953D5">
              <w:rPr>
                <w:rFonts w:asciiTheme="majorHAnsi" w:hAnsiTheme="majorHAnsi"/>
                <w:szCs w:val="18"/>
                <w:lang w:val="cs-CZ"/>
              </w:rPr>
              <w:t>,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A953D5" w14:paraId="5CA9B603" w14:textId="77777777" w:rsidTr="00A953D5">
              <w:trPr>
                <w:trHeight w:val="145"/>
              </w:trPr>
              <w:tc>
                <w:tcPr>
                  <w:tcW w:w="2674" w:type="dxa"/>
                  <w:shd w:val="clear" w:color="auto" w:fill="E0E0E0"/>
                  <w:vAlign w:val="center"/>
                </w:tcPr>
                <w:p w14:paraId="79F59032" w14:textId="699871AF"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1.000.000 Kč</w:t>
                  </w:r>
                </w:p>
              </w:tc>
            </w:tr>
          </w:tbl>
          <w:p w14:paraId="75B88800" w14:textId="77777777" w:rsidR="001A0E58" w:rsidRPr="00A953D5" w:rsidRDefault="001A0E58" w:rsidP="00A953D5">
            <w:pPr>
              <w:spacing w:after="0"/>
              <w:rPr>
                <w:rFonts w:asciiTheme="majorHAnsi" w:hAnsiTheme="majorHAnsi"/>
                <w:b/>
                <w:szCs w:val="18"/>
                <w:lang w:val="cs-CZ"/>
              </w:rPr>
            </w:pPr>
          </w:p>
        </w:tc>
      </w:tr>
      <w:tr w:rsidR="001A0E58" w:rsidRPr="00A953D5" w14:paraId="443871AF" w14:textId="77777777" w:rsidTr="00A953D5">
        <w:trPr>
          <w:trHeight w:val="2173"/>
        </w:trPr>
        <w:tc>
          <w:tcPr>
            <w:tcW w:w="10039" w:type="dxa"/>
            <w:shd w:val="clear" w:color="auto" w:fill="auto"/>
          </w:tcPr>
          <w:p w14:paraId="7ADCB577" w14:textId="77777777" w:rsidR="001A0E58" w:rsidRPr="00A953D5" w:rsidRDefault="001A0E58" w:rsidP="00A953D5">
            <w:pPr>
              <w:spacing w:after="0"/>
              <w:rPr>
                <w:rFonts w:asciiTheme="majorHAnsi" w:hAnsiTheme="majorHAnsi"/>
                <w:b/>
                <w:szCs w:val="18"/>
                <w:lang w:val="cs-CZ"/>
              </w:rPr>
            </w:pPr>
            <w:bookmarkStart w:id="37" w:name="_Toc256786544"/>
            <w:bookmarkStart w:id="38" w:name="_Toc256786708"/>
            <w:r w:rsidRPr="00A953D5">
              <w:rPr>
                <w:rFonts w:asciiTheme="majorHAnsi" w:hAnsiTheme="majorHAnsi"/>
                <w:b/>
                <w:szCs w:val="18"/>
                <w:lang w:val="cs-CZ"/>
              </w:rPr>
              <w:lastRenderedPageBreak/>
              <w:t>RPD38. Přeprava cenností</w:t>
            </w:r>
          </w:p>
          <w:bookmarkEnd w:id="37"/>
          <w:bookmarkEnd w:id="38"/>
          <w:p w14:paraId="002A90AB"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Odchylně od příslušných pojistných podmínek se ujednává, že pojistitel poskytne pojistné plnění:</w:t>
            </w:r>
          </w:p>
          <w:p w14:paraId="7BFC9C1A"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a)  jestliže přepravu cenností provádí jedna osoba a peníze jsou uloženy v uzavřené tašce nebo vnitřní kapse oděvu osoby provádějící přepravu),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C73892" w14:paraId="2C9EA653" w14:textId="77777777" w:rsidTr="00A953D5">
              <w:trPr>
                <w:trHeight w:val="145"/>
              </w:trPr>
              <w:tc>
                <w:tcPr>
                  <w:tcW w:w="2674" w:type="dxa"/>
                  <w:shd w:val="clear" w:color="auto" w:fill="E0E0E0"/>
                  <w:vAlign w:val="center"/>
                </w:tcPr>
                <w:p w14:paraId="24FD8331" w14:textId="69864416"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100.000 Kč</w:t>
                  </w:r>
                </w:p>
              </w:tc>
            </w:tr>
          </w:tbl>
          <w:p w14:paraId="5D5F887B"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b) jestliže přepravu cenností provádí jedna osoba vybavená obranným sprejem nebo paralyzérem, peníze jsou uloženy v uzavřené tašce nebo kufříku nebo vnitřní kapse oděvu osoby provádějící přepravu (řidič motorového vozidla se nepovažuje za osobu provádějící přepravu cenností), a to do limitu:</w:t>
            </w:r>
          </w:p>
          <w:tbl>
            <w:tblPr>
              <w:tblW w:w="0" w:type="auto"/>
              <w:tblInd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74"/>
            </w:tblGrid>
            <w:tr w:rsidR="001A0E58" w:rsidRPr="00A953D5" w14:paraId="6AABC9EF" w14:textId="77777777" w:rsidTr="00A953D5">
              <w:trPr>
                <w:trHeight w:val="145"/>
              </w:trPr>
              <w:tc>
                <w:tcPr>
                  <w:tcW w:w="2674" w:type="dxa"/>
                  <w:shd w:val="clear" w:color="auto" w:fill="E0E0E0"/>
                  <w:vAlign w:val="center"/>
                </w:tcPr>
                <w:p w14:paraId="3503B7B7" w14:textId="2EE0E3EB" w:rsidR="001A0E58" w:rsidRPr="00A953D5" w:rsidRDefault="001A0E58" w:rsidP="00A953D5">
                  <w:pPr>
                    <w:spacing w:after="0"/>
                    <w:jc w:val="center"/>
                    <w:rPr>
                      <w:rFonts w:asciiTheme="majorHAnsi" w:hAnsiTheme="majorHAnsi"/>
                      <w:szCs w:val="18"/>
                      <w:lang w:val="cs-CZ"/>
                    </w:rPr>
                  </w:pPr>
                  <w:r w:rsidRPr="00A953D5">
                    <w:rPr>
                      <w:rFonts w:asciiTheme="majorHAnsi" w:hAnsiTheme="majorHAnsi"/>
                      <w:szCs w:val="18"/>
                      <w:lang w:val="cs-CZ"/>
                    </w:rPr>
                    <w:t>500.000 Kč</w:t>
                  </w:r>
                </w:p>
              </w:tc>
            </w:tr>
          </w:tbl>
          <w:p w14:paraId="5B6EC996" w14:textId="77777777" w:rsidR="001A0E58" w:rsidRPr="00A953D5" w:rsidRDefault="001A0E58" w:rsidP="00A953D5">
            <w:pPr>
              <w:spacing w:after="0"/>
              <w:rPr>
                <w:rFonts w:asciiTheme="majorHAnsi" w:hAnsiTheme="majorHAnsi"/>
                <w:b/>
                <w:szCs w:val="18"/>
                <w:lang w:val="cs-CZ"/>
              </w:rPr>
            </w:pPr>
          </w:p>
        </w:tc>
      </w:tr>
    </w:tbl>
    <w:p w14:paraId="218B6032" w14:textId="77777777" w:rsidR="004B1499" w:rsidRPr="00A953D5" w:rsidRDefault="004B1499" w:rsidP="00A953D5">
      <w:pPr>
        <w:pStyle w:val="Nadpis4"/>
        <w:spacing w:after="0"/>
        <w:rPr>
          <w:szCs w:val="18"/>
          <w:lang w:val="cs-CZ"/>
        </w:rPr>
      </w:pPr>
    </w:p>
    <w:p w14:paraId="4DE497B3" w14:textId="559C83BF" w:rsidR="004B1499" w:rsidRDefault="001A0E58" w:rsidP="00A953D5">
      <w:pPr>
        <w:pStyle w:val="Nadpis4"/>
        <w:spacing w:after="0"/>
        <w:jc w:val="center"/>
        <w:rPr>
          <w:szCs w:val="18"/>
          <w:lang w:val="cs-CZ"/>
        </w:rPr>
      </w:pPr>
      <w:r w:rsidRPr="00A953D5">
        <w:rPr>
          <w:szCs w:val="18"/>
          <w:lang w:val="cs-CZ"/>
        </w:rPr>
        <w:t>Pojištění skel proti rozbití</w:t>
      </w:r>
    </w:p>
    <w:p w14:paraId="629E234A" w14:textId="77777777" w:rsidR="00A953D5" w:rsidRPr="00A953D5" w:rsidRDefault="00A953D5" w:rsidP="00A953D5">
      <w:pPr>
        <w:rPr>
          <w:lang w:val="cs-CZ"/>
        </w:rPr>
      </w:pP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10205"/>
      </w:tblGrid>
      <w:tr w:rsidR="001A0E58" w:rsidRPr="00C73892" w14:paraId="0469C3C0" w14:textId="77777777" w:rsidTr="004B1499">
        <w:trPr>
          <w:trHeight w:val="849"/>
          <w:jc w:val="center"/>
        </w:trPr>
        <w:tc>
          <w:tcPr>
            <w:tcW w:w="10421" w:type="dxa"/>
            <w:shd w:val="clear" w:color="auto" w:fill="auto"/>
          </w:tcPr>
          <w:p w14:paraId="3597DB04" w14:textId="77777777" w:rsidR="001A0E58" w:rsidRPr="00A953D5" w:rsidRDefault="001A0E58" w:rsidP="00A953D5">
            <w:pPr>
              <w:spacing w:after="0"/>
              <w:rPr>
                <w:rFonts w:asciiTheme="majorHAnsi" w:hAnsiTheme="majorHAnsi"/>
                <w:b/>
                <w:szCs w:val="18"/>
                <w:lang w:val="cs-CZ"/>
              </w:rPr>
            </w:pPr>
            <w:bookmarkStart w:id="39" w:name="_Toc256786547"/>
            <w:bookmarkStart w:id="40" w:name="_Toc256786711"/>
            <w:r w:rsidRPr="00A953D5">
              <w:rPr>
                <w:rFonts w:asciiTheme="majorHAnsi" w:hAnsiTheme="majorHAnsi"/>
                <w:b/>
                <w:szCs w:val="18"/>
                <w:lang w:val="cs-CZ"/>
              </w:rPr>
              <w:t>RPD41. Součásti skla</w:t>
            </w:r>
          </w:p>
          <w:bookmarkEnd w:id="39"/>
          <w:bookmarkEnd w:id="40"/>
          <w:p w14:paraId="1DBA054B"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Pojištění se vztahuje i na nalepené neodnímatelné snímače zabezpečovacích zařízení, nalepené fólie, nápisy, malby nebo jiné výzdoby, jsou-li součástí pojištěného skla.</w:t>
            </w:r>
          </w:p>
        </w:tc>
      </w:tr>
      <w:tr w:rsidR="001A0E58" w:rsidRPr="00C73892" w14:paraId="3C1E01B0" w14:textId="77777777" w:rsidTr="004B1499">
        <w:trPr>
          <w:trHeight w:val="849"/>
          <w:jc w:val="center"/>
        </w:trPr>
        <w:tc>
          <w:tcPr>
            <w:tcW w:w="10421" w:type="dxa"/>
            <w:shd w:val="clear" w:color="auto" w:fill="auto"/>
          </w:tcPr>
          <w:p w14:paraId="68874463" w14:textId="77777777" w:rsidR="001A0E58" w:rsidRPr="00A953D5" w:rsidRDefault="001A0E58" w:rsidP="00A953D5">
            <w:pPr>
              <w:spacing w:after="0"/>
              <w:rPr>
                <w:rFonts w:asciiTheme="majorHAnsi" w:hAnsiTheme="majorHAnsi"/>
                <w:b/>
                <w:szCs w:val="18"/>
                <w:lang w:val="cs-CZ"/>
              </w:rPr>
            </w:pPr>
            <w:bookmarkStart w:id="41" w:name="_Toc256786549"/>
            <w:bookmarkStart w:id="42" w:name="_Toc256786713"/>
            <w:r w:rsidRPr="00A953D5">
              <w:rPr>
                <w:rFonts w:asciiTheme="majorHAnsi" w:hAnsiTheme="majorHAnsi"/>
                <w:b/>
                <w:szCs w:val="18"/>
                <w:lang w:val="cs-CZ"/>
              </w:rPr>
              <w:t>RPD43. Rozšíření krytí – vnější součásti</w:t>
            </w:r>
          </w:p>
          <w:bookmarkEnd w:id="41"/>
          <w:bookmarkEnd w:id="42"/>
          <w:p w14:paraId="2857672D"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Pojištění se vztahuje i na vnější osvětlení, světelné reklamy a světelné nápisy včetně jejich elektrické instalace a nosné konstrukce.</w:t>
            </w:r>
          </w:p>
        </w:tc>
      </w:tr>
      <w:tr w:rsidR="001A0E58" w:rsidRPr="00C73892" w14:paraId="13DA877C" w14:textId="77777777" w:rsidTr="004B1499">
        <w:trPr>
          <w:trHeight w:val="561"/>
          <w:jc w:val="center"/>
        </w:trPr>
        <w:tc>
          <w:tcPr>
            <w:tcW w:w="10421" w:type="dxa"/>
            <w:shd w:val="clear" w:color="auto" w:fill="auto"/>
          </w:tcPr>
          <w:p w14:paraId="66339CB2" w14:textId="77777777" w:rsidR="001A0E58" w:rsidRPr="00A953D5" w:rsidRDefault="001A0E58" w:rsidP="00A953D5">
            <w:pPr>
              <w:spacing w:after="0"/>
              <w:rPr>
                <w:rFonts w:asciiTheme="majorHAnsi" w:hAnsiTheme="majorHAnsi"/>
                <w:b/>
                <w:szCs w:val="18"/>
                <w:lang w:val="cs-CZ"/>
              </w:rPr>
            </w:pPr>
            <w:bookmarkStart w:id="43" w:name="_Toc256786550"/>
            <w:bookmarkStart w:id="44" w:name="_Toc256786714"/>
            <w:r w:rsidRPr="00A953D5">
              <w:rPr>
                <w:rFonts w:asciiTheme="majorHAnsi" w:hAnsiTheme="majorHAnsi"/>
                <w:b/>
                <w:szCs w:val="18"/>
                <w:lang w:val="cs-CZ"/>
              </w:rPr>
              <w:t>RPD44. Rozšíření krytí – vnitřní součásti</w:t>
            </w:r>
          </w:p>
          <w:bookmarkEnd w:id="43"/>
          <w:bookmarkEnd w:id="44"/>
          <w:p w14:paraId="650F37BF"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Pojištění se vztahuje i na skleněné pulty, vitríny a skleněné stěny uvnitř budovy.</w:t>
            </w:r>
          </w:p>
        </w:tc>
      </w:tr>
      <w:tr w:rsidR="001A0E58" w:rsidRPr="00C73892" w14:paraId="37A954D8" w14:textId="77777777" w:rsidTr="004B1499">
        <w:trPr>
          <w:trHeight w:val="561"/>
          <w:jc w:val="center"/>
        </w:trPr>
        <w:tc>
          <w:tcPr>
            <w:tcW w:w="10421" w:type="dxa"/>
            <w:shd w:val="clear" w:color="auto" w:fill="auto"/>
          </w:tcPr>
          <w:p w14:paraId="418C6581" w14:textId="77777777" w:rsidR="001A0E58" w:rsidRPr="00A953D5" w:rsidRDefault="001A0E58" w:rsidP="00A953D5">
            <w:pPr>
              <w:spacing w:after="0"/>
              <w:rPr>
                <w:rFonts w:asciiTheme="majorHAnsi" w:hAnsiTheme="majorHAnsi"/>
                <w:b/>
                <w:szCs w:val="18"/>
                <w:lang w:val="cs-CZ"/>
              </w:rPr>
            </w:pPr>
            <w:bookmarkStart w:id="45" w:name="_Toc256786551"/>
            <w:bookmarkStart w:id="46" w:name="_Toc256786715"/>
            <w:r w:rsidRPr="00A953D5">
              <w:rPr>
                <w:rFonts w:asciiTheme="majorHAnsi" w:hAnsiTheme="majorHAnsi"/>
                <w:b/>
                <w:szCs w:val="18"/>
                <w:lang w:val="cs-CZ"/>
              </w:rPr>
              <w:t>RPD45. Rozšíření krytí – definice skla</w:t>
            </w:r>
          </w:p>
          <w:bookmarkEnd w:id="45"/>
          <w:bookmarkEnd w:id="46"/>
          <w:p w14:paraId="421EEE50" w14:textId="77777777" w:rsidR="001A0E58" w:rsidRPr="00A953D5" w:rsidRDefault="001A0E58" w:rsidP="00A953D5">
            <w:pPr>
              <w:spacing w:after="0"/>
              <w:rPr>
                <w:rFonts w:asciiTheme="majorHAnsi" w:hAnsiTheme="majorHAnsi"/>
                <w:szCs w:val="18"/>
                <w:lang w:val="cs-CZ"/>
              </w:rPr>
            </w:pPr>
            <w:r w:rsidRPr="00A953D5">
              <w:rPr>
                <w:rFonts w:asciiTheme="majorHAnsi" w:hAnsiTheme="majorHAnsi"/>
                <w:szCs w:val="18"/>
                <w:lang w:val="cs-CZ"/>
              </w:rPr>
              <w:t>Pojištění se vztahuje i na obyčejné sklo v oknech, dveřích, světlících, střechách, obytných stěnách a ve vitrínách.</w:t>
            </w:r>
          </w:p>
        </w:tc>
      </w:tr>
    </w:tbl>
    <w:p w14:paraId="7628BDE1" w14:textId="77777777" w:rsidR="001A0E58" w:rsidRPr="00A953D5" w:rsidRDefault="001A0E58" w:rsidP="00A953D5">
      <w:pPr>
        <w:tabs>
          <w:tab w:val="left" w:pos="360"/>
        </w:tabs>
        <w:spacing w:after="0"/>
        <w:rPr>
          <w:rFonts w:asciiTheme="majorHAnsi" w:hAnsiTheme="majorHAnsi"/>
          <w:bCs/>
          <w:szCs w:val="18"/>
          <w:lang w:val="cs-CZ"/>
        </w:rPr>
      </w:pPr>
    </w:p>
    <w:sectPr w:rsidR="001A0E58" w:rsidRPr="00A953D5" w:rsidSect="005A2DF5">
      <w:footerReference w:type="first" r:id="rId17"/>
      <w:pgSz w:w="11906" w:h="16838"/>
      <w:pgMar w:top="1418" w:right="992" w:bottom="1134" w:left="709"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77F8" w14:textId="77777777" w:rsidR="00ED7C31" w:rsidRDefault="00ED7C31" w:rsidP="0062027F">
      <w:r>
        <w:separator/>
      </w:r>
    </w:p>
  </w:endnote>
  <w:endnote w:type="continuationSeparator" w:id="0">
    <w:p w14:paraId="4910A7FB" w14:textId="77777777" w:rsidR="00ED7C31" w:rsidRDefault="00ED7C31"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hubb Publico Roman">
    <w:panose1 w:val="00000000000000000000"/>
    <w:charset w:val="00"/>
    <w:family w:val="roman"/>
    <w:notTrueType/>
    <w:pitch w:val="variable"/>
    <w:sig w:usb0="00000007" w:usb1="00000000" w:usb2="00000000" w:usb3="00000000" w:csb0="00000093" w:csb1="00000000"/>
  </w:font>
  <w:font w:name="Chubb Publico Text">
    <w:panose1 w:val="00000000000000000000"/>
    <w:charset w:val="00"/>
    <w:family w:val="roman"/>
    <w:notTrueType/>
    <w:pitch w:val="variable"/>
    <w:sig w:usb0="00000007" w:usb1="00000000" w:usb2="00000000" w:usb3="00000000" w:csb0="00000093" w:csb1="00000000"/>
  </w:font>
  <w:font w:name="Georgia,Bold">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F1AA" w14:textId="77777777" w:rsidR="00865AF7" w:rsidRDefault="00865A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71"/>
      <w:gridCol w:w="195"/>
      <w:gridCol w:w="962"/>
      <w:gridCol w:w="3377"/>
      <w:gridCol w:w="207"/>
    </w:tblGrid>
    <w:tr w:rsidR="004345AD" w:rsidRPr="007E6D03" w14:paraId="7261A746" w14:textId="77777777" w:rsidTr="0031366C">
      <w:trPr>
        <w:gridAfter w:val="3"/>
        <w:wAfter w:w="3026" w:type="pct"/>
        <w:trHeight w:val="283"/>
      </w:trPr>
      <w:tc>
        <w:tcPr>
          <w:tcW w:w="1844" w:type="pct"/>
          <w:shd w:val="clear" w:color="auto" w:fill="auto"/>
        </w:tcPr>
        <w:p w14:paraId="57B7A5E1" w14:textId="77777777" w:rsidR="004345AD" w:rsidRPr="007E6D03" w:rsidRDefault="004345AD" w:rsidP="00502B24">
          <w:pPr>
            <w:pStyle w:val="Zpat"/>
            <w:tabs>
              <w:tab w:val="clear" w:pos="4513"/>
              <w:tab w:val="clear" w:pos="9026"/>
              <w:tab w:val="left" w:pos="4550"/>
            </w:tabs>
            <w:rPr>
              <w:rFonts w:eastAsia="Times New Roman"/>
              <w:sz w:val="15"/>
              <w:szCs w:val="15"/>
              <w:lang w:eastAsia="ja-JP"/>
            </w:rPr>
          </w:pPr>
        </w:p>
      </w:tc>
      <w:tc>
        <w:tcPr>
          <w:tcW w:w="130" w:type="pct"/>
          <w:shd w:val="clear" w:color="auto" w:fill="auto"/>
        </w:tcPr>
        <w:p w14:paraId="3B637A90" w14:textId="77777777" w:rsidR="004345AD" w:rsidRPr="007E6D03" w:rsidRDefault="004345AD" w:rsidP="00A42016">
          <w:pPr>
            <w:pStyle w:val="Zpat"/>
            <w:tabs>
              <w:tab w:val="clear" w:pos="4513"/>
              <w:tab w:val="clear" w:pos="9026"/>
            </w:tabs>
            <w:jc w:val="right"/>
            <w:rPr>
              <w:rFonts w:eastAsia="Times New Roman"/>
              <w:sz w:val="15"/>
              <w:szCs w:val="15"/>
              <w:lang w:eastAsia="ja-JP"/>
            </w:rPr>
          </w:pPr>
        </w:p>
      </w:tc>
    </w:tr>
    <w:tr w:rsidR="004345AD" w:rsidRPr="00FE6AA1" w14:paraId="0FF9BC33" w14:textId="77777777" w:rsidTr="00FF7424">
      <w:tc>
        <w:tcPr>
          <w:tcW w:w="4862" w:type="pct"/>
          <w:gridSpan w:val="4"/>
          <w:shd w:val="clear" w:color="auto" w:fill="auto"/>
        </w:tcPr>
        <w:p w14:paraId="543DFEEF" w14:textId="77777777" w:rsidR="004345AD" w:rsidRDefault="004345AD" w:rsidP="00FF7424">
          <w:pPr>
            <w:pStyle w:val="Zpat"/>
            <w:tabs>
              <w:tab w:val="clear" w:pos="4513"/>
              <w:tab w:val="clear" w:pos="9026"/>
              <w:tab w:val="left" w:pos="4550"/>
            </w:tabs>
            <w:rPr>
              <w:sz w:val="13"/>
              <w:szCs w:val="13"/>
            </w:rPr>
          </w:pPr>
        </w:p>
        <w:p w14:paraId="6969F382" w14:textId="42E736FB" w:rsidR="004345AD" w:rsidRPr="00FE6AA1" w:rsidRDefault="004345AD" w:rsidP="00FF7424">
          <w:pPr>
            <w:pStyle w:val="Zpat"/>
            <w:tabs>
              <w:tab w:val="clear" w:pos="4513"/>
              <w:tab w:val="clear" w:pos="9026"/>
              <w:tab w:val="left" w:pos="4550"/>
            </w:tabs>
            <w:rPr>
              <w:rFonts w:eastAsia="Times New Roman"/>
              <w:sz w:val="13"/>
              <w:szCs w:val="13"/>
              <w:lang w:eastAsia="ja-JP"/>
            </w:rPr>
          </w:pPr>
          <w:r w:rsidRPr="00E727A7">
            <w:rPr>
              <w:rFonts w:eastAsia="Times New Roman"/>
              <w:sz w:val="13"/>
              <w:szCs w:val="13"/>
            </w:rPr>
            <w:t xml:space="preserve">CZFRNA08141 – </w:t>
          </w:r>
          <w:r>
            <w:rPr>
              <w:rFonts w:eastAsia="Times New Roman"/>
              <w:sz w:val="13"/>
              <w:szCs w:val="13"/>
            </w:rPr>
            <w:t>121</w:t>
          </w:r>
        </w:p>
      </w:tc>
      <w:tc>
        <w:tcPr>
          <w:tcW w:w="138" w:type="pct"/>
          <w:shd w:val="clear" w:color="auto" w:fill="auto"/>
          <w:vAlign w:val="bottom"/>
        </w:tcPr>
        <w:p w14:paraId="20AFB684" w14:textId="77777777" w:rsidR="004345AD" w:rsidRPr="00FE6AA1" w:rsidRDefault="004345AD" w:rsidP="00FF7424">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Pr>
              <w:rFonts w:eastAsia="Times New Roman"/>
              <w:sz w:val="13"/>
              <w:szCs w:val="13"/>
              <w:lang w:eastAsia="ja-JP"/>
            </w:rPr>
            <w:t>1</w:t>
          </w:r>
          <w:r w:rsidRPr="00FE6AA1">
            <w:rPr>
              <w:rFonts w:eastAsia="Times New Roman"/>
              <w:sz w:val="13"/>
              <w:szCs w:val="13"/>
              <w:lang w:eastAsia="ja-JP"/>
            </w:rPr>
            <w:fldChar w:fldCharType="end"/>
          </w:r>
        </w:p>
      </w:tc>
    </w:tr>
    <w:tr w:rsidR="004345AD" w:rsidRPr="00FE6AA1" w14:paraId="43426B59" w14:textId="77777777" w:rsidTr="0031366C">
      <w:tc>
        <w:tcPr>
          <w:tcW w:w="2614" w:type="pct"/>
          <w:gridSpan w:val="3"/>
          <w:shd w:val="clear" w:color="auto" w:fill="auto"/>
        </w:tcPr>
        <w:p w14:paraId="6124AAFF" w14:textId="25C62783" w:rsidR="004345AD" w:rsidRPr="00FE6AA1" w:rsidRDefault="004345AD" w:rsidP="00FF7424">
          <w:pPr>
            <w:pStyle w:val="Zpat"/>
            <w:tabs>
              <w:tab w:val="clear" w:pos="4513"/>
              <w:tab w:val="clear" w:pos="9026"/>
              <w:tab w:val="left" w:pos="4550"/>
            </w:tabs>
            <w:rPr>
              <w:rFonts w:eastAsia="Times New Roman"/>
              <w:sz w:val="13"/>
              <w:szCs w:val="13"/>
              <w:lang w:eastAsia="ja-JP"/>
            </w:rPr>
          </w:pPr>
        </w:p>
      </w:tc>
      <w:tc>
        <w:tcPr>
          <w:tcW w:w="2386" w:type="pct"/>
          <w:gridSpan w:val="2"/>
          <w:shd w:val="clear" w:color="auto" w:fill="auto"/>
          <w:vAlign w:val="bottom"/>
        </w:tcPr>
        <w:p w14:paraId="56C0F34B" w14:textId="7AB5A69F" w:rsidR="004345AD" w:rsidRPr="00FE6AA1" w:rsidRDefault="004345AD" w:rsidP="0031366C">
          <w:pPr>
            <w:pStyle w:val="Zpat"/>
            <w:tabs>
              <w:tab w:val="clear" w:pos="4513"/>
              <w:tab w:val="clear" w:pos="9026"/>
            </w:tabs>
            <w:ind w:right="-2411"/>
            <w:jc w:val="right"/>
            <w:rPr>
              <w:rFonts w:eastAsia="Times New Roman"/>
              <w:sz w:val="13"/>
              <w:szCs w:val="13"/>
              <w:lang w:eastAsia="ja-JP"/>
            </w:rPr>
          </w:pPr>
        </w:p>
      </w:tc>
    </w:tr>
    <w:tr w:rsidR="004345AD" w:rsidRPr="002A478D" w14:paraId="5D6730C9" w14:textId="77777777" w:rsidTr="0031366C">
      <w:trPr>
        <w:gridAfter w:val="3"/>
        <w:wAfter w:w="3026" w:type="pct"/>
      </w:trPr>
      <w:tc>
        <w:tcPr>
          <w:tcW w:w="1844" w:type="pct"/>
          <w:shd w:val="clear" w:color="auto" w:fill="auto"/>
        </w:tcPr>
        <w:p w14:paraId="275B14C7" w14:textId="280E4228" w:rsidR="004345AD" w:rsidRPr="002A478D" w:rsidRDefault="004345AD" w:rsidP="00502B24">
          <w:pPr>
            <w:pStyle w:val="Zpat"/>
            <w:tabs>
              <w:tab w:val="clear" w:pos="4513"/>
              <w:tab w:val="clear" w:pos="9026"/>
              <w:tab w:val="left" w:pos="4550"/>
            </w:tabs>
            <w:rPr>
              <w:rFonts w:eastAsia="Times New Roman"/>
              <w:sz w:val="13"/>
              <w:szCs w:val="13"/>
              <w:lang w:eastAsia="ja-JP"/>
            </w:rPr>
          </w:pPr>
        </w:p>
      </w:tc>
      <w:tc>
        <w:tcPr>
          <w:tcW w:w="130" w:type="pct"/>
          <w:shd w:val="clear" w:color="auto" w:fill="auto"/>
        </w:tcPr>
        <w:p w14:paraId="6C38E2F1" w14:textId="661D0CC5" w:rsidR="004345AD" w:rsidRPr="002A478D" w:rsidRDefault="004345AD" w:rsidP="00A42016">
          <w:pPr>
            <w:pStyle w:val="Zpat"/>
            <w:tabs>
              <w:tab w:val="clear" w:pos="4513"/>
              <w:tab w:val="clear" w:pos="9026"/>
            </w:tabs>
            <w:jc w:val="right"/>
            <w:rPr>
              <w:rFonts w:eastAsia="Times New Roman"/>
              <w:sz w:val="13"/>
              <w:szCs w:val="13"/>
              <w:lang w:eastAsia="ja-JP"/>
            </w:rPr>
          </w:pPr>
        </w:p>
      </w:tc>
    </w:tr>
  </w:tbl>
  <w:p w14:paraId="2E791852" w14:textId="77777777" w:rsidR="004345AD" w:rsidRPr="007E6D03" w:rsidRDefault="004345AD" w:rsidP="00A42016">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F6C2" w14:textId="77777777" w:rsidR="00865AF7" w:rsidRDefault="00865AF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4345AD" w:rsidRPr="0062027F" w14:paraId="41E43552" w14:textId="77777777" w:rsidTr="00A42016">
      <w:trPr>
        <w:trHeight w:val="567"/>
      </w:trPr>
      <w:tc>
        <w:tcPr>
          <w:tcW w:w="5000" w:type="pct"/>
        </w:tcPr>
        <w:p w14:paraId="36965FC1" w14:textId="499E9B0B" w:rsidR="004345AD" w:rsidRPr="0062027F" w:rsidRDefault="004345AD" w:rsidP="00A42016">
          <w:pPr>
            <w:pStyle w:val="Zpat"/>
            <w:jc w:val="right"/>
            <w:rPr>
              <w:sz w:val="15"/>
              <w:szCs w:val="15"/>
            </w:rPr>
          </w:pPr>
        </w:p>
      </w:tc>
    </w:tr>
  </w:tbl>
  <w:tbl>
    <w:tblPr>
      <w:tblW w:w="5000" w:type="pct"/>
      <w:tblCellMar>
        <w:left w:w="0" w:type="dxa"/>
        <w:right w:w="0" w:type="dxa"/>
      </w:tblCellMar>
      <w:tblLook w:val="04A0" w:firstRow="1" w:lastRow="0" w:firstColumn="1" w:lastColumn="0" w:noHBand="0" w:noVBand="1"/>
    </w:tblPr>
    <w:tblGrid>
      <w:gridCol w:w="9923"/>
      <w:gridCol w:w="282"/>
    </w:tblGrid>
    <w:tr w:rsidR="004345AD" w:rsidRPr="00FE6AA1" w14:paraId="62BF7F2B" w14:textId="77777777" w:rsidTr="00A42016">
      <w:tc>
        <w:tcPr>
          <w:tcW w:w="4862" w:type="pct"/>
          <w:shd w:val="clear" w:color="auto" w:fill="auto"/>
        </w:tcPr>
        <w:p w14:paraId="71E99918" w14:textId="77777777" w:rsidR="004345AD" w:rsidRDefault="004345AD" w:rsidP="00A42016">
          <w:pPr>
            <w:pStyle w:val="Zpat"/>
            <w:tabs>
              <w:tab w:val="clear" w:pos="4513"/>
              <w:tab w:val="clear" w:pos="9026"/>
              <w:tab w:val="left" w:pos="4550"/>
            </w:tabs>
            <w:rPr>
              <w:sz w:val="13"/>
              <w:szCs w:val="13"/>
            </w:rPr>
          </w:pPr>
        </w:p>
        <w:p w14:paraId="29A33351" w14:textId="34D0E6A3" w:rsidR="004345AD" w:rsidRPr="00FE6AA1" w:rsidRDefault="004345AD" w:rsidP="004873B6">
          <w:pPr>
            <w:pStyle w:val="Zpat"/>
            <w:tabs>
              <w:tab w:val="clear" w:pos="4513"/>
              <w:tab w:val="clear" w:pos="9026"/>
              <w:tab w:val="left" w:pos="4550"/>
            </w:tabs>
            <w:rPr>
              <w:rFonts w:eastAsia="Times New Roman"/>
              <w:sz w:val="13"/>
              <w:szCs w:val="13"/>
              <w:lang w:eastAsia="ja-JP"/>
            </w:rPr>
          </w:pPr>
          <w:r w:rsidRPr="00E727A7">
            <w:rPr>
              <w:rFonts w:eastAsia="Times New Roman"/>
              <w:sz w:val="13"/>
              <w:szCs w:val="13"/>
            </w:rPr>
            <w:t>CZFRNA08141 – 1</w:t>
          </w:r>
          <w:r>
            <w:rPr>
              <w:rFonts w:eastAsia="Times New Roman"/>
              <w:sz w:val="13"/>
              <w:szCs w:val="13"/>
            </w:rPr>
            <w:t>21</w:t>
          </w:r>
        </w:p>
      </w:tc>
      <w:tc>
        <w:tcPr>
          <w:tcW w:w="138" w:type="pct"/>
          <w:shd w:val="clear" w:color="auto" w:fill="auto"/>
          <w:vAlign w:val="bottom"/>
        </w:tcPr>
        <w:p w14:paraId="74F47F2B" w14:textId="0AB13A46" w:rsidR="004345AD" w:rsidRPr="00FE6AA1" w:rsidRDefault="004345AD" w:rsidP="00A42016">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Pr>
              <w:rFonts w:eastAsia="Times New Roman"/>
              <w:sz w:val="13"/>
              <w:szCs w:val="13"/>
              <w:lang w:eastAsia="ja-JP"/>
            </w:rPr>
            <w:t>2</w:t>
          </w:r>
          <w:r w:rsidRPr="00FE6AA1">
            <w:rPr>
              <w:rFonts w:eastAsia="Times New Roman"/>
              <w:sz w:val="13"/>
              <w:szCs w:val="13"/>
              <w:lang w:eastAsia="ja-JP"/>
            </w:rPr>
            <w:fldChar w:fldCharType="end"/>
          </w:r>
        </w:p>
      </w:tc>
    </w:tr>
  </w:tbl>
  <w:p w14:paraId="677E79D9" w14:textId="77777777" w:rsidR="004345AD" w:rsidRPr="00266F95" w:rsidRDefault="004345AD" w:rsidP="0062027F">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4345AD" w:rsidRPr="0062027F" w14:paraId="35ABBDB4" w14:textId="77777777" w:rsidTr="00FF7424">
      <w:trPr>
        <w:trHeight w:val="567"/>
      </w:trPr>
      <w:tc>
        <w:tcPr>
          <w:tcW w:w="5000" w:type="pct"/>
        </w:tcPr>
        <w:p w14:paraId="17F88FA7" w14:textId="77777777" w:rsidR="004345AD" w:rsidRPr="0062027F" w:rsidRDefault="004345AD" w:rsidP="00FF7424">
          <w:pPr>
            <w:pStyle w:val="Zpat"/>
            <w:jc w:val="right"/>
            <w:rPr>
              <w:sz w:val="15"/>
              <w:szCs w:val="15"/>
            </w:rPr>
          </w:pPr>
          <w:r>
            <w:rPr>
              <w:lang w:val="en-GB" w:eastAsia="en-GB"/>
            </w:rPr>
            <w:drawing>
              <wp:anchor distT="0" distB="0" distL="114300" distR="114300" simplePos="0" relativeHeight="251707392" behindDoc="0" locked="0" layoutInCell="1" allowOverlap="1" wp14:anchorId="077EF452" wp14:editId="2C6FABE8">
                <wp:simplePos x="0" y="0"/>
                <wp:positionH relativeFrom="column">
                  <wp:posOffset>4855210</wp:posOffset>
                </wp:positionH>
                <wp:positionV relativeFrom="paragraph">
                  <wp:posOffset>-635</wp:posOffset>
                </wp:positionV>
                <wp:extent cx="1627200" cy="1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180000"/>
                        </a:xfrm>
                        <a:prstGeom prst="rect">
                          <a:avLst/>
                        </a:prstGeom>
                      </pic:spPr>
                    </pic:pic>
                  </a:graphicData>
                </a:graphic>
                <wp14:sizeRelH relativeFrom="page">
                  <wp14:pctWidth>0</wp14:pctWidth>
                </wp14:sizeRelH>
                <wp14:sizeRelV relativeFrom="page">
                  <wp14:pctHeight>0</wp14:pctHeight>
                </wp14:sizeRelV>
              </wp:anchor>
            </w:drawing>
          </w:r>
        </w:p>
      </w:tc>
    </w:tr>
  </w:tbl>
  <w:tbl>
    <w:tblPr>
      <w:tblW w:w="5000" w:type="pct"/>
      <w:tblCellMar>
        <w:left w:w="0" w:type="dxa"/>
        <w:right w:w="0" w:type="dxa"/>
      </w:tblCellMar>
      <w:tblLook w:val="04A0" w:firstRow="1" w:lastRow="0" w:firstColumn="1" w:lastColumn="0" w:noHBand="0" w:noVBand="1"/>
    </w:tblPr>
    <w:tblGrid>
      <w:gridCol w:w="9923"/>
      <w:gridCol w:w="282"/>
    </w:tblGrid>
    <w:tr w:rsidR="004345AD" w14:paraId="34E02E95" w14:textId="77777777" w:rsidTr="00FF7424">
      <w:tc>
        <w:tcPr>
          <w:tcW w:w="4862" w:type="pct"/>
        </w:tcPr>
        <w:p w14:paraId="2720D561" w14:textId="77777777" w:rsidR="004345AD" w:rsidRPr="00334A4F" w:rsidRDefault="004345AD" w:rsidP="004345AD">
          <w:pPr>
            <w:pStyle w:val="Zpat"/>
            <w:tabs>
              <w:tab w:val="clear" w:pos="4513"/>
              <w:tab w:val="left" w:pos="4550"/>
            </w:tabs>
            <w:jc w:val="both"/>
            <w:rPr>
              <w:rFonts w:eastAsia="Times New Roman"/>
              <w:sz w:val="13"/>
              <w:szCs w:val="13"/>
              <w:lang w:val="fr-FR"/>
            </w:rPr>
          </w:pPr>
          <w:r w:rsidRPr="0051545C">
            <w:rPr>
              <w:rFonts w:eastAsia="Times New Roman"/>
              <w:sz w:val="13"/>
              <w:szCs w:val="13"/>
              <w:lang w:val="en-GB"/>
            </w:rPr>
            <w:t xml:space="preserve">Chubb European Group SE, organizační složka, se sídlem Pobřežní 620/3, 186 00 Praha 8, identifikační číslo 278 93 723, zapsaná v obchodním rejstříku vedeném Městským soudem v Praze, oddíl A, vložka 57233, je odštěpným závodem společnosti Chubb European Group SE, která se řídí ustanoveními francouzského zákona o pojištění, s registračním číslem 450 327 374 RCS Nanterre a sídlem: La Tour Carpe Diem, 31 Place des Corolles, Esplanade Nord, 92400 Courbevoie, Francie. Chubb European Group SE má plně splacený základní kapitál ve výši 896,176,662€. </w:t>
          </w:r>
          <w:r w:rsidRPr="00334A4F">
            <w:rPr>
              <w:rFonts w:eastAsia="Times New Roman"/>
              <w:sz w:val="13"/>
              <w:szCs w:val="13"/>
              <w:lang w:val="fr-FR"/>
            </w:rPr>
            <w:t>Chubb European Group SE je ve Francii oprávněna k podnikání a regulovaná Autorité de contrôle prudentiel et de résolution (ACPR) 4, Place de Budapest, CS 92459, 75436 PARIS CEDEX 09. Orgánem dohledu pro výkon činnosti v České republice je Česká národní banka; tato regulace může být odlišná od práva Francie.</w:t>
          </w:r>
        </w:p>
        <w:p w14:paraId="31A6A163" w14:textId="77777777" w:rsidR="004345AD" w:rsidRPr="00334A4F" w:rsidRDefault="004345AD" w:rsidP="004345AD">
          <w:pPr>
            <w:pStyle w:val="Zpat"/>
            <w:tabs>
              <w:tab w:val="clear" w:pos="4513"/>
              <w:tab w:val="left" w:pos="4550"/>
            </w:tabs>
            <w:jc w:val="both"/>
            <w:rPr>
              <w:rFonts w:eastAsia="Times New Roman"/>
              <w:sz w:val="13"/>
              <w:szCs w:val="13"/>
              <w:lang w:val="fr-FR"/>
            </w:rPr>
          </w:pPr>
        </w:p>
        <w:p w14:paraId="608A2C51" w14:textId="77777777" w:rsidR="004345AD" w:rsidRPr="00334A4F" w:rsidRDefault="004345AD" w:rsidP="004345AD">
          <w:pPr>
            <w:pStyle w:val="Zpat"/>
            <w:tabs>
              <w:tab w:val="clear" w:pos="4513"/>
              <w:tab w:val="clear" w:pos="9026"/>
              <w:tab w:val="left" w:pos="4550"/>
            </w:tabs>
            <w:rPr>
              <w:sz w:val="13"/>
              <w:szCs w:val="13"/>
              <w:lang w:val="fr-FR"/>
            </w:rPr>
          </w:pPr>
          <w:r w:rsidRPr="00334A4F">
            <w:rPr>
              <w:rFonts w:eastAsia="Times New Roman"/>
              <w:sz w:val="13"/>
              <w:szCs w:val="13"/>
              <w:lang w:val="fr-FR"/>
            </w:rPr>
            <w:t>Osobní údaje, které poskytujete nám [případně vašemu pojišťovacímu makléři] pro upisování, správu zásad, správu pohledávek a jiné účely pojištění, jak je dále popsáno v našich Zásadách ochrany osobních údajů, naleznete zde: https://www2.chubb.com/cz-cz/privacy.aspx. Můžete nás kdykoli požádat o tištěnou verzi zásad ochrany osobních údajů, a to na emailové adrese dataprotectionoffice.europe@chubb.com.</w:t>
          </w:r>
        </w:p>
        <w:p w14:paraId="52D839C3" w14:textId="77777777" w:rsidR="004345AD" w:rsidRPr="004345AD" w:rsidRDefault="004345AD" w:rsidP="00FF7424">
          <w:pPr>
            <w:pStyle w:val="Zpat"/>
            <w:tabs>
              <w:tab w:val="clear" w:pos="4513"/>
              <w:tab w:val="left" w:pos="4550"/>
            </w:tabs>
            <w:spacing w:line="256" w:lineRule="auto"/>
            <w:rPr>
              <w:rFonts w:eastAsia="SimSun"/>
              <w:sz w:val="13"/>
              <w:szCs w:val="13"/>
              <w:lang w:val="fr-FR"/>
            </w:rPr>
          </w:pPr>
        </w:p>
        <w:p w14:paraId="4C2CC222" w14:textId="63CC0980" w:rsidR="004345AD" w:rsidRDefault="004345AD" w:rsidP="00EE16AC">
          <w:pPr>
            <w:pStyle w:val="Zpat"/>
            <w:tabs>
              <w:tab w:val="left" w:pos="720"/>
            </w:tabs>
            <w:spacing w:line="256" w:lineRule="auto"/>
            <w:rPr>
              <w:rFonts w:eastAsia="Times New Roman"/>
              <w:sz w:val="13"/>
              <w:szCs w:val="13"/>
              <w:lang w:eastAsia="ja-JP"/>
            </w:rPr>
          </w:pPr>
          <w:r>
            <w:rPr>
              <w:rFonts w:eastAsia="Times New Roman"/>
              <w:sz w:val="13"/>
              <w:szCs w:val="13"/>
              <w:lang w:eastAsia="ja-JP"/>
            </w:rPr>
            <w:t>CZFRNA08141 – 121</w:t>
          </w:r>
        </w:p>
      </w:tc>
      <w:tc>
        <w:tcPr>
          <w:tcW w:w="138" w:type="pct"/>
          <w:vAlign w:val="bottom"/>
          <w:hideMark/>
        </w:tcPr>
        <w:p w14:paraId="6C207973" w14:textId="77777777" w:rsidR="004345AD" w:rsidRDefault="004345AD" w:rsidP="00FF7424">
          <w:pPr>
            <w:pStyle w:val="Zpat"/>
            <w:tabs>
              <w:tab w:val="left" w:pos="720"/>
            </w:tabs>
            <w:spacing w:line="256" w:lineRule="auto"/>
            <w:jc w:val="right"/>
            <w:rPr>
              <w:rFonts w:eastAsia="Times New Roman"/>
              <w:sz w:val="13"/>
              <w:szCs w:val="13"/>
              <w:lang w:eastAsia="ja-JP"/>
            </w:rPr>
          </w:pPr>
          <w:r>
            <w:rPr>
              <w:rFonts w:eastAsia="Times New Roman"/>
              <w:sz w:val="13"/>
              <w:szCs w:val="13"/>
              <w:lang w:eastAsia="ja-JP"/>
            </w:rPr>
            <w:fldChar w:fldCharType="begin"/>
          </w:r>
          <w:r>
            <w:rPr>
              <w:rFonts w:eastAsia="Times New Roman"/>
              <w:sz w:val="13"/>
              <w:szCs w:val="13"/>
              <w:lang w:eastAsia="ja-JP"/>
            </w:rPr>
            <w:instrText xml:space="preserve"> PAGE   \* MERGEFORMAT </w:instrText>
          </w:r>
          <w:r>
            <w:rPr>
              <w:rFonts w:eastAsia="Times New Roman"/>
              <w:sz w:val="13"/>
              <w:szCs w:val="13"/>
              <w:lang w:eastAsia="ja-JP"/>
            </w:rPr>
            <w:fldChar w:fldCharType="separate"/>
          </w:r>
          <w:r>
            <w:rPr>
              <w:rFonts w:eastAsia="Times New Roman"/>
              <w:sz w:val="13"/>
              <w:szCs w:val="13"/>
              <w:lang w:eastAsia="ja-JP"/>
            </w:rPr>
            <w:t>6</w:t>
          </w:r>
          <w:r>
            <w:rPr>
              <w:rFonts w:eastAsia="Times New Roman"/>
              <w:sz w:val="13"/>
              <w:szCs w:val="13"/>
              <w:lang w:eastAsia="ja-JP"/>
            </w:rPr>
            <w:fldChar w:fldCharType="end"/>
          </w:r>
        </w:p>
      </w:tc>
    </w:tr>
  </w:tbl>
  <w:p w14:paraId="1767E312" w14:textId="77777777" w:rsidR="004345AD" w:rsidRPr="00266F95" w:rsidRDefault="004345AD" w:rsidP="00B201FD">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74AE" w14:textId="77777777" w:rsidR="00ED7C31" w:rsidRDefault="00ED7C31" w:rsidP="0062027F">
      <w:r>
        <w:separator/>
      </w:r>
    </w:p>
  </w:footnote>
  <w:footnote w:type="continuationSeparator" w:id="0">
    <w:p w14:paraId="57901AC7" w14:textId="77777777" w:rsidR="00ED7C31" w:rsidRDefault="00ED7C31" w:rsidP="0062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08D" w14:textId="77777777" w:rsidR="00865AF7" w:rsidRDefault="00865A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3A5" w14:textId="74437836" w:rsidR="004345AD" w:rsidRPr="00B201FD" w:rsidRDefault="004345AD" w:rsidP="00B201FD">
    <w:pPr>
      <w:pStyle w:val="Zhlav"/>
    </w:pPr>
    <w:r>
      <w:rPr>
        <w:lang w:val="en-GB" w:eastAsia="en-GB"/>
      </w:rPr>
      <w:drawing>
        <wp:anchor distT="0" distB="0" distL="114300" distR="114300" simplePos="0" relativeHeight="251705344" behindDoc="0" locked="1" layoutInCell="1" allowOverlap="1" wp14:anchorId="194D908A" wp14:editId="44603BB8">
          <wp:simplePos x="0" y="0"/>
          <wp:positionH relativeFrom="page">
            <wp:posOffset>360045</wp:posOffset>
          </wp:positionH>
          <wp:positionV relativeFrom="page">
            <wp:posOffset>2160270</wp:posOffset>
          </wp:positionV>
          <wp:extent cx="1173600" cy="1188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Magenta_RGB.png"/>
                  <pic:cNvPicPr/>
                </pic:nvPicPr>
                <pic:blipFill>
                  <a:blip r:embed="rId1">
                    <a:extLst>
                      <a:ext uri="{28A0092B-C50C-407E-A947-70E740481C1C}">
                        <a14:useLocalDpi xmlns:a14="http://schemas.microsoft.com/office/drawing/2010/main" val="0"/>
                      </a:ext>
                    </a:extLst>
                  </a:blip>
                  <a:stretch>
                    <a:fillRect/>
                  </a:stretch>
                </pic:blipFill>
                <pic:spPr>
                  <a:xfrm>
                    <a:off x="0" y="0"/>
                    <a:ext cx="1173600" cy="11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D390" w14:textId="77777777" w:rsidR="00865AF7" w:rsidRDefault="00865AF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25EE" w14:textId="7189F155" w:rsidR="004345AD" w:rsidRPr="00B201FD" w:rsidRDefault="004345AD" w:rsidP="00B201F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7EE" w14:textId="77777777" w:rsidR="004345AD" w:rsidRPr="005C67D4" w:rsidRDefault="004345AD" w:rsidP="00A14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8A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63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D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141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A0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82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3A7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41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A4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83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AA5"/>
    <w:multiLevelType w:val="hybridMultilevel"/>
    <w:tmpl w:val="0BF2C09A"/>
    <w:lvl w:ilvl="0" w:tplc="7480D8FE">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3A0C8F"/>
    <w:multiLevelType w:val="multilevel"/>
    <w:tmpl w:val="8466B778"/>
    <w:numStyleLink w:val="ChubbNumberedPara2"/>
  </w:abstractNum>
  <w:abstractNum w:abstractNumId="12" w15:restartNumberingAfterBreak="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4" w15:restartNumberingAfterBreak="0">
    <w:nsid w:val="13C76769"/>
    <w:multiLevelType w:val="multilevel"/>
    <w:tmpl w:val="D090BF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696A37"/>
    <w:multiLevelType w:val="multilevel"/>
    <w:tmpl w:val="DF92A7D2"/>
    <w:styleLink w:val="ChubbListNumber"/>
    <w:lvl w:ilvl="0">
      <w:start w:val="1"/>
      <w:numFmt w:val="decimal"/>
      <w:pStyle w:val="slovanseznam"/>
      <w:lvlText w:val="%1."/>
      <w:lvlJc w:val="left"/>
      <w:pPr>
        <w:tabs>
          <w:tab w:val="num" w:pos="425"/>
        </w:tabs>
        <w:ind w:left="425" w:hanging="425"/>
      </w:pPr>
      <w:rPr>
        <w:rFonts w:hint="default"/>
      </w:rPr>
    </w:lvl>
    <w:lvl w:ilvl="1">
      <w:start w:val="1"/>
      <w:numFmt w:val="lowerLetter"/>
      <w:pStyle w:val="slovanseznam2"/>
      <w:lvlText w:val="%2)"/>
      <w:lvlJc w:val="left"/>
      <w:pPr>
        <w:tabs>
          <w:tab w:val="num" w:pos="850"/>
        </w:tabs>
        <w:ind w:left="850" w:hanging="425"/>
      </w:pPr>
      <w:rPr>
        <w:rFonts w:hint="default"/>
      </w:rPr>
    </w:lvl>
    <w:lvl w:ilvl="2">
      <w:start w:val="1"/>
      <w:numFmt w:val="lowerRoman"/>
      <w:pStyle w:val="slovanseznam3"/>
      <w:lvlText w:val="%3)"/>
      <w:lvlJc w:val="left"/>
      <w:pPr>
        <w:tabs>
          <w:tab w:val="num" w:pos="1275"/>
        </w:tabs>
        <w:ind w:left="1275" w:hanging="425"/>
      </w:pPr>
      <w:rPr>
        <w:rFonts w:hint="default"/>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6" w15:restartNumberingAfterBreak="0">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247E264C"/>
    <w:multiLevelType w:val="multilevel"/>
    <w:tmpl w:val="410CBDD0"/>
    <w:styleLink w:val="ChubbNumberList2"/>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 w15:restartNumberingAfterBreak="0">
    <w:nsid w:val="2DC10888"/>
    <w:multiLevelType w:val="multilevel"/>
    <w:tmpl w:val="410CBDD0"/>
    <w:numStyleLink w:val="ChubbNumberList2"/>
  </w:abstractNum>
  <w:abstractNum w:abstractNumId="19" w15:restartNumberingAfterBreak="0">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0" w15:restartNumberingAfterBreak="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2" w15:restartNumberingAfterBreak="0">
    <w:nsid w:val="4D877DDA"/>
    <w:multiLevelType w:val="hybridMultilevel"/>
    <w:tmpl w:val="3202FC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E91D1C"/>
    <w:multiLevelType w:val="hybridMultilevel"/>
    <w:tmpl w:val="C9B00A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334309"/>
    <w:multiLevelType w:val="hybridMultilevel"/>
    <w:tmpl w:val="71E27940"/>
    <w:lvl w:ilvl="0" w:tplc="26FE4E6C">
      <w:start w:val="1"/>
      <w:numFmt w:val="lowerLetter"/>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B00ADF"/>
    <w:multiLevelType w:val="multilevel"/>
    <w:tmpl w:val="A9FA75C0"/>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284" w:hanging="284"/>
      </w:pPr>
      <w:rPr>
        <w:rFonts w:ascii="Arial" w:hAnsi="Arial" w:hint="default"/>
        <w:b w:val="0"/>
        <w:i w:val="0"/>
        <w:sz w:val="18"/>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B227AAA"/>
    <w:multiLevelType w:val="hybridMultilevel"/>
    <w:tmpl w:val="07048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FD1CD5"/>
    <w:multiLevelType w:val="hybridMultilevel"/>
    <w:tmpl w:val="0858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9" w15:restartNumberingAfterBreak="0">
    <w:nsid w:val="76531C0C"/>
    <w:multiLevelType w:val="multilevel"/>
    <w:tmpl w:val="6CCA2148"/>
    <w:styleLink w:val="ChubbListBullet"/>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30" w15:restartNumberingAfterBreak="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31" w15:restartNumberingAfterBreak="0">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0"/>
  </w:num>
  <w:num w:numId="18">
    <w:abstractNumId w:val="16"/>
  </w:num>
  <w:num w:numId="19">
    <w:abstractNumId w:val="19"/>
  </w:num>
  <w:num w:numId="20">
    <w:abstractNumId w:val="30"/>
    <w:lvlOverride w:ilvl="0">
      <w:lvl w:ilvl="0">
        <w:start w:val="1"/>
        <w:numFmt w:val="bullet"/>
        <w:pStyle w:val="Odstavecseseznamem"/>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21"/>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21"/>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28"/>
  </w:num>
  <w:num w:numId="26">
    <w:abstractNumId w:val="29"/>
  </w:num>
  <w:num w:numId="27">
    <w:abstractNumId w:val="31"/>
  </w:num>
  <w:num w:numId="28">
    <w:abstractNumId w:val="15"/>
  </w:num>
  <w:num w:numId="29">
    <w:abstractNumId w:val="17"/>
  </w:num>
  <w:num w:numId="30">
    <w:abstractNumId w:val="18"/>
  </w:num>
  <w:num w:numId="31">
    <w:abstractNumId w:val="10"/>
  </w:num>
  <w:num w:numId="32">
    <w:abstractNumId w:val="27"/>
  </w:num>
  <w:num w:numId="33">
    <w:abstractNumId w:val="22"/>
  </w:num>
  <w:num w:numId="34">
    <w:abstractNumId w:val="26"/>
  </w:num>
  <w:num w:numId="35">
    <w:abstractNumId w:val="23"/>
  </w:num>
  <w:num w:numId="36">
    <w:abstractNumId w:val="24"/>
  </w:num>
  <w:num w:numId="37">
    <w:abstractNumId w:val="1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BE"/>
    <w:rsid w:val="00010703"/>
    <w:rsid w:val="00023152"/>
    <w:rsid w:val="0003647D"/>
    <w:rsid w:val="00057ADB"/>
    <w:rsid w:val="0006258A"/>
    <w:rsid w:val="00063717"/>
    <w:rsid w:val="000641A4"/>
    <w:rsid w:val="00064FDA"/>
    <w:rsid w:val="00081475"/>
    <w:rsid w:val="000A682D"/>
    <w:rsid w:val="000A6BEA"/>
    <w:rsid w:val="000B0997"/>
    <w:rsid w:val="000B2BCC"/>
    <w:rsid w:val="000B3DF5"/>
    <w:rsid w:val="000B45EC"/>
    <w:rsid w:val="000C1E28"/>
    <w:rsid w:val="000D2D5E"/>
    <w:rsid w:val="000E596F"/>
    <w:rsid w:val="000E613D"/>
    <w:rsid w:val="000E6C82"/>
    <w:rsid w:val="000F0A50"/>
    <w:rsid w:val="000F33E7"/>
    <w:rsid w:val="000F4B85"/>
    <w:rsid w:val="0010388E"/>
    <w:rsid w:val="001159B4"/>
    <w:rsid w:val="00122BBF"/>
    <w:rsid w:val="00127CBC"/>
    <w:rsid w:val="001323B8"/>
    <w:rsid w:val="00135E4E"/>
    <w:rsid w:val="00140DB0"/>
    <w:rsid w:val="001456AF"/>
    <w:rsid w:val="001466E7"/>
    <w:rsid w:val="0015383A"/>
    <w:rsid w:val="00154132"/>
    <w:rsid w:val="00165704"/>
    <w:rsid w:val="00167D40"/>
    <w:rsid w:val="001710F9"/>
    <w:rsid w:val="00173F25"/>
    <w:rsid w:val="00181AB9"/>
    <w:rsid w:val="001848AA"/>
    <w:rsid w:val="00194530"/>
    <w:rsid w:val="00195572"/>
    <w:rsid w:val="001A0E58"/>
    <w:rsid w:val="001A3527"/>
    <w:rsid w:val="001B4C13"/>
    <w:rsid w:val="001D290A"/>
    <w:rsid w:val="001D4452"/>
    <w:rsid w:val="001D4B15"/>
    <w:rsid w:val="001E0663"/>
    <w:rsid w:val="001E0E8F"/>
    <w:rsid w:val="001E26A0"/>
    <w:rsid w:val="001E30E4"/>
    <w:rsid w:val="001E65A7"/>
    <w:rsid w:val="001F31D5"/>
    <w:rsid w:val="001F613B"/>
    <w:rsid w:val="00210236"/>
    <w:rsid w:val="00211A5A"/>
    <w:rsid w:val="00216CF6"/>
    <w:rsid w:val="00245263"/>
    <w:rsid w:val="002454B2"/>
    <w:rsid w:val="00247FF0"/>
    <w:rsid w:val="0025081C"/>
    <w:rsid w:val="00251367"/>
    <w:rsid w:val="00254660"/>
    <w:rsid w:val="00264C8C"/>
    <w:rsid w:val="0026535E"/>
    <w:rsid w:val="00266F95"/>
    <w:rsid w:val="0027163C"/>
    <w:rsid w:val="00272104"/>
    <w:rsid w:val="00282921"/>
    <w:rsid w:val="00290289"/>
    <w:rsid w:val="002923AE"/>
    <w:rsid w:val="002948C5"/>
    <w:rsid w:val="002A478D"/>
    <w:rsid w:val="002A4E1B"/>
    <w:rsid w:val="002A5E13"/>
    <w:rsid w:val="002B14D2"/>
    <w:rsid w:val="002F6272"/>
    <w:rsid w:val="003064AD"/>
    <w:rsid w:val="0031189F"/>
    <w:rsid w:val="0031366C"/>
    <w:rsid w:val="0031384B"/>
    <w:rsid w:val="00316A46"/>
    <w:rsid w:val="00324B09"/>
    <w:rsid w:val="00325F16"/>
    <w:rsid w:val="0033411E"/>
    <w:rsid w:val="00334695"/>
    <w:rsid w:val="0033657A"/>
    <w:rsid w:val="0033731F"/>
    <w:rsid w:val="00337B31"/>
    <w:rsid w:val="0034044F"/>
    <w:rsid w:val="003506CA"/>
    <w:rsid w:val="00355726"/>
    <w:rsid w:val="00381874"/>
    <w:rsid w:val="00392740"/>
    <w:rsid w:val="003A04EF"/>
    <w:rsid w:val="003A2005"/>
    <w:rsid w:val="003B5044"/>
    <w:rsid w:val="003C5E08"/>
    <w:rsid w:val="003D43A0"/>
    <w:rsid w:val="003D74B4"/>
    <w:rsid w:val="003E1238"/>
    <w:rsid w:val="003E130C"/>
    <w:rsid w:val="003E1E2B"/>
    <w:rsid w:val="003E3770"/>
    <w:rsid w:val="003F0E7E"/>
    <w:rsid w:val="00401B12"/>
    <w:rsid w:val="00405C47"/>
    <w:rsid w:val="00413627"/>
    <w:rsid w:val="00414641"/>
    <w:rsid w:val="00422093"/>
    <w:rsid w:val="00423540"/>
    <w:rsid w:val="004254F3"/>
    <w:rsid w:val="004345AD"/>
    <w:rsid w:val="004478F4"/>
    <w:rsid w:val="00455532"/>
    <w:rsid w:val="00460DDB"/>
    <w:rsid w:val="00462894"/>
    <w:rsid w:val="00476C41"/>
    <w:rsid w:val="00480DDE"/>
    <w:rsid w:val="00486653"/>
    <w:rsid w:val="004873B6"/>
    <w:rsid w:val="00487B70"/>
    <w:rsid w:val="00494430"/>
    <w:rsid w:val="00497EB9"/>
    <w:rsid w:val="004A55E1"/>
    <w:rsid w:val="004B1499"/>
    <w:rsid w:val="004C5C68"/>
    <w:rsid w:val="004C5CF3"/>
    <w:rsid w:val="004C74BF"/>
    <w:rsid w:val="004D335F"/>
    <w:rsid w:val="004E161A"/>
    <w:rsid w:val="004E7DD4"/>
    <w:rsid w:val="00502B24"/>
    <w:rsid w:val="00513B61"/>
    <w:rsid w:val="0051525F"/>
    <w:rsid w:val="00516068"/>
    <w:rsid w:val="005167F3"/>
    <w:rsid w:val="00524E3F"/>
    <w:rsid w:val="00535284"/>
    <w:rsid w:val="00540E26"/>
    <w:rsid w:val="005525B8"/>
    <w:rsid w:val="0055568B"/>
    <w:rsid w:val="005672CE"/>
    <w:rsid w:val="00567FCF"/>
    <w:rsid w:val="00572988"/>
    <w:rsid w:val="0057642F"/>
    <w:rsid w:val="00582B46"/>
    <w:rsid w:val="00583BB3"/>
    <w:rsid w:val="00590799"/>
    <w:rsid w:val="005944E9"/>
    <w:rsid w:val="005A205C"/>
    <w:rsid w:val="005A2DF5"/>
    <w:rsid w:val="005B1097"/>
    <w:rsid w:val="005C0B1E"/>
    <w:rsid w:val="005C67D4"/>
    <w:rsid w:val="005D0751"/>
    <w:rsid w:val="005D1BEB"/>
    <w:rsid w:val="005E446E"/>
    <w:rsid w:val="005E65CA"/>
    <w:rsid w:val="005E77D2"/>
    <w:rsid w:val="00602B64"/>
    <w:rsid w:val="00603919"/>
    <w:rsid w:val="00604431"/>
    <w:rsid w:val="00611509"/>
    <w:rsid w:val="00613271"/>
    <w:rsid w:val="0062027F"/>
    <w:rsid w:val="00640181"/>
    <w:rsid w:val="00640D0C"/>
    <w:rsid w:val="0064515F"/>
    <w:rsid w:val="00650885"/>
    <w:rsid w:val="00653A1B"/>
    <w:rsid w:val="00655FD9"/>
    <w:rsid w:val="006613E6"/>
    <w:rsid w:val="006835A7"/>
    <w:rsid w:val="006845A1"/>
    <w:rsid w:val="00684D6E"/>
    <w:rsid w:val="006A2CF1"/>
    <w:rsid w:val="006A5C31"/>
    <w:rsid w:val="006A604D"/>
    <w:rsid w:val="006B6D66"/>
    <w:rsid w:val="006D4B15"/>
    <w:rsid w:val="006D7405"/>
    <w:rsid w:val="006E4DE9"/>
    <w:rsid w:val="006F39D5"/>
    <w:rsid w:val="00705FDE"/>
    <w:rsid w:val="0071049F"/>
    <w:rsid w:val="00720EF7"/>
    <w:rsid w:val="007212A4"/>
    <w:rsid w:val="00724E60"/>
    <w:rsid w:val="0073610F"/>
    <w:rsid w:val="0074539A"/>
    <w:rsid w:val="007543AB"/>
    <w:rsid w:val="00754EE6"/>
    <w:rsid w:val="00755A87"/>
    <w:rsid w:val="00767FB5"/>
    <w:rsid w:val="00773F9C"/>
    <w:rsid w:val="0078270C"/>
    <w:rsid w:val="00783BC9"/>
    <w:rsid w:val="007872A6"/>
    <w:rsid w:val="00790665"/>
    <w:rsid w:val="00790C7D"/>
    <w:rsid w:val="007915E3"/>
    <w:rsid w:val="007974D4"/>
    <w:rsid w:val="00797F2C"/>
    <w:rsid w:val="007A1B1C"/>
    <w:rsid w:val="007B0699"/>
    <w:rsid w:val="007C30E6"/>
    <w:rsid w:val="007D34F9"/>
    <w:rsid w:val="00801D29"/>
    <w:rsid w:val="008029E6"/>
    <w:rsid w:val="00817190"/>
    <w:rsid w:val="00821B6B"/>
    <w:rsid w:val="00830B54"/>
    <w:rsid w:val="00834F47"/>
    <w:rsid w:val="00837F97"/>
    <w:rsid w:val="008445BA"/>
    <w:rsid w:val="0085216A"/>
    <w:rsid w:val="008532C0"/>
    <w:rsid w:val="008569BD"/>
    <w:rsid w:val="00865AF7"/>
    <w:rsid w:val="008837F6"/>
    <w:rsid w:val="0088418E"/>
    <w:rsid w:val="00886630"/>
    <w:rsid w:val="00893058"/>
    <w:rsid w:val="008A1845"/>
    <w:rsid w:val="008B03A2"/>
    <w:rsid w:val="008B744D"/>
    <w:rsid w:val="008C25A0"/>
    <w:rsid w:val="008C38F2"/>
    <w:rsid w:val="008C4546"/>
    <w:rsid w:val="008D2D67"/>
    <w:rsid w:val="008E25D2"/>
    <w:rsid w:val="008E7CA0"/>
    <w:rsid w:val="009108D6"/>
    <w:rsid w:val="00912DD9"/>
    <w:rsid w:val="0091417E"/>
    <w:rsid w:val="009326EF"/>
    <w:rsid w:val="00936A8F"/>
    <w:rsid w:val="00940D7D"/>
    <w:rsid w:val="00951518"/>
    <w:rsid w:val="009516EF"/>
    <w:rsid w:val="0095209A"/>
    <w:rsid w:val="00960332"/>
    <w:rsid w:val="00960729"/>
    <w:rsid w:val="0097101F"/>
    <w:rsid w:val="00983DDD"/>
    <w:rsid w:val="009A52A2"/>
    <w:rsid w:val="009A7CD3"/>
    <w:rsid w:val="009B03CF"/>
    <w:rsid w:val="009C0C77"/>
    <w:rsid w:val="009C1A45"/>
    <w:rsid w:val="00A03221"/>
    <w:rsid w:val="00A14A08"/>
    <w:rsid w:val="00A23310"/>
    <w:rsid w:val="00A236BD"/>
    <w:rsid w:val="00A40D5E"/>
    <w:rsid w:val="00A42016"/>
    <w:rsid w:val="00A45C08"/>
    <w:rsid w:val="00A51CE0"/>
    <w:rsid w:val="00A55D44"/>
    <w:rsid w:val="00A641D6"/>
    <w:rsid w:val="00A72964"/>
    <w:rsid w:val="00A80E05"/>
    <w:rsid w:val="00A829E1"/>
    <w:rsid w:val="00A83F57"/>
    <w:rsid w:val="00A852AF"/>
    <w:rsid w:val="00A8733D"/>
    <w:rsid w:val="00A953D5"/>
    <w:rsid w:val="00AA1BBB"/>
    <w:rsid w:val="00AA6896"/>
    <w:rsid w:val="00AC22DD"/>
    <w:rsid w:val="00AC58DB"/>
    <w:rsid w:val="00AD0873"/>
    <w:rsid w:val="00AD466A"/>
    <w:rsid w:val="00AD539F"/>
    <w:rsid w:val="00AE0F54"/>
    <w:rsid w:val="00AE55B8"/>
    <w:rsid w:val="00AF36AE"/>
    <w:rsid w:val="00B066A9"/>
    <w:rsid w:val="00B075D3"/>
    <w:rsid w:val="00B102EB"/>
    <w:rsid w:val="00B135C8"/>
    <w:rsid w:val="00B141DF"/>
    <w:rsid w:val="00B201FD"/>
    <w:rsid w:val="00B208AD"/>
    <w:rsid w:val="00B225D3"/>
    <w:rsid w:val="00B31B34"/>
    <w:rsid w:val="00B34CEE"/>
    <w:rsid w:val="00B35881"/>
    <w:rsid w:val="00B45F96"/>
    <w:rsid w:val="00B46CC2"/>
    <w:rsid w:val="00B472B7"/>
    <w:rsid w:val="00B60752"/>
    <w:rsid w:val="00B64A59"/>
    <w:rsid w:val="00B722C6"/>
    <w:rsid w:val="00B73D27"/>
    <w:rsid w:val="00B74315"/>
    <w:rsid w:val="00B7514B"/>
    <w:rsid w:val="00B77F9D"/>
    <w:rsid w:val="00B80FA1"/>
    <w:rsid w:val="00B81DD3"/>
    <w:rsid w:val="00B91202"/>
    <w:rsid w:val="00B923E7"/>
    <w:rsid w:val="00BA0680"/>
    <w:rsid w:val="00BA1BC5"/>
    <w:rsid w:val="00BA32DD"/>
    <w:rsid w:val="00BB4B4D"/>
    <w:rsid w:val="00BB53A6"/>
    <w:rsid w:val="00BB7099"/>
    <w:rsid w:val="00BB7216"/>
    <w:rsid w:val="00BC0D63"/>
    <w:rsid w:val="00BD75BC"/>
    <w:rsid w:val="00BD7F79"/>
    <w:rsid w:val="00BE1414"/>
    <w:rsid w:val="00BE518B"/>
    <w:rsid w:val="00BF2ACF"/>
    <w:rsid w:val="00BF3ACE"/>
    <w:rsid w:val="00BF4B04"/>
    <w:rsid w:val="00BF634B"/>
    <w:rsid w:val="00C0058A"/>
    <w:rsid w:val="00C172FA"/>
    <w:rsid w:val="00C40157"/>
    <w:rsid w:val="00C524FC"/>
    <w:rsid w:val="00C61FF3"/>
    <w:rsid w:val="00C62D6F"/>
    <w:rsid w:val="00C65895"/>
    <w:rsid w:val="00C70D0E"/>
    <w:rsid w:val="00C731AB"/>
    <w:rsid w:val="00C735CC"/>
    <w:rsid w:val="00C73892"/>
    <w:rsid w:val="00C7497A"/>
    <w:rsid w:val="00C7542E"/>
    <w:rsid w:val="00C75EC8"/>
    <w:rsid w:val="00CA340F"/>
    <w:rsid w:val="00CA66F1"/>
    <w:rsid w:val="00CB442D"/>
    <w:rsid w:val="00CB537D"/>
    <w:rsid w:val="00CC0066"/>
    <w:rsid w:val="00CC5090"/>
    <w:rsid w:val="00CC51B9"/>
    <w:rsid w:val="00CC7BF6"/>
    <w:rsid w:val="00CD6ED5"/>
    <w:rsid w:val="00CE1874"/>
    <w:rsid w:val="00CF08EA"/>
    <w:rsid w:val="00D0533E"/>
    <w:rsid w:val="00D155C4"/>
    <w:rsid w:val="00D2300F"/>
    <w:rsid w:val="00D235C5"/>
    <w:rsid w:val="00D43031"/>
    <w:rsid w:val="00D505C0"/>
    <w:rsid w:val="00D51697"/>
    <w:rsid w:val="00D5730F"/>
    <w:rsid w:val="00D62B6D"/>
    <w:rsid w:val="00D63C26"/>
    <w:rsid w:val="00D7054C"/>
    <w:rsid w:val="00D74CD6"/>
    <w:rsid w:val="00D74F4C"/>
    <w:rsid w:val="00D8221E"/>
    <w:rsid w:val="00D86C8B"/>
    <w:rsid w:val="00D92F25"/>
    <w:rsid w:val="00DA4364"/>
    <w:rsid w:val="00DA4B99"/>
    <w:rsid w:val="00DC1BFD"/>
    <w:rsid w:val="00DC7412"/>
    <w:rsid w:val="00DD2683"/>
    <w:rsid w:val="00DD4ED9"/>
    <w:rsid w:val="00DD591C"/>
    <w:rsid w:val="00DE3715"/>
    <w:rsid w:val="00DE6E35"/>
    <w:rsid w:val="00DF3084"/>
    <w:rsid w:val="00E01A0C"/>
    <w:rsid w:val="00E03EBE"/>
    <w:rsid w:val="00E07442"/>
    <w:rsid w:val="00E11EA3"/>
    <w:rsid w:val="00E12C0D"/>
    <w:rsid w:val="00E20756"/>
    <w:rsid w:val="00E225C3"/>
    <w:rsid w:val="00E24D7A"/>
    <w:rsid w:val="00E30529"/>
    <w:rsid w:val="00E45B14"/>
    <w:rsid w:val="00E47C12"/>
    <w:rsid w:val="00E538AF"/>
    <w:rsid w:val="00E5444C"/>
    <w:rsid w:val="00E55AED"/>
    <w:rsid w:val="00E706AA"/>
    <w:rsid w:val="00E706C9"/>
    <w:rsid w:val="00E727A7"/>
    <w:rsid w:val="00E72853"/>
    <w:rsid w:val="00E7588D"/>
    <w:rsid w:val="00E8319C"/>
    <w:rsid w:val="00E9205B"/>
    <w:rsid w:val="00E94B03"/>
    <w:rsid w:val="00EA4026"/>
    <w:rsid w:val="00ED40E2"/>
    <w:rsid w:val="00ED7C31"/>
    <w:rsid w:val="00EE16AC"/>
    <w:rsid w:val="00F10AD0"/>
    <w:rsid w:val="00F10EC4"/>
    <w:rsid w:val="00F12C8F"/>
    <w:rsid w:val="00F13A7C"/>
    <w:rsid w:val="00F15EDC"/>
    <w:rsid w:val="00F21569"/>
    <w:rsid w:val="00F262C0"/>
    <w:rsid w:val="00F27F88"/>
    <w:rsid w:val="00F42E7D"/>
    <w:rsid w:val="00F53342"/>
    <w:rsid w:val="00F53BEA"/>
    <w:rsid w:val="00F545E5"/>
    <w:rsid w:val="00F579CB"/>
    <w:rsid w:val="00F65934"/>
    <w:rsid w:val="00F75B5C"/>
    <w:rsid w:val="00F75F5C"/>
    <w:rsid w:val="00F80456"/>
    <w:rsid w:val="00F834FB"/>
    <w:rsid w:val="00F8626E"/>
    <w:rsid w:val="00F91403"/>
    <w:rsid w:val="00F9314F"/>
    <w:rsid w:val="00F978D7"/>
    <w:rsid w:val="00FB0C45"/>
    <w:rsid w:val="00FC5042"/>
    <w:rsid w:val="00FC5504"/>
    <w:rsid w:val="00FC64BE"/>
    <w:rsid w:val="00FD13AE"/>
    <w:rsid w:val="00FD1752"/>
    <w:rsid w:val="00FD1999"/>
    <w:rsid w:val="00FD3F73"/>
    <w:rsid w:val="00FD5E4C"/>
    <w:rsid w:val="00FD6CB5"/>
    <w:rsid w:val="00FF7424"/>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A8D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iPriority w:val="9"/>
    <w:unhideWhenUsed/>
    <w:qFormat/>
    <w:rsid w:val="00B201FD"/>
    <w:pPr>
      <w:pBdr>
        <w:bottom w:val="single" w:sz="8" w:space="1" w:color="FF0198" w:themeColor="accent5"/>
      </w:pBdr>
      <w:spacing w:before="360"/>
      <w:outlineLvl w:val="1"/>
    </w:pPr>
    <w:rPr>
      <w:noProof w:val="0"/>
      <w:sz w:val="25"/>
    </w:rPr>
  </w:style>
  <w:style w:type="paragraph" w:styleId="Nadpis3">
    <w:name w:val="heading 3"/>
    <w:basedOn w:val="Normln"/>
    <w:next w:val="Normln"/>
    <w:link w:val="Nadpis3Char"/>
    <w:uiPriority w:val="9"/>
    <w:unhideWhenUsed/>
    <w:qFormat/>
    <w:rsid w:val="00BB7099"/>
    <w:pPr>
      <w:spacing w:before="360" w:after="80"/>
      <w:outlineLvl w:val="2"/>
    </w:pPr>
    <w:rPr>
      <w:b/>
      <w:noProof w:val="0"/>
      <w:sz w:val="21"/>
    </w:rPr>
  </w:style>
  <w:style w:type="paragraph" w:styleId="Nadpis4">
    <w:name w:val="heading 4"/>
    <w:basedOn w:val="Normln"/>
    <w:next w:val="Normln"/>
    <w:link w:val="Nadpis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uiPriority w:val="34"/>
    <w:qFormat/>
    <w:rsid w:val="00D92F25"/>
    <w:pPr>
      <w:numPr>
        <w:numId w:val="12"/>
      </w:numPr>
      <w:contextualSpacing/>
    </w:pPr>
    <w:rPr>
      <w:noProof w:val="0"/>
    </w:rPr>
  </w:style>
  <w:style w:type="paragraph" w:styleId="Bezmezer">
    <w:name w:val="No Spacing"/>
    <w:uiPriority w:val="1"/>
    <w:rsid w:val="00FD3F73"/>
    <w:pPr>
      <w:spacing w:after="0" w:line="312" w:lineRule="auto"/>
    </w:pPr>
    <w:rPr>
      <w:noProof/>
      <w:sz w:val="18"/>
    </w:rPr>
  </w:style>
  <w:style w:type="character" w:styleId="Hypertextovodkaz">
    <w:name w:val="Hyperlink"/>
    <w:basedOn w:val="Standardnpsmoodstavce"/>
    <w:uiPriority w:val="99"/>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ln"/>
    <w:rsid w:val="00516068"/>
    <w:pPr>
      <w:framePr w:wrap="around" w:hAnchor="text"/>
      <w:spacing w:line="240" w:lineRule="auto"/>
    </w:pPr>
    <w:rPr>
      <w:sz w:val="40"/>
      <w:szCs w:val="40"/>
    </w:rPr>
  </w:style>
  <w:style w:type="character" w:customStyle="1" w:styleId="Nadpis1Char">
    <w:name w:val="Nadpis 1 Char"/>
    <w:basedOn w:val="Standardnpsmoodstavce"/>
    <w:link w:val="Nadpis1"/>
    <w:uiPriority w:val="9"/>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uiPriority w:val="9"/>
    <w:rsid w:val="00B201FD"/>
    <w:rPr>
      <w:sz w:val="25"/>
    </w:rPr>
  </w:style>
  <w:style w:type="character" w:customStyle="1" w:styleId="Nadpis3Char">
    <w:name w:val="Nadpis 3 Char"/>
    <w:basedOn w:val="Standardnpsmoodstavce"/>
    <w:link w:val="Nadpis3"/>
    <w:uiPriority w:val="9"/>
    <w:rsid w:val="00BB7099"/>
    <w:rPr>
      <w:b/>
      <w:sz w:val="21"/>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iPriority w:val="99"/>
    <w:semiHidden/>
    <w:unhideWhenUsed/>
    <w:rsid w:val="00DD4ED9"/>
    <w:pPr>
      <w:spacing w:after="120"/>
    </w:pPr>
  </w:style>
  <w:style w:type="character" w:customStyle="1" w:styleId="ZkladntextChar">
    <w:name w:val="Základní text Char"/>
    <w:basedOn w:val="Standardnpsmoodstavce"/>
    <w:link w:val="Zkladntext"/>
    <w:uiPriority w:val="99"/>
    <w:semiHidden/>
    <w:rsid w:val="00DD4ED9"/>
    <w:rPr>
      <w:noProof/>
      <w:sz w:val="21"/>
    </w:rPr>
  </w:style>
  <w:style w:type="paragraph" w:styleId="Zkladntext2">
    <w:name w:val="Body Text 2"/>
    <w:basedOn w:val="Normln"/>
    <w:link w:val="Zkladntext2Char"/>
    <w:uiPriority w:val="99"/>
    <w:semiHidden/>
    <w:unhideWhenUsed/>
    <w:rsid w:val="00DD4ED9"/>
    <w:pPr>
      <w:spacing w:after="120" w:line="480" w:lineRule="auto"/>
    </w:pPr>
  </w:style>
  <w:style w:type="character" w:customStyle="1" w:styleId="Zkladntext2Char">
    <w:name w:val="Základní text 2 Char"/>
    <w:basedOn w:val="Standardnpsmoodstavce"/>
    <w:link w:val="Zkladntext2"/>
    <w:uiPriority w:val="99"/>
    <w:semiHidden/>
    <w:rsid w:val="00DD4ED9"/>
    <w:rPr>
      <w:noProof/>
      <w:sz w:val="21"/>
    </w:rPr>
  </w:style>
  <w:style w:type="paragraph" w:styleId="Zkladntext3">
    <w:name w:val="Body Text 3"/>
    <w:basedOn w:val="Normln"/>
    <w:link w:val="Zkladntext3Char"/>
    <w:uiPriority w:val="99"/>
    <w:semiHidden/>
    <w:unhideWhenUsed/>
    <w:rsid w:val="00DD4ED9"/>
    <w:pPr>
      <w:spacing w:after="120"/>
    </w:pPr>
    <w:rPr>
      <w:sz w:val="16"/>
      <w:szCs w:val="16"/>
    </w:rPr>
  </w:style>
  <w:style w:type="character" w:customStyle="1" w:styleId="Zkladntext3Char">
    <w:name w:val="Základní text 3 Char"/>
    <w:basedOn w:val="Standardnpsmoodstavce"/>
    <w:link w:val="Zkladntext3"/>
    <w:uiPriority w:val="99"/>
    <w:semiHidden/>
    <w:rsid w:val="00DD4ED9"/>
    <w:rPr>
      <w:noProof/>
      <w:sz w:val="16"/>
      <w:szCs w:val="16"/>
    </w:rPr>
  </w:style>
  <w:style w:type="paragraph" w:styleId="Zkladntext-prvnodsazen">
    <w:name w:val="Body Text First Indent"/>
    <w:basedOn w:val="Zkladntext"/>
    <w:link w:val="Zkladntext-prvnodsazenChar"/>
    <w:uiPriority w:val="99"/>
    <w:semiHidden/>
    <w:unhideWhenUsed/>
    <w:rsid w:val="00DD4ED9"/>
    <w:pPr>
      <w:spacing w:after="230"/>
      <w:ind w:firstLine="360"/>
    </w:pPr>
  </w:style>
  <w:style w:type="character" w:customStyle="1" w:styleId="Zkladntext-prvnodsazenChar">
    <w:name w:val="Základní text - první odsazený Char"/>
    <w:basedOn w:val="ZkladntextChar"/>
    <w:link w:val="Zkladntext-prvnodsazen"/>
    <w:uiPriority w:val="99"/>
    <w:semiHidden/>
    <w:rsid w:val="00DD4ED9"/>
    <w:rPr>
      <w:noProof/>
      <w:sz w:val="21"/>
    </w:rPr>
  </w:style>
  <w:style w:type="paragraph" w:styleId="Zkladntextodsazen">
    <w:name w:val="Body Text Indent"/>
    <w:basedOn w:val="Normln"/>
    <w:link w:val="ZkladntextodsazenChar"/>
    <w:uiPriority w:val="99"/>
    <w:semiHidden/>
    <w:unhideWhenUsed/>
    <w:rsid w:val="00DD4ED9"/>
    <w:pPr>
      <w:spacing w:after="120"/>
      <w:ind w:left="283"/>
    </w:pPr>
  </w:style>
  <w:style w:type="character" w:customStyle="1" w:styleId="ZkladntextodsazenChar">
    <w:name w:val="Základní text odsazený Char"/>
    <w:basedOn w:val="Standardnpsmoodstavce"/>
    <w:link w:val="Zkladntextodsazen"/>
    <w:uiPriority w:val="99"/>
    <w:semiHidden/>
    <w:rsid w:val="00DD4ED9"/>
    <w:rPr>
      <w:noProof/>
      <w:sz w:val="21"/>
    </w:rPr>
  </w:style>
  <w:style w:type="paragraph" w:styleId="Zkladntext-prvnodsazen2">
    <w:name w:val="Body Text First Indent 2"/>
    <w:basedOn w:val="Zkladntextodsazen"/>
    <w:link w:val="Zkladntext-prvnodsazen2Char"/>
    <w:uiPriority w:val="99"/>
    <w:semiHidden/>
    <w:unhideWhenUsed/>
    <w:rsid w:val="00DD4ED9"/>
    <w:pPr>
      <w:spacing w:after="230"/>
      <w:ind w:left="360" w:firstLine="360"/>
    </w:pPr>
  </w:style>
  <w:style w:type="character" w:customStyle="1" w:styleId="Zkladntext-prvnodsazen2Char">
    <w:name w:val="Základní text - první odsazený 2 Char"/>
    <w:basedOn w:val="ZkladntextodsazenChar"/>
    <w:link w:val="Zkladntext-prvnodsazen2"/>
    <w:uiPriority w:val="99"/>
    <w:semiHidden/>
    <w:rsid w:val="00DD4ED9"/>
    <w:rPr>
      <w:noProof/>
      <w:sz w:val="21"/>
    </w:rPr>
  </w:style>
  <w:style w:type="paragraph" w:styleId="Zkladntextodsazen2">
    <w:name w:val="Body Text Indent 2"/>
    <w:basedOn w:val="Normln"/>
    <w:link w:val="Zkladntextodsazen2Char"/>
    <w:uiPriority w:val="99"/>
    <w:semiHidden/>
    <w:unhideWhenUsed/>
    <w:rsid w:val="00DD4E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D4ED9"/>
    <w:rPr>
      <w:noProof/>
      <w:sz w:val="21"/>
    </w:rPr>
  </w:style>
  <w:style w:type="paragraph" w:styleId="Zkladntextodsazen3">
    <w:name w:val="Body Text Indent 3"/>
    <w:basedOn w:val="Normln"/>
    <w:link w:val="Zkladntextodsazen3Char"/>
    <w:uiPriority w:val="99"/>
    <w:semiHidden/>
    <w:unhideWhenUsed/>
    <w:rsid w:val="00DD4E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4ED9"/>
    <w:rPr>
      <w:noProof/>
      <w:sz w:val="16"/>
      <w:szCs w:val="16"/>
    </w:rPr>
  </w:style>
  <w:style w:type="character" w:styleId="Nzevknihy">
    <w:name w:val="Book Title"/>
    <w:basedOn w:val="Standardnpsmoodstavce"/>
    <w:uiPriority w:val="33"/>
    <w:rsid w:val="00DD4ED9"/>
    <w:rPr>
      <w:b/>
      <w:bCs/>
      <w:i/>
      <w:iCs/>
      <w:spacing w:val="5"/>
    </w:rPr>
  </w:style>
  <w:style w:type="paragraph" w:styleId="Titulek">
    <w:name w:val="caption"/>
    <w:basedOn w:val="Normln"/>
    <w:next w:val="Normln"/>
    <w:uiPriority w:val="35"/>
    <w:semiHidden/>
    <w:unhideWhenUsed/>
    <w:qFormat/>
    <w:rsid w:val="00DD4ED9"/>
    <w:pPr>
      <w:spacing w:after="200" w:line="240" w:lineRule="auto"/>
    </w:pPr>
    <w:rPr>
      <w:i/>
      <w:iCs/>
      <w:color w:val="4B4E53" w:themeColor="text2"/>
      <w:szCs w:val="18"/>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loendokumentu">
    <w:name w:val="Document Map"/>
    <w:basedOn w:val="Normln"/>
    <w:link w:val="RozloendokumentuChar"/>
    <w:uiPriority w:val="99"/>
    <w:semiHidden/>
    <w:unhideWhenUsed/>
    <w:rsid w:val="00DD4ED9"/>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d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Nadpis4Char">
    <w:name w:val="Nadpis 4 Char"/>
    <w:basedOn w:val="Standardnpsmoodstavce"/>
    <w:link w:val="Nadpis4"/>
    <w:uiPriority w:val="9"/>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Vrazncitt">
    <w:name w:val="Intense Quote"/>
    <w:basedOn w:val="Normln"/>
    <w:next w:val="Normln"/>
    <w:link w:val="Vrazncitt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VrazncittChar">
    <w:name w:val="Výrazný citát Char"/>
    <w:basedOn w:val="Standardnpsmoodstavce"/>
    <w:link w:val="Vrazncitt"/>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iPriority w:val="99"/>
    <w:unhideWhenUsed/>
    <w:qFormat/>
    <w:rsid w:val="00334695"/>
    <w:pPr>
      <w:numPr>
        <w:numId w:val="26"/>
      </w:numPr>
      <w:spacing w:before="180" w:after="0"/>
    </w:pPr>
  </w:style>
  <w:style w:type="paragraph" w:styleId="Seznamsodrkami2">
    <w:name w:val="List Bullet 2"/>
    <w:basedOn w:val="Normln"/>
    <w:uiPriority w:val="99"/>
    <w:unhideWhenUsed/>
    <w:rsid w:val="00535284"/>
    <w:pPr>
      <w:numPr>
        <w:ilvl w:val="1"/>
        <w:numId w:val="26"/>
      </w:numPr>
      <w:spacing w:after="0"/>
      <w:contextualSpacing/>
    </w:pPr>
  </w:style>
  <w:style w:type="paragraph" w:styleId="Seznamsodrkami3">
    <w:name w:val="List Bullet 3"/>
    <w:basedOn w:val="Normln"/>
    <w:uiPriority w:val="99"/>
    <w:unhideWhenUsed/>
    <w:rsid w:val="00167D40"/>
    <w:pPr>
      <w:numPr>
        <w:ilvl w:val="2"/>
        <w:numId w:val="26"/>
      </w:numPr>
      <w:spacing w:after="0"/>
      <w:ind w:left="1276"/>
      <w:contextualSpacing/>
    </w:pPr>
  </w:style>
  <w:style w:type="paragraph" w:styleId="Seznamsodrkami4">
    <w:name w:val="List Bullet 4"/>
    <w:basedOn w:val="Normln"/>
    <w:uiPriority w:val="99"/>
    <w:unhideWhenUsed/>
    <w:rsid w:val="00167D40"/>
    <w:pPr>
      <w:numPr>
        <w:ilvl w:val="3"/>
        <w:numId w:val="26"/>
      </w:numPr>
      <w:spacing w:after="0"/>
      <w:ind w:left="1701"/>
      <w:contextualSpacing/>
    </w:pPr>
  </w:style>
  <w:style w:type="paragraph" w:styleId="Seznamsodrkami5">
    <w:name w:val="List Bullet 5"/>
    <w:basedOn w:val="Normln"/>
    <w:uiPriority w:val="99"/>
    <w:unhideWhenUsed/>
    <w:rsid w:val="00167D40"/>
    <w:pPr>
      <w:numPr>
        <w:ilvl w:val="4"/>
        <w:numId w:val="26"/>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28"/>
      </w:numPr>
      <w:spacing w:before="180" w:after="0"/>
    </w:pPr>
  </w:style>
  <w:style w:type="paragraph" w:styleId="slovanseznam2">
    <w:name w:val="List Number 2"/>
    <w:basedOn w:val="Normln"/>
    <w:uiPriority w:val="99"/>
    <w:unhideWhenUsed/>
    <w:rsid w:val="00535284"/>
    <w:pPr>
      <w:numPr>
        <w:ilvl w:val="1"/>
        <w:numId w:val="28"/>
      </w:numPr>
      <w:spacing w:after="0"/>
      <w:contextualSpacing/>
    </w:pPr>
  </w:style>
  <w:style w:type="paragraph" w:styleId="slovanseznam3">
    <w:name w:val="List Number 3"/>
    <w:basedOn w:val="Normln"/>
    <w:uiPriority w:val="99"/>
    <w:unhideWhenUsed/>
    <w:rsid w:val="00535284"/>
    <w:pPr>
      <w:numPr>
        <w:ilvl w:val="2"/>
        <w:numId w:val="28"/>
      </w:numPr>
      <w:spacing w:after="0"/>
      <w:ind w:left="1276"/>
      <w:contextualSpacing/>
    </w:pPr>
  </w:style>
  <w:style w:type="paragraph" w:styleId="slovanseznam4">
    <w:name w:val="List Number 4"/>
    <w:basedOn w:val="Normln"/>
    <w:uiPriority w:val="99"/>
    <w:unhideWhenUsed/>
    <w:rsid w:val="00535284"/>
    <w:pPr>
      <w:numPr>
        <w:ilvl w:val="3"/>
        <w:numId w:val="28"/>
      </w:numPr>
      <w:spacing w:after="0"/>
      <w:ind w:left="1701"/>
      <w:contextualSpacing/>
    </w:pPr>
  </w:style>
  <w:style w:type="paragraph" w:styleId="slovanseznam5">
    <w:name w:val="List Number 5"/>
    <w:basedOn w:val="Normln"/>
    <w:uiPriority w:val="99"/>
    <w:unhideWhenUsed/>
    <w:rsid w:val="00535284"/>
    <w:pPr>
      <w:numPr>
        <w:ilvl w:val="4"/>
        <w:numId w:val="28"/>
      </w:numPr>
      <w:spacing w:after="0"/>
      <w:ind w:left="2126"/>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t">
    <w:name w:val="Quote"/>
    <w:basedOn w:val="Normln"/>
    <w:next w:val="Normln"/>
    <w:link w:val="CittChar"/>
    <w:uiPriority w:val="29"/>
    <w:rsid w:val="00DD4ED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rsid w:val="00DD4ED9"/>
    <w:rPr>
      <w:b/>
      <w:bCs/>
    </w:rPr>
  </w:style>
  <w:style w:type="paragraph" w:styleId="Podnadpis">
    <w:name w:val="Subtitle"/>
    <w:basedOn w:val="Normln"/>
    <w:next w:val="Normln"/>
    <w:link w:val="PodnadpisChar"/>
    <w:uiPriority w:val="11"/>
    <w:rsid w:val="00DD4ED9"/>
    <w:pPr>
      <w:numPr>
        <w:ilvl w:val="1"/>
      </w:numPr>
      <w:spacing w:after="160"/>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rsid w:val="003D43A0"/>
    <w:pPr>
      <w:tabs>
        <w:tab w:val="right" w:pos="7502"/>
      </w:tabs>
    </w:pPr>
    <w:rPr>
      <w:sz w:val="21"/>
    </w:rPr>
  </w:style>
  <w:style w:type="paragraph" w:styleId="Obsah2">
    <w:name w:val="toc 2"/>
    <w:basedOn w:val="Normln"/>
    <w:next w:val="Normln"/>
    <w:autoRedefine/>
    <w:uiPriority w:val="39"/>
    <w:unhideWhenUsed/>
    <w:rsid w:val="003D43A0"/>
    <w:pPr>
      <w:tabs>
        <w:tab w:val="right" w:pos="7502"/>
      </w:tabs>
      <w:ind w:left="425"/>
    </w:pPr>
  </w:style>
  <w:style w:type="paragraph" w:styleId="Obsah3">
    <w:name w:val="toc 3"/>
    <w:basedOn w:val="Normln"/>
    <w:next w:val="Normln"/>
    <w:autoRedefine/>
    <w:uiPriority w:val="39"/>
    <w:unhideWhenUsed/>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ln"/>
    <w:rsid w:val="00C731AB"/>
    <w:pPr>
      <w:keepNext/>
      <w:keepLines/>
      <w:pBdr>
        <w:bottom w:val="single" w:sz="4" w:space="1" w:color="6E27C5" w:themeColor="accent3"/>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rsid w:val="008445BA"/>
    <w:pPr>
      <w:spacing w:before="40" w:after="40" w:line="240" w:lineRule="auto"/>
    </w:pPr>
    <w:rPr>
      <w:bCs/>
      <w:szCs w:val="18"/>
      <w:lang w:val="en-GB"/>
    </w:rPr>
  </w:style>
  <w:style w:type="table" w:customStyle="1" w:styleId="Style1">
    <w:name w:val="Style1"/>
    <w:basedOn w:val="Normlntabulka"/>
    <w:uiPriority w:val="99"/>
    <w:rsid w:val="006F39D5"/>
    <w:pPr>
      <w:spacing w:after="0" w:line="240" w:lineRule="auto"/>
    </w:pPr>
    <w:rPr>
      <w:sz w:val="18"/>
    </w:rPr>
    <w:tblPr>
      <w:tblBorders>
        <w:insideH w:val="single" w:sz="4" w:space="0" w:color="AFAFAF" w:themeColor="background2"/>
      </w:tblBorders>
    </w:tblPr>
    <w:tcPr>
      <w:vAlign w:val="center"/>
    </w:tcPr>
    <w:tblStylePr w:type="firstRow">
      <w:pPr>
        <w:wordWrap/>
        <w:spacing w:beforeLines="0" w:before="0" w:beforeAutospacing="0" w:afterLines="0" w:after="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2A478D"/>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MainTitle0">
    <w:name w:val="MainTitle"/>
    <w:basedOn w:val="Normln"/>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NumberHeading6">
    <w:name w:val="Number Heading 6"/>
    <w:basedOn w:val="Normln"/>
    <w:rsid w:val="000C1E28"/>
    <w:pPr>
      <w:numPr>
        <w:ilvl w:val="5"/>
        <w:numId w:val="30"/>
      </w:numPr>
      <w:spacing w:after="0"/>
    </w:pPr>
    <w:rPr>
      <w:lang w:val="fr-CH"/>
    </w:rPr>
  </w:style>
  <w:style w:type="paragraph" w:customStyle="1" w:styleId="NumberHeading1">
    <w:name w:val="Number Heading 1"/>
    <w:basedOn w:val="Normln"/>
    <w:qFormat/>
    <w:rsid w:val="00B201FD"/>
    <w:pPr>
      <w:numPr>
        <w:numId w:val="30"/>
      </w:numPr>
      <w:pBdr>
        <w:bottom w:val="single" w:sz="4" w:space="1" w:color="FF0198" w:themeColor="accent5"/>
      </w:pBdr>
      <w:spacing w:before="360"/>
    </w:pPr>
    <w:rPr>
      <w:sz w:val="25"/>
      <w:szCs w:val="25"/>
    </w:rPr>
  </w:style>
  <w:style w:type="paragraph" w:customStyle="1" w:styleId="NumberHeading2">
    <w:name w:val="Number Heading 2"/>
    <w:basedOn w:val="Normln"/>
    <w:rsid w:val="000C1E28"/>
    <w:pPr>
      <w:numPr>
        <w:ilvl w:val="1"/>
        <w:numId w:val="30"/>
      </w:numPr>
      <w:spacing w:before="180" w:after="0"/>
    </w:pPr>
  </w:style>
  <w:style w:type="paragraph" w:customStyle="1" w:styleId="NumberHeading3">
    <w:name w:val="Number Heading 3"/>
    <w:basedOn w:val="Normln"/>
    <w:rsid w:val="000C1E28"/>
    <w:pPr>
      <w:numPr>
        <w:ilvl w:val="2"/>
        <w:numId w:val="30"/>
      </w:numPr>
      <w:spacing w:after="0"/>
    </w:pPr>
  </w:style>
  <w:style w:type="paragraph" w:customStyle="1" w:styleId="NumberHeading4">
    <w:name w:val="Number Heading 4"/>
    <w:basedOn w:val="Normln"/>
    <w:rsid w:val="000C1E28"/>
    <w:pPr>
      <w:numPr>
        <w:ilvl w:val="3"/>
        <w:numId w:val="30"/>
      </w:numPr>
      <w:spacing w:after="0"/>
    </w:pPr>
  </w:style>
  <w:style w:type="numbering" w:customStyle="1" w:styleId="ChubbNumberList2">
    <w:name w:val="Chubb Number List 2"/>
    <w:uiPriority w:val="99"/>
    <w:rsid w:val="000C1E28"/>
    <w:pPr>
      <w:numPr>
        <w:numId w:val="29"/>
      </w:numPr>
    </w:pPr>
  </w:style>
  <w:style w:type="paragraph" w:customStyle="1" w:styleId="NumberHeading5">
    <w:name w:val="Number Heading 5"/>
    <w:rsid w:val="000C1E28"/>
    <w:pPr>
      <w:numPr>
        <w:ilvl w:val="4"/>
        <w:numId w:val="30"/>
      </w:numPr>
      <w:spacing w:after="0" w:line="230" w:lineRule="atLeast"/>
    </w:pPr>
    <w:rPr>
      <w:noProof/>
      <w:sz w:val="18"/>
      <w:szCs w:val="25"/>
    </w:rPr>
  </w:style>
  <w:style w:type="paragraph" w:customStyle="1" w:styleId="NumberHeading7">
    <w:name w:val="Number Heading 7"/>
    <w:basedOn w:val="Normln"/>
    <w:rsid w:val="000C1E28"/>
    <w:pPr>
      <w:numPr>
        <w:ilvl w:val="6"/>
        <w:numId w:val="30"/>
      </w:numPr>
      <w:spacing w:after="0"/>
    </w:pPr>
    <w:rPr>
      <w:lang w:val="fr-CH"/>
    </w:rPr>
  </w:style>
  <w:style w:type="paragraph" w:customStyle="1" w:styleId="StylDolevaPed3bZa3b">
    <w:name w:val="Styl Doleva Před:  3 b. Za:  3 b."/>
    <w:basedOn w:val="Normln"/>
    <w:rsid w:val="005167F3"/>
    <w:pPr>
      <w:spacing w:after="0" w:line="240" w:lineRule="auto"/>
    </w:pPr>
    <w:rPr>
      <w:rFonts w:ascii="Arial" w:eastAsia="Times New Roman" w:hAnsi="Arial" w:cs="Times New Roman"/>
      <w:noProof w:val="0"/>
      <w:sz w:val="20"/>
      <w:szCs w:val="20"/>
      <w:lang w:val="cs-CZ" w:eastAsia="cs-CZ"/>
    </w:rPr>
  </w:style>
  <w:style w:type="character" w:customStyle="1" w:styleId="preformatted">
    <w:name w:val="preformatted"/>
    <w:basedOn w:val="Standardnpsmoodstavce"/>
    <w:rsid w:val="00FD13AE"/>
  </w:style>
  <w:style w:type="character" w:customStyle="1" w:styleId="nowrap">
    <w:name w:val="nowrap"/>
    <w:basedOn w:val="Standardnpsmoodstavce"/>
    <w:rsid w:val="00FD13AE"/>
  </w:style>
  <w:style w:type="paragraph" w:customStyle="1" w:styleId="Texttabulky">
    <w:name w:val="Text tabulky"/>
    <w:rsid w:val="001A0E58"/>
    <w:pPr>
      <w:spacing w:after="0" w:line="240" w:lineRule="auto"/>
      <w:jc w:val="both"/>
    </w:pPr>
    <w:rPr>
      <w:rFonts w:ascii="Arial" w:eastAsia="Times New Roman" w:hAnsi="Arial" w:cs="Times New Roman"/>
      <w:color w:val="000000"/>
      <w:sz w:val="16"/>
      <w:szCs w:val="20"/>
      <w:lang w:val="cs-CZ" w:eastAsia="cs-CZ"/>
    </w:rPr>
  </w:style>
  <w:style w:type="paragraph" w:customStyle="1" w:styleId="Zkladntext31">
    <w:name w:val="Základní text 31"/>
    <w:basedOn w:val="Normln"/>
    <w:rsid w:val="00655FD9"/>
    <w:pPr>
      <w:tabs>
        <w:tab w:val="left" w:pos="-720"/>
      </w:tabs>
      <w:spacing w:after="0" w:line="360" w:lineRule="auto"/>
    </w:pPr>
    <w:rPr>
      <w:rFonts w:ascii="Times New Roman" w:eastAsia="Times New Roman" w:hAnsi="Times New Roman" w:cs="Times New Roman"/>
      <w:noProof w:val="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8803">
      <w:bodyDiv w:val="1"/>
      <w:marLeft w:val="0"/>
      <w:marRight w:val="0"/>
      <w:marTop w:val="0"/>
      <w:marBottom w:val="0"/>
      <w:divBdr>
        <w:top w:val="none" w:sz="0" w:space="0" w:color="auto"/>
        <w:left w:val="none" w:sz="0" w:space="0" w:color="auto"/>
        <w:bottom w:val="none" w:sz="0" w:space="0" w:color="auto"/>
        <w:right w:val="none" w:sz="0" w:space="0" w:color="auto"/>
      </w:divBdr>
    </w:div>
    <w:div w:id="182978505">
      <w:bodyDiv w:val="1"/>
      <w:marLeft w:val="0"/>
      <w:marRight w:val="0"/>
      <w:marTop w:val="0"/>
      <w:marBottom w:val="0"/>
      <w:divBdr>
        <w:top w:val="none" w:sz="0" w:space="0" w:color="auto"/>
        <w:left w:val="none" w:sz="0" w:space="0" w:color="auto"/>
        <w:bottom w:val="none" w:sz="0" w:space="0" w:color="auto"/>
        <w:right w:val="none" w:sz="0" w:space="0" w:color="auto"/>
      </w:divBdr>
    </w:div>
    <w:div w:id="200940178">
      <w:bodyDiv w:val="1"/>
      <w:marLeft w:val="0"/>
      <w:marRight w:val="0"/>
      <w:marTop w:val="0"/>
      <w:marBottom w:val="0"/>
      <w:divBdr>
        <w:top w:val="none" w:sz="0" w:space="0" w:color="auto"/>
        <w:left w:val="none" w:sz="0" w:space="0" w:color="auto"/>
        <w:bottom w:val="none" w:sz="0" w:space="0" w:color="auto"/>
        <w:right w:val="none" w:sz="0" w:space="0" w:color="auto"/>
      </w:divBdr>
      <w:divsChild>
        <w:div w:id="11105058">
          <w:marLeft w:val="0"/>
          <w:marRight w:val="0"/>
          <w:marTop w:val="0"/>
          <w:marBottom w:val="0"/>
          <w:divBdr>
            <w:top w:val="none" w:sz="0" w:space="0" w:color="auto"/>
            <w:left w:val="none" w:sz="0" w:space="0" w:color="auto"/>
            <w:bottom w:val="none" w:sz="0" w:space="0" w:color="auto"/>
            <w:right w:val="none" w:sz="0" w:space="0" w:color="auto"/>
          </w:divBdr>
          <w:divsChild>
            <w:div w:id="448864972">
              <w:marLeft w:val="0"/>
              <w:marRight w:val="0"/>
              <w:marTop w:val="0"/>
              <w:marBottom w:val="0"/>
              <w:divBdr>
                <w:top w:val="none" w:sz="0" w:space="0" w:color="auto"/>
                <w:left w:val="none" w:sz="0" w:space="0" w:color="auto"/>
                <w:bottom w:val="none" w:sz="0" w:space="0" w:color="auto"/>
                <w:right w:val="none" w:sz="0" w:space="0" w:color="auto"/>
              </w:divBdr>
              <w:divsChild>
                <w:div w:id="1877890818">
                  <w:marLeft w:val="0"/>
                  <w:marRight w:val="0"/>
                  <w:marTop w:val="0"/>
                  <w:marBottom w:val="0"/>
                  <w:divBdr>
                    <w:top w:val="none" w:sz="0" w:space="0" w:color="auto"/>
                    <w:left w:val="none" w:sz="0" w:space="0" w:color="auto"/>
                    <w:bottom w:val="none" w:sz="0" w:space="0" w:color="auto"/>
                    <w:right w:val="none" w:sz="0" w:space="0" w:color="auto"/>
                  </w:divBdr>
                  <w:divsChild>
                    <w:div w:id="167909220">
                      <w:marLeft w:val="0"/>
                      <w:marRight w:val="0"/>
                      <w:marTop w:val="0"/>
                      <w:marBottom w:val="0"/>
                      <w:divBdr>
                        <w:top w:val="none" w:sz="0" w:space="0" w:color="auto"/>
                        <w:left w:val="none" w:sz="0" w:space="0" w:color="auto"/>
                        <w:bottom w:val="none" w:sz="0" w:space="0" w:color="auto"/>
                        <w:right w:val="none" w:sz="0" w:space="0" w:color="auto"/>
                      </w:divBdr>
                      <w:divsChild>
                        <w:div w:id="104230022">
                          <w:marLeft w:val="0"/>
                          <w:marRight w:val="0"/>
                          <w:marTop w:val="0"/>
                          <w:marBottom w:val="0"/>
                          <w:divBdr>
                            <w:top w:val="none" w:sz="0" w:space="0" w:color="auto"/>
                            <w:left w:val="none" w:sz="0" w:space="0" w:color="auto"/>
                            <w:bottom w:val="none" w:sz="0" w:space="0" w:color="auto"/>
                            <w:right w:val="none" w:sz="0" w:space="0" w:color="auto"/>
                          </w:divBdr>
                          <w:divsChild>
                            <w:div w:id="697781841">
                              <w:marLeft w:val="0"/>
                              <w:marRight w:val="0"/>
                              <w:marTop w:val="0"/>
                              <w:marBottom w:val="0"/>
                              <w:divBdr>
                                <w:top w:val="none" w:sz="0" w:space="0" w:color="auto"/>
                                <w:left w:val="none" w:sz="0" w:space="0" w:color="auto"/>
                                <w:bottom w:val="none" w:sz="0" w:space="0" w:color="auto"/>
                                <w:right w:val="none" w:sz="0" w:space="0" w:color="auto"/>
                              </w:divBdr>
                              <w:divsChild>
                                <w:div w:id="1653096520">
                                  <w:marLeft w:val="0"/>
                                  <w:marRight w:val="0"/>
                                  <w:marTop w:val="0"/>
                                  <w:marBottom w:val="0"/>
                                  <w:divBdr>
                                    <w:top w:val="none" w:sz="0" w:space="0" w:color="auto"/>
                                    <w:left w:val="none" w:sz="0" w:space="0" w:color="auto"/>
                                    <w:bottom w:val="none" w:sz="0" w:space="0" w:color="auto"/>
                                    <w:right w:val="none" w:sz="0" w:space="0" w:color="auto"/>
                                  </w:divBdr>
                                  <w:divsChild>
                                    <w:div w:id="612053782">
                                      <w:marLeft w:val="0"/>
                                      <w:marRight w:val="0"/>
                                      <w:marTop w:val="0"/>
                                      <w:marBottom w:val="0"/>
                                      <w:divBdr>
                                        <w:top w:val="none" w:sz="0" w:space="0" w:color="auto"/>
                                        <w:left w:val="none" w:sz="0" w:space="0" w:color="auto"/>
                                        <w:bottom w:val="none" w:sz="0" w:space="0" w:color="auto"/>
                                        <w:right w:val="none" w:sz="0" w:space="0" w:color="auto"/>
                                      </w:divBdr>
                                      <w:divsChild>
                                        <w:div w:id="1682274824">
                                          <w:marLeft w:val="0"/>
                                          <w:marRight w:val="0"/>
                                          <w:marTop w:val="0"/>
                                          <w:marBottom w:val="0"/>
                                          <w:divBdr>
                                            <w:top w:val="none" w:sz="0" w:space="0" w:color="auto"/>
                                            <w:left w:val="none" w:sz="0" w:space="0" w:color="auto"/>
                                            <w:bottom w:val="none" w:sz="0" w:space="0" w:color="auto"/>
                                            <w:right w:val="none" w:sz="0" w:space="0" w:color="auto"/>
                                          </w:divBdr>
                                          <w:divsChild>
                                            <w:div w:id="2045590681">
                                              <w:marLeft w:val="0"/>
                                              <w:marRight w:val="0"/>
                                              <w:marTop w:val="0"/>
                                              <w:marBottom w:val="0"/>
                                              <w:divBdr>
                                                <w:top w:val="none" w:sz="0" w:space="0" w:color="auto"/>
                                                <w:left w:val="none" w:sz="0" w:space="0" w:color="auto"/>
                                                <w:bottom w:val="none" w:sz="0" w:space="0" w:color="auto"/>
                                                <w:right w:val="none" w:sz="0" w:space="0" w:color="auto"/>
                                              </w:divBdr>
                                              <w:divsChild>
                                                <w:div w:id="2032756933">
                                                  <w:marLeft w:val="0"/>
                                                  <w:marRight w:val="0"/>
                                                  <w:marTop w:val="0"/>
                                                  <w:marBottom w:val="0"/>
                                                  <w:divBdr>
                                                    <w:top w:val="none" w:sz="0" w:space="0" w:color="auto"/>
                                                    <w:left w:val="none" w:sz="0" w:space="0" w:color="auto"/>
                                                    <w:bottom w:val="none" w:sz="0" w:space="0" w:color="auto"/>
                                                    <w:right w:val="none" w:sz="0" w:space="0" w:color="auto"/>
                                                  </w:divBdr>
                                                  <w:divsChild>
                                                    <w:div w:id="1681004062">
                                                      <w:marLeft w:val="0"/>
                                                      <w:marRight w:val="0"/>
                                                      <w:marTop w:val="0"/>
                                                      <w:marBottom w:val="0"/>
                                                      <w:divBdr>
                                                        <w:top w:val="none" w:sz="0" w:space="0" w:color="auto"/>
                                                        <w:left w:val="none" w:sz="0" w:space="0" w:color="auto"/>
                                                        <w:bottom w:val="none" w:sz="0" w:space="0" w:color="auto"/>
                                                        <w:right w:val="none" w:sz="0" w:space="0" w:color="auto"/>
                                                      </w:divBdr>
                                                      <w:divsChild>
                                                        <w:div w:id="488441979">
                                                          <w:marLeft w:val="0"/>
                                                          <w:marRight w:val="0"/>
                                                          <w:marTop w:val="0"/>
                                                          <w:marBottom w:val="0"/>
                                                          <w:divBdr>
                                                            <w:top w:val="none" w:sz="0" w:space="0" w:color="auto"/>
                                                            <w:left w:val="none" w:sz="0" w:space="0" w:color="auto"/>
                                                            <w:bottom w:val="none" w:sz="0" w:space="0" w:color="auto"/>
                                                            <w:right w:val="none" w:sz="0" w:space="0" w:color="auto"/>
                                                          </w:divBdr>
                                                          <w:divsChild>
                                                            <w:div w:id="700590751">
                                                              <w:marLeft w:val="0"/>
                                                              <w:marRight w:val="0"/>
                                                              <w:marTop w:val="0"/>
                                                              <w:marBottom w:val="0"/>
                                                              <w:divBdr>
                                                                <w:top w:val="none" w:sz="0" w:space="0" w:color="auto"/>
                                                                <w:left w:val="none" w:sz="0" w:space="0" w:color="auto"/>
                                                                <w:bottom w:val="none" w:sz="0" w:space="0" w:color="auto"/>
                                                                <w:right w:val="none" w:sz="0" w:space="0" w:color="auto"/>
                                                              </w:divBdr>
                                                              <w:divsChild>
                                                                <w:div w:id="1402946179">
                                                                  <w:marLeft w:val="0"/>
                                                                  <w:marRight w:val="0"/>
                                                                  <w:marTop w:val="0"/>
                                                                  <w:marBottom w:val="0"/>
                                                                  <w:divBdr>
                                                                    <w:top w:val="none" w:sz="0" w:space="0" w:color="auto"/>
                                                                    <w:left w:val="none" w:sz="0" w:space="0" w:color="auto"/>
                                                                    <w:bottom w:val="none" w:sz="0" w:space="0" w:color="auto"/>
                                                                    <w:right w:val="none" w:sz="0" w:space="0" w:color="auto"/>
                                                                  </w:divBdr>
                                                                  <w:divsChild>
                                                                    <w:div w:id="2027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18606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B026-493C-4EFF-850B-88FD1FA9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Template>
  <TotalTime>0</TotalTime>
  <Pages>16</Pages>
  <Words>5811</Words>
  <Characters>34291</Characters>
  <Application>Microsoft Office Word</Application>
  <DocSecurity>0</DocSecurity>
  <Lines>285</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2021-05-07T07:48:00Z</dcterms:created>
  <dcterms:modified xsi:type="dcterms:W3CDTF">2021-06-09T08:23:00Z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aa5c99-d8da-4f53-b23b-5b8c5f8bd622_Enabled">
    <vt:lpwstr>true</vt:lpwstr>
  </property>
  <property fmtid="{D5CDD505-2E9C-101B-9397-08002B2CF9AE}" pid="3" name="MSIP_Label_08aa5c99-d8da-4f53-b23b-5b8c5f8bd622_SetDate">
    <vt:lpwstr>2021-04-14T08:03:38Z</vt:lpwstr>
  </property>
  <property fmtid="{D5CDD505-2E9C-101B-9397-08002B2CF9AE}" pid="4" name="MSIP_Label_08aa5c99-d8da-4f53-b23b-5b8c5f8bd622_Method">
    <vt:lpwstr>Standard</vt:lpwstr>
  </property>
  <property fmtid="{D5CDD505-2E9C-101B-9397-08002B2CF9AE}" pid="5" name="MSIP_Label_08aa5c99-d8da-4f53-b23b-5b8c5f8bd622_Name">
    <vt:lpwstr>Yellow Data - EMEA</vt:lpwstr>
  </property>
  <property fmtid="{D5CDD505-2E9C-101B-9397-08002B2CF9AE}" pid="6" name="MSIP_Label_08aa5c99-d8da-4f53-b23b-5b8c5f8bd622_SiteId">
    <vt:lpwstr>fffcdc91-d561-4287-aebc-78d2466eec29</vt:lpwstr>
  </property>
  <property fmtid="{D5CDD505-2E9C-101B-9397-08002B2CF9AE}" pid="7" name="MSIP_Label_08aa5c99-d8da-4f53-b23b-5b8c5f8bd622_ActionId">
    <vt:lpwstr>5b5ac870-c98a-4c2c-9b3e-c779aee917db</vt:lpwstr>
  </property>
  <property fmtid="{D5CDD505-2E9C-101B-9397-08002B2CF9AE}" pid="8" name="MSIP_Label_08aa5c99-d8da-4f53-b23b-5b8c5f8bd622_ContentBits">
    <vt:lpwstr>0</vt:lpwstr>
  </property>
</Properties>
</file>