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B934E" w14:textId="77777777" w:rsidR="007F68A6" w:rsidRPr="005D51B0" w:rsidRDefault="008761AA" w:rsidP="00075F1A">
      <w:pPr>
        <w:spacing w:after="120" w:line="240" w:lineRule="auto"/>
        <w:rPr>
          <w:b/>
          <w:sz w:val="16"/>
          <w:szCs w:val="16"/>
        </w:rPr>
      </w:pPr>
      <w:r w:rsidRPr="005D51B0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570E9E2" wp14:editId="37C97BD0">
            <wp:simplePos x="0" y="0"/>
            <wp:positionH relativeFrom="margin">
              <wp:posOffset>-594360</wp:posOffset>
            </wp:positionH>
            <wp:positionV relativeFrom="margin">
              <wp:posOffset>0</wp:posOffset>
            </wp:positionV>
            <wp:extent cx="2520000" cy="594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EF7B2" w14:textId="77777777" w:rsidR="00744106" w:rsidRPr="006A7ED6" w:rsidRDefault="00C04AAF" w:rsidP="00075F1A">
      <w:pPr>
        <w:spacing w:after="120" w:line="240" w:lineRule="auto"/>
        <w:rPr>
          <w:b/>
          <w:sz w:val="24"/>
          <w:szCs w:val="24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9FA5F1" wp14:editId="52ADDE0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00000" cy="720000"/>
                <wp:effectExtent l="0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F63CA" w14:textId="77777777" w:rsidR="008761AA" w:rsidRDefault="008761AA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840A63" w14:textId="77777777"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14:paraId="568F2ED0" w14:textId="77777777" w:rsidR="00E63305" w:rsidRPr="008123A2" w:rsidRDefault="00E63305" w:rsidP="00E63305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Komerční banka,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a.s.</w:t>
                            </w:r>
                          </w:p>
                          <w:p w14:paraId="4E03B9E7" w14:textId="77777777" w:rsidR="00563ED2" w:rsidRPr="006B2DFE" w:rsidRDefault="00E63305" w:rsidP="00E633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0000</w:t>
                            </w: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222551/0100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FA5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1.4pt;margin-top:0;width:212.6pt;height:56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" filled="f" stroked="f">
                <v:stroke dashstyle="1 1" endcap="round"/>
                <v:textbox>
                  <w:txbxContent>
                    <w:p w14:paraId="445F63CA" w14:textId="77777777" w:rsidR="008761AA" w:rsidRDefault="008761AA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A840A63" w14:textId="77777777"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14:paraId="568F2ED0" w14:textId="77777777" w:rsidR="00E63305" w:rsidRPr="008123A2" w:rsidRDefault="00E63305" w:rsidP="00E63305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 xml:space="preserve">Komerční banka,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a.s.</w:t>
                      </w:r>
                    </w:p>
                    <w:p w14:paraId="4E03B9E7" w14:textId="77777777" w:rsidR="00563ED2" w:rsidRPr="006B2DFE" w:rsidRDefault="00E63305" w:rsidP="00E633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0000</w:t>
                      </w: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222551/0100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14:paraId="43B131EB" w14:textId="77777777" w:rsidR="000A3640" w:rsidRPr="008123A2" w:rsidRDefault="00A6729D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14:paraId="7FD4DE6E" w14:textId="77777777"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14:paraId="24662EE7" w14:textId="77777777" w:rsidR="004E529A" w:rsidRDefault="004E529A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7F222104" w14:textId="4D15882F" w:rsidR="00937780" w:rsidRPr="001F23F4" w:rsidRDefault="00937780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PID:</w:t>
      </w:r>
      <w:r w:rsidRPr="001F23F4">
        <w:rPr>
          <w:rFonts w:cs="Arial"/>
          <w:sz w:val="20"/>
          <w:szCs w:val="20"/>
        </w:rPr>
        <w:tab/>
      </w:r>
      <w:r w:rsidR="00546542" w:rsidRPr="00546542">
        <w:rPr>
          <w:rFonts w:cs="Arial"/>
          <w:sz w:val="20"/>
          <w:szCs w:val="20"/>
        </w:rPr>
        <w:t>MUNAX00QYVC3</w:t>
      </w:r>
    </w:p>
    <w:p w14:paraId="5B599322" w14:textId="5CB5364C" w:rsidR="00CE421D" w:rsidRPr="001F23F4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 w:rsidRPr="001F23F4">
        <w:rPr>
          <w:rFonts w:cs="Arial"/>
          <w:sz w:val="20"/>
          <w:szCs w:val="20"/>
        </w:rPr>
        <w:t>Sp.zn</w:t>
      </w:r>
      <w:proofErr w:type="spellEnd"/>
      <w:r w:rsidRPr="001F23F4">
        <w:rPr>
          <w:rFonts w:cs="Arial"/>
          <w:sz w:val="20"/>
          <w:szCs w:val="20"/>
        </w:rPr>
        <w:t>.</w:t>
      </w:r>
      <w:proofErr w:type="gramEnd"/>
      <w:r w:rsidRPr="001F23F4">
        <w:rPr>
          <w:rFonts w:cs="Arial"/>
          <w:sz w:val="20"/>
          <w:szCs w:val="20"/>
        </w:rPr>
        <w:t>:</w:t>
      </w:r>
      <w:r w:rsidRPr="001F23F4">
        <w:rPr>
          <w:rFonts w:cs="Arial"/>
          <w:sz w:val="20"/>
          <w:szCs w:val="20"/>
        </w:rPr>
        <w:tab/>
      </w:r>
      <w:r w:rsidR="00254C2D" w:rsidRPr="001F23F4">
        <w:rPr>
          <w:rFonts w:cs="Arial"/>
          <w:sz w:val="20"/>
          <w:szCs w:val="20"/>
        </w:rPr>
        <w:t>KS</w:t>
      </w:r>
      <w:r w:rsidR="001F23F4" w:rsidRPr="001F23F4">
        <w:rPr>
          <w:rFonts w:cs="Arial"/>
          <w:sz w:val="20"/>
          <w:szCs w:val="20"/>
        </w:rPr>
        <w:t xml:space="preserve"> </w:t>
      </w:r>
      <w:r w:rsidR="00546542">
        <w:rPr>
          <w:rFonts w:cs="Arial"/>
          <w:sz w:val="20"/>
          <w:szCs w:val="20"/>
        </w:rPr>
        <w:t>6751</w:t>
      </w:r>
      <w:r w:rsidR="00824767">
        <w:rPr>
          <w:rFonts w:cs="Arial"/>
          <w:sz w:val="20"/>
          <w:szCs w:val="20"/>
        </w:rPr>
        <w:t>/202</w:t>
      </w:r>
      <w:r w:rsidR="00546542">
        <w:rPr>
          <w:rFonts w:cs="Arial"/>
          <w:sz w:val="20"/>
          <w:szCs w:val="20"/>
        </w:rPr>
        <w:t>1</w:t>
      </w:r>
      <w:r w:rsidR="00254C2D" w:rsidRPr="001F23F4">
        <w:rPr>
          <w:rFonts w:cs="Arial"/>
          <w:sz w:val="20"/>
          <w:szCs w:val="20"/>
        </w:rPr>
        <w:t>/INV</w:t>
      </w:r>
    </w:p>
    <w:p w14:paraId="166E62C9" w14:textId="5F838757" w:rsidR="00CE421D" w:rsidRPr="001F23F4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Čj.(</w:t>
      </w:r>
      <w:proofErr w:type="spellStart"/>
      <w:r w:rsidRPr="001F23F4">
        <w:rPr>
          <w:rFonts w:cs="Arial"/>
          <w:sz w:val="20"/>
          <w:szCs w:val="20"/>
        </w:rPr>
        <w:t>Če</w:t>
      </w:r>
      <w:proofErr w:type="spellEnd"/>
      <w:r w:rsidRPr="001F23F4">
        <w:rPr>
          <w:rFonts w:cs="Arial"/>
          <w:sz w:val="20"/>
          <w:szCs w:val="20"/>
        </w:rPr>
        <w:t>.):</w:t>
      </w:r>
      <w:r w:rsidRPr="001F23F4">
        <w:rPr>
          <w:rFonts w:cs="Arial"/>
          <w:sz w:val="20"/>
          <w:szCs w:val="20"/>
        </w:rPr>
        <w:tab/>
      </w:r>
      <w:r w:rsidR="000A76DA" w:rsidRPr="00FF2981">
        <w:rPr>
          <w:rFonts w:cs="Arial"/>
          <w:sz w:val="20"/>
          <w:szCs w:val="20"/>
        </w:rPr>
        <w:t>MUNAC</w:t>
      </w:r>
      <w:r w:rsidR="001F23F4" w:rsidRPr="00FF2981">
        <w:rPr>
          <w:rFonts w:cs="Arial"/>
          <w:sz w:val="20"/>
          <w:szCs w:val="20"/>
        </w:rPr>
        <w:t xml:space="preserve"> </w:t>
      </w:r>
      <w:r w:rsidR="00546542">
        <w:rPr>
          <w:rFonts w:cs="Arial"/>
          <w:sz w:val="20"/>
          <w:szCs w:val="20"/>
        </w:rPr>
        <w:t>42883</w:t>
      </w:r>
      <w:r w:rsidR="00FF2981" w:rsidRPr="00FF2981">
        <w:rPr>
          <w:rFonts w:cs="Arial"/>
          <w:sz w:val="20"/>
          <w:szCs w:val="20"/>
        </w:rPr>
        <w:t>/202</w:t>
      </w:r>
      <w:r w:rsidR="00546542">
        <w:rPr>
          <w:rFonts w:cs="Arial"/>
          <w:sz w:val="20"/>
          <w:szCs w:val="20"/>
        </w:rPr>
        <w:t>1</w:t>
      </w:r>
      <w:r w:rsidR="00F46FA5" w:rsidRPr="00FF2981">
        <w:rPr>
          <w:rFonts w:cs="Arial"/>
          <w:sz w:val="20"/>
          <w:szCs w:val="20"/>
        </w:rPr>
        <w:t>/INV</w:t>
      </w:r>
    </w:p>
    <w:p w14:paraId="23D06DEC" w14:textId="0F3374F9" w:rsidR="00E63305" w:rsidRPr="001F23F4" w:rsidRDefault="00E63305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Vyřizuje:</w:t>
      </w:r>
      <w:r w:rsidRPr="001F23F4">
        <w:rPr>
          <w:rFonts w:cs="Arial"/>
          <w:sz w:val="20"/>
          <w:szCs w:val="20"/>
        </w:rPr>
        <w:tab/>
      </w:r>
    </w:p>
    <w:p w14:paraId="0E15B35B" w14:textId="5D4A873F" w:rsidR="00E63305" w:rsidRPr="001F23F4" w:rsidRDefault="00E63305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Tel./mobil:</w:t>
      </w:r>
      <w:r w:rsidRPr="001F23F4">
        <w:rPr>
          <w:rFonts w:cs="Arial"/>
          <w:sz w:val="20"/>
          <w:szCs w:val="20"/>
        </w:rPr>
        <w:tab/>
      </w:r>
    </w:p>
    <w:p w14:paraId="718E5B82" w14:textId="77777777" w:rsidR="00E63305" w:rsidRPr="001F23F4" w:rsidRDefault="00E63305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>E-mail:</w:t>
      </w:r>
      <w:r w:rsidRPr="001F23F4">
        <w:rPr>
          <w:rFonts w:cs="Arial"/>
          <w:sz w:val="20"/>
          <w:szCs w:val="20"/>
        </w:rPr>
        <w:tab/>
        <w:t>podatelna@mestonachod.cz</w:t>
      </w:r>
    </w:p>
    <w:p w14:paraId="6E73F777" w14:textId="77777777" w:rsidR="00FF2981" w:rsidRPr="001F23F4" w:rsidRDefault="00FF298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14:paraId="71E981BE" w14:textId="53E2B345"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F23F4">
        <w:rPr>
          <w:rFonts w:cs="Arial"/>
          <w:sz w:val="20"/>
          <w:szCs w:val="20"/>
        </w:rPr>
        <w:t xml:space="preserve">Datum: </w:t>
      </w:r>
      <w:proofErr w:type="gramStart"/>
      <w:r w:rsidR="00FB0A17">
        <w:rPr>
          <w:rFonts w:cs="Arial"/>
          <w:sz w:val="20"/>
          <w:szCs w:val="20"/>
        </w:rPr>
        <w:t>2.6</w:t>
      </w:r>
      <w:r w:rsidR="000F0645">
        <w:rPr>
          <w:rFonts w:cs="Arial"/>
          <w:sz w:val="20"/>
          <w:szCs w:val="20"/>
        </w:rPr>
        <w:t>.</w:t>
      </w:r>
      <w:r w:rsidRPr="001F23F4">
        <w:rPr>
          <w:rFonts w:cs="Arial"/>
          <w:sz w:val="20"/>
          <w:szCs w:val="20"/>
        </w:rPr>
        <w:t>20</w:t>
      </w:r>
      <w:r w:rsidR="005A3B30" w:rsidRPr="001F23F4">
        <w:rPr>
          <w:rFonts w:cs="Arial"/>
          <w:sz w:val="20"/>
          <w:szCs w:val="20"/>
        </w:rPr>
        <w:t>2</w:t>
      </w:r>
      <w:r w:rsidR="00FB0A17">
        <w:rPr>
          <w:rFonts w:cs="Arial"/>
          <w:sz w:val="20"/>
          <w:szCs w:val="20"/>
        </w:rPr>
        <w:t>1</w:t>
      </w:r>
      <w:proofErr w:type="gramEnd"/>
    </w:p>
    <w:p w14:paraId="2FECA7CA" w14:textId="687501AE" w:rsidR="00963317" w:rsidRPr="005974F7" w:rsidRDefault="00725E47" w:rsidP="00963317">
      <w:pPr>
        <w:pStyle w:val="Nadpis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O</w:t>
      </w:r>
      <w:r w:rsidR="00963317"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a</w:t>
      </w:r>
      <w:r w:rsidR="00963317" w:rsidRPr="004E529A">
        <w:rPr>
          <w:rFonts w:ascii="Arial MT CE Black" w:hAnsi="Arial MT CE Black"/>
          <w:b w:val="0"/>
          <w:sz w:val="36"/>
        </w:rPr>
        <w:t xml:space="preserve"> číslo: </w:t>
      </w:r>
      <w:r w:rsidR="00FB0A17">
        <w:rPr>
          <w:rFonts w:ascii="Arial MT CE Black" w:hAnsi="Arial MT CE Black"/>
          <w:b w:val="0"/>
          <w:sz w:val="36"/>
        </w:rPr>
        <w:t>340</w:t>
      </w:r>
      <w:r w:rsidR="0017754B"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</w:t>
      </w:r>
      <w:r w:rsidR="00FB0A17">
        <w:rPr>
          <w:rFonts w:ascii="Arial MT CE Black" w:hAnsi="Arial MT CE Black"/>
          <w:b w:val="0"/>
          <w:sz w:val="36"/>
        </w:rPr>
        <w:t>1</w:t>
      </w:r>
    </w:p>
    <w:p w14:paraId="24EDB817" w14:textId="307B8823" w:rsidR="0096331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14:paraId="4EBC1DAD" w14:textId="77777777" w:rsidR="00075F1A" w:rsidRPr="00D35F51" w:rsidRDefault="00075F1A" w:rsidP="00E01DE1">
      <w:pPr>
        <w:spacing w:after="0" w:line="240" w:lineRule="auto"/>
        <w:rPr>
          <w:b/>
          <w:sz w:val="16"/>
          <w:szCs w:val="16"/>
        </w:rPr>
      </w:pPr>
    </w:p>
    <w:p w14:paraId="21CB4F17" w14:textId="58393ADD" w:rsidR="00C55E9D" w:rsidRDefault="00963317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</w:rPr>
      </w:pPr>
      <w:r w:rsidRPr="0042472B">
        <w:rPr>
          <w:b/>
          <w:sz w:val="18"/>
          <w:szCs w:val="18"/>
        </w:rPr>
        <w:t xml:space="preserve">Adresa </w:t>
      </w:r>
      <w:r w:rsidR="00672FE6" w:rsidRPr="0042472B">
        <w:rPr>
          <w:b/>
          <w:sz w:val="18"/>
          <w:szCs w:val="18"/>
        </w:rPr>
        <w:t>zhotovitel</w:t>
      </w:r>
      <w:r w:rsidR="001B7B05" w:rsidRPr="0042472B">
        <w:rPr>
          <w:b/>
          <w:sz w:val="18"/>
          <w:szCs w:val="18"/>
        </w:rPr>
        <w:t>e</w:t>
      </w:r>
      <w:r w:rsidRPr="0042472B">
        <w:rPr>
          <w:b/>
          <w:sz w:val="18"/>
          <w:szCs w:val="18"/>
        </w:rPr>
        <w:t>:</w:t>
      </w:r>
      <w:r w:rsidR="00235F9A">
        <w:rPr>
          <w:b/>
          <w:sz w:val="18"/>
          <w:szCs w:val="18"/>
        </w:rPr>
        <w:t xml:space="preserve"> </w:t>
      </w:r>
      <w:r w:rsidR="00546542" w:rsidRPr="00546542">
        <w:rPr>
          <w:rFonts w:cs="Arial"/>
          <w:bCs/>
        </w:rPr>
        <w:t>PROKONSULT s.r.o., Zákoutí 2151, 547 01 Náchod</w:t>
      </w:r>
      <w:r w:rsidR="0053616C" w:rsidRPr="0053616C">
        <w:rPr>
          <w:rFonts w:cs="Arial"/>
          <w:bCs/>
        </w:rPr>
        <w:tab/>
        <w:t xml:space="preserve">IČO: </w:t>
      </w:r>
      <w:r w:rsidR="00546542" w:rsidRPr="00546542">
        <w:rPr>
          <w:rFonts w:cs="Arial"/>
          <w:bCs/>
        </w:rPr>
        <w:t>25956400</w:t>
      </w:r>
    </w:p>
    <w:p w14:paraId="0FA5E5A6" w14:textId="5940C092" w:rsidR="008C3F7C" w:rsidRPr="0042472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>Předmětem objednávky je:</w:t>
      </w:r>
    </w:p>
    <w:p w14:paraId="6A67BEEF" w14:textId="46DA7864" w:rsidR="00BE76FC" w:rsidRPr="009925AD" w:rsidRDefault="000F0645" w:rsidP="005D51B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bookmarkStart w:id="0" w:name="_GoBack"/>
      <w:r w:rsidRPr="009925AD">
        <w:rPr>
          <w:sz w:val="20"/>
          <w:szCs w:val="20"/>
        </w:rPr>
        <w:t xml:space="preserve">zpracování projektové dokumentace pro </w:t>
      </w:r>
      <w:r w:rsidR="00703BA5" w:rsidRPr="009925AD">
        <w:rPr>
          <w:sz w:val="20"/>
          <w:szCs w:val="20"/>
        </w:rPr>
        <w:t xml:space="preserve">vydání </w:t>
      </w:r>
      <w:r w:rsidRPr="009925AD">
        <w:rPr>
          <w:sz w:val="20"/>
          <w:szCs w:val="20"/>
        </w:rPr>
        <w:t>společné</w:t>
      </w:r>
      <w:r w:rsidR="00703BA5" w:rsidRPr="009925AD">
        <w:rPr>
          <w:sz w:val="20"/>
          <w:szCs w:val="20"/>
        </w:rPr>
        <w:t>ho</w:t>
      </w:r>
      <w:r w:rsidRPr="009925AD">
        <w:rPr>
          <w:sz w:val="20"/>
          <w:szCs w:val="20"/>
        </w:rPr>
        <w:t xml:space="preserve"> územní</w:t>
      </w:r>
      <w:r w:rsidR="00703BA5" w:rsidRPr="009925AD">
        <w:rPr>
          <w:sz w:val="20"/>
          <w:szCs w:val="20"/>
        </w:rPr>
        <w:t xml:space="preserve">ho rozhodnutí </w:t>
      </w:r>
      <w:r w:rsidRPr="009925AD">
        <w:rPr>
          <w:sz w:val="20"/>
          <w:szCs w:val="20"/>
        </w:rPr>
        <w:t>a stavební</w:t>
      </w:r>
      <w:r w:rsidR="00703BA5" w:rsidRPr="009925AD">
        <w:rPr>
          <w:sz w:val="20"/>
          <w:szCs w:val="20"/>
        </w:rPr>
        <w:t>ho</w:t>
      </w:r>
      <w:r w:rsidRPr="009925AD">
        <w:rPr>
          <w:sz w:val="20"/>
          <w:szCs w:val="20"/>
        </w:rPr>
        <w:t xml:space="preserve"> </w:t>
      </w:r>
      <w:r w:rsidR="00703BA5" w:rsidRPr="009925AD">
        <w:rPr>
          <w:sz w:val="20"/>
          <w:szCs w:val="20"/>
        </w:rPr>
        <w:t xml:space="preserve">povolení </w:t>
      </w:r>
      <w:r w:rsidR="00BE76FC" w:rsidRPr="009925AD">
        <w:rPr>
          <w:sz w:val="20"/>
          <w:szCs w:val="20"/>
        </w:rPr>
        <w:t xml:space="preserve">(DUSP) </w:t>
      </w:r>
      <w:r w:rsidR="007C2B61" w:rsidRPr="009925AD">
        <w:rPr>
          <w:sz w:val="20"/>
          <w:szCs w:val="20"/>
        </w:rPr>
        <w:t>pro stav</w:t>
      </w:r>
      <w:r w:rsidR="008F2E46" w:rsidRPr="009925AD">
        <w:rPr>
          <w:sz w:val="20"/>
          <w:szCs w:val="20"/>
        </w:rPr>
        <w:t>b</w:t>
      </w:r>
      <w:r w:rsidR="007C2B61" w:rsidRPr="009925AD">
        <w:rPr>
          <w:sz w:val="20"/>
          <w:szCs w:val="20"/>
        </w:rPr>
        <w:t xml:space="preserve">u </w:t>
      </w:r>
      <w:r w:rsidRPr="009925AD">
        <w:rPr>
          <w:sz w:val="20"/>
          <w:szCs w:val="20"/>
        </w:rPr>
        <w:t xml:space="preserve">s názvem </w:t>
      </w:r>
      <w:r w:rsidR="007C2B61" w:rsidRPr="009925AD">
        <w:rPr>
          <w:sz w:val="20"/>
          <w:szCs w:val="20"/>
        </w:rPr>
        <w:t>„</w:t>
      </w:r>
      <w:r w:rsidR="00FB0A17" w:rsidRPr="009925AD">
        <w:rPr>
          <w:sz w:val="20"/>
          <w:szCs w:val="20"/>
        </w:rPr>
        <w:t xml:space="preserve">Komunikace Zákoutí mezi objekty </w:t>
      </w:r>
      <w:proofErr w:type="gramStart"/>
      <w:r w:rsidR="00FB0A17" w:rsidRPr="009925AD">
        <w:rPr>
          <w:sz w:val="20"/>
          <w:szCs w:val="20"/>
        </w:rPr>
        <w:t>č.p.</w:t>
      </w:r>
      <w:proofErr w:type="gramEnd"/>
      <w:r w:rsidR="00FB0A17" w:rsidRPr="009925AD">
        <w:rPr>
          <w:sz w:val="20"/>
          <w:szCs w:val="20"/>
        </w:rPr>
        <w:t xml:space="preserve"> 336 až č.p. 2151, Náchod</w:t>
      </w:r>
      <w:r w:rsidRPr="009925AD">
        <w:rPr>
          <w:rFonts w:cs="Arial"/>
          <w:bCs/>
          <w:sz w:val="20"/>
          <w:szCs w:val="20"/>
        </w:rPr>
        <w:t xml:space="preserve">“ </w:t>
      </w:r>
      <w:bookmarkEnd w:id="0"/>
      <w:r w:rsidRPr="009925AD">
        <w:rPr>
          <w:rFonts w:cs="Arial"/>
          <w:sz w:val="20"/>
          <w:szCs w:val="20"/>
        </w:rPr>
        <w:t>v rozsahu dle nabídky z</w:t>
      </w:r>
      <w:r w:rsidR="00FB0A17" w:rsidRPr="009925AD">
        <w:rPr>
          <w:rFonts w:cs="Arial"/>
          <w:sz w:val="20"/>
          <w:szCs w:val="20"/>
        </w:rPr>
        <w:t xml:space="preserve"> května </w:t>
      </w:r>
      <w:r w:rsidR="00FB0A17" w:rsidRPr="009925AD">
        <w:rPr>
          <w:sz w:val="20"/>
          <w:szCs w:val="20"/>
        </w:rPr>
        <w:t>2021</w:t>
      </w:r>
      <w:r w:rsidR="00BE76FC" w:rsidRPr="009925AD">
        <w:rPr>
          <w:sz w:val="20"/>
          <w:szCs w:val="20"/>
        </w:rPr>
        <w:t xml:space="preserve">. Dokumentace bude rovněž obsahovat </w:t>
      </w:r>
      <w:r w:rsidR="00FB0A17" w:rsidRPr="009925AD">
        <w:rPr>
          <w:sz w:val="20"/>
          <w:szCs w:val="20"/>
        </w:rPr>
        <w:t xml:space="preserve">vypracování polohopisu a výškopisu, </w:t>
      </w:r>
      <w:r w:rsidR="00BE76FC" w:rsidRPr="009925AD">
        <w:rPr>
          <w:sz w:val="20"/>
          <w:szCs w:val="20"/>
        </w:rPr>
        <w:t>podrobnosti a přílohy pro výběr dodavatele a</w:t>
      </w:r>
      <w:r w:rsidR="007C2B61" w:rsidRPr="009925AD">
        <w:rPr>
          <w:sz w:val="20"/>
          <w:szCs w:val="20"/>
        </w:rPr>
        <w:t> </w:t>
      </w:r>
      <w:r w:rsidR="00BE76FC" w:rsidRPr="009925AD">
        <w:rPr>
          <w:sz w:val="20"/>
          <w:szCs w:val="20"/>
        </w:rPr>
        <w:t>provedení stavby (PDPS)</w:t>
      </w:r>
      <w:r w:rsidR="00FB0A17" w:rsidRPr="009925AD">
        <w:rPr>
          <w:sz w:val="20"/>
          <w:szCs w:val="20"/>
        </w:rPr>
        <w:t xml:space="preserve"> a inženýrskou činnost</w:t>
      </w:r>
      <w:r w:rsidR="00BE76FC" w:rsidRPr="009925AD">
        <w:rPr>
          <w:sz w:val="20"/>
          <w:szCs w:val="20"/>
        </w:rPr>
        <w:t>.</w:t>
      </w:r>
    </w:p>
    <w:p w14:paraId="385CA82E" w14:textId="66378E29" w:rsidR="009925AD" w:rsidRPr="009925AD" w:rsidRDefault="000F0645" w:rsidP="009925AD">
      <w:pPr>
        <w:autoSpaceDE w:val="0"/>
        <w:autoSpaceDN w:val="0"/>
        <w:adjustRightInd w:val="0"/>
        <w:spacing w:before="120" w:after="0" w:line="240" w:lineRule="auto"/>
        <w:jc w:val="both"/>
        <w:rPr>
          <w:sz w:val="20"/>
          <w:szCs w:val="20"/>
        </w:rPr>
      </w:pPr>
      <w:r w:rsidRPr="009925AD">
        <w:rPr>
          <w:sz w:val="20"/>
          <w:szCs w:val="20"/>
        </w:rPr>
        <w:t xml:space="preserve">Cena za provedené práce bude objednatelem uhrazena </w:t>
      </w:r>
      <w:r w:rsidR="00703BA5" w:rsidRPr="009925AD">
        <w:rPr>
          <w:sz w:val="20"/>
          <w:szCs w:val="20"/>
        </w:rPr>
        <w:t xml:space="preserve">po předání </w:t>
      </w:r>
      <w:r w:rsidR="00546542">
        <w:rPr>
          <w:sz w:val="20"/>
          <w:szCs w:val="20"/>
        </w:rPr>
        <w:t xml:space="preserve">a převzetí prací </w:t>
      </w:r>
      <w:r w:rsidRPr="009925AD">
        <w:rPr>
          <w:sz w:val="20"/>
          <w:szCs w:val="20"/>
        </w:rPr>
        <w:t>na základě daňov</w:t>
      </w:r>
      <w:r w:rsidR="00703BA5" w:rsidRPr="009925AD">
        <w:rPr>
          <w:sz w:val="20"/>
          <w:szCs w:val="20"/>
        </w:rPr>
        <w:t>ého</w:t>
      </w:r>
      <w:r w:rsidRPr="009925AD">
        <w:rPr>
          <w:sz w:val="20"/>
          <w:szCs w:val="20"/>
        </w:rPr>
        <w:t xml:space="preserve"> doklad</w:t>
      </w:r>
      <w:r w:rsidR="00703BA5" w:rsidRPr="009925AD">
        <w:rPr>
          <w:sz w:val="20"/>
          <w:szCs w:val="20"/>
        </w:rPr>
        <w:t>u</w:t>
      </w:r>
      <w:r w:rsidR="00BE76FC" w:rsidRPr="009925AD">
        <w:rPr>
          <w:sz w:val="20"/>
          <w:szCs w:val="20"/>
        </w:rPr>
        <w:t xml:space="preserve"> (faktur</w:t>
      </w:r>
      <w:r w:rsidR="00703BA5" w:rsidRPr="009925AD">
        <w:rPr>
          <w:sz w:val="20"/>
          <w:szCs w:val="20"/>
        </w:rPr>
        <w:t>y</w:t>
      </w:r>
      <w:r w:rsidRPr="009925AD">
        <w:rPr>
          <w:sz w:val="20"/>
          <w:szCs w:val="20"/>
        </w:rPr>
        <w:t>) vystavené zhotovitelem. Faktur</w:t>
      </w:r>
      <w:r w:rsidR="00703BA5" w:rsidRPr="009925AD">
        <w:rPr>
          <w:sz w:val="20"/>
          <w:szCs w:val="20"/>
        </w:rPr>
        <w:t>a</w:t>
      </w:r>
      <w:r w:rsidRPr="009925AD">
        <w:rPr>
          <w:sz w:val="20"/>
          <w:szCs w:val="20"/>
        </w:rPr>
        <w:t xml:space="preserve"> musí formou a obsahem odpovídat zákonu o účetnictví </w:t>
      </w:r>
      <w:r w:rsidR="00BE76FC" w:rsidRPr="009925AD">
        <w:rPr>
          <w:sz w:val="20"/>
          <w:szCs w:val="20"/>
        </w:rPr>
        <w:t>a zákonu o DPH</w:t>
      </w:r>
      <w:r w:rsidR="003325BF" w:rsidRPr="009925AD">
        <w:rPr>
          <w:sz w:val="20"/>
          <w:szCs w:val="20"/>
        </w:rPr>
        <w:t xml:space="preserve"> a bude obsa</w:t>
      </w:r>
      <w:r w:rsidR="00703BA5" w:rsidRPr="009925AD">
        <w:rPr>
          <w:sz w:val="20"/>
          <w:szCs w:val="20"/>
        </w:rPr>
        <w:t>hovat soupis provedených prací.</w:t>
      </w:r>
    </w:p>
    <w:p w14:paraId="1CDF9856" w14:textId="2B5BB367" w:rsidR="00BA6B64" w:rsidRPr="009925AD" w:rsidRDefault="00BA6B64" w:rsidP="009925AD">
      <w:pPr>
        <w:autoSpaceDE w:val="0"/>
        <w:autoSpaceDN w:val="0"/>
        <w:adjustRightInd w:val="0"/>
        <w:spacing w:before="120" w:after="0" w:line="240" w:lineRule="auto"/>
        <w:jc w:val="both"/>
        <w:rPr>
          <w:sz w:val="20"/>
          <w:szCs w:val="20"/>
        </w:rPr>
      </w:pPr>
      <w:r w:rsidRPr="009925AD">
        <w:rPr>
          <w:sz w:val="20"/>
          <w:szCs w:val="20"/>
        </w:rPr>
        <w:t xml:space="preserve">Vystavení objednávky schválila </w:t>
      </w:r>
      <w:r w:rsidR="00546542">
        <w:rPr>
          <w:sz w:val="20"/>
          <w:szCs w:val="20"/>
        </w:rPr>
        <w:t>R</w:t>
      </w:r>
      <w:r w:rsidRPr="009925AD">
        <w:rPr>
          <w:sz w:val="20"/>
          <w:szCs w:val="20"/>
        </w:rPr>
        <w:t xml:space="preserve">ada města </w:t>
      </w:r>
      <w:r w:rsidR="00546542">
        <w:rPr>
          <w:sz w:val="20"/>
          <w:szCs w:val="20"/>
        </w:rPr>
        <w:t xml:space="preserve">Náchoda </w:t>
      </w:r>
      <w:r w:rsidRPr="009925AD">
        <w:rPr>
          <w:sz w:val="20"/>
          <w:szCs w:val="20"/>
        </w:rPr>
        <w:t xml:space="preserve">dne </w:t>
      </w:r>
      <w:proofErr w:type="gramStart"/>
      <w:r w:rsidR="00FF2981" w:rsidRPr="009925AD">
        <w:rPr>
          <w:sz w:val="20"/>
          <w:szCs w:val="20"/>
        </w:rPr>
        <w:t>3</w:t>
      </w:r>
      <w:r w:rsidR="00703BA5" w:rsidRPr="009925AD">
        <w:rPr>
          <w:sz w:val="20"/>
          <w:szCs w:val="20"/>
        </w:rPr>
        <w:t>1</w:t>
      </w:r>
      <w:r w:rsidRPr="009925AD">
        <w:rPr>
          <w:sz w:val="20"/>
          <w:szCs w:val="20"/>
        </w:rPr>
        <w:t>.</w:t>
      </w:r>
      <w:r w:rsidR="00703BA5" w:rsidRPr="009925AD">
        <w:rPr>
          <w:sz w:val="20"/>
          <w:szCs w:val="20"/>
        </w:rPr>
        <w:t>5</w:t>
      </w:r>
      <w:r w:rsidRPr="009925AD">
        <w:rPr>
          <w:sz w:val="20"/>
          <w:szCs w:val="20"/>
        </w:rPr>
        <w:t>.202</w:t>
      </w:r>
      <w:r w:rsidR="00703BA5" w:rsidRPr="009925AD">
        <w:rPr>
          <w:sz w:val="20"/>
          <w:szCs w:val="20"/>
        </w:rPr>
        <w:t>1</w:t>
      </w:r>
      <w:proofErr w:type="gramEnd"/>
      <w:r w:rsidRPr="009925AD">
        <w:rPr>
          <w:sz w:val="20"/>
          <w:szCs w:val="20"/>
        </w:rPr>
        <w:t xml:space="preserve"> usnesením č. </w:t>
      </w:r>
      <w:r w:rsidR="00703BA5" w:rsidRPr="009925AD">
        <w:rPr>
          <w:sz w:val="20"/>
          <w:szCs w:val="20"/>
        </w:rPr>
        <w:t>139</w:t>
      </w:r>
      <w:r w:rsidR="00FF2981" w:rsidRPr="009925AD">
        <w:rPr>
          <w:sz w:val="20"/>
          <w:szCs w:val="20"/>
        </w:rPr>
        <w:t>/</w:t>
      </w:r>
      <w:r w:rsidR="00703BA5" w:rsidRPr="009925AD">
        <w:rPr>
          <w:sz w:val="20"/>
          <w:szCs w:val="20"/>
        </w:rPr>
        <w:t>2989</w:t>
      </w:r>
      <w:r w:rsidR="00FF2981" w:rsidRPr="009925AD">
        <w:rPr>
          <w:sz w:val="20"/>
          <w:szCs w:val="20"/>
        </w:rPr>
        <w:t>/2</w:t>
      </w:r>
      <w:r w:rsidR="00703BA5" w:rsidRPr="009925AD">
        <w:rPr>
          <w:sz w:val="20"/>
          <w:szCs w:val="20"/>
        </w:rPr>
        <w:t>1</w:t>
      </w:r>
      <w:r w:rsidRPr="009925AD">
        <w:rPr>
          <w:sz w:val="20"/>
          <w:szCs w:val="20"/>
        </w:rPr>
        <w:t>.</w:t>
      </w:r>
    </w:p>
    <w:p w14:paraId="48E3D948" w14:textId="40B2FFD7" w:rsidR="0053616C" w:rsidRPr="0053616C" w:rsidRDefault="0053616C" w:rsidP="0053616C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  <w:rPr>
          <w:rFonts w:cs="Arial"/>
        </w:rPr>
      </w:pPr>
      <w:r w:rsidRPr="0053616C">
        <w:rPr>
          <w:b/>
          <w:sz w:val="18"/>
          <w:szCs w:val="18"/>
        </w:rPr>
        <w:t xml:space="preserve">Výše výdaje celkem: </w:t>
      </w:r>
      <w:r w:rsidR="00703BA5">
        <w:rPr>
          <w:rFonts w:cs="Arial"/>
        </w:rPr>
        <w:t>88</w:t>
      </w:r>
      <w:r>
        <w:rPr>
          <w:rFonts w:cs="Arial"/>
        </w:rPr>
        <w:t xml:space="preserve"> 000</w:t>
      </w:r>
      <w:r w:rsidRPr="0053616C">
        <w:rPr>
          <w:rFonts w:cs="Arial"/>
        </w:rPr>
        <w:t>,00 Kč bez DPH,</w:t>
      </w:r>
      <w:r w:rsidRPr="0053616C">
        <w:rPr>
          <w:rFonts w:cs="Arial"/>
        </w:rPr>
        <w:tab/>
      </w:r>
      <w:r w:rsidR="00703BA5">
        <w:rPr>
          <w:rFonts w:cs="Arial"/>
        </w:rPr>
        <w:t>106 480</w:t>
      </w:r>
      <w:r>
        <w:rPr>
          <w:rFonts w:cs="Arial"/>
        </w:rPr>
        <w:t>,00</w:t>
      </w:r>
      <w:r w:rsidRPr="0053616C">
        <w:rPr>
          <w:rFonts w:cs="Arial"/>
        </w:rPr>
        <w:t xml:space="preserve"> Kč včetně DPH</w:t>
      </w:r>
    </w:p>
    <w:p w14:paraId="3665A8DA" w14:textId="77777777" w:rsidR="00FB0A17" w:rsidRDefault="0053616C" w:rsidP="0053616C">
      <w:pPr>
        <w:pBdr>
          <w:between w:val="single" w:sz="4" w:space="1" w:color="auto"/>
        </w:pBdr>
        <w:tabs>
          <w:tab w:val="left" w:pos="5670"/>
          <w:tab w:val="decimal" w:pos="8460"/>
        </w:tabs>
        <w:spacing w:before="120" w:after="0" w:line="240" w:lineRule="auto"/>
        <w:rPr>
          <w:b/>
          <w:sz w:val="18"/>
          <w:szCs w:val="18"/>
        </w:rPr>
      </w:pPr>
      <w:r w:rsidRPr="0053616C">
        <w:rPr>
          <w:b/>
          <w:sz w:val="18"/>
          <w:szCs w:val="18"/>
        </w:rPr>
        <w:t>Dodací lhůta:</w:t>
      </w:r>
    </w:p>
    <w:p w14:paraId="629FD9A4" w14:textId="06BBD4E1" w:rsidR="00FB0A17" w:rsidRPr="00FB0A17" w:rsidRDefault="00FB0A17" w:rsidP="00FB0A1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FB0A17">
        <w:rPr>
          <w:rFonts w:cs="Arial"/>
          <w:color w:val="000000"/>
          <w:sz w:val="20"/>
          <w:szCs w:val="20"/>
        </w:rPr>
        <w:t xml:space="preserve">Zahájení prací do týdne po </w:t>
      </w:r>
      <w:r w:rsidR="005D51B0">
        <w:rPr>
          <w:rFonts w:cs="Arial"/>
          <w:color w:val="000000"/>
          <w:sz w:val="20"/>
          <w:szCs w:val="20"/>
        </w:rPr>
        <w:t>vystavení objednávky.</w:t>
      </w:r>
    </w:p>
    <w:p w14:paraId="296D62A3" w14:textId="6EE26EFD" w:rsidR="00FB0A17" w:rsidRPr="00FB0A17" w:rsidRDefault="00FB0A17" w:rsidP="005D51B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B0A17">
        <w:rPr>
          <w:rFonts w:cs="Arial"/>
          <w:color w:val="000000"/>
          <w:sz w:val="20"/>
          <w:szCs w:val="20"/>
        </w:rPr>
        <w:t xml:space="preserve">Dokumentace </w:t>
      </w:r>
      <w:r w:rsidRPr="009925AD">
        <w:rPr>
          <w:rFonts w:cs="Arial"/>
          <w:color w:val="000000"/>
          <w:sz w:val="20"/>
          <w:szCs w:val="20"/>
        </w:rPr>
        <w:t xml:space="preserve">pro </w:t>
      </w:r>
      <w:r w:rsidRPr="00FB0A17">
        <w:rPr>
          <w:rFonts w:cs="Arial"/>
          <w:color w:val="000000"/>
          <w:sz w:val="20"/>
          <w:szCs w:val="20"/>
        </w:rPr>
        <w:t>společné územní</w:t>
      </w:r>
      <w:r w:rsidRPr="009925AD">
        <w:rPr>
          <w:rFonts w:cs="Arial"/>
          <w:color w:val="000000"/>
          <w:sz w:val="20"/>
          <w:szCs w:val="20"/>
        </w:rPr>
        <w:t xml:space="preserve"> </w:t>
      </w:r>
      <w:r w:rsidR="005D51B0">
        <w:rPr>
          <w:rFonts w:cs="Arial"/>
          <w:color w:val="000000"/>
          <w:sz w:val="20"/>
          <w:szCs w:val="20"/>
        </w:rPr>
        <w:t xml:space="preserve">rozhodnutí </w:t>
      </w:r>
      <w:r w:rsidRPr="009925AD">
        <w:rPr>
          <w:rFonts w:cs="Arial"/>
          <w:color w:val="000000"/>
          <w:sz w:val="20"/>
          <w:szCs w:val="20"/>
        </w:rPr>
        <w:t>a stavební</w:t>
      </w:r>
      <w:r w:rsidR="00E2056D">
        <w:rPr>
          <w:rFonts w:cs="Arial"/>
          <w:color w:val="000000"/>
          <w:sz w:val="20"/>
          <w:szCs w:val="20"/>
        </w:rPr>
        <w:t xml:space="preserve"> povolení (DUSP) – koncept</w:t>
      </w:r>
      <w:r w:rsidR="005D51B0">
        <w:rPr>
          <w:rFonts w:cs="Arial"/>
          <w:color w:val="000000"/>
          <w:sz w:val="20"/>
          <w:szCs w:val="20"/>
        </w:rPr>
        <w:t xml:space="preserve"> </w:t>
      </w:r>
      <w:r w:rsidRPr="00FB0A17">
        <w:rPr>
          <w:rFonts w:cs="Arial"/>
          <w:color w:val="000000"/>
          <w:sz w:val="20"/>
          <w:szCs w:val="20"/>
        </w:rPr>
        <w:t xml:space="preserve">do 6 týdnů </w:t>
      </w:r>
      <w:r w:rsidR="005D51B0">
        <w:rPr>
          <w:rFonts w:cs="Arial"/>
          <w:color w:val="000000"/>
          <w:sz w:val="20"/>
          <w:szCs w:val="20"/>
        </w:rPr>
        <w:t>po</w:t>
      </w:r>
      <w:r w:rsidRPr="00FB0A17">
        <w:rPr>
          <w:rFonts w:cs="Arial"/>
          <w:color w:val="000000"/>
          <w:sz w:val="20"/>
          <w:szCs w:val="20"/>
        </w:rPr>
        <w:t xml:space="preserve"> </w:t>
      </w:r>
      <w:r w:rsidR="00E2056D">
        <w:rPr>
          <w:rFonts w:cs="Arial"/>
          <w:color w:val="000000"/>
          <w:sz w:val="20"/>
          <w:szCs w:val="20"/>
        </w:rPr>
        <w:t>vystavení objednávky</w:t>
      </w:r>
      <w:r w:rsidR="005D51B0">
        <w:rPr>
          <w:rFonts w:cs="Arial"/>
          <w:color w:val="000000"/>
          <w:sz w:val="20"/>
          <w:szCs w:val="20"/>
        </w:rPr>
        <w:t>.</w:t>
      </w:r>
    </w:p>
    <w:p w14:paraId="0B04E274" w14:textId="77777777" w:rsidR="005D51B0" w:rsidRDefault="00FB0A17" w:rsidP="005D51B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FB0A17">
        <w:rPr>
          <w:rFonts w:cs="Arial"/>
          <w:color w:val="000000"/>
          <w:sz w:val="20"/>
          <w:szCs w:val="20"/>
        </w:rPr>
        <w:t>Čistopis DUSP do 2 týdn</w:t>
      </w:r>
      <w:r w:rsidR="00E2056D">
        <w:rPr>
          <w:rFonts w:cs="Arial"/>
          <w:color w:val="000000"/>
          <w:sz w:val="20"/>
          <w:szCs w:val="20"/>
        </w:rPr>
        <w:t>ů</w:t>
      </w:r>
      <w:r w:rsidRPr="00FB0A17">
        <w:rPr>
          <w:rFonts w:cs="Arial"/>
          <w:color w:val="000000"/>
          <w:sz w:val="20"/>
          <w:szCs w:val="20"/>
        </w:rPr>
        <w:t xml:space="preserve"> po odsouhlasení konceptu</w:t>
      </w:r>
      <w:r w:rsidR="005D51B0">
        <w:rPr>
          <w:rFonts w:cs="Arial"/>
          <w:color w:val="000000"/>
          <w:sz w:val="20"/>
          <w:szCs w:val="20"/>
        </w:rPr>
        <w:t>.</w:t>
      </w:r>
    </w:p>
    <w:p w14:paraId="68138847" w14:textId="7A949E39" w:rsidR="0053616C" w:rsidRPr="009925AD" w:rsidRDefault="0060298B" w:rsidP="005D51B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u w:val="single"/>
        </w:rPr>
      </w:pPr>
      <w:r>
        <w:rPr>
          <w:rFonts w:cs="Arial"/>
          <w:color w:val="000000"/>
          <w:sz w:val="20"/>
          <w:szCs w:val="20"/>
        </w:rPr>
        <w:t>Inženýrská činnost (s</w:t>
      </w:r>
      <w:r w:rsidR="00FB0A17" w:rsidRPr="009925AD">
        <w:rPr>
          <w:rFonts w:cs="Arial"/>
          <w:color w:val="000000"/>
          <w:sz w:val="20"/>
          <w:szCs w:val="20"/>
        </w:rPr>
        <w:t>tanoviska DOSS</w:t>
      </w:r>
      <w:r w:rsidR="00791EB3">
        <w:rPr>
          <w:rFonts w:cs="Arial"/>
          <w:color w:val="000000"/>
          <w:sz w:val="20"/>
          <w:szCs w:val="20"/>
        </w:rPr>
        <w:t>)</w:t>
      </w:r>
      <w:r w:rsidR="00FB0A17" w:rsidRPr="009925AD">
        <w:rPr>
          <w:rFonts w:cs="Arial"/>
          <w:color w:val="000000"/>
          <w:sz w:val="20"/>
          <w:szCs w:val="20"/>
        </w:rPr>
        <w:t xml:space="preserve"> do</w:t>
      </w:r>
      <w:r w:rsidR="00E2056D">
        <w:rPr>
          <w:rFonts w:cs="Arial"/>
          <w:color w:val="000000"/>
          <w:sz w:val="20"/>
          <w:szCs w:val="20"/>
        </w:rPr>
        <w:t xml:space="preserve"> 5 týdnů od odevzdání čistopisu</w:t>
      </w:r>
      <w:r>
        <w:rPr>
          <w:rFonts w:cs="Arial"/>
          <w:color w:val="000000"/>
          <w:sz w:val="20"/>
          <w:szCs w:val="20"/>
        </w:rPr>
        <w:t>.</w:t>
      </w:r>
    </w:p>
    <w:p w14:paraId="0ED031CA" w14:textId="1BEC87D2" w:rsidR="00963317" w:rsidRPr="005974F7" w:rsidRDefault="00963317" w:rsidP="00546542">
      <w:pPr>
        <w:pBdr>
          <w:top w:val="single" w:sz="4" w:space="1" w:color="auto"/>
        </w:pBd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="00C5531E"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  <w:t xml:space="preserve">Objednávku vyhotovil: </w:t>
      </w:r>
    </w:p>
    <w:p w14:paraId="6412B9F1" w14:textId="77777777" w:rsidR="00467457" w:rsidRPr="00791EB3" w:rsidRDefault="00467457" w:rsidP="00E63305">
      <w:pPr>
        <w:tabs>
          <w:tab w:val="left" w:pos="5670"/>
        </w:tabs>
        <w:spacing w:after="0" w:line="240" w:lineRule="auto"/>
        <w:rPr>
          <w:b/>
          <w:sz w:val="16"/>
          <w:szCs w:val="16"/>
        </w:rPr>
      </w:pPr>
    </w:p>
    <w:p w14:paraId="3D744F28" w14:textId="2F038CDF" w:rsidR="00963317" w:rsidRPr="005974F7" w:rsidRDefault="00963317" w:rsidP="00E63305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5974F7">
        <w:rPr>
          <w:b/>
          <w:sz w:val="18"/>
          <w:szCs w:val="18"/>
        </w:rPr>
        <w:t xml:space="preserve">: </w:t>
      </w:r>
      <w:proofErr w:type="gramStart"/>
      <w:r w:rsidR="00FB0A17" w:rsidRPr="0060298B">
        <w:rPr>
          <w:sz w:val="20"/>
          <w:szCs w:val="20"/>
        </w:rPr>
        <w:t>2.6.2021</w:t>
      </w:r>
      <w:proofErr w:type="gramEnd"/>
    </w:p>
    <w:p w14:paraId="320D8DFE" w14:textId="77777777" w:rsidR="00963317" w:rsidRPr="00791EB3" w:rsidRDefault="00963317" w:rsidP="00963317">
      <w:pPr>
        <w:spacing w:after="0" w:line="240" w:lineRule="auto"/>
        <w:rPr>
          <w:b/>
          <w:sz w:val="16"/>
          <w:szCs w:val="16"/>
        </w:rPr>
      </w:pPr>
    </w:p>
    <w:p w14:paraId="4D0D28A8" w14:textId="77777777"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14:paraId="0CDD97A4" w14:textId="77777777"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14:paraId="2C0F238E" w14:textId="77777777" w:rsidR="004E5BE2" w:rsidRPr="00570ED4" w:rsidRDefault="004E5BE2" w:rsidP="0060298B">
      <w:pPr>
        <w:tabs>
          <w:tab w:val="center" w:pos="7920"/>
        </w:tabs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14:paraId="5BD3C22B" w14:textId="77777777"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14:paraId="65CCE5AD" w14:textId="77777777" w:rsidR="004E5BE2" w:rsidRPr="00570ED4" w:rsidRDefault="004E5BE2" w:rsidP="0060298B">
      <w:pPr>
        <w:tabs>
          <w:tab w:val="center" w:pos="7920"/>
        </w:tabs>
        <w:spacing w:before="48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14:paraId="009419EF" w14:textId="77777777" w:rsidR="004E5BE2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14:paraId="7AAD6A00" w14:textId="77777777" w:rsidR="0060298B" w:rsidRDefault="0060298B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</w:p>
    <w:p w14:paraId="1FE1FE19" w14:textId="77777777" w:rsidR="00672FE6" w:rsidRPr="009925AD" w:rsidRDefault="00672FE6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9925AD">
        <w:rPr>
          <w:rFonts w:eastAsia="Times New Roman" w:cs="Arial"/>
          <w:bCs/>
          <w:sz w:val="18"/>
          <w:szCs w:val="18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</w:t>
      </w:r>
      <w:r w:rsidR="007F68A6" w:rsidRPr="009925AD">
        <w:rPr>
          <w:rFonts w:eastAsia="Times New Roman" w:cs="Arial"/>
          <w:bCs/>
          <w:sz w:val="18"/>
          <w:szCs w:val="18"/>
          <w:lang w:eastAsia="en-US"/>
        </w:rPr>
        <w:t> </w:t>
      </w:r>
      <w:r w:rsidRPr="009925AD">
        <w:rPr>
          <w:rFonts w:eastAsia="Times New Roman" w:cs="Arial"/>
          <w:bCs/>
          <w:sz w:val="18"/>
          <w:szCs w:val="18"/>
          <w:lang w:eastAsia="en-US"/>
        </w:rPr>
        <w:t>přidané hodnoty a tuto (aniž k tomu bude vyzván jako ručitel) uhradit za dodavatele / zhotovitele příslušnému správci daně.</w:t>
      </w:r>
    </w:p>
    <w:p w14:paraId="46A1993B" w14:textId="77777777" w:rsidR="00672FE6" w:rsidRPr="009925AD" w:rsidRDefault="00672FE6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9925AD">
        <w:rPr>
          <w:rFonts w:eastAsia="Times New Roman" w:cs="Arial"/>
          <w:bCs/>
          <w:sz w:val="18"/>
          <w:szCs w:val="18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14:paraId="533A4067" w14:textId="0F345F46" w:rsidR="00D76B88" w:rsidRPr="005D51B0" w:rsidRDefault="003F1D01" w:rsidP="005D51B0">
      <w:pPr>
        <w:autoSpaceDE w:val="0"/>
        <w:autoSpaceDN w:val="0"/>
        <w:adjustRightInd w:val="0"/>
        <w:spacing w:before="60" w:after="0" w:line="240" w:lineRule="auto"/>
        <w:rPr>
          <w:rFonts w:cs="Arial"/>
          <w:bCs/>
          <w:sz w:val="20"/>
          <w:szCs w:val="20"/>
        </w:rPr>
      </w:pPr>
      <w:r w:rsidRPr="005D51B0">
        <w:rPr>
          <w:rFonts w:cs="Arial"/>
          <w:bCs/>
          <w:sz w:val="20"/>
          <w:szCs w:val="20"/>
        </w:rPr>
        <w:t xml:space="preserve">Počet listů / počet příloh / počet listů příloh: </w:t>
      </w:r>
      <w:r w:rsidR="00DB34B9">
        <w:rPr>
          <w:rFonts w:cs="Arial"/>
          <w:bCs/>
          <w:sz w:val="20"/>
          <w:szCs w:val="20"/>
        </w:rPr>
        <w:t>1</w:t>
      </w:r>
      <w:r w:rsidRPr="005D51B0">
        <w:rPr>
          <w:rFonts w:cs="Arial"/>
          <w:bCs/>
          <w:sz w:val="20"/>
          <w:szCs w:val="20"/>
        </w:rPr>
        <w:t xml:space="preserve"> / 0 / 0</w:t>
      </w:r>
    </w:p>
    <w:sectPr w:rsidR="00D76B88" w:rsidRPr="005D51B0" w:rsidSect="0060298B">
      <w:footerReference w:type="default" r:id="rId8"/>
      <w:pgSz w:w="11906" w:h="16838" w:code="9"/>
      <w:pgMar w:top="680" w:right="113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AC492" w14:textId="77777777" w:rsidR="00E3485B" w:rsidRDefault="00E3485B" w:rsidP="001C7D73">
      <w:pPr>
        <w:spacing w:after="0" w:line="240" w:lineRule="auto"/>
      </w:pPr>
      <w:r>
        <w:separator/>
      </w:r>
    </w:p>
  </w:endnote>
  <w:endnote w:type="continuationSeparator" w:id="0">
    <w:p w14:paraId="3B713A62" w14:textId="77777777" w:rsidR="00E3485B" w:rsidRDefault="00E3485B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8B40E" w14:textId="77777777"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14:paraId="7A5039ED" w14:textId="77777777"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</w:t>
    </w:r>
    <w:proofErr w:type="spellStart"/>
    <w:r w:rsidR="00563ED2">
      <w:rPr>
        <w:rFonts w:cs="Arial"/>
        <w:color w:val="323E4F"/>
        <w:sz w:val="20"/>
        <w:szCs w:val="20"/>
      </w:rPr>
      <w:t>gmtbqhx</w:t>
    </w:r>
    <w:proofErr w:type="spellEnd"/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D93D08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D93D08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C518C" w14:textId="77777777" w:rsidR="00E3485B" w:rsidRDefault="00E3485B" w:rsidP="001C7D73">
      <w:pPr>
        <w:spacing w:after="0" w:line="240" w:lineRule="auto"/>
      </w:pPr>
      <w:r>
        <w:separator/>
      </w:r>
    </w:p>
  </w:footnote>
  <w:footnote w:type="continuationSeparator" w:id="0">
    <w:p w14:paraId="42FF171D" w14:textId="77777777" w:rsidR="00E3485B" w:rsidRDefault="00E3485B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1F4E"/>
    <w:multiLevelType w:val="hybridMultilevel"/>
    <w:tmpl w:val="67C4619A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D5817"/>
    <w:multiLevelType w:val="hybridMultilevel"/>
    <w:tmpl w:val="CD6C1C8C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75F1A"/>
    <w:rsid w:val="00084522"/>
    <w:rsid w:val="000942DE"/>
    <w:rsid w:val="000A069E"/>
    <w:rsid w:val="000A3640"/>
    <w:rsid w:val="000A76DA"/>
    <w:rsid w:val="000B032F"/>
    <w:rsid w:val="000D0BEE"/>
    <w:rsid w:val="000D551A"/>
    <w:rsid w:val="000E19CE"/>
    <w:rsid w:val="000E599C"/>
    <w:rsid w:val="000F0645"/>
    <w:rsid w:val="000F1656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E029D"/>
    <w:rsid w:val="001E0B56"/>
    <w:rsid w:val="001E24A0"/>
    <w:rsid w:val="001E4954"/>
    <w:rsid w:val="001E6130"/>
    <w:rsid w:val="001F23F4"/>
    <w:rsid w:val="001F3E12"/>
    <w:rsid w:val="0020212B"/>
    <w:rsid w:val="00202485"/>
    <w:rsid w:val="00202E6B"/>
    <w:rsid w:val="00206239"/>
    <w:rsid w:val="00221D36"/>
    <w:rsid w:val="00222A60"/>
    <w:rsid w:val="00233263"/>
    <w:rsid w:val="00235F9A"/>
    <w:rsid w:val="002427B0"/>
    <w:rsid w:val="00242F6F"/>
    <w:rsid w:val="00251869"/>
    <w:rsid w:val="00254C2D"/>
    <w:rsid w:val="00273623"/>
    <w:rsid w:val="002804D9"/>
    <w:rsid w:val="00286D6F"/>
    <w:rsid w:val="002A0EAB"/>
    <w:rsid w:val="002B33B1"/>
    <w:rsid w:val="002C38DE"/>
    <w:rsid w:val="002D6F46"/>
    <w:rsid w:val="002E3D82"/>
    <w:rsid w:val="002E75A8"/>
    <w:rsid w:val="002F2E7E"/>
    <w:rsid w:val="0030143A"/>
    <w:rsid w:val="0030293D"/>
    <w:rsid w:val="00313877"/>
    <w:rsid w:val="003139E8"/>
    <w:rsid w:val="00314039"/>
    <w:rsid w:val="0031612C"/>
    <w:rsid w:val="003204A9"/>
    <w:rsid w:val="00322DED"/>
    <w:rsid w:val="003300FA"/>
    <w:rsid w:val="003325BF"/>
    <w:rsid w:val="00334094"/>
    <w:rsid w:val="003340C8"/>
    <w:rsid w:val="00374415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142A"/>
    <w:rsid w:val="003E086B"/>
    <w:rsid w:val="003F1D01"/>
    <w:rsid w:val="00403798"/>
    <w:rsid w:val="0041138A"/>
    <w:rsid w:val="0042472B"/>
    <w:rsid w:val="004337DE"/>
    <w:rsid w:val="0043426B"/>
    <w:rsid w:val="0043505C"/>
    <w:rsid w:val="00445AAC"/>
    <w:rsid w:val="00467457"/>
    <w:rsid w:val="00470D5B"/>
    <w:rsid w:val="00477BD0"/>
    <w:rsid w:val="00482B49"/>
    <w:rsid w:val="00486B23"/>
    <w:rsid w:val="004912A0"/>
    <w:rsid w:val="00494622"/>
    <w:rsid w:val="004966AD"/>
    <w:rsid w:val="004A120F"/>
    <w:rsid w:val="004A3642"/>
    <w:rsid w:val="004B289C"/>
    <w:rsid w:val="004B72F5"/>
    <w:rsid w:val="004C387C"/>
    <w:rsid w:val="004C4ACB"/>
    <w:rsid w:val="004D0908"/>
    <w:rsid w:val="004D1886"/>
    <w:rsid w:val="004E2335"/>
    <w:rsid w:val="004E39B9"/>
    <w:rsid w:val="004E3D8F"/>
    <w:rsid w:val="004E529A"/>
    <w:rsid w:val="004E5BE2"/>
    <w:rsid w:val="005019A3"/>
    <w:rsid w:val="00512602"/>
    <w:rsid w:val="00512675"/>
    <w:rsid w:val="005132E6"/>
    <w:rsid w:val="00514A69"/>
    <w:rsid w:val="005273BE"/>
    <w:rsid w:val="00530E58"/>
    <w:rsid w:val="0053616C"/>
    <w:rsid w:val="0053698D"/>
    <w:rsid w:val="00536AB9"/>
    <w:rsid w:val="00536D09"/>
    <w:rsid w:val="0054270C"/>
    <w:rsid w:val="00543D78"/>
    <w:rsid w:val="0054506A"/>
    <w:rsid w:val="00546542"/>
    <w:rsid w:val="005513DB"/>
    <w:rsid w:val="00552E3D"/>
    <w:rsid w:val="00557EB2"/>
    <w:rsid w:val="00563ED2"/>
    <w:rsid w:val="005827B1"/>
    <w:rsid w:val="005839F4"/>
    <w:rsid w:val="005963B7"/>
    <w:rsid w:val="005974F7"/>
    <w:rsid w:val="005A06C8"/>
    <w:rsid w:val="005A1A1F"/>
    <w:rsid w:val="005A3B30"/>
    <w:rsid w:val="005A42E5"/>
    <w:rsid w:val="005A67D8"/>
    <w:rsid w:val="005D1E12"/>
    <w:rsid w:val="005D51B0"/>
    <w:rsid w:val="005D5E62"/>
    <w:rsid w:val="005F2179"/>
    <w:rsid w:val="00602738"/>
    <w:rsid w:val="0060298B"/>
    <w:rsid w:val="00607223"/>
    <w:rsid w:val="006075E6"/>
    <w:rsid w:val="0060798F"/>
    <w:rsid w:val="00634506"/>
    <w:rsid w:val="006347F4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91C0C"/>
    <w:rsid w:val="006A7ED6"/>
    <w:rsid w:val="006B2DFE"/>
    <w:rsid w:val="006C2CD7"/>
    <w:rsid w:val="006C7AF5"/>
    <w:rsid w:val="006D2CB7"/>
    <w:rsid w:val="006D6B2D"/>
    <w:rsid w:val="006D6D20"/>
    <w:rsid w:val="006E0387"/>
    <w:rsid w:val="006E3683"/>
    <w:rsid w:val="006E5EB8"/>
    <w:rsid w:val="006F0752"/>
    <w:rsid w:val="006F1568"/>
    <w:rsid w:val="00702097"/>
    <w:rsid w:val="007026E7"/>
    <w:rsid w:val="00703BA5"/>
    <w:rsid w:val="007048EC"/>
    <w:rsid w:val="007049B2"/>
    <w:rsid w:val="00725E47"/>
    <w:rsid w:val="007332C0"/>
    <w:rsid w:val="00735C83"/>
    <w:rsid w:val="00741D19"/>
    <w:rsid w:val="00744106"/>
    <w:rsid w:val="007542C4"/>
    <w:rsid w:val="00756CEA"/>
    <w:rsid w:val="00757909"/>
    <w:rsid w:val="00763F49"/>
    <w:rsid w:val="00777ECC"/>
    <w:rsid w:val="00781C5E"/>
    <w:rsid w:val="00791EB3"/>
    <w:rsid w:val="007A6244"/>
    <w:rsid w:val="007B58C5"/>
    <w:rsid w:val="007C2B61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4767"/>
    <w:rsid w:val="00827C86"/>
    <w:rsid w:val="00830036"/>
    <w:rsid w:val="0083084F"/>
    <w:rsid w:val="0083187C"/>
    <w:rsid w:val="00832D0D"/>
    <w:rsid w:val="00840F73"/>
    <w:rsid w:val="008473EE"/>
    <w:rsid w:val="00851C5A"/>
    <w:rsid w:val="00854788"/>
    <w:rsid w:val="0086250E"/>
    <w:rsid w:val="00867723"/>
    <w:rsid w:val="008761AA"/>
    <w:rsid w:val="00880756"/>
    <w:rsid w:val="0088572E"/>
    <w:rsid w:val="00886B07"/>
    <w:rsid w:val="00893067"/>
    <w:rsid w:val="00894EF4"/>
    <w:rsid w:val="008A041C"/>
    <w:rsid w:val="008A150D"/>
    <w:rsid w:val="008A6B5E"/>
    <w:rsid w:val="008B1BD9"/>
    <w:rsid w:val="008B4D90"/>
    <w:rsid w:val="008C31D5"/>
    <w:rsid w:val="008C3F7C"/>
    <w:rsid w:val="008D1975"/>
    <w:rsid w:val="008E0B0B"/>
    <w:rsid w:val="008F2E46"/>
    <w:rsid w:val="008F6463"/>
    <w:rsid w:val="0090144F"/>
    <w:rsid w:val="009067E9"/>
    <w:rsid w:val="00937780"/>
    <w:rsid w:val="00944A8D"/>
    <w:rsid w:val="00951C33"/>
    <w:rsid w:val="00963317"/>
    <w:rsid w:val="009633B0"/>
    <w:rsid w:val="00964DB2"/>
    <w:rsid w:val="00974A36"/>
    <w:rsid w:val="009841D9"/>
    <w:rsid w:val="009864BC"/>
    <w:rsid w:val="009925AD"/>
    <w:rsid w:val="009A2D6A"/>
    <w:rsid w:val="009A7344"/>
    <w:rsid w:val="009B1B1A"/>
    <w:rsid w:val="009B7D59"/>
    <w:rsid w:val="009E3F83"/>
    <w:rsid w:val="009E49F4"/>
    <w:rsid w:val="009F6532"/>
    <w:rsid w:val="009F7A38"/>
    <w:rsid w:val="00A04FCE"/>
    <w:rsid w:val="00A11A03"/>
    <w:rsid w:val="00A133F0"/>
    <w:rsid w:val="00A17E94"/>
    <w:rsid w:val="00A25626"/>
    <w:rsid w:val="00A314F3"/>
    <w:rsid w:val="00A3751B"/>
    <w:rsid w:val="00A52CB7"/>
    <w:rsid w:val="00A5626A"/>
    <w:rsid w:val="00A6729D"/>
    <w:rsid w:val="00A74880"/>
    <w:rsid w:val="00A82D7E"/>
    <w:rsid w:val="00A87CD2"/>
    <w:rsid w:val="00A90772"/>
    <w:rsid w:val="00A95272"/>
    <w:rsid w:val="00AA3418"/>
    <w:rsid w:val="00AA6E64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A6B64"/>
    <w:rsid w:val="00BB2C09"/>
    <w:rsid w:val="00BC347D"/>
    <w:rsid w:val="00BC6C38"/>
    <w:rsid w:val="00BD24E1"/>
    <w:rsid w:val="00BD535F"/>
    <w:rsid w:val="00BE6981"/>
    <w:rsid w:val="00BE76FC"/>
    <w:rsid w:val="00BF05E4"/>
    <w:rsid w:val="00BF2D56"/>
    <w:rsid w:val="00C04AAF"/>
    <w:rsid w:val="00C13CB9"/>
    <w:rsid w:val="00C207DB"/>
    <w:rsid w:val="00C2352B"/>
    <w:rsid w:val="00C310CA"/>
    <w:rsid w:val="00C54825"/>
    <w:rsid w:val="00C5531E"/>
    <w:rsid w:val="00C55E9D"/>
    <w:rsid w:val="00C612F0"/>
    <w:rsid w:val="00C6443A"/>
    <w:rsid w:val="00C756B5"/>
    <w:rsid w:val="00C83A37"/>
    <w:rsid w:val="00C92419"/>
    <w:rsid w:val="00C93B05"/>
    <w:rsid w:val="00C971D1"/>
    <w:rsid w:val="00C97CD8"/>
    <w:rsid w:val="00CB6AD3"/>
    <w:rsid w:val="00CB7DF3"/>
    <w:rsid w:val="00CC4429"/>
    <w:rsid w:val="00CC644F"/>
    <w:rsid w:val="00CE2D99"/>
    <w:rsid w:val="00CE421D"/>
    <w:rsid w:val="00CE7BAA"/>
    <w:rsid w:val="00D03FC4"/>
    <w:rsid w:val="00D124EF"/>
    <w:rsid w:val="00D25986"/>
    <w:rsid w:val="00D35F51"/>
    <w:rsid w:val="00D451BB"/>
    <w:rsid w:val="00D55C99"/>
    <w:rsid w:val="00D60394"/>
    <w:rsid w:val="00D756C5"/>
    <w:rsid w:val="00D76B88"/>
    <w:rsid w:val="00D93D08"/>
    <w:rsid w:val="00D95A1B"/>
    <w:rsid w:val="00DA3313"/>
    <w:rsid w:val="00DB34B9"/>
    <w:rsid w:val="00DC06C8"/>
    <w:rsid w:val="00DC3148"/>
    <w:rsid w:val="00DC34F9"/>
    <w:rsid w:val="00DC6A32"/>
    <w:rsid w:val="00DC7763"/>
    <w:rsid w:val="00DD0064"/>
    <w:rsid w:val="00DD03F3"/>
    <w:rsid w:val="00DD068C"/>
    <w:rsid w:val="00DD07AD"/>
    <w:rsid w:val="00DD49D9"/>
    <w:rsid w:val="00DE15D5"/>
    <w:rsid w:val="00DE4E10"/>
    <w:rsid w:val="00DF0B0D"/>
    <w:rsid w:val="00DF1EA6"/>
    <w:rsid w:val="00E01DE1"/>
    <w:rsid w:val="00E034E8"/>
    <w:rsid w:val="00E07C41"/>
    <w:rsid w:val="00E1376D"/>
    <w:rsid w:val="00E2056D"/>
    <w:rsid w:val="00E2216E"/>
    <w:rsid w:val="00E23226"/>
    <w:rsid w:val="00E23A20"/>
    <w:rsid w:val="00E31D56"/>
    <w:rsid w:val="00E3485B"/>
    <w:rsid w:val="00E51BCC"/>
    <w:rsid w:val="00E52236"/>
    <w:rsid w:val="00E5369C"/>
    <w:rsid w:val="00E53A69"/>
    <w:rsid w:val="00E63305"/>
    <w:rsid w:val="00E664B4"/>
    <w:rsid w:val="00E8543D"/>
    <w:rsid w:val="00E933CD"/>
    <w:rsid w:val="00E948F0"/>
    <w:rsid w:val="00EA4496"/>
    <w:rsid w:val="00EA4F5C"/>
    <w:rsid w:val="00EA60EA"/>
    <w:rsid w:val="00EA7F85"/>
    <w:rsid w:val="00EB18F4"/>
    <w:rsid w:val="00ED6EA3"/>
    <w:rsid w:val="00ED7139"/>
    <w:rsid w:val="00ED7C89"/>
    <w:rsid w:val="00EE0441"/>
    <w:rsid w:val="00EE28F4"/>
    <w:rsid w:val="00EE75DC"/>
    <w:rsid w:val="00EE7AC1"/>
    <w:rsid w:val="00EF2A3B"/>
    <w:rsid w:val="00F17DC7"/>
    <w:rsid w:val="00F46FA5"/>
    <w:rsid w:val="00F472BD"/>
    <w:rsid w:val="00F50AFD"/>
    <w:rsid w:val="00F5238C"/>
    <w:rsid w:val="00F5284A"/>
    <w:rsid w:val="00F532AB"/>
    <w:rsid w:val="00F82E82"/>
    <w:rsid w:val="00F90F5E"/>
    <w:rsid w:val="00F93440"/>
    <w:rsid w:val="00F95231"/>
    <w:rsid w:val="00FA14FD"/>
    <w:rsid w:val="00FA20BC"/>
    <w:rsid w:val="00FA30C4"/>
    <w:rsid w:val="00FB0A17"/>
    <w:rsid w:val="00FC11C0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CB48"/>
  <w15:chartTrackingRefBased/>
  <w15:docId w15:val="{0BC6AACA-C32F-4C1F-A1AF-86C0F55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  <w:style w:type="paragraph" w:styleId="Odstavecseseznamem">
    <w:name w:val="List Paragraph"/>
    <w:basedOn w:val="Normln"/>
    <w:uiPriority w:val="34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47</TotalTime>
  <Pages>1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3</cp:revision>
  <cp:lastPrinted>2021-06-04T12:55:00Z</cp:lastPrinted>
  <dcterms:created xsi:type="dcterms:W3CDTF">2021-06-08T07:25:00Z</dcterms:created>
  <dcterms:modified xsi:type="dcterms:W3CDTF">2021-06-08T08:36:00Z</dcterms:modified>
</cp:coreProperties>
</file>