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F3" w:rsidRPr="00194395" w:rsidRDefault="00F77A7E" w:rsidP="00C0558D">
      <w:pPr>
        <w:spacing w:before="40"/>
        <w:ind w:left="99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D7AEAD" wp14:editId="1B54E6CF">
                <wp:simplePos x="0" y="0"/>
                <wp:positionH relativeFrom="column">
                  <wp:posOffset>85725</wp:posOffset>
                </wp:positionH>
                <wp:positionV relativeFrom="paragraph">
                  <wp:posOffset>-258445</wp:posOffset>
                </wp:positionV>
                <wp:extent cx="2686685" cy="828675"/>
                <wp:effectExtent l="0" t="0" r="0" b="9525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0E2" w:rsidRPr="00356C88" w:rsidRDefault="00C470E2" w:rsidP="002C2E60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7AEA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6.75pt;margin-top:-20.35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qrvQ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" filled="f" stroked="f">
                <v:textbox>
                  <w:txbxContent>
                    <w:p w:rsidR="00C470E2" w:rsidRPr="00356C88" w:rsidRDefault="00C470E2" w:rsidP="002C2E60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4377" w:rsidRDefault="004E4377" w:rsidP="004E4377">
      <w:pPr>
        <w:rPr>
          <w:rFonts w:ascii="Bar-Code 39" w:hAnsi="Bar-Code 39" w:cs="Tahoma"/>
          <w:color w:val="000000"/>
          <w:sz w:val="44"/>
          <w:szCs w:val="44"/>
        </w:rPr>
      </w:pPr>
      <w:r w:rsidRPr="00467DBE">
        <w:rPr>
          <w:rFonts w:ascii="Bar-Code 39" w:hAnsi="Bar-Code 39" w:cs="Tahoma"/>
          <w:color w:val="000000"/>
          <w:sz w:val="44"/>
          <w:szCs w:val="44"/>
        </w:rPr>
        <w:t></w:t>
      </w:r>
      <w:r>
        <w:rPr>
          <w:rFonts w:ascii="Bar-Code 39" w:hAnsi="Bar-Code 39" w:cs="Tahoma"/>
          <w:color w:val="000000"/>
          <w:sz w:val="44"/>
          <w:szCs w:val="44"/>
        </w:rPr>
        <w:t></w:t>
      </w:r>
      <w:r>
        <w:rPr>
          <w:rFonts w:ascii="Bar-Code 39" w:hAnsi="Bar-Code 39" w:cs="Tahoma"/>
          <w:color w:val="000000"/>
          <w:sz w:val="44"/>
          <w:szCs w:val="44"/>
        </w:rPr>
        <w:t></w:t>
      </w:r>
      <w:r>
        <w:rPr>
          <w:rFonts w:ascii="Bar-Code 39" w:hAnsi="Bar-Code 39" w:cs="Tahoma"/>
          <w:color w:val="000000"/>
          <w:sz w:val="44"/>
          <w:szCs w:val="44"/>
        </w:rPr>
        <w:t></w:t>
      </w:r>
      <w:r>
        <w:rPr>
          <w:rFonts w:ascii="Bar-Code 39" w:hAnsi="Bar-Code 39" w:cs="Tahoma"/>
          <w:color w:val="000000"/>
          <w:sz w:val="44"/>
          <w:szCs w:val="44"/>
        </w:rPr>
        <w:t></w:t>
      </w:r>
      <w:r>
        <w:rPr>
          <w:rFonts w:ascii="Bar-Code 39" w:hAnsi="Bar-Code 39" w:cs="Tahoma"/>
          <w:color w:val="000000"/>
          <w:sz w:val="44"/>
          <w:szCs w:val="44"/>
        </w:rPr>
        <w:t></w:t>
      </w:r>
      <w:r>
        <w:rPr>
          <w:rFonts w:ascii="Bar-Code 39" w:hAnsi="Bar-Code 39" w:cs="Tahoma"/>
          <w:color w:val="000000"/>
          <w:sz w:val="44"/>
          <w:szCs w:val="44"/>
        </w:rPr>
        <w:t></w:t>
      </w:r>
      <w:r>
        <w:rPr>
          <w:rFonts w:ascii="Bar-Code 39" w:hAnsi="Bar-Code 39" w:cs="Tahoma"/>
          <w:color w:val="000000"/>
          <w:sz w:val="44"/>
          <w:szCs w:val="44"/>
        </w:rPr>
        <w:t></w:t>
      </w:r>
      <w:r>
        <w:rPr>
          <w:rFonts w:ascii="Bar-Code 39" w:hAnsi="Bar-Code 39" w:cs="Tahoma"/>
          <w:color w:val="000000"/>
          <w:sz w:val="44"/>
          <w:szCs w:val="44"/>
        </w:rPr>
        <w:t></w:t>
      </w:r>
      <w:r>
        <w:rPr>
          <w:rFonts w:ascii="Bar-Code 39" w:hAnsi="Bar-Code 39" w:cs="Tahoma"/>
          <w:color w:val="000000"/>
          <w:sz w:val="44"/>
          <w:szCs w:val="44"/>
        </w:rPr>
        <w:t></w:t>
      </w:r>
      <w:r>
        <w:rPr>
          <w:rFonts w:ascii="Bar-Code 39" w:hAnsi="Bar-Code 39" w:cs="Tahoma"/>
          <w:color w:val="000000"/>
          <w:sz w:val="44"/>
          <w:szCs w:val="44"/>
        </w:rPr>
        <w:t></w:t>
      </w:r>
      <w:r>
        <w:rPr>
          <w:rFonts w:ascii="Bar-Code 39" w:hAnsi="Bar-Code 39" w:cs="Tahoma"/>
          <w:color w:val="000000"/>
          <w:sz w:val="44"/>
          <w:szCs w:val="44"/>
        </w:rPr>
        <w:t></w:t>
      </w:r>
      <w:r>
        <w:rPr>
          <w:rFonts w:ascii="Bar-Code 39" w:hAnsi="Bar-Code 39" w:cs="Tahoma"/>
          <w:color w:val="000000"/>
          <w:sz w:val="44"/>
          <w:szCs w:val="44"/>
        </w:rPr>
        <w:t></w:t>
      </w:r>
      <w:r w:rsidRPr="00467DBE">
        <w:rPr>
          <w:rFonts w:ascii="Bar-Code 39" w:hAnsi="Bar-Code 39" w:cs="Tahoma"/>
          <w:color w:val="000000"/>
          <w:sz w:val="44"/>
          <w:szCs w:val="44"/>
        </w:rPr>
        <w:t></w:t>
      </w:r>
    </w:p>
    <w:p w:rsidR="004E4377" w:rsidRDefault="004E4377" w:rsidP="004E4377">
      <w:r>
        <w:t>Naše č. j.:      UT-04841/2017</w:t>
      </w:r>
    </w:p>
    <w:p w:rsidR="004E4377" w:rsidRPr="00356C88" w:rsidRDefault="004E4377" w:rsidP="004E4377">
      <w:pPr>
        <w:rPr>
          <w:color w:val="000000"/>
          <w:sz w:val="24"/>
          <w:szCs w:val="24"/>
        </w:rPr>
      </w:pPr>
      <w:r>
        <w:t>Naše sp. zn.: UT-04841/2017/01</w:t>
      </w:r>
    </w:p>
    <w:p w:rsidR="00AF163B" w:rsidRPr="00194395" w:rsidRDefault="00AF163B" w:rsidP="005D25E4">
      <w:pPr>
        <w:spacing w:before="40"/>
        <w:ind w:left="992"/>
      </w:pPr>
    </w:p>
    <w:p w:rsidR="00664649" w:rsidRDefault="00664649" w:rsidP="00664649">
      <w:pPr>
        <w:pStyle w:val="Nadpis1"/>
        <w:jc w:val="center"/>
        <w:rPr>
          <w:rFonts w:ascii="Bookman Old Style" w:hAnsi="Bookman Old Style"/>
          <w:b/>
          <w:bCs/>
          <w:szCs w:val="28"/>
        </w:rPr>
      </w:pPr>
      <w:r w:rsidRPr="003C6F7B">
        <w:rPr>
          <w:rFonts w:ascii="Bookman Old Style" w:hAnsi="Bookman Old Style"/>
          <w:b/>
          <w:bCs/>
          <w:szCs w:val="28"/>
        </w:rPr>
        <w:t>SMLOUVA</w:t>
      </w:r>
    </w:p>
    <w:p w:rsidR="00664649" w:rsidRPr="003C6F7B" w:rsidRDefault="00664649" w:rsidP="00664649">
      <w:pPr>
        <w:pStyle w:val="Nadpis1"/>
        <w:jc w:val="center"/>
        <w:rPr>
          <w:rFonts w:ascii="Bookman Old Style" w:hAnsi="Bookman Old Style"/>
          <w:b/>
          <w:bCs/>
          <w:sz w:val="26"/>
          <w:szCs w:val="26"/>
        </w:rPr>
      </w:pPr>
      <w:r w:rsidRPr="003C6F7B">
        <w:t xml:space="preserve"> </w:t>
      </w:r>
      <w:r>
        <w:rPr>
          <w:rFonts w:ascii="Bookman Old Style" w:hAnsi="Bookman Old Style"/>
          <w:b/>
        </w:rPr>
        <w:t xml:space="preserve"> O </w:t>
      </w:r>
      <w:r w:rsidRPr="003C6F7B">
        <w:rPr>
          <w:rFonts w:ascii="Bookman Old Style" w:hAnsi="Bookman Old Style"/>
          <w:b/>
        </w:rPr>
        <w:t>POSKYTOVÁNÍ SLUŽEB - VÝUKA ČESKÉHO JAZYKA</w:t>
      </w:r>
    </w:p>
    <w:p w:rsidR="00664649" w:rsidRPr="003C6F7B" w:rsidRDefault="00664649" w:rsidP="0066464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Smluvní strany</w:t>
      </w:r>
      <w:r w:rsidRPr="003C6F7B">
        <w:rPr>
          <w:rFonts w:ascii="Bookman Old Style" w:hAnsi="Bookman Old Style"/>
        </w:rPr>
        <w:t>:</w:t>
      </w:r>
    </w:p>
    <w:p w:rsidR="00664649" w:rsidRPr="003C6F7B" w:rsidRDefault="00664649" w:rsidP="00664649">
      <w:pPr>
        <w:jc w:val="center"/>
        <w:rPr>
          <w:rFonts w:ascii="Bookman Old Style" w:hAnsi="Bookman Old Style"/>
        </w:rPr>
      </w:pPr>
    </w:p>
    <w:p w:rsidR="00664649" w:rsidRPr="003C6F7B" w:rsidRDefault="00664649" w:rsidP="00664649">
      <w:pPr>
        <w:jc w:val="center"/>
        <w:rPr>
          <w:rFonts w:ascii="Bookman Old Style" w:hAnsi="Bookman Old Style"/>
          <w:b/>
        </w:rPr>
      </w:pPr>
      <w:r w:rsidRPr="003C6F7B">
        <w:rPr>
          <w:rFonts w:ascii="Bookman Old Style" w:hAnsi="Bookman Old Style"/>
          <w:b/>
        </w:rPr>
        <w:t>Česká republika – Správa uprchlických zařízení Ministerstva vnitra</w:t>
      </w:r>
    </w:p>
    <w:p w:rsidR="00664649" w:rsidRPr="003C6F7B" w:rsidRDefault="00664649" w:rsidP="00664649">
      <w:pPr>
        <w:pStyle w:val="Zkladntext"/>
        <w:spacing w:after="0"/>
        <w:jc w:val="center"/>
        <w:rPr>
          <w:rFonts w:ascii="Bookman Old Style" w:hAnsi="Bookman Old Style"/>
        </w:rPr>
      </w:pPr>
      <w:r w:rsidRPr="003C6F7B">
        <w:rPr>
          <w:rFonts w:ascii="Bookman Old Style" w:hAnsi="Bookman Old Style"/>
        </w:rPr>
        <w:t>se sídlem Lhotecká 7, 143 01 Praha 12, doručovací adresa: P.O. BOX 110, 143 00 Praha 4</w:t>
      </w:r>
    </w:p>
    <w:p w:rsidR="00664649" w:rsidRDefault="00664649" w:rsidP="00664649">
      <w:pPr>
        <w:pStyle w:val="Zkladntext"/>
        <w:spacing w:after="0"/>
        <w:jc w:val="center"/>
        <w:rPr>
          <w:rFonts w:ascii="Bookman Old Style" w:hAnsi="Bookman Old Style"/>
        </w:rPr>
      </w:pPr>
      <w:r w:rsidRPr="003C6F7B">
        <w:rPr>
          <w:rFonts w:ascii="Bookman Old Style" w:hAnsi="Bookman Old Style"/>
        </w:rPr>
        <w:t>IČ: 604 98 021, bankovní spojení: ČNB  Praha 1, č. účtu: 52626881/0710</w:t>
      </w:r>
    </w:p>
    <w:p w:rsidR="00664649" w:rsidRPr="003C6F7B" w:rsidRDefault="00664649" w:rsidP="00584F2D">
      <w:pPr>
        <w:pStyle w:val="Zkladntext"/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zastoupená ředitelem Mgr. </w:t>
      </w:r>
      <w:r w:rsidR="00584F2D">
        <w:rPr>
          <w:rFonts w:ascii="Bookman Old Style" w:hAnsi="Bookman Old Style"/>
        </w:rPr>
        <w:t>et Mgr. Pavlem Bacíkem</w:t>
      </w:r>
      <w:r>
        <w:rPr>
          <w:rFonts w:ascii="Bookman Old Style" w:hAnsi="Bookman Old Style"/>
        </w:rPr>
        <w:t>, statutárním orgánem</w:t>
      </w:r>
    </w:p>
    <w:p w:rsidR="00664649" w:rsidRPr="003C6F7B" w:rsidRDefault="00664649" w:rsidP="00664649">
      <w:pPr>
        <w:pStyle w:val="Zkladntext"/>
        <w:spacing w:after="0"/>
        <w:jc w:val="center"/>
        <w:rPr>
          <w:rFonts w:ascii="Bookman Old Style" w:hAnsi="Bookman Old Style"/>
        </w:rPr>
      </w:pPr>
      <w:r w:rsidRPr="003C6F7B">
        <w:rPr>
          <w:rFonts w:ascii="Bookman Old Style" w:hAnsi="Bookman Old Style"/>
        </w:rPr>
        <w:t xml:space="preserve"> (dále jen </w:t>
      </w:r>
      <w:r w:rsidRPr="003C6F7B">
        <w:rPr>
          <w:rFonts w:ascii="Bookman Old Style" w:hAnsi="Bookman Old Style"/>
          <w:i/>
        </w:rPr>
        <w:t>„</w:t>
      </w:r>
      <w:r w:rsidRPr="003C6F7B">
        <w:rPr>
          <w:rFonts w:ascii="Bookman Old Style" w:hAnsi="Bookman Old Style"/>
          <w:b/>
          <w:i/>
        </w:rPr>
        <w:t>objednatel</w:t>
      </w:r>
      <w:r w:rsidRPr="003C6F7B">
        <w:rPr>
          <w:rFonts w:ascii="Bookman Old Style" w:hAnsi="Bookman Old Style"/>
          <w:i/>
        </w:rPr>
        <w:t>“</w:t>
      </w:r>
      <w:r w:rsidRPr="003C6F7B">
        <w:rPr>
          <w:rFonts w:ascii="Bookman Old Style" w:hAnsi="Bookman Old Style"/>
        </w:rPr>
        <w:t>)</w:t>
      </w:r>
    </w:p>
    <w:p w:rsidR="00664649" w:rsidRPr="003C6F7B" w:rsidRDefault="00664649" w:rsidP="00664649">
      <w:pPr>
        <w:pStyle w:val="Zkladntext"/>
        <w:jc w:val="center"/>
        <w:rPr>
          <w:rFonts w:ascii="Bookman Old Style" w:hAnsi="Bookman Old Style"/>
        </w:rPr>
      </w:pPr>
    </w:p>
    <w:p w:rsidR="00664649" w:rsidRPr="003C6F7B" w:rsidRDefault="00664649" w:rsidP="00664649">
      <w:pPr>
        <w:jc w:val="center"/>
        <w:rPr>
          <w:rFonts w:ascii="Bookman Old Style" w:hAnsi="Bookman Old Style"/>
        </w:rPr>
      </w:pPr>
      <w:r w:rsidRPr="003C6F7B">
        <w:rPr>
          <w:rFonts w:ascii="Bookman Old Style" w:hAnsi="Bookman Old Style"/>
        </w:rPr>
        <w:t>a</w:t>
      </w:r>
    </w:p>
    <w:p w:rsidR="00D339A1" w:rsidRDefault="00D339A1" w:rsidP="00D339A1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Centrum pro rodinu Zlín z.s.</w:t>
      </w:r>
    </w:p>
    <w:p w:rsidR="00D339A1" w:rsidRPr="00D339A1" w:rsidRDefault="00D339A1" w:rsidP="00604D1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</w:t>
      </w:r>
      <w:r w:rsidRPr="00D339A1">
        <w:rPr>
          <w:color w:val="auto"/>
          <w:sz w:val="20"/>
          <w:szCs w:val="20"/>
        </w:rPr>
        <w:t xml:space="preserve">polečnost </w:t>
      </w:r>
      <w:r>
        <w:rPr>
          <w:color w:val="auto"/>
          <w:sz w:val="20"/>
          <w:szCs w:val="20"/>
        </w:rPr>
        <w:t>zapsaná ve spolkovém rejstříku u Krajského soudu v</w:t>
      </w:r>
      <w:r w:rsidR="00604D19">
        <w:rPr>
          <w:color w:val="auto"/>
          <w:sz w:val="20"/>
          <w:szCs w:val="20"/>
        </w:rPr>
        <w:t xml:space="preserve"> Brně, odd. L, vložka 4014 </w:t>
      </w:r>
      <w:r>
        <w:rPr>
          <w:color w:val="auto"/>
          <w:sz w:val="20"/>
          <w:szCs w:val="20"/>
        </w:rPr>
        <w:t xml:space="preserve"> </w:t>
      </w:r>
    </w:p>
    <w:p w:rsidR="00D339A1" w:rsidRPr="003C6F7B" w:rsidRDefault="00D339A1" w:rsidP="00604D19">
      <w:pPr>
        <w:pStyle w:val="Default"/>
        <w:jc w:val="center"/>
        <w:rPr>
          <w:color w:val="auto"/>
          <w:sz w:val="20"/>
          <w:szCs w:val="20"/>
        </w:rPr>
      </w:pPr>
      <w:r w:rsidRPr="003C6F7B">
        <w:rPr>
          <w:color w:val="auto"/>
          <w:sz w:val="20"/>
          <w:szCs w:val="20"/>
        </w:rPr>
        <w:t xml:space="preserve">se sídlem </w:t>
      </w:r>
      <w:r>
        <w:rPr>
          <w:color w:val="auto"/>
          <w:sz w:val="20"/>
          <w:szCs w:val="20"/>
        </w:rPr>
        <w:t>Okružní 5298,760 05 Zlín</w:t>
      </w:r>
      <w:r w:rsidRPr="003C6F7B">
        <w:rPr>
          <w:color w:val="auto"/>
          <w:sz w:val="20"/>
          <w:szCs w:val="20"/>
        </w:rPr>
        <w:t xml:space="preserve">, IČ: </w:t>
      </w:r>
      <w:r>
        <w:rPr>
          <w:color w:val="auto"/>
          <w:sz w:val="20"/>
          <w:szCs w:val="20"/>
        </w:rPr>
        <w:t>48473936</w:t>
      </w:r>
      <w:r w:rsidRPr="003C6F7B">
        <w:rPr>
          <w:color w:val="auto"/>
          <w:sz w:val="20"/>
          <w:szCs w:val="20"/>
        </w:rPr>
        <w:t xml:space="preserve">, </w:t>
      </w:r>
    </w:p>
    <w:p w:rsidR="00D339A1" w:rsidRPr="003C6F7B" w:rsidRDefault="00D339A1" w:rsidP="00D339A1">
      <w:pPr>
        <w:pStyle w:val="Default"/>
        <w:jc w:val="center"/>
        <w:rPr>
          <w:color w:val="auto"/>
          <w:sz w:val="20"/>
          <w:szCs w:val="20"/>
        </w:rPr>
      </w:pPr>
      <w:r w:rsidRPr="003C6F7B">
        <w:rPr>
          <w:color w:val="auto"/>
          <w:sz w:val="20"/>
          <w:szCs w:val="20"/>
        </w:rPr>
        <w:t xml:space="preserve">tel.: </w:t>
      </w:r>
      <w:r>
        <w:rPr>
          <w:color w:val="auto"/>
          <w:sz w:val="20"/>
          <w:szCs w:val="20"/>
        </w:rPr>
        <w:t>577 212</w:t>
      </w:r>
      <w:r w:rsidR="00604D19">
        <w:rPr>
          <w:color w:val="auto"/>
          <w:sz w:val="20"/>
          <w:szCs w:val="20"/>
        </w:rPr>
        <w:t> </w:t>
      </w:r>
      <w:r>
        <w:rPr>
          <w:color w:val="auto"/>
          <w:sz w:val="20"/>
          <w:szCs w:val="20"/>
        </w:rPr>
        <w:t>020</w:t>
      </w:r>
      <w:r w:rsidR="00604D19">
        <w:rPr>
          <w:color w:val="auto"/>
          <w:sz w:val="20"/>
          <w:szCs w:val="20"/>
        </w:rPr>
        <w:t>, email: cpr@cpr-zlin.cz</w:t>
      </w:r>
    </w:p>
    <w:p w:rsidR="00D339A1" w:rsidRPr="00CA7EF7" w:rsidRDefault="00D339A1" w:rsidP="00D339A1">
      <w:pPr>
        <w:pStyle w:val="Zkladntext"/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Pr="00CA7EF7">
        <w:rPr>
          <w:rFonts w:ascii="Bookman Old Style" w:hAnsi="Bookman Old Style"/>
        </w:rPr>
        <w:t>astoupená</w:t>
      </w:r>
      <w:r>
        <w:rPr>
          <w:rFonts w:ascii="Bookman Old Style" w:hAnsi="Bookman Old Style"/>
        </w:rPr>
        <w:t xml:space="preserve"> předsedou Ing. Pavlem Osohou</w:t>
      </w:r>
    </w:p>
    <w:p w:rsidR="00D339A1" w:rsidRPr="003C6F7B" w:rsidRDefault="00D339A1" w:rsidP="00D339A1">
      <w:pPr>
        <w:pStyle w:val="Zkladntext"/>
        <w:jc w:val="center"/>
        <w:rPr>
          <w:rFonts w:ascii="Bookman Old Style" w:hAnsi="Bookman Old Style"/>
        </w:rPr>
      </w:pPr>
      <w:r w:rsidRPr="003C6F7B">
        <w:rPr>
          <w:rFonts w:ascii="Bookman Old Style" w:hAnsi="Bookman Old Style"/>
        </w:rPr>
        <w:t xml:space="preserve"> (dále jen ,,</w:t>
      </w:r>
      <w:r w:rsidRPr="003C6F7B">
        <w:rPr>
          <w:rFonts w:ascii="Bookman Old Style" w:hAnsi="Bookman Old Style"/>
          <w:b/>
          <w:i/>
        </w:rPr>
        <w:t>poskytovatel</w:t>
      </w:r>
      <w:r w:rsidRPr="003C6F7B">
        <w:rPr>
          <w:rFonts w:ascii="Bookman Old Style" w:hAnsi="Bookman Old Style"/>
        </w:rPr>
        <w:t>“)</w:t>
      </w:r>
    </w:p>
    <w:p w:rsidR="00664649" w:rsidRDefault="00664649" w:rsidP="00664649">
      <w:pPr>
        <w:jc w:val="center"/>
        <w:rPr>
          <w:rFonts w:ascii="Bookman Old Style" w:hAnsi="Bookman Old Style" w:cs="Times"/>
        </w:rPr>
      </w:pPr>
    </w:p>
    <w:p w:rsidR="00664649" w:rsidRPr="009B3650" w:rsidRDefault="00664649" w:rsidP="00664649">
      <w:pPr>
        <w:jc w:val="center"/>
        <w:rPr>
          <w:rFonts w:ascii="Bookman Old Style" w:hAnsi="Bookman Old Style" w:cs="Times"/>
        </w:rPr>
      </w:pPr>
      <w:r w:rsidRPr="009B3650">
        <w:rPr>
          <w:rFonts w:ascii="Bookman Old Style" w:hAnsi="Bookman Old Style" w:cs="Times"/>
        </w:rPr>
        <w:t>dnešního dne, měsíce</w:t>
      </w:r>
      <w:r>
        <w:rPr>
          <w:rFonts w:ascii="Bookman Old Style" w:hAnsi="Bookman Old Style" w:cs="Times"/>
        </w:rPr>
        <w:t xml:space="preserve"> a roku,</w:t>
      </w:r>
      <w:r w:rsidRPr="009B3650">
        <w:rPr>
          <w:rFonts w:ascii="Bookman Old Style" w:hAnsi="Bookman Old Style" w:cs="Times"/>
        </w:rPr>
        <w:t xml:space="preserve"> </w:t>
      </w:r>
      <w:r w:rsidRPr="009B3650">
        <w:rPr>
          <w:rFonts w:ascii="Bookman Old Style" w:hAnsi="Bookman Old Style"/>
        </w:rPr>
        <w:t xml:space="preserve">uzavírají v souladu </w:t>
      </w:r>
      <w:r w:rsidRPr="009B3650">
        <w:rPr>
          <w:rFonts w:ascii="Bookman Old Style" w:hAnsi="Bookman Old Style" w:cs="Times"/>
        </w:rPr>
        <w:t>s ustanovením § 1746 odst. 2</w:t>
      </w:r>
      <w:r w:rsidRPr="009B3650">
        <w:rPr>
          <w:rFonts w:ascii="Bookman Old Style" w:hAnsi="Bookman Old Style" w:cs="Times"/>
          <w:b/>
        </w:rPr>
        <w:t xml:space="preserve"> </w:t>
      </w:r>
      <w:r w:rsidRPr="009B3650">
        <w:rPr>
          <w:rFonts w:ascii="Bookman Old Style" w:hAnsi="Bookman Old Style" w:cs="Times"/>
        </w:rPr>
        <w:t>zákona</w:t>
      </w:r>
    </w:p>
    <w:p w:rsidR="00664649" w:rsidRPr="009B3650" w:rsidRDefault="00664649" w:rsidP="001F4370">
      <w:pPr>
        <w:jc w:val="center"/>
        <w:rPr>
          <w:rFonts w:ascii="Bookman Old Style" w:hAnsi="Bookman Old Style" w:cs="Times"/>
        </w:rPr>
      </w:pPr>
      <w:r w:rsidRPr="009B3650">
        <w:rPr>
          <w:rFonts w:ascii="Bookman Old Style" w:hAnsi="Bookman Old Style" w:cs="Times"/>
        </w:rPr>
        <w:t>č. 89/2012 Sb., Občanský zákoník,</w:t>
      </w:r>
      <w:r>
        <w:rPr>
          <w:rFonts w:ascii="Bookman Old Style" w:hAnsi="Bookman Old Style" w:cs="Times"/>
        </w:rPr>
        <w:t xml:space="preserve"> v platném znění,</w:t>
      </w:r>
      <w:r w:rsidRPr="009B3650">
        <w:rPr>
          <w:rFonts w:ascii="Bookman Old Style" w:hAnsi="Bookman Old Style" w:cs="Times"/>
        </w:rPr>
        <w:t xml:space="preserve"> tuto:</w:t>
      </w:r>
    </w:p>
    <w:p w:rsidR="00664649" w:rsidRPr="009B3650" w:rsidRDefault="00664649" w:rsidP="00664649">
      <w:pPr>
        <w:rPr>
          <w:rFonts w:ascii="Bookman Old Style" w:hAnsi="Bookman Old Style" w:cs="Times"/>
        </w:rPr>
      </w:pPr>
      <w:r w:rsidRPr="009B3650">
        <w:rPr>
          <w:rFonts w:ascii="Bookman Old Style" w:hAnsi="Bookman Old Style"/>
        </w:rPr>
        <w:t xml:space="preserve"> </w:t>
      </w:r>
    </w:p>
    <w:p w:rsidR="00664649" w:rsidRPr="003C6F7B" w:rsidRDefault="00664649" w:rsidP="00664649">
      <w:pPr>
        <w:jc w:val="center"/>
        <w:rPr>
          <w:rFonts w:ascii="Bookman Old Style" w:hAnsi="Bookman Old Style" w:cs="Times"/>
          <w:b/>
          <w:bCs/>
        </w:rPr>
      </w:pPr>
      <w:r w:rsidRPr="003C6F7B">
        <w:rPr>
          <w:rFonts w:ascii="Bookman Old Style" w:hAnsi="Bookman Old Style" w:cs="Times"/>
          <w:b/>
          <w:bCs/>
        </w:rPr>
        <w:t xml:space="preserve">s m l o u v u   o   p o s k y t o v á n í   s l u ž e b - v ý u k a   č e s k é h o  j a z y k a </w:t>
      </w:r>
    </w:p>
    <w:p w:rsidR="00664649" w:rsidRDefault="00664649" w:rsidP="00664649">
      <w:pPr>
        <w:jc w:val="both"/>
        <w:rPr>
          <w:rFonts w:ascii="Bookman Old Style" w:hAnsi="Bookman Old Style"/>
        </w:rPr>
      </w:pPr>
    </w:p>
    <w:p w:rsidR="001F4370" w:rsidRPr="00C02DEA" w:rsidRDefault="001F4370" w:rsidP="001F4370">
      <w:pPr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>Čl. I.</w:t>
      </w:r>
    </w:p>
    <w:p w:rsidR="001F4370" w:rsidRPr="00C02DEA" w:rsidRDefault="001F4370" w:rsidP="001F4370">
      <w:pPr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>Předmět a účel smlouvy</w:t>
      </w:r>
    </w:p>
    <w:p w:rsidR="001F4370" w:rsidRPr="00C02DEA" w:rsidRDefault="001F4370" w:rsidP="00DA2DBD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Předmětem této smlouvy je závazek poskytovatele zajistit pro objednatele výuku českého jazyka včetně zajištění (pronájem) prostor pro výuku a hlídání dětí (dále jen „</w:t>
      </w:r>
      <w:r w:rsidRPr="00DA2DBD">
        <w:rPr>
          <w:rFonts w:ascii="Bookman Old Style" w:hAnsi="Bookman Old Style"/>
        </w:rPr>
        <w:t>výuka</w:t>
      </w:r>
      <w:r w:rsidRPr="00C02DEA">
        <w:rPr>
          <w:rFonts w:ascii="Bookman Old Style" w:hAnsi="Bookman Old Style"/>
        </w:rPr>
        <w:t>“) a závazek objednatele zaplatit poskytovateli za zajištění poskytování této výuky níže uvedenou cenu v souladu s veřejnou zakázkou č.j. UT-</w:t>
      </w:r>
      <w:r>
        <w:rPr>
          <w:rFonts w:ascii="Bookman Old Style" w:hAnsi="Bookman Old Style"/>
        </w:rPr>
        <w:t>00850/2017,</w:t>
      </w:r>
      <w:r w:rsidR="00860AED">
        <w:rPr>
          <w:rFonts w:ascii="Bookman Old Style" w:hAnsi="Bookman Old Style"/>
        </w:rPr>
        <w:t xml:space="preserve"> systémové číslo </w:t>
      </w:r>
      <w:r w:rsidR="00860AED" w:rsidRPr="00860AED">
        <w:rPr>
          <w:rFonts w:ascii="Bookman Old Style" w:hAnsi="Bookman Old Style"/>
        </w:rPr>
        <w:t>T002/17/V00049097</w:t>
      </w:r>
      <w:r w:rsidR="00860AED">
        <w:rPr>
          <w:rFonts w:ascii="Bookman Old Style" w:hAnsi="Bookman Old Style"/>
        </w:rPr>
        <w:t xml:space="preserve"> </w:t>
      </w:r>
      <w:r w:rsidRPr="00DA2DBD">
        <w:rPr>
          <w:rFonts w:ascii="Bookman Old Style" w:hAnsi="Bookman Old Style"/>
        </w:rPr>
        <w:t xml:space="preserve">v rámci </w:t>
      </w:r>
      <w:r w:rsidRPr="00C02DEA">
        <w:rPr>
          <w:rFonts w:ascii="Bookman Old Style" w:hAnsi="Bookman Old Style"/>
        </w:rPr>
        <w:t xml:space="preserve">projektu financovaného </w:t>
      </w:r>
      <w:r w:rsidRPr="00A83B24">
        <w:rPr>
          <w:rFonts w:ascii="Bookman Old Style" w:hAnsi="Bookman Old Style"/>
        </w:rPr>
        <w:t xml:space="preserve">z národního programu </w:t>
      </w:r>
      <w:r w:rsidR="00860AED" w:rsidRPr="00A83B24">
        <w:rPr>
          <w:rFonts w:ascii="Bookman Old Style" w:hAnsi="Bookman Old Style"/>
        </w:rPr>
        <w:t>Azylového, migračního a integračního fondu „</w:t>
      </w:r>
      <w:r w:rsidR="00860AED" w:rsidRPr="00DA2DBD">
        <w:rPr>
          <w:rFonts w:ascii="Bookman Old Style" w:hAnsi="Bookman Old Style"/>
        </w:rPr>
        <w:t>Provoz Centra na podporu integrace</w:t>
      </w:r>
      <w:r w:rsidR="00860AED" w:rsidRPr="00A83B24">
        <w:rPr>
          <w:rFonts w:ascii="Bookman Old Style" w:hAnsi="Bookman Old Style"/>
        </w:rPr>
        <w:t xml:space="preserve"> </w:t>
      </w:r>
      <w:r w:rsidR="00860AED" w:rsidRPr="00DA2DBD">
        <w:rPr>
          <w:rFonts w:ascii="Bookman Old Style" w:hAnsi="Bookman Old Style"/>
        </w:rPr>
        <w:t>cizinců pro Zlínský kraj, reg. č. AMIF/4/08</w:t>
      </w:r>
      <w:r w:rsidR="00860AED" w:rsidRPr="00A83B24">
        <w:rPr>
          <w:rFonts w:ascii="Bookman Old Style" w:hAnsi="Bookman Old Style"/>
        </w:rPr>
        <w:t>“</w:t>
      </w:r>
    </w:p>
    <w:p w:rsidR="001F4370" w:rsidRPr="00C02DEA" w:rsidRDefault="001F4370" w:rsidP="00A83B24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Cílovou skupinou výuky českého jazyka jsou dospělí se svěřeným dítětem, klienti Centra na podporu integrace cizinců pro </w:t>
      </w:r>
      <w:r w:rsidRPr="00C02DEA">
        <w:rPr>
          <w:rFonts w:ascii="Bookman Old Style" w:hAnsi="Bookman Old Style"/>
          <w:b/>
          <w:bCs/>
        </w:rPr>
        <w:t>Zlínský kraj</w:t>
      </w:r>
      <w:r w:rsidRPr="00C02DEA">
        <w:rPr>
          <w:rFonts w:ascii="Bookman Old Style" w:hAnsi="Bookman Old Style"/>
        </w:rPr>
        <w:t xml:space="preserve"> (dále jen „</w:t>
      </w:r>
      <w:r w:rsidRPr="00C02DEA">
        <w:rPr>
          <w:rFonts w:ascii="Bookman Old Style" w:hAnsi="Bookman Old Style"/>
          <w:i/>
        </w:rPr>
        <w:t>účastníci výuky</w:t>
      </w:r>
      <w:r w:rsidRPr="00C02DEA">
        <w:rPr>
          <w:rFonts w:ascii="Bookman Old Style" w:hAnsi="Bookman Old Style"/>
        </w:rPr>
        <w:t>“ a „</w:t>
      </w:r>
      <w:r w:rsidRPr="00C02DEA">
        <w:rPr>
          <w:rFonts w:ascii="Bookman Old Style" w:hAnsi="Bookman Old Style"/>
          <w:i/>
        </w:rPr>
        <w:t>CPIC</w:t>
      </w:r>
      <w:r w:rsidRPr="00C02DEA">
        <w:rPr>
          <w:rFonts w:ascii="Bookman Old Style" w:hAnsi="Bookman Old Style"/>
        </w:rPr>
        <w:t>“).</w:t>
      </w:r>
    </w:p>
    <w:p w:rsidR="001F4370" w:rsidRPr="00C02DEA" w:rsidRDefault="001F4370" w:rsidP="001F4370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Poskytovatel prohlašuje, že je k zajištění výuky českého jazyka odborně a profesně způsobilý, že má dostatek kvalifikovaných lektorů pro realizaci požadované výuky a je schopný požadavky objednatele specifikované v této smlouvě splnit.</w:t>
      </w:r>
    </w:p>
    <w:p w:rsidR="001F4370" w:rsidRPr="00C02DEA" w:rsidRDefault="001F4370" w:rsidP="001F4370">
      <w:pPr>
        <w:pStyle w:val="Zkladntext"/>
        <w:spacing w:after="0"/>
        <w:jc w:val="both"/>
        <w:rPr>
          <w:rFonts w:ascii="Bookman Old Style" w:hAnsi="Bookman Old Style"/>
        </w:rPr>
      </w:pPr>
    </w:p>
    <w:p w:rsidR="001F4370" w:rsidRPr="00C02DEA" w:rsidRDefault="001F4370" w:rsidP="001F4370">
      <w:pPr>
        <w:pStyle w:val="Zkladntext"/>
        <w:spacing w:after="0"/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 xml:space="preserve">  Čl. II.</w:t>
      </w:r>
    </w:p>
    <w:p w:rsidR="001F4370" w:rsidRPr="00C02DEA" w:rsidRDefault="001F4370" w:rsidP="001F4370">
      <w:pPr>
        <w:pStyle w:val="Zkladntext"/>
        <w:spacing w:after="0"/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 xml:space="preserve">    Typ a rozsah kurzu</w:t>
      </w:r>
    </w:p>
    <w:p w:rsidR="001F4370" w:rsidRPr="00C02DEA" w:rsidRDefault="001F4370" w:rsidP="001F4370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after="0"/>
        <w:ind w:hanging="72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Poskytovatel se zavazuje zajistit výuku českého jazyka v následujícím typu kurzu:</w:t>
      </w:r>
    </w:p>
    <w:p w:rsidR="001F4370" w:rsidRPr="00C02DEA" w:rsidRDefault="001F4370" w:rsidP="001F4370">
      <w:pPr>
        <w:pStyle w:val="Zkladntext"/>
        <w:spacing w:after="0"/>
        <w:jc w:val="both"/>
        <w:rPr>
          <w:rFonts w:ascii="Bookman Old Style" w:hAnsi="Bookman Old Style"/>
        </w:rPr>
      </w:pPr>
    </w:p>
    <w:p w:rsidR="001F4370" w:rsidRPr="00034210" w:rsidRDefault="001F4370" w:rsidP="00A83B24">
      <w:pPr>
        <w:pStyle w:val="Odstavecseseznamem"/>
        <w:numPr>
          <w:ilvl w:val="0"/>
          <w:numId w:val="24"/>
        </w:numPr>
        <w:jc w:val="both"/>
        <w:rPr>
          <w:rFonts w:ascii="Bookman Old Style" w:hAnsi="Bookman Old Style"/>
        </w:rPr>
      </w:pPr>
      <w:r w:rsidRPr="00535C81">
        <w:rPr>
          <w:rFonts w:ascii="Bookman Old Style" w:hAnsi="Bookman Old Style"/>
          <w:iCs/>
          <w:u w:val="single"/>
        </w:rPr>
        <w:t>specializovaný intenzivní kurz</w:t>
      </w:r>
      <w:r w:rsidR="00A83B24" w:rsidRPr="00034210">
        <w:rPr>
          <w:rFonts w:ascii="Bookman Old Style" w:hAnsi="Bookman Old Style"/>
          <w:i/>
          <w:u w:val="single"/>
        </w:rPr>
        <w:t xml:space="preserve"> </w:t>
      </w:r>
      <w:r w:rsidRPr="00034210">
        <w:rPr>
          <w:rFonts w:ascii="Bookman Old Style" w:hAnsi="Bookman Old Style"/>
          <w:i/>
          <w:u w:val="single"/>
        </w:rPr>
        <w:t>–</w:t>
      </w:r>
      <w:r w:rsidRPr="00034210">
        <w:rPr>
          <w:rFonts w:ascii="Bookman Old Style" w:hAnsi="Bookman Old Style"/>
        </w:rPr>
        <w:t xml:space="preserve"> </w:t>
      </w:r>
      <w:r w:rsidR="00A0559F" w:rsidRPr="00034210">
        <w:rPr>
          <w:rFonts w:ascii="Bookman Old Style" w:hAnsi="Bookman Old Style"/>
          <w:b/>
          <w:bCs/>
        </w:rPr>
        <w:t>6</w:t>
      </w:r>
      <w:r w:rsidRPr="00034210">
        <w:rPr>
          <w:rFonts w:ascii="Bookman Old Style" w:hAnsi="Bookman Old Style"/>
          <w:b/>
          <w:bCs/>
        </w:rPr>
        <w:t xml:space="preserve"> kurz</w:t>
      </w:r>
      <w:r w:rsidR="00A0559F" w:rsidRPr="00034210">
        <w:rPr>
          <w:rFonts w:ascii="Bookman Old Style" w:hAnsi="Bookman Old Style"/>
          <w:b/>
          <w:bCs/>
        </w:rPr>
        <w:t>ů</w:t>
      </w:r>
      <w:r w:rsidR="00A83B24" w:rsidRPr="00034210">
        <w:rPr>
          <w:rFonts w:ascii="Bookman Old Style" w:hAnsi="Bookman Old Style"/>
        </w:rPr>
        <w:t xml:space="preserve"> je</w:t>
      </w:r>
      <w:r w:rsidRPr="00034210">
        <w:rPr>
          <w:rFonts w:ascii="Bookman Old Style" w:hAnsi="Bookman Old Style"/>
        </w:rPr>
        <w:t xml:space="preserve"> určen</w:t>
      </w:r>
      <w:r w:rsidR="00A83B24" w:rsidRPr="00034210">
        <w:rPr>
          <w:rFonts w:ascii="Bookman Old Style" w:hAnsi="Bookman Old Style"/>
        </w:rPr>
        <w:t>o</w:t>
      </w:r>
      <w:r w:rsidRPr="00034210">
        <w:rPr>
          <w:rFonts w:ascii="Bookman Old Style" w:hAnsi="Bookman Old Style"/>
        </w:rPr>
        <w:t xml:space="preserve"> pro dospělé se svěřeným dítětem s obdobnou úrovní jazyka; jednotlivé lekce kurzu na sebe navazují; </w:t>
      </w:r>
      <w:r w:rsidR="00A83B24" w:rsidRPr="00034210">
        <w:rPr>
          <w:rFonts w:ascii="Bookman Old Style" w:hAnsi="Bookman Old Style"/>
        </w:rPr>
        <w:t xml:space="preserve">celková </w:t>
      </w:r>
      <w:r w:rsidRPr="00034210">
        <w:rPr>
          <w:rFonts w:ascii="Bookman Old Style" w:hAnsi="Bookman Old Style"/>
        </w:rPr>
        <w:t xml:space="preserve">časová dotace je </w:t>
      </w:r>
      <w:r w:rsidR="000B1FFC">
        <w:rPr>
          <w:rFonts w:ascii="Bookman Old Style" w:hAnsi="Bookman Old Style"/>
        </w:rPr>
        <w:t xml:space="preserve">maximálně </w:t>
      </w:r>
      <w:r w:rsidR="00CF07DC" w:rsidRPr="00034210">
        <w:rPr>
          <w:rFonts w:ascii="Bookman Old Style" w:hAnsi="Bookman Old Style"/>
          <w:b/>
          <w:bCs/>
        </w:rPr>
        <w:t>240</w:t>
      </w:r>
      <w:r w:rsidRPr="00034210">
        <w:rPr>
          <w:rFonts w:ascii="Bookman Old Style" w:hAnsi="Bookman Old Style"/>
        </w:rPr>
        <w:t xml:space="preserve"> výukových hodin;</w:t>
      </w:r>
    </w:p>
    <w:p w:rsidR="001F4370" w:rsidRPr="00C02DEA" w:rsidRDefault="001F4370" w:rsidP="001F4370">
      <w:pPr>
        <w:ind w:left="435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a to včetně: </w:t>
      </w:r>
    </w:p>
    <w:p w:rsidR="001F4370" w:rsidRPr="00C02DEA" w:rsidRDefault="001F4370" w:rsidP="001F4370">
      <w:pPr>
        <w:pStyle w:val="Odstavecseseznamem"/>
        <w:numPr>
          <w:ilvl w:val="0"/>
          <w:numId w:val="24"/>
        </w:numPr>
        <w:tabs>
          <w:tab w:val="num" w:pos="720"/>
        </w:tabs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 zajištění hlídání a dozoru nad dětmi v době výuky v prostorách poskytovatele,</w:t>
      </w:r>
    </w:p>
    <w:p w:rsidR="001F4370" w:rsidRPr="00C02DEA" w:rsidRDefault="001F4370" w:rsidP="001F4370">
      <w:pPr>
        <w:pStyle w:val="Odstavecseseznamem"/>
        <w:numPr>
          <w:ilvl w:val="0"/>
          <w:numId w:val="24"/>
        </w:numPr>
        <w:tabs>
          <w:tab w:val="num" w:pos="720"/>
        </w:tabs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zajištění vhodných prostor pro výuku českého jazyka poskytovatelem.</w:t>
      </w:r>
    </w:p>
    <w:p w:rsidR="001F4370" w:rsidRPr="00C02DEA" w:rsidRDefault="001F4370" w:rsidP="001F4370">
      <w:pPr>
        <w:pStyle w:val="Zkladntext"/>
        <w:spacing w:after="0"/>
        <w:rPr>
          <w:rFonts w:ascii="Bookman Old Style" w:hAnsi="Bookman Old Style"/>
        </w:rPr>
      </w:pPr>
    </w:p>
    <w:p w:rsidR="001F4370" w:rsidRDefault="001F4370" w:rsidP="001F4370">
      <w:pPr>
        <w:pStyle w:val="Zpat"/>
      </w:pPr>
      <w:r>
        <w:rPr>
          <w:noProof/>
        </w:rPr>
        <w:drawing>
          <wp:inline distT="0" distB="0" distL="0" distR="0" wp14:anchorId="23276360" wp14:editId="391C1AFD">
            <wp:extent cx="2157730" cy="402590"/>
            <wp:effectExtent l="0" t="0" r="0" b="0"/>
            <wp:docPr id="1" name="obrázek 1" descr="Logo_AMIF-dlouhe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AMIF-dlouhe_barev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70" w:rsidRPr="000C6268" w:rsidRDefault="001F4370" w:rsidP="001F4370">
      <w:pPr>
        <w:spacing w:before="60"/>
        <w:rPr>
          <w:rFonts w:ascii="Tahoma" w:hAnsi="Tahoma" w:cs="Tahoma"/>
          <w:color w:val="595959"/>
          <w:sz w:val="16"/>
          <w:szCs w:val="16"/>
        </w:rPr>
      </w:pPr>
      <w:r>
        <w:rPr>
          <w:rFonts w:ascii="Tahoma" w:hAnsi="Tahoma" w:cs="Tahoma"/>
          <w:color w:val="595959"/>
          <w:sz w:val="16"/>
          <w:szCs w:val="16"/>
        </w:rPr>
        <w:t xml:space="preserve">Projekt Provoz Centra na podporu integrace cizinců pro </w:t>
      </w:r>
      <w:r w:rsidRPr="005633B2">
        <w:rPr>
          <w:rFonts w:ascii="Tahoma" w:hAnsi="Tahoma" w:cs="Tahoma"/>
          <w:color w:val="595959"/>
          <w:sz w:val="16"/>
          <w:szCs w:val="16"/>
        </w:rPr>
        <w:t xml:space="preserve">Zlínský </w:t>
      </w:r>
      <w:r>
        <w:rPr>
          <w:rFonts w:ascii="Tahoma" w:hAnsi="Tahoma" w:cs="Tahoma"/>
          <w:color w:val="595959"/>
          <w:sz w:val="16"/>
          <w:szCs w:val="16"/>
        </w:rPr>
        <w:t>kraj, reg. č. AMIF/4/</w:t>
      </w:r>
      <w:r w:rsidRPr="005633B2">
        <w:rPr>
          <w:rFonts w:ascii="Tahoma" w:hAnsi="Tahoma" w:cs="Tahoma"/>
          <w:color w:val="595959"/>
          <w:sz w:val="16"/>
          <w:szCs w:val="16"/>
        </w:rPr>
        <w:t>08</w:t>
      </w:r>
      <w:r>
        <w:rPr>
          <w:rFonts w:ascii="Tahoma" w:hAnsi="Tahoma" w:cs="Tahoma"/>
          <w:color w:val="595959"/>
          <w:sz w:val="16"/>
          <w:szCs w:val="16"/>
        </w:rPr>
        <w:t>, je financován v rámci národního programu Azylového, migračního a integračního fondu.</w:t>
      </w:r>
    </w:p>
    <w:p w:rsidR="004E4377" w:rsidRPr="00034210" w:rsidRDefault="004E4377" w:rsidP="004E4377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after="0"/>
        <w:ind w:left="426" w:hanging="426"/>
        <w:jc w:val="both"/>
        <w:rPr>
          <w:rFonts w:ascii="Bookman Old Style" w:hAnsi="Bookman Old Style"/>
        </w:rPr>
      </w:pPr>
      <w:r w:rsidRPr="00034210">
        <w:rPr>
          <w:rFonts w:ascii="Bookman Old Style" w:hAnsi="Bookman Old Style"/>
        </w:rPr>
        <w:lastRenderedPageBreak/>
        <w:t xml:space="preserve">Výuková hodina trvá 45 minut a může být odučeno max. </w:t>
      </w:r>
      <w:r w:rsidRPr="00034210">
        <w:rPr>
          <w:rFonts w:ascii="Bookman Old Style" w:hAnsi="Bookman Old Style"/>
          <w:b/>
          <w:bCs/>
        </w:rPr>
        <w:t>6 kurzů</w:t>
      </w:r>
      <w:r w:rsidRPr="00034210">
        <w:rPr>
          <w:rFonts w:ascii="Bookman Old Style" w:hAnsi="Bookman Old Style"/>
        </w:rPr>
        <w:t xml:space="preserve">, každý však v rozsahu </w:t>
      </w:r>
      <w:r w:rsidRPr="00034210">
        <w:rPr>
          <w:rFonts w:ascii="Bookman Old Style" w:hAnsi="Bookman Old Style"/>
          <w:b/>
          <w:bCs/>
        </w:rPr>
        <w:t>40</w:t>
      </w:r>
      <w:r w:rsidRPr="00034210">
        <w:rPr>
          <w:rFonts w:ascii="Bookman Old Style" w:hAnsi="Bookman Old Style"/>
        </w:rPr>
        <w:t xml:space="preserve"> výukových hodin.</w:t>
      </w:r>
    </w:p>
    <w:p w:rsidR="00A51AFB" w:rsidRPr="00C02DEA" w:rsidRDefault="00A51AFB" w:rsidP="001F4370">
      <w:pPr>
        <w:pStyle w:val="Zkladntext"/>
        <w:spacing w:after="0"/>
        <w:rPr>
          <w:rFonts w:ascii="Bookman Old Style" w:hAnsi="Bookman Old Style"/>
        </w:rPr>
      </w:pPr>
    </w:p>
    <w:p w:rsidR="001F4370" w:rsidRPr="00C02DEA" w:rsidRDefault="001F4370" w:rsidP="001F4370">
      <w:pPr>
        <w:pStyle w:val="Zkladntext"/>
        <w:spacing w:after="0"/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>Čl. III.</w:t>
      </w:r>
    </w:p>
    <w:p w:rsidR="001F4370" w:rsidRPr="00C02DEA" w:rsidRDefault="001F4370" w:rsidP="001F4370">
      <w:pPr>
        <w:pStyle w:val="Zkladntext"/>
        <w:spacing w:after="0"/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 xml:space="preserve">Místo plnění </w:t>
      </w:r>
    </w:p>
    <w:p w:rsidR="001F4370" w:rsidRPr="00C02DEA" w:rsidRDefault="001F4370" w:rsidP="001F4370">
      <w:pPr>
        <w:pStyle w:val="Zkladntext"/>
        <w:spacing w:after="0"/>
        <w:jc w:val="center"/>
        <w:rPr>
          <w:rFonts w:ascii="Bookman Old Style" w:hAnsi="Bookman Old Style"/>
          <w:b/>
        </w:rPr>
      </w:pPr>
    </w:p>
    <w:p w:rsidR="001F4370" w:rsidRPr="00034210" w:rsidRDefault="001F4370" w:rsidP="00106674">
      <w:pPr>
        <w:numPr>
          <w:ilvl w:val="1"/>
          <w:numId w:val="22"/>
        </w:numPr>
        <w:tabs>
          <w:tab w:val="clear" w:pos="1060"/>
          <w:tab w:val="num" w:pos="284"/>
        </w:tabs>
        <w:ind w:left="284" w:hanging="284"/>
        <w:jc w:val="both"/>
        <w:rPr>
          <w:rFonts w:ascii="Bookman Old Style" w:hAnsi="Bookman Old Style"/>
        </w:rPr>
      </w:pPr>
      <w:r w:rsidRPr="00034210">
        <w:rPr>
          <w:rFonts w:ascii="Bookman Old Style" w:hAnsi="Bookman Old Style"/>
        </w:rPr>
        <w:t>Místem poskytování výuky bud</w:t>
      </w:r>
      <w:r w:rsidR="00A83B24" w:rsidRPr="00034210">
        <w:rPr>
          <w:rFonts w:ascii="Bookman Old Style" w:hAnsi="Bookman Old Style"/>
        </w:rPr>
        <w:t>ou</w:t>
      </w:r>
      <w:r w:rsidRPr="00034210">
        <w:rPr>
          <w:rFonts w:ascii="Bookman Old Style" w:hAnsi="Bookman Old Style"/>
        </w:rPr>
        <w:t xml:space="preserve"> </w:t>
      </w:r>
      <w:r w:rsidR="00A83B24" w:rsidRPr="00034210">
        <w:rPr>
          <w:rFonts w:ascii="Bookman Old Style" w:hAnsi="Bookman Old Style"/>
        </w:rPr>
        <w:t>prostory</w:t>
      </w:r>
      <w:r w:rsidRPr="00034210">
        <w:rPr>
          <w:rFonts w:ascii="Bookman Old Style" w:hAnsi="Bookman Old Style"/>
        </w:rPr>
        <w:t xml:space="preserve"> zajištěn</w:t>
      </w:r>
      <w:r w:rsidR="00A83B24" w:rsidRPr="00034210">
        <w:rPr>
          <w:rFonts w:ascii="Bookman Old Style" w:hAnsi="Bookman Old Style"/>
        </w:rPr>
        <w:t>é</w:t>
      </w:r>
      <w:r w:rsidRPr="00034210">
        <w:rPr>
          <w:rFonts w:ascii="Bookman Old Style" w:hAnsi="Bookman Old Style"/>
        </w:rPr>
        <w:t xml:space="preserve"> poskytovatelem na adrese: </w:t>
      </w:r>
      <w:r w:rsidR="00106674">
        <w:rPr>
          <w:rFonts w:ascii="Bookman Old Style" w:hAnsi="Bookman Old Style"/>
        </w:rPr>
        <w:t>Okružní 5298, 760 05 Zlín</w:t>
      </w:r>
      <w:r w:rsidR="00A83B24" w:rsidRPr="00034210">
        <w:rPr>
          <w:rFonts w:ascii="Bookman Old Style" w:hAnsi="Bookman Old Style"/>
        </w:rPr>
        <w:t>. Prostory, kde bude zajištěn dohled personálu nad dětmi, odpovídají</w:t>
      </w:r>
      <w:r w:rsidRPr="00034210">
        <w:rPr>
          <w:rFonts w:ascii="Bookman Old Style" w:hAnsi="Bookman Old Style"/>
        </w:rPr>
        <w:t xml:space="preserve"> </w:t>
      </w:r>
      <w:r w:rsidR="00A83B24" w:rsidRPr="00034210">
        <w:rPr>
          <w:rFonts w:ascii="Bookman Old Style" w:hAnsi="Bookman Old Style"/>
        </w:rPr>
        <w:t xml:space="preserve">svým vybavením </w:t>
      </w:r>
      <w:r w:rsidRPr="00034210">
        <w:rPr>
          <w:rFonts w:ascii="Bookman Old Style" w:hAnsi="Bookman Old Style"/>
        </w:rPr>
        <w:t xml:space="preserve">standardům běžným pro </w:t>
      </w:r>
      <w:r w:rsidR="00A83B24" w:rsidRPr="00034210">
        <w:rPr>
          <w:rFonts w:ascii="Bookman Old Style" w:hAnsi="Bookman Old Style"/>
        </w:rPr>
        <w:t>rodičovská a mateřská</w:t>
      </w:r>
      <w:r w:rsidRPr="00034210">
        <w:rPr>
          <w:rFonts w:ascii="Bookman Old Style" w:hAnsi="Bookman Old Style"/>
        </w:rPr>
        <w:t xml:space="preserve"> centra</w:t>
      </w:r>
      <w:r w:rsidR="00A83B24" w:rsidRPr="00034210">
        <w:rPr>
          <w:rFonts w:ascii="Bookman Old Style" w:hAnsi="Bookman Old Style"/>
        </w:rPr>
        <w:t xml:space="preserve"> a zároveň prostory pro výuku </w:t>
      </w:r>
      <w:r w:rsidR="00105137" w:rsidRPr="00034210">
        <w:rPr>
          <w:rFonts w:ascii="Bookman Old Style" w:hAnsi="Bookman Old Style"/>
        </w:rPr>
        <w:t>musí být</w:t>
      </w:r>
      <w:r w:rsidRPr="00034210">
        <w:rPr>
          <w:rFonts w:ascii="Bookman Old Style" w:hAnsi="Bookman Old Style"/>
        </w:rPr>
        <w:t xml:space="preserve"> vybaveny pomůckami pro výuku českého jazyka (tabule, flipchart, audiotechnika apod.) s min. počtem 8 účastníků výuky. </w:t>
      </w:r>
    </w:p>
    <w:p w:rsidR="001F4370" w:rsidRPr="00C02DEA" w:rsidRDefault="001F4370" w:rsidP="001F4370">
      <w:pPr>
        <w:jc w:val="center"/>
        <w:rPr>
          <w:rFonts w:ascii="Bookman Old Style" w:hAnsi="Bookman Old Style"/>
          <w:b/>
        </w:rPr>
      </w:pPr>
    </w:p>
    <w:p w:rsidR="001F4370" w:rsidRPr="00C02DEA" w:rsidRDefault="001F4370" w:rsidP="001F4370">
      <w:pPr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>Čl. IV.</w:t>
      </w:r>
    </w:p>
    <w:p w:rsidR="001F4370" w:rsidRPr="00C02DEA" w:rsidRDefault="001F4370" w:rsidP="001F4370">
      <w:pPr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>Práva a povinnosti smluvních stran</w:t>
      </w:r>
    </w:p>
    <w:p w:rsidR="001F4370" w:rsidRPr="00C02DEA" w:rsidRDefault="001F4370" w:rsidP="001F4370">
      <w:pPr>
        <w:pStyle w:val="Zkladntext"/>
        <w:numPr>
          <w:ilvl w:val="0"/>
          <w:numId w:val="16"/>
        </w:numPr>
        <w:tabs>
          <w:tab w:val="clear" w:pos="72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  <w:b/>
          <w:i/>
          <w:u w:val="single"/>
        </w:rPr>
        <w:t xml:space="preserve">Poskytovatel </w:t>
      </w:r>
      <w:r w:rsidRPr="00C02DEA">
        <w:rPr>
          <w:rFonts w:ascii="Bookman Old Style" w:hAnsi="Bookman Old Style"/>
        </w:rPr>
        <w:t>:</w:t>
      </w:r>
    </w:p>
    <w:p w:rsidR="001F4370" w:rsidRPr="00C02DEA" w:rsidRDefault="001F4370" w:rsidP="001F4370">
      <w:pPr>
        <w:pStyle w:val="Zkladntext"/>
        <w:numPr>
          <w:ilvl w:val="0"/>
          <w:numId w:val="19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se zavazuje poskytovat výuku řádně, včas, ve stanovených termínech, s odbornou péčí a dle pokynů a požadavků objednatele a zaměstnance objednatele,</w:t>
      </w:r>
    </w:p>
    <w:p w:rsidR="001F4370" w:rsidRPr="00C02DEA" w:rsidRDefault="001F4370" w:rsidP="001F4370">
      <w:pPr>
        <w:pStyle w:val="Zkladntext"/>
        <w:numPr>
          <w:ilvl w:val="0"/>
          <w:numId w:val="19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se zavazuje používat pro výuku jako základní učební materiál učebnice zajištěné objednatelem,</w:t>
      </w:r>
    </w:p>
    <w:p w:rsidR="001F4370" w:rsidRPr="00C02DEA" w:rsidRDefault="001F4370" w:rsidP="001F4370">
      <w:pPr>
        <w:pStyle w:val="Zkladntext"/>
        <w:numPr>
          <w:ilvl w:val="0"/>
          <w:numId w:val="19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se zavazuje postupovat při výuce v souladu s metodikou předloženou objednatelem,</w:t>
      </w:r>
    </w:p>
    <w:p w:rsidR="001F4370" w:rsidRPr="00C02DEA" w:rsidRDefault="001F4370" w:rsidP="001F4370">
      <w:pPr>
        <w:pStyle w:val="Zkladntext"/>
        <w:numPr>
          <w:ilvl w:val="0"/>
          <w:numId w:val="19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je povinen zajistit výuku pouze lektory, jejichž kvalifikaci a odbornost prokázal v rámci veřejné zakázky,</w:t>
      </w:r>
    </w:p>
    <w:p w:rsidR="001F4370" w:rsidRPr="00C02DEA" w:rsidRDefault="001F4370" w:rsidP="001F4370">
      <w:pPr>
        <w:pStyle w:val="Zkladntext"/>
        <w:numPr>
          <w:ilvl w:val="0"/>
          <w:numId w:val="19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 w:cs="Arial"/>
        </w:rPr>
        <w:t>zajistí, že lektor bude před zahájením výuky informován o podobě kurzu, o cílové skupině objednatele (viz čl. I. odst. 2 této smlouvy), o požadavcích na administraci kurzu, a to na základě podkladů objednatele, splnění této povinnosti prokáže poskytovatel objednateli čestným prohlášením, z jehož obsahu bude zřejmé, že tuto povinnost splnil vůči lektorovi poskytovatele zajišťujícímu výuku,</w:t>
      </w:r>
      <w:r w:rsidRPr="00C02DEA">
        <w:rPr>
          <w:rFonts w:ascii="Bookman Old Style" w:hAnsi="Bookman Old Style"/>
        </w:rPr>
        <w:t xml:space="preserve"> </w:t>
      </w:r>
    </w:p>
    <w:p w:rsidR="001F4370" w:rsidRPr="00C02DEA" w:rsidRDefault="001F4370" w:rsidP="001F4370">
      <w:pPr>
        <w:pStyle w:val="Zkladntext"/>
        <w:numPr>
          <w:ilvl w:val="0"/>
          <w:numId w:val="19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zajistí na své náklady kopírování výukových materiálů pro účastníky výuky, které souvisí s výukou českého jazyka,</w:t>
      </w:r>
    </w:p>
    <w:p w:rsidR="001F4370" w:rsidRPr="00C02DEA" w:rsidRDefault="001F4370" w:rsidP="001F4370">
      <w:pPr>
        <w:pStyle w:val="Zkladntext"/>
        <w:numPr>
          <w:ilvl w:val="0"/>
          <w:numId w:val="19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je povinen vést řádně a průběžně výkaz počtu hodin a prezenční listiny výuky na formulářích dle přílohy č. </w:t>
      </w:r>
      <w:smartTag w:uri="urn:schemas-microsoft-com:office:smarttags" w:element="metricconverter">
        <w:smartTagPr>
          <w:attr w:name="ProductID" w:val="1 a"/>
        </w:smartTagPr>
        <w:r w:rsidRPr="00C02DEA">
          <w:rPr>
            <w:rFonts w:ascii="Bookman Old Style" w:hAnsi="Bookman Old Style"/>
          </w:rPr>
          <w:t>1 a</w:t>
        </w:r>
      </w:smartTag>
      <w:r w:rsidRPr="00C02DEA">
        <w:rPr>
          <w:rFonts w:ascii="Bookman Old Style" w:hAnsi="Bookman Old Style"/>
        </w:rPr>
        <w:t xml:space="preserve"> 2 smlouvy,</w:t>
      </w:r>
    </w:p>
    <w:p w:rsidR="001F4370" w:rsidRPr="00C02DEA" w:rsidRDefault="001F4370" w:rsidP="001F4370">
      <w:pPr>
        <w:pStyle w:val="Zkladntext"/>
        <w:numPr>
          <w:ilvl w:val="0"/>
          <w:numId w:val="19"/>
        </w:numPr>
        <w:spacing w:after="0"/>
        <w:jc w:val="both"/>
        <w:rPr>
          <w:rFonts w:ascii="Bookman Old Style" w:hAnsi="Bookman Old Style"/>
          <w:u w:val="single"/>
        </w:rPr>
      </w:pPr>
      <w:r w:rsidRPr="00C02DEA">
        <w:rPr>
          <w:rFonts w:ascii="Bookman Old Style" w:hAnsi="Bookman Old Style"/>
        </w:rPr>
        <w:t>je povinen průběžně zasílat objednateli kopie řádně oboustranně vyplněných prezenčních listin, a to tak, že vždy v pondělí zašle na ověřenou elektronickou adresu iczlin@suz.cz kopie prezenčních listin lekcí uskutečněných v uplynulém kalendářním týdnu, pokud pondělí připadne na den pracovního klidu, je poskytovatel povinen splnit tuto povinnost nejbližší následující pracovní den,</w:t>
      </w:r>
    </w:p>
    <w:p w:rsidR="001F4370" w:rsidRPr="00C02DEA" w:rsidRDefault="001F4370" w:rsidP="001F4370">
      <w:pPr>
        <w:pStyle w:val="Zkladntext"/>
        <w:numPr>
          <w:ilvl w:val="0"/>
          <w:numId w:val="19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se zavazuje poskytovat subjektům provádějícím audit a kontrolu projektů realizovaných v rámci národního programu Azylového, migračního a integračního fondu všechny nezbytné informace týkající se jeho činnosti související s realizací předmětu této smlouvy a veškerou nezbytnou součinnost pro provedení kontroly a auditu,</w:t>
      </w:r>
    </w:p>
    <w:p w:rsidR="001F4370" w:rsidRPr="00C02DEA" w:rsidRDefault="001F4370" w:rsidP="001F4370">
      <w:pPr>
        <w:pStyle w:val="Zkladntext"/>
        <w:numPr>
          <w:ilvl w:val="0"/>
          <w:numId w:val="19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je povinen – vyzve-li ho k tomu objednatel – převzít učebnice určené k výuce a dle dispozic objednatele je předat proti podpisu klientům,</w:t>
      </w:r>
    </w:p>
    <w:p w:rsidR="001F4370" w:rsidRPr="00C02DEA" w:rsidRDefault="001F4370" w:rsidP="001F4370">
      <w:pPr>
        <w:pStyle w:val="Zkladntext"/>
        <w:numPr>
          <w:ilvl w:val="0"/>
          <w:numId w:val="19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je povinen nejpozději 3 pracovní dny před poslední výukovou hodinou daného kurzu informovat objednatele o tom, kdo z účastníků výuky má právo na vydání osvědčení dle metodiky,</w:t>
      </w:r>
    </w:p>
    <w:p w:rsidR="001F4370" w:rsidRPr="00C02DEA" w:rsidRDefault="001F4370" w:rsidP="001F4370">
      <w:pPr>
        <w:pStyle w:val="Zkladntext"/>
        <w:numPr>
          <w:ilvl w:val="0"/>
          <w:numId w:val="19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se zavazuje poskytovat výuku pouze klientům cílové skupiny (viz Čl. I. odst. 2 této smlouvy).</w:t>
      </w:r>
    </w:p>
    <w:p w:rsidR="001F4370" w:rsidRPr="00C02DEA" w:rsidRDefault="001F4370" w:rsidP="001F4370">
      <w:pPr>
        <w:pStyle w:val="Zkladntext"/>
        <w:spacing w:after="0"/>
        <w:ind w:left="360"/>
        <w:jc w:val="both"/>
        <w:rPr>
          <w:rFonts w:ascii="Bookman Old Style" w:hAnsi="Bookman Old Style"/>
        </w:rPr>
      </w:pPr>
    </w:p>
    <w:p w:rsidR="001F4370" w:rsidRPr="00C02DEA" w:rsidRDefault="001F4370" w:rsidP="001F4370">
      <w:pPr>
        <w:pStyle w:val="Zkladntext"/>
        <w:rPr>
          <w:rFonts w:ascii="Bookman Old Style" w:hAnsi="Bookman Old Style"/>
          <w:b/>
          <w:i/>
          <w:u w:val="single"/>
        </w:rPr>
      </w:pPr>
      <w:r w:rsidRPr="00C02DEA">
        <w:rPr>
          <w:rFonts w:ascii="Bookman Old Style" w:hAnsi="Bookman Old Style"/>
        </w:rPr>
        <w:t xml:space="preserve">2.   </w:t>
      </w:r>
      <w:r w:rsidRPr="00C02DEA">
        <w:rPr>
          <w:rFonts w:ascii="Bookman Old Style" w:hAnsi="Bookman Old Style"/>
          <w:b/>
          <w:i/>
          <w:u w:val="single"/>
        </w:rPr>
        <w:t xml:space="preserve">Objednatel: </w:t>
      </w:r>
    </w:p>
    <w:p w:rsidR="001F4370" w:rsidRPr="00C02DEA" w:rsidRDefault="001F4370" w:rsidP="001F4370">
      <w:pPr>
        <w:pStyle w:val="Zkladntext"/>
        <w:numPr>
          <w:ilvl w:val="0"/>
          <w:numId w:val="18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v případě potřeby zajistí pro výuku tlumočníka,</w:t>
      </w:r>
    </w:p>
    <w:p w:rsidR="001F4370" w:rsidRPr="00C02DEA" w:rsidRDefault="001F4370" w:rsidP="001F4370">
      <w:pPr>
        <w:pStyle w:val="Zkladntext"/>
        <w:numPr>
          <w:ilvl w:val="0"/>
          <w:numId w:val="18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si vyhrazuje právo kontroly plnění povinností poskytovatele dle této smlouvy, objednatel může kontrolovat kvalitu výuky vlastními zaměstnanci, a to i bez předchozího ohlášení poskytovateli,</w:t>
      </w:r>
    </w:p>
    <w:p w:rsidR="001F4370" w:rsidRPr="00C02DEA" w:rsidRDefault="001F4370" w:rsidP="001F4370">
      <w:pPr>
        <w:pStyle w:val="Zkladntext"/>
        <w:numPr>
          <w:ilvl w:val="0"/>
          <w:numId w:val="18"/>
        </w:numPr>
        <w:tabs>
          <w:tab w:val="left" w:pos="5306"/>
        </w:tabs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zajistí základní učební materiál – </w:t>
      </w:r>
      <w:r w:rsidRPr="00034210">
        <w:rPr>
          <w:rFonts w:ascii="Bookman Old Style" w:hAnsi="Bookman Old Style"/>
        </w:rPr>
        <w:t>učebnice: Lída Holá  New  Czech Step by Step,</w:t>
      </w:r>
    </w:p>
    <w:p w:rsidR="001F4370" w:rsidRPr="00C02DEA" w:rsidRDefault="001F4370" w:rsidP="001F4370">
      <w:pPr>
        <w:pStyle w:val="Zkladntext"/>
        <w:numPr>
          <w:ilvl w:val="0"/>
          <w:numId w:val="18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zajistí vydání osvědčení o absolvování výuky pro účastníky kurzu, kteří splní podmínky pro jeho vydání, </w:t>
      </w:r>
    </w:p>
    <w:p w:rsidR="001F4370" w:rsidRPr="00C02DEA" w:rsidRDefault="001F4370" w:rsidP="001F4370">
      <w:pPr>
        <w:pStyle w:val="Zkladntext"/>
        <w:numPr>
          <w:ilvl w:val="0"/>
          <w:numId w:val="18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si vyhrazuje právo evidovat pracovní dobu poskytovatele, evidence je součástí prezenční listiny (viz příloha č. 2), kde poskytovatel vyplní kolonku „příchod/odchod lektora (datum a čas)“ a správnost těchto údajů potvrdí svým podpisem.</w:t>
      </w:r>
    </w:p>
    <w:p w:rsidR="001F4370" w:rsidRDefault="001F4370" w:rsidP="001F4370">
      <w:pPr>
        <w:pStyle w:val="Zkladntext"/>
        <w:spacing w:after="0"/>
        <w:jc w:val="both"/>
        <w:rPr>
          <w:rFonts w:ascii="Bookman Old Style" w:hAnsi="Bookman Old Style"/>
        </w:rPr>
      </w:pPr>
    </w:p>
    <w:p w:rsidR="001F4370" w:rsidRDefault="001F4370" w:rsidP="001F4370">
      <w:pPr>
        <w:pStyle w:val="Zkladntext"/>
        <w:spacing w:after="0"/>
        <w:jc w:val="both"/>
        <w:rPr>
          <w:rFonts w:ascii="Bookman Old Style" w:hAnsi="Bookman Old Style"/>
        </w:rPr>
      </w:pPr>
    </w:p>
    <w:p w:rsidR="004E4377" w:rsidRPr="00C02DEA" w:rsidRDefault="004E4377" w:rsidP="001F4370">
      <w:pPr>
        <w:pStyle w:val="Zkladntext"/>
        <w:spacing w:after="0"/>
        <w:jc w:val="both"/>
        <w:rPr>
          <w:rFonts w:ascii="Bookman Old Style" w:hAnsi="Bookman Old Style"/>
        </w:rPr>
      </w:pPr>
    </w:p>
    <w:p w:rsidR="001F4370" w:rsidRPr="00C02DEA" w:rsidRDefault="001F4370" w:rsidP="001F4370">
      <w:pPr>
        <w:pStyle w:val="Zkladntext"/>
        <w:spacing w:after="0"/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lastRenderedPageBreak/>
        <w:t>Čl. V.</w:t>
      </w:r>
    </w:p>
    <w:p w:rsidR="001F4370" w:rsidRPr="00C02DEA" w:rsidRDefault="001F4370" w:rsidP="001F4370">
      <w:pPr>
        <w:pStyle w:val="Zkladntext"/>
        <w:spacing w:after="0"/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>Ujednání o organizaci výuky</w:t>
      </w:r>
    </w:p>
    <w:p w:rsidR="001F4370" w:rsidRPr="00C02DEA" w:rsidRDefault="001F4370" w:rsidP="00C25401">
      <w:pPr>
        <w:pStyle w:val="Zkladntext"/>
        <w:numPr>
          <w:ilvl w:val="0"/>
          <w:numId w:val="20"/>
        </w:numPr>
        <w:spacing w:after="0"/>
        <w:ind w:left="426"/>
        <w:jc w:val="both"/>
        <w:rPr>
          <w:rFonts w:ascii="Bookman Old Style" w:hAnsi="Bookman Old Style"/>
          <w:u w:val="single"/>
        </w:rPr>
      </w:pPr>
      <w:r w:rsidRPr="00C02DEA">
        <w:rPr>
          <w:rFonts w:ascii="Bookman Old Style" w:hAnsi="Bookman Old Style"/>
        </w:rPr>
        <w:t xml:space="preserve">Poskytovatel je povinen zahájit výuku kurzu na základě jednostranného oznámení objednatele o zahájení kurzu, v němž bude určeno konkrétní místo plnění (místo konání výuky) a termíny výuky. Objednatel se zavazuje oznámení odeslat minimálně 7 pracovních dnů před zahájením výuky. Objednatel oznámení odesílá v elektronické podobě na ověřenou adresu poskytovatele </w:t>
      </w:r>
      <w:r w:rsidR="00C25401">
        <w:rPr>
          <w:rFonts w:ascii="Bookman Old Style" w:hAnsi="Bookman Old Style"/>
        </w:rPr>
        <w:t>cpr</w:t>
      </w:r>
      <w:r w:rsidRPr="00C02DEA">
        <w:rPr>
          <w:rFonts w:ascii="Bookman Old Style" w:hAnsi="Bookman Old Style"/>
        </w:rPr>
        <w:t>@</w:t>
      </w:r>
      <w:r w:rsidR="00C25401">
        <w:rPr>
          <w:rFonts w:ascii="Bookman Old Style" w:hAnsi="Bookman Old Style"/>
        </w:rPr>
        <w:t>cpr-zlin.cz</w:t>
      </w:r>
      <w:r w:rsidRPr="00C02DEA">
        <w:rPr>
          <w:rFonts w:ascii="Bookman Old Style" w:hAnsi="Bookman Old Style"/>
        </w:rPr>
        <w:t>, oznámení se má za doručené dnem odeslání objednatelem. Poskytovatel se zavazuje oznámení potvrdit razítkem, podpisem a datem a doplnit jméno kmenového lektora, který bude daný kurz učit a nejpozději druhý pracovní den následující po odeslání oznámení jej zaslat v elektronické podobě (naskenovaný) zpět objednateli.</w:t>
      </w:r>
    </w:p>
    <w:p w:rsidR="001F4370" w:rsidRPr="00C02DEA" w:rsidRDefault="001F4370" w:rsidP="001F4370">
      <w:pPr>
        <w:pStyle w:val="Zkladntext"/>
        <w:numPr>
          <w:ilvl w:val="0"/>
          <w:numId w:val="20"/>
        </w:numPr>
        <w:spacing w:after="0"/>
        <w:ind w:left="360"/>
        <w:jc w:val="both"/>
        <w:rPr>
          <w:rFonts w:ascii="Bookman Old Style" w:hAnsi="Bookman Old Style"/>
          <w:u w:val="single"/>
        </w:rPr>
      </w:pPr>
      <w:r w:rsidRPr="00C02DEA">
        <w:rPr>
          <w:rFonts w:ascii="Bookman Old Style" w:hAnsi="Bookman Old Style"/>
        </w:rPr>
        <w:t xml:space="preserve">Objednatel je povinen nejpozději v den zahájení kurzu předložit poskytovateli metodiku kurzu. </w:t>
      </w:r>
    </w:p>
    <w:p w:rsidR="001F4370" w:rsidRPr="00C02DEA" w:rsidRDefault="001F4370" w:rsidP="00C25401">
      <w:pPr>
        <w:pStyle w:val="Zkladntext"/>
        <w:numPr>
          <w:ilvl w:val="0"/>
          <w:numId w:val="20"/>
        </w:numPr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Objednatel je oprávněn jednostranně i bez uvedení důvodů zrušit nebo zkrátit plánovanou a objednanou výukovou hodinu, zrušení nebo zkrácení oznámí poskytovateli elektronicky na ověřenou adresu uvedenou poskytovatelem </w:t>
      </w:r>
      <w:r w:rsidR="00C25401">
        <w:rPr>
          <w:rFonts w:ascii="Bookman Old Style" w:hAnsi="Bookman Old Style"/>
        </w:rPr>
        <w:t>cpr@cpr-zlin.cz</w:t>
      </w:r>
      <w:r w:rsidRPr="00C02DEA">
        <w:rPr>
          <w:rFonts w:ascii="Bookman Old Style" w:hAnsi="Bookman Old Style"/>
        </w:rPr>
        <w:t xml:space="preserve">. Zruší-li objednatel výukovou hodinu </w:t>
      </w:r>
      <w:smartTag w:uri="urn:schemas-microsoft-com:office:smarttags" w:element="metricconverter">
        <w:smartTagPr>
          <w:attr w:name="ProductID" w:val="6 a"/>
        </w:smartTagPr>
        <w:r w:rsidRPr="00C02DEA">
          <w:rPr>
            <w:rFonts w:ascii="Bookman Old Style" w:hAnsi="Bookman Old Style"/>
          </w:rPr>
          <w:t>6 a</w:t>
        </w:r>
      </w:smartTag>
      <w:r w:rsidRPr="00C02DEA">
        <w:rPr>
          <w:rFonts w:ascii="Bookman Old Style" w:hAnsi="Bookman Old Style"/>
        </w:rPr>
        <w:t xml:space="preserve"> méně hodin před plánovaným zahájením, je poskytovatel oprávněn požadovat úhradu za výuku této hodiny,</w:t>
      </w:r>
      <w:r w:rsidRPr="00C02DEA">
        <w:rPr>
          <w:rFonts w:ascii="Bookman Old Style" w:hAnsi="Bookman Old Style"/>
          <w:color w:val="FF0000"/>
        </w:rPr>
        <w:t xml:space="preserve"> </w:t>
      </w:r>
      <w:r w:rsidRPr="00C02DEA">
        <w:rPr>
          <w:rFonts w:ascii="Bookman Old Style" w:hAnsi="Bookman Old Style"/>
        </w:rPr>
        <w:t>jako kdyby se uskutečnila, to neplatí, došlo-li ke zrušení plánované vyučovací hodiny z důvodu zásahu vyšší moci.</w:t>
      </w:r>
    </w:p>
    <w:p w:rsidR="001F4370" w:rsidRPr="00C02DEA" w:rsidRDefault="001F4370" w:rsidP="001F4370">
      <w:pPr>
        <w:pStyle w:val="Zkladntext"/>
        <w:numPr>
          <w:ilvl w:val="0"/>
          <w:numId w:val="20"/>
        </w:numPr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Za stejných podmínek jako v odst. 3 je objednatel oprávněn přerušit nebo zcela zrušit výuku daného typu kurzu. Oprávnění poskytovatele k úhradě podle poslední věty odst. 3 se vztahuje jen na výukovou hodinu následující po zaslání oznámení.</w:t>
      </w:r>
    </w:p>
    <w:p w:rsidR="001F4370" w:rsidRPr="00C02DEA" w:rsidRDefault="001F4370" w:rsidP="001F4370">
      <w:pPr>
        <w:pStyle w:val="Zkladntext"/>
        <w:numPr>
          <w:ilvl w:val="0"/>
          <w:numId w:val="20"/>
        </w:numPr>
        <w:spacing w:after="0"/>
        <w:ind w:left="360"/>
        <w:jc w:val="both"/>
        <w:rPr>
          <w:rFonts w:ascii="Bookman Old Style" w:hAnsi="Bookman Old Style"/>
          <w:u w:val="single"/>
        </w:rPr>
      </w:pPr>
      <w:r w:rsidRPr="00C02DEA">
        <w:rPr>
          <w:rFonts w:ascii="Bookman Old Style" w:hAnsi="Bookman Old Style"/>
        </w:rPr>
        <w:t>V případě, že poskytovatel nemůže zajistit lekci kmenovým lektorem, je oprávněn ji zajistit se souhlasem objednatele dalším lektorem. O souhlas je poskytovatel povinen požádat minimálně dva pracovní dny předem a to elektronicky na ověřenou adresu uvedenou objednatelem iczlin@suz.cz, v žádosti o souhlas poskytovatel uvede i jméno a příjmení lektora, kterého navrhuje k zajištění výukové hodiny a v případě, že se jedná o lektora, který ještě v rámci této smlouvy neučil, je poskytovatel povinen doložit, že splňuje kvalifikační a další předpoklady požadované objednatelem v zadávacím řízení.</w:t>
      </w:r>
    </w:p>
    <w:p w:rsidR="001F4370" w:rsidRPr="00C02DEA" w:rsidRDefault="001F4370" w:rsidP="00996393">
      <w:pPr>
        <w:pStyle w:val="Zkladntext"/>
        <w:numPr>
          <w:ilvl w:val="0"/>
          <w:numId w:val="20"/>
        </w:numPr>
        <w:spacing w:after="0"/>
        <w:ind w:left="360"/>
        <w:jc w:val="both"/>
        <w:rPr>
          <w:rFonts w:ascii="Bookman Old Style" w:hAnsi="Bookman Old Style"/>
          <w:u w:val="single"/>
        </w:rPr>
      </w:pPr>
      <w:r w:rsidRPr="00C02DEA">
        <w:rPr>
          <w:rFonts w:ascii="Bookman Old Style" w:hAnsi="Bookman Old Style"/>
        </w:rPr>
        <w:t xml:space="preserve">Nezajistí-li poskytovatel plánovanou výukovou hodinu kmenovým lektorem ani dalším lektorem, je povinen ji nahradit v náhradním termínu, který předem dohodne s objednatelem. </w:t>
      </w:r>
    </w:p>
    <w:p w:rsidR="001F4370" w:rsidRPr="00C02DEA" w:rsidRDefault="001F4370" w:rsidP="001F4370">
      <w:pPr>
        <w:pStyle w:val="Zkladntext"/>
        <w:numPr>
          <w:ilvl w:val="0"/>
          <w:numId w:val="20"/>
        </w:numPr>
        <w:spacing w:after="0"/>
        <w:ind w:left="360"/>
        <w:jc w:val="both"/>
        <w:rPr>
          <w:rFonts w:ascii="Bookman Old Style" w:hAnsi="Bookman Old Style"/>
          <w:color w:val="FF0000"/>
          <w:u w:val="single"/>
        </w:rPr>
      </w:pPr>
      <w:r w:rsidRPr="00C02DEA">
        <w:rPr>
          <w:rFonts w:ascii="Bookman Old Style" w:hAnsi="Bookman Old Style"/>
        </w:rPr>
        <w:t xml:space="preserve">Po první uskutečněné lekci každého z kurzů, nejpozději však den před konáním druhé lekce, zašle poskytovatel objednateli sylabus, ve kterém uvede rozpis a konkrétní popis jednotlivých lekcí celého kurzu (pro každý kurz zvlášť), v minimálním rozsahu 1 normostrana. </w:t>
      </w:r>
    </w:p>
    <w:p w:rsidR="001F4370" w:rsidRDefault="001F4370" w:rsidP="001F4370">
      <w:pPr>
        <w:pStyle w:val="Zkladntext"/>
        <w:spacing w:after="0"/>
        <w:jc w:val="both"/>
        <w:rPr>
          <w:rFonts w:ascii="Bookman Old Style" w:hAnsi="Bookman Old Style"/>
        </w:rPr>
      </w:pPr>
    </w:p>
    <w:p w:rsidR="001F4370" w:rsidRPr="00C02DEA" w:rsidRDefault="001F4370" w:rsidP="001F4370">
      <w:pPr>
        <w:pStyle w:val="Nadpis2"/>
        <w:spacing w:before="0" w:after="0"/>
        <w:jc w:val="center"/>
        <w:rPr>
          <w:rFonts w:ascii="Bookman Old Style" w:hAnsi="Bookman Old Style"/>
          <w:i w:val="0"/>
          <w:sz w:val="20"/>
        </w:rPr>
      </w:pPr>
      <w:r w:rsidRPr="00C02DEA">
        <w:rPr>
          <w:rFonts w:ascii="Bookman Old Style" w:hAnsi="Bookman Old Style"/>
          <w:i w:val="0"/>
          <w:sz w:val="20"/>
        </w:rPr>
        <w:t>Čl. VI.</w:t>
      </w:r>
    </w:p>
    <w:p w:rsidR="001F4370" w:rsidRPr="00C02DEA" w:rsidRDefault="001F4370" w:rsidP="001F4370">
      <w:pPr>
        <w:pStyle w:val="Nadpis2"/>
        <w:spacing w:before="0" w:after="0"/>
        <w:ind w:hanging="360"/>
        <w:jc w:val="center"/>
        <w:rPr>
          <w:rFonts w:ascii="Bookman Old Style" w:hAnsi="Bookman Old Style"/>
          <w:i w:val="0"/>
          <w:sz w:val="20"/>
        </w:rPr>
      </w:pPr>
      <w:r w:rsidRPr="00C02DEA">
        <w:rPr>
          <w:rFonts w:ascii="Bookman Old Style" w:hAnsi="Bookman Old Style"/>
          <w:i w:val="0"/>
          <w:sz w:val="20"/>
        </w:rPr>
        <w:t>Cena a platební podmínky</w:t>
      </w:r>
    </w:p>
    <w:p w:rsidR="001F4370" w:rsidRPr="00C02DEA" w:rsidRDefault="001F4370" w:rsidP="00585ECC">
      <w:pPr>
        <w:pStyle w:val="NADPISCENNETUC"/>
        <w:keepNext w:val="0"/>
        <w:keepLines w:val="0"/>
        <w:numPr>
          <w:ilvl w:val="0"/>
          <w:numId w:val="13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Cena za výuku českého jazyka dle čl. II. odst. 1 je stanovena na základě výsledku veřejné zakázky, tj. nabídky poskytovatele ze dne </w:t>
      </w:r>
      <w:r w:rsidR="00585ECC">
        <w:rPr>
          <w:rFonts w:ascii="Bookman Old Style" w:hAnsi="Bookman Old Style"/>
        </w:rPr>
        <w:t>22.2.2017</w:t>
      </w:r>
      <w:r>
        <w:rPr>
          <w:rFonts w:ascii="Bookman Old Style" w:hAnsi="Bookman Old Style"/>
        </w:rPr>
        <w:t xml:space="preserve"> </w:t>
      </w:r>
      <w:r w:rsidRPr="00C02DEA">
        <w:rPr>
          <w:rFonts w:ascii="Bookman Old Style" w:hAnsi="Bookman Old Style"/>
        </w:rPr>
        <w:t xml:space="preserve"> a </w:t>
      </w:r>
      <w:r w:rsidR="00E755F5">
        <w:rPr>
          <w:rFonts w:ascii="Bookman Old Style" w:hAnsi="Bookman Old Style"/>
        </w:rPr>
        <w:t xml:space="preserve"> </w:t>
      </w:r>
      <w:r w:rsidRPr="00C02DEA">
        <w:rPr>
          <w:rFonts w:ascii="Bookman Old Style" w:hAnsi="Bookman Old Style"/>
        </w:rPr>
        <w:t>je uvedena v následující tabulce:</w:t>
      </w:r>
    </w:p>
    <w:p w:rsidR="001F4370" w:rsidRPr="00C02DEA" w:rsidRDefault="001F4370" w:rsidP="001F4370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92"/>
        <w:gridCol w:w="1974"/>
        <w:gridCol w:w="1247"/>
      </w:tblGrid>
      <w:tr w:rsidR="001F4370" w:rsidRPr="00C02DEA" w:rsidTr="00F4632C">
        <w:trPr>
          <w:trHeight w:val="495"/>
        </w:trPr>
        <w:tc>
          <w:tcPr>
            <w:tcW w:w="3326" w:type="dxa"/>
          </w:tcPr>
          <w:p w:rsidR="001F4370" w:rsidRPr="00C02DEA" w:rsidRDefault="001F4370" w:rsidP="00F4632C">
            <w:pPr>
              <w:jc w:val="center"/>
              <w:rPr>
                <w:rFonts w:ascii="Bookman Old Style" w:hAnsi="Bookman Old Style" w:cs="Arial"/>
                <w:b/>
              </w:rPr>
            </w:pPr>
            <w:r w:rsidRPr="00C02DEA">
              <w:rPr>
                <w:rFonts w:ascii="Bookman Old Style" w:hAnsi="Bookman Old Style" w:cs="Arial"/>
                <w:b/>
              </w:rPr>
              <w:t xml:space="preserve">CPIC </w:t>
            </w:r>
          </w:p>
          <w:p w:rsidR="001F4370" w:rsidRPr="00C02DEA" w:rsidRDefault="001F4370" w:rsidP="00F4632C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551" w:type="dxa"/>
          </w:tcPr>
          <w:p w:rsidR="001F4370" w:rsidRPr="00C02DEA" w:rsidRDefault="001F4370" w:rsidP="00F4632C">
            <w:pPr>
              <w:rPr>
                <w:rFonts w:ascii="Bookman Old Style" w:hAnsi="Bookman Old Style" w:cs="Arial"/>
                <w:b/>
              </w:rPr>
            </w:pPr>
            <w:r w:rsidRPr="00C02DEA">
              <w:rPr>
                <w:rFonts w:ascii="Bookman Old Style" w:hAnsi="Bookman Old Style" w:cs="Arial"/>
                <w:b/>
              </w:rPr>
              <w:t xml:space="preserve">      Cena za 45 min. </w:t>
            </w:r>
          </w:p>
          <w:p w:rsidR="001F4370" w:rsidRPr="00C02DEA" w:rsidRDefault="001F4370" w:rsidP="00F4632C">
            <w:pPr>
              <w:jc w:val="center"/>
              <w:rPr>
                <w:rFonts w:ascii="Bookman Old Style" w:hAnsi="Bookman Old Style" w:cs="Arial"/>
                <w:b/>
              </w:rPr>
            </w:pPr>
            <w:r w:rsidRPr="00C02DEA">
              <w:rPr>
                <w:rFonts w:ascii="Bookman Old Style" w:hAnsi="Bookman Old Style" w:cs="Arial"/>
                <w:b/>
              </w:rPr>
              <w:t xml:space="preserve">bez DPH </w:t>
            </w:r>
          </w:p>
        </w:tc>
        <w:tc>
          <w:tcPr>
            <w:tcW w:w="2010" w:type="dxa"/>
          </w:tcPr>
          <w:p w:rsidR="001F4370" w:rsidRPr="00C02DEA" w:rsidRDefault="001F4370" w:rsidP="00F4632C">
            <w:pPr>
              <w:jc w:val="center"/>
              <w:rPr>
                <w:rFonts w:ascii="Bookman Old Style" w:hAnsi="Bookman Old Style" w:cs="Arial"/>
                <w:b/>
              </w:rPr>
            </w:pPr>
            <w:r w:rsidRPr="00C02DEA">
              <w:rPr>
                <w:rFonts w:ascii="Bookman Old Style" w:hAnsi="Bookman Old Style" w:cs="Arial"/>
                <w:b/>
              </w:rPr>
              <w:t>Cena za 45 min.</w:t>
            </w:r>
          </w:p>
          <w:p w:rsidR="001F4370" w:rsidRPr="00C02DEA" w:rsidRDefault="001F4370" w:rsidP="00F4632C">
            <w:pPr>
              <w:jc w:val="center"/>
              <w:rPr>
                <w:rFonts w:ascii="Bookman Old Style" w:hAnsi="Bookman Old Style" w:cs="Arial"/>
                <w:b/>
              </w:rPr>
            </w:pPr>
            <w:r w:rsidRPr="00C02DEA">
              <w:rPr>
                <w:rFonts w:ascii="Bookman Old Style" w:hAnsi="Bookman Old Style" w:cs="Arial"/>
                <w:b/>
              </w:rPr>
              <w:t>včetně DPH</w:t>
            </w:r>
          </w:p>
        </w:tc>
        <w:tc>
          <w:tcPr>
            <w:tcW w:w="1251" w:type="dxa"/>
          </w:tcPr>
          <w:p w:rsidR="001F4370" w:rsidRPr="00C02DEA" w:rsidRDefault="001F4370" w:rsidP="00F4632C">
            <w:pPr>
              <w:rPr>
                <w:rFonts w:ascii="Bookman Old Style" w:hAnsi="Bookman Old Style" w:cs="Arial"/>
                <w:b/>
              </w:rPr>
            </w:pPr>
          </w:p>
          <w:p w:rsidR="001F4370" w:rsidRPr="00C02DEA" w:rsidRDefault="001F4370" w:rsidP="00F4632C">
            <w:pPr>
              <w:jc w:val="center"/>
              <w:rPr>
                <w:rFonts w:ascii="Bookman Old Style" w:hAnsi="Bookman Old Style" w:cs="Arial"/>
                <w:b/>
              </w:rPr>
            </w:pPr>
            <w:r w:rsidRPr="00C02DEA">
              <w:rPr>
                <w:rFonts w:ascii="Bookman Old Style" w:hAnsi="Bookman Old Style" w:cs="Arial"/>
                <w:b/>
              </w:rPr>
              <w:t>21%DPH</w:t>
            </w:r>
          </w:p>
        </w:tc>
      </w:tr>
      <w:tr w:rsidR="001F4370" w:rsidRPr="00C02DEA" w:rsidTr="00F4632C">
        <w:trPr>
          <w:trHeight w:val="255"/>
        </w:trPr>
        <w:tc>
          <w:tcPr>
            <w:tcW w:w="3326" w:type="dxa"/>
          </w:tcPr>
          <w:p w:rsidR="001F4370" w:rsidRPr="002A307F" w:rsidRDefault="001F4370" w:rsidP="00F4632C">
            <w:pPr>
              <w:jc w:val="center"/>
              <w:rPr>
                <w:rFonts w:ascii="Bookman Old Style" w:hAnsi="Bookman Old Style" w:cs="Arial"/>
              </w:rPr>
            </w:pPr>
            <w:r w:rsidRPr="002A307F">
              <w:rPr>
                <w:rFonts w:ascii="Bookman Old Style" w:hAnsi="Bookman Old Style" w:cs="Arial"/>
              </w:rPr>
              <w:t xml:space="preserve">Čl. II. odst. 1 písm. a) </w:t>
            </w:r>
          </w:p>
        </w:tc>
        <w:tc>
          <w:tcPr>
            <w:tcW w:w="2551" w:type="dxa"/>
          </w:tcPr>
          <w:p w:rsidR="001F4370" w:rsidRPr="00C02DEA" w:rsidRDefault="00C25401" w:rsidP="00F4632C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170</w:t>
            </w:r>
            <w:r w:rsidR="001F4370" w:rsidRPr="00C02DEA">
              <w:rPr>
                <w:rFonts w:ascii="Bookman Old Style" w:hAnsi="Bookman Old Style" w:cs="Arial"/>
              </w:rPr>
              <w:t>,-Kč</w:t>
            </w:r>
          </w:p>
        </w:tc>
        <w:tc>
          <w:tcPr>
            <w:tcW w:w="2010" w:type="dxa"/>
          </w:tcPr>
          <w:p w:rsidR="001F4370" w:rsidRPr="00C02DEA" w:rsidRDefault="00C25401" w:rsidP="00F4632C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170,-</w:t>
            </w:r>
            <w:r w:rsidR="001F4370" w:rsidRPr="00C02DEA">
              <w:rPr>
                <w:rFonts w:ascii="Bookman Old Style" w:hAnsi="Bookman Old Style" w:cs="Arial"/>
              </w:rPr>
              <w:t>Kč</w:t>
            </w:r>
          </w:p>
        </w:tc>
        <w:tc>
          <w:tcPr>
            <w:tcW w:w="1251" w:type="dxa"/>
          </w:tcPr>
          <w:p w:rsidR="001F4370" w:rsidRPr="00C02DEA" w:rsidRDefault="00C25401" w:rsidP="00F4632C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0,</w:t>
            </w:r>
            <w:r w:rsidR="001F4370" w:rsidRPr="00C02DEA">
              <w:rPr>
                <w:rFonts w:ascii="Bookman Old Style" w:hAnsi="Bookman Old Style" w:cs="Arial"/>
              </w:rPr>
              <w:t>Kč</w:t>
            </w:r>
          </w:p>
        </w:tc>
      </w:tr>
      <w:tr w:rsidR="001F4370" w:rsidRPr="00C02DEA" w:rsidTr="00F4632C">
        <w:trPr>
          <w:trHeight w:val="255"/>
        </w:trPr>
        <w:tc>
          <w:tcPr>
            <w:tcW w:w="3326" w:type="dxa"/>
          </w:tcPr>
          <w:p w:rsidR="001F4370" w:rsidRPr="002A307F" w:rsidRDefault="001F4370" w:rsidP="00F4632C">
            <w:pPr>
              <w:jc w:val="center"/>
              <w:rPr>
                <w:rFonts w:ascii="Bookman Old Style" w:hAnsi="Bookman Old Style" w:cs="Arial"/>
              </w:rPr>
            </w:pPr>
            <w:r w:rsidRPr="002A307F">
              <w:rPr>
                <w:rFonts w:ascii="Bookman Old Style" w:hAnsi="Bookman Old Style" w:cs="Arial"/>
              </w:rPr>
              <w:t>Čl. II. odst. 1 písm. b)</w:t>
            </w:r>
          </w:p>
        </w:tc>
        <w:tc>
          <w:tcPr>
            <w:tcW w:w="2551" w:type="dxa"/>
          </w:tcPr>
          <w:p w:rsidR="001F4370" w:rsidRPr="00C02DEA" w:rsidRDefault="00C25401" w:rsidP="00F4632C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350</w:t>
            </w:r>
            <w:r w:rsidR="001F4370" w:rsidRPr="00C02DEA">
              <w:rPr>
                <w:rFonts w:ascii="Bookman Old Style" w:hAnsi="Bookman Old Style" w:cs="Arial"/>
              </w:rPr>
              <w:t>,-Kč</w:t>
            </w:r>
          </w:p>
        </w:tc>
        <w:tc>
          <w:tcPr>
            <w:tcW w:w="2010" w:type="dxa"/>
          </w:tcPr>
          <w:p w:rsidR="001F4370" w:rsidRPr="00C02DEA" w:rsidRDefault="00C25401" w:rsidP="00F4632C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350,-</w:t>
            </w:r>
            <w:r w:rsidR="001F4370" w:rsidRPr="00C02DEA">
              <w:rPr>
                <w:rFonts w:ascii="Bookman Old Style" w:hAnsi="Bookman Old Style" w:cs="Arial"/>
              </w:rPr>
              <w:t>Kč</w:t>
            </w:r>
          </w:p>
        </w:tc>
        <w:tc>
          <w:tcPr>
            <w:tcW w:w="1251" w:type="dxa"/>
          </w:tcPr>
          <w:p w:rsidR="001F4370" w:rsidRPr="00C02DEA" w:rsidRDefault="00C25401" w:rsidP="00F4632C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0,</w:t>
            </w:r>
            <w:r w:rsidR="001F4370" w:rsidRPr="00C02DEA">
              <w:rPr>
                <w:rFonts w:ascii="Bookman Old Style" w:hAnsi="Bookman Old Style" w:cs="Arial"/>
              </w:rPr>
              <w:t>Kč</w:t>
            </w:r>
          </w:p>
        </w:tc>
      </w:tr>
      <w:tr w:rsidR="001F4370" w:rsidRPr="00C02DEA" w:rsidTr="00F4632C">
        <w:trPr>
          <w:trHeight w:val="255"/>
        </w:trPr>
        <w:tc>
          <w:tcPr>
            <w:tcW w:w="3326" w:type="dxa"/>
          </w:tcPr>
          <w:p w:rsidR="001F4370" w:rsidRPr="002A307F" w:rsidRDefault="001F4370" w:rsidP="00F4632C">
            <w:pPr>
              <w:jc w:val="center"/>
              <w:rPr>
                <w:rFonts w:ascii="Bookman Old Style" w:hAnsi="Bookman Old Style" w:cs="Arial"/>
              </w:rPr>
            </w:pPr>
            <w:r w:rsidRPr="002A307F">
              <w:rPr>
                <w:rFonts w:ascii="Bookman Old Style" w:hAnsi="Bookman Old Style" w:cs="Arial"/>
              </w:rPr>
              <w:t>Čl. II. odst. 1 písm. c)</w:t>
            </w:r>
          </w:p>
        </w:tc>
        <w:tc>
          <w:tcPr>
            <w:tcW w:w="2551" w:type="dxa"/>
          </w:tcPr>
          <w:p w:rsidR="001F4370" w:rsidRPr="00C02DEA" w:rsidRDefault="00C25401" w:rsidP="00F4632C"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80</w:t>
            </w:r>
            <w:r w:rsidR="001F4370" w:rsidRPr="00C02DEA">
              <w:rPr>
                <w:rFonts w:ascii="Bookman Old Style" w:hAnsi="Bookman Old Style" w:cs="Arial"/>
                <w:bCs/>
              </w:rPr>
              <w:t>,-Kč</w:t>
            </w:r>
          </w:p>
        </w:tc>
        <w:tc>
          <w:tcPr>
            <w:tcW w:w="2010" w:type="dxa"/>
          </w:tcPr>
          <w:p w:rsidR="001F4370" w:rsidRPr="00C02DEA" w:rsidRDefault="00C25401" w:rsidP="00F4632C"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80,-</w:t>
            </w:r>
            <w:r w:rsidR="001F4370" w:rsidRPr="00C02DEA">
              <w:rPr>
                <w:rFonts w:ascii="Bookman Old Style" w:hAnsi="Bookman Old Style" w:cs="Arial"/>
                <w:bCs/>
              </w:rPr>
              <w:t>Kč</w:t>
            </w:r>
          </w:p>
        </w:tc>
        <w:tc>
          <w:tcPr>
            <w:tcW w:w="1251" w:type="dxa"/>
          </w:tcPr>
          <w:p w:rsidR="001F4370" w:rsidRPr="00C02DEA" w:rsidRDefault="00C25401" w:rsidP="00F4632C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</w:rPr>
              <w:t>0,</w:t>
            </w:r>
            <w:r w:rsidR="001F4370" w:rsidRPr="00C02DEA">
              <w:rPr>
                <w:rFonts w:ascii="Bookman Old Style" w:hAnsi="Bookman Old Style" w:cs="Arial"/>
              </w:rPr>
              <w:t>Kč</w:t>
            </w:r>
          </w:p>
        </w:tc>
      </w:tr>
      <w:tr w:rsidR="001F4370" w:rsidRPr="00C02DEA" w:rsidTr="00F4632C">
        <w:trPr>
          <w:trHeight w:val="255"/>
        </w:trPr>
        <w:tc>
          <w:tcPr>
            <w:tcW w:w="3326" w:type="dxa"/>
          </w:tcPr>
          <w:p w:rsidR="001F4370" w:rsidRPr="00C02DEA" w:rsidRDefault="001F4370" w:rsidP="00F4632C">
            <w:pPr>
              <w:rPr>
                <w:rFonts w:ascii="Bookman Old Style" w:hAnsi="Bookman Old Style" w:cs="Arial"/>
                <w:b/>
              </w:rPr>
            </w:pPr>
            <w:r w:rsidRPr="00C02DEA">
              <w:rPr>
                <w:rFonts w:ascii="Bookman Old Style" w:hAnsi="Bookman Old Style" w:cs="Arial"/>
                <w:b/>
              </w:rPr>
              <w:t xml:space="preserve">              Celkem</w:t>
            </w:r>
          </w:p>
        </w:tc>
        <w:tc>
          <w:tcPr>
            <w:tcW w:w="2551" w:type="dxa"/>
          </w:tcPr>
          <w:p w:rsidR="001F4370" w:rsidRPr="00C02DEA" w:rsidRDefault="00D21360" w:rsidP="00F4632C">
            <w:pPr>
              <w:jc w:val="center"/>
              <w:rPr>
                <w:rFonts w:ascii="Bookman Old Style" w:hAnsi="Bookman Old Style" w:cs="Arial"/>
                <w:b/>
                <w:color w:val="FF0000"/>
              </w:rPr>
            </w:pPr>
            <w:r>
              <w:rPr>
                <w:rFonts w:ascii="Bookman Old Style" w:hAnsi="Bookman Old Style" w:cs="Arial"/>
                <w:b/>
              </w:rPr>
              <w:t>600,-Kč</w:t>
            </w:r>
          </w:p>
        </w:tc>
        <w:tc>
          <w:tcPr>
            <w:tcW w:w="2010" w:type="dxa"/>
          </w:tcPr>
          <w:p w:rsidR="001F4370" w:rsidRPr="00C02DEA" w:rsidRDefault="00D21360" w:rsidP="00F4632C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600,-Kč</w:t>
            </w:r>
          </w:p>
        </w:tc>
        <w:tc>
          <w:tcPr>
            <w:tcW w:w="1251" w:type="dxa"/>
          </w:tcPr>
          <w:p w:rsidR="001F4370" w:rsidRPr="00C02DEA" w:rsidRDefault="00D21360" w:rsidP="00F4632C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600,-Kč</w:t>
            </w:r>
          </w:p>
        </w:tc>
      </w:tr>
    </w:tbl>
    <w:p w:rsidR="001F4370" w:rsidRDefault="001F4370" w:rsidP="00D21360">
      <w:pPr>
        <w:pStyle w:val="Zkladntext"/>
        <w:spacing w:after="0"/>
        <w:ind w:left="360"/>
        <w:jc w:val="both"/>
        <w:rPr>
          <w:rFonts w:ascii="Bookman Old Style" w:hAnsi="Bookman Old Style"/>
          <w:i/>
          <w:sz w:val="18"/>
          <w:szCs w:val="18"/>
        </w:rPr>
      </w:pPr>
      <w:r w:rsidRPr="00935C3B">
        <w:rPr>
          <w:rFonts w:ascii="Bookman Old Style" w:hAnsi="Bookman Old Style"/>
          <w:b/>
          <w:sz w:val="18"/>
          <w:szCs w:val="18"/>
        </w:rPr>
        <w:t xml:space="preserve">Pozn. </w:t>
      </w:r>
      <w:r w:rsidRPr="00935C3B">
        <w:rPr>
          <w:rFonts w:ascii="Bookman Old Style" w:hAnsi="Bookman Old Style"/>
          <w:i/>
          <w:sz w:val="18"/>
          <w:szCs w:val="18"/>
        </w:rPr>
        <w:t xml:space="preserve">poskytovatel </w:t>
      </w:r>
      <w:r w:rsidR="00A51AFB">
        <w:rPr>
          <w:rFonts w:ascii="Bookman Old Style" w:hAnsi="Bookman Old Style"/>
          <w:i/>
          <w:sz w:val="18"/>
          <w:szCs w:val="18"/>
        </w:rPr>
        <w:t>není</w:t>
      </w:r>
      <w:r w:rsidRPr="00935C3B">
        <w:rPr>
          <w:rFonts w:ascii="Bookman Old Style" w:hAnsi="Bookman Old Style"/>
          <w:i/>
          <w:sz w:val="18"/>
          <w:szCs w:val="18"/>
        </w:rPr>
        <w:t xml:space="preserve"> plátce DPH</w:t>
      </w:r>
      <w:r>
        <w:rPr>
          <w:rFonts w:ascii="Bookman Old Style" w:hAnsi="Bookman Old Style"/>
          <w:i/>
          <w:sz w:val="18"/>
          <w:szCs w:val="18"/>
        </w:rPr>
        <w:t>.</w:t>
      </w:r>
    </w:p>
    <w:p w:rsidR="001F4370" w:rsidRPr="00C02DEA" w:rsidRDefault="001F4370" w:rsidP="001F4370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Celková cena uvedená v odst. 1. je konečná a zahrnuje veškeré náklady spojené se zajištěním výuky včetně dopravy.</w:t>
      </w:r>
    </w:p>
    <w:p w:rsidR="001F4370" w:rsidRPr="00C02DEA" w:rsidRDefault="001F4370" w:rsidP="001F4370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  <w:u w:val="single"/>
        </w:rPr>
        <w:t>Způsob fakturace</w:t>
      </w:r>
      <w:r w:rsidRPr="00C02DEA">
        <w:rPr>
          <w:rFonts w:ascii="Bookman Old Style" w:hAnsi="Bookman Old Style"/>
        </w:rPr>
        <w:t xml:space="preserve">: </w:t>
      </w:r>
    </w:p>
    <w:p w:rsidR="001F4370" w:rsidRPr="00C02DEA" w:rsidRDefault="001F4370" w:rsidP="001F4370">
      <w:pPr>
        <w:pStyle w:val="Zkladntext"/>
        <w:numPr>
          <w:ilvl w:val="0"/>
          <w:numId w:val="25"/>
        </w:numPr>
        <w:tabs>
          <w:tab w:val="clear" w:pos="1894"/>
        </w:tabs>
        <w:spacing w:after="0"/>
        <w:ind w:left="720" w:hanging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dle čl. II. odst. 1 písm. a), b) a c) </w:t>
      </w:r>
      <w:r w:rsidRPr="00C02DEA">
        <w:rPr>
          <w:rFonts w:ascii="Bookman Old Style" w:hAnsi="Bookman Old Style" w:cs="Arial"/>
        </w:rPr>
        <w:t xml:space="preserve">bude faktura vystavena po skončení daného kurzu, nejpozději však do 10 dnů. Faktura </w:t>
      </w:r>
      <w:r w:rsidRPr="00C02DEA">
        <w:rPr>
          <w:rFonts w:ascii="Bookman Old Style" w:hAnsi="Bookman Old Style"/>
        </w:rPr>
        <w:t>bude v příloze obsahovat originál odsouhlaseného rozpisu termínů včetně uvedení případných změn (příloha č. 1), výkaz počtu hodin (příloha č. 2), originály prezenčních listin (příloha č. 3 této smlouvy) a dále veškeré zákonné náležitosti včetně zákona č. 235/2004 Sb., o dani z přidané hodnoty, ve znění pozdějších předpisů. Doba splatnosti faktury bude činit nejméně 21 dnů ode dne prokazatelného doručení objednateli.</w:t>
      </w:r>
    </w:p>
    <w:p w:rsidR="001F4370" w:rsidRPr="00C02DEA" w:rsidRDefault="001F4370" w:rsidP="001F4370">
      <w:pPr>
        <w:pStyle w:val="Zkladntext"/>
        <w:numPr>
          <w:ilvl w:val="0"/>
          <w:numId w:val="25"/>
        </w:numPr>
        <w:tabs>
          <w:tab w:val="clear" w:pos="1894"/>
          <w:tab w:val="num" w:pos="720"/>
        </w:tabs>
        <w:spacing w:after="0"/>
        <w:ind w:left="720" w:hanging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Výkazy počtu hodin (příloha č. 2) budou obsahovat všechny objednané lekce dle rozpisu. V případě, že se lekce konat nebude, bude uveden důvod a způsob jejího zrušení a termín náhradních lekcí. Účtovány však budou zrušené lekce pouze v případech výslovně uvedených v této smlouvě (čl. V. odst. 3).</w:t>
      </w:r>
    </w:p>
    <w:p w:rsidR="001F4370" w:rsidRPr="00C02DEA" w:rsidRDefault="001F4370" w:rsidP="001F4370">
      <w:pPr>
        <w:pStyle w:val="Zkladntext"/>
        <w:numPr>
          <w:ilvl w:val="0"/>
          <w:numId w:val="25"/>
        </w:numPr>
        <w:tabs>
          <w:tab w:val="clear" w:pos="1894"/>
          <w:tab w:val="num" w:pos="720"/>
        </w:tabs>
        <w:spacing w:after="0"/>
        <w:ind w:left="720" w:hanging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lastRenderedPageBreak/>
        <w:t>Faktura se všemi přílohami bude objednateli zaslána/doručena na adresu konkrétního CPIC:</w:t>
      </w:r>
      <w:r>
        <w:rPr>
          <w:rFonts w:ascii="Bookman Old Style" w:hAnsi="Bookman Old Style"/>
        </w:rPr>
        <w:t xml:space="preserve"> </w:t>
      </w:r>
      <w:r w:rsidRPr="00C02DEA">
        <w:rPr>
          <w:rFonts w:ascii="Bookman Old Style" w:hAnsi="Bookman Old Style"/>
        </w:rPr>
        <w:t>Lorencova 3791</w:t>
      </w:r>
      <w:r>
        <w:rPr>
          <w:rFonts w:ascii="Bookman Old Style" w:hAnsi="Bookman Old Style"/>
        </w:rPr>
        <w:t>,</w:t>
      </w:r>
      <w:r w:rsidRPr="00C02DEA">
        <w:rPr>
          <w:rFonts w:ascii="Bookman Old Style" w:hAnsi="Bookman Old Style"/>
        </w:rPr>
        <w:t>760 01 Zlín</w:t>
      </w:r>
    </w:p>
    <w:p w:rsidR="00ED5829" w:rsidRPr="00996393" w:rsidRDefault="00ED5829" w:rsidP="00ED5829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ED5829">
        <w:rPr>
          <w:rFonts w:ascii="Bookman Old Style" w:hAnsi="Bookman Old Style"/>
        </w:rPr>
        <w:t xml:space="preserve">Poskytovatel se zavazuje, že veškeré účetní doklady (faktury) za plnění poskytnutá v rámci této </w:t>
      </w:r>
      <w:r w:rsidRPr="00996393">
        <w:rPr>
          <w:rFonts w:ascii="Bookman Old Style" w:hAnsi="Bookman Old Style"/>
        </w:rPr>
        <w:t>smlouvy budou vystaveny a doručeny objednateli do 4. 7. 2019. V případě, že poskytovatel nesplní tuto povinnost je splatnost faktury 90 dnů ode dne doručení.</w:t>
      </w:r>
    </w:p>
    <w:p w:rsidR="00ED5829" w:rsidRPr="00996393" w:rsidRDefault="00ED5829" w:rsidP="00ED5829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996393">
        <w:rPr>
          <w:rFonts w:ascii="Bookman Old Style" w:hAnsi="Bookman Old Style"/>
        </w:rPr>
        <w:t>Poskytovatel se zavazuje předkládat nájemci k proplacení pouze faktury, které obsahují název a číslo projektu v následujícím znění: „Provoz Centra na podporu integrace cizinců pro Zlínský kraj, reg. č. AMIF/4/08.“</w:t>
      </w:r>
    </w:p>
    <w:p w:rsidR="001F4370" w:rsidRPr="00C02DEA" w:rsidRDefault="001F4370" w:rsidP="001F4370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996393">
        <w:rPr>
          <w:rFonts w:ascii="Bookman Old Style" w:hAnsi="Bookman Old Style"/>
        </w:rPr>
        <w:t>V případě, že faktura nebude obsahovat některou z náležitostí dle odst. 3 písm. a) a b) a dle odst. 5 tohoto článku nebo bude-li</w:t>
      </w:r>
      <w:r w:rsidRPr="00C02DEA">
        <w:rPr>
          <w:rFonts w:ascii="Bookman Old Style" w:hAnsi="Bookman Old Style"/>
        </w:rPr>
        <w:t xml:space="preserve"> taková náležitost ve faktuře uvedena nesprávně, je objednatel oprávněn poskytovateli fakturu ve lhůtě její splatnosti vrátit. Do doby doručení opravené faktury se objednatel nenachází v prodlení s placením. Po doručení opravené faktury počíná běžet nová lhůta její splatnosti 21 dnů. </w:t>
      </w:r>
    </w:p>
    <w:p w:rsidR="001F4370" w:rsidRPr="00C02DEA" w:rsidRDefault="001F4370" w:rsidP="00ED5829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Objednatel hradí fakturovanou částku bezhotovostním převodem na bankovní účet poskytovatele uvedený </w:t>
      </w:r>
      <w:r w:rsidR="00ED5829">
        <w:rPr>
          <w:rFonts w:ascii="Bookman Old Style" w:hAnsi="Bookman Old Style"/>
        </w:rPr>
        <w:t>na vystavené faktuře</w:t>
      </w:r>
      <w:r w:rsidRPr="00C02DEA">
        <w:rPr>
          <w:rFonts w:ascii="Bookman Old Style" w:hAnsi="Bookman Old Style"/>
        </w:rPr>
        <w:t>.</w:t>
      </w:r>
    </w:p>
    <w:p w:rsidR="001F4370" w:rsidRPr="00C02DEA" w:rsidRDefault="001F4370" w:rsidP="001F4370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Faktura se považuje za uhrazenou dnem odepsání fakturované částky z bankovního účtu objednatele.</w:t>
      </w:r>
    </w:p>
    <w:p w:rsidR="001F4370" w:rsidRPr="00C02DEA" w:rsidRDefault="001F4370" w:rsidP="001F4370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  <w:u w:val="single"/>
        </w:rPr>
      </w:pPr>
      <w:r w:rsidRPr="00C02DEA">
        <w:rPr>
          <w:rFonts w:ascii="Bookman Old Style" w:hAnsi="Bookman Old Style"/>
        </w:rPr>
        <w:t>Objednatel nebude poskytovat žádné zálohy.</w:t>
      </w:r>
    </w:p>
    <w:p w:rsidR="001F4370" w:rsidRDefault="001F4370" w:rsidP="001F4370">
      <w:pPr>
        <w:pStyle w:val="Zkladntext"/>
        <w:spacing w:after="0"/>
        <w:jc w:val="both"/>
        <w:rPr>
          <w:rFonts w:ascii="Bookman Old Style" w:hAnsi="Bookman Old Style"/>
        </w:rPr>
      </w:pPr>
    </w:p>
    <w:p w:rsidR="001F4370" w:rsidRPr="00C02DEA" w:rsidRDefault="001F4370" w:rsidP="001F4370">
      <w:pPr>
        <w:pStyle w:val="Zkladntext"/>
        <w:spacing w:after="0"/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>Čl. VII.</w:t>
      </w:r>
    </w:p>
    <w:p w:rsidR="001F4370" w:rsidRPr="00C02DEA" w:rsidRDefault="001F4370" w:rsidP="001F4370">
      <w:pPr>
        <w:pStyle w:val="Zkladntext"/>
        <w:spacing w:after="0"/>
        <w:ind w:left="360"/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>Ochrana informací</w:t>
      </w:r>
    </w:p>
    <w:p w:rsidR="001F4370" w:rsidRPr="00C02DEA" w:rsidRDefault="001F4370" w:rsidP="001F4370">
      <w:pPr>
        <w:pStyle w:val="1"/>
        <w:numPr>
          <w:ilvl w:val="0"/>
          <w:numId w:val="21"/>
        </w:numPr>
        <w:tabs>
          <w:tab w:val="clear" w:pos="732"/>
          <w:tab w:val="num" w:pos="330"/>
        </w:tabs>
        <w:spacing w:before="0" w:after="0"/>
        <w:ind w:left="330" w:hanging="330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Poskytovatel se zavazuje neposkytovat, nepředávat třetím osobám informace o rozsahu výuky, průběhu výuky, hodnocení účastníků výuky ani o samotných účastnících získané při plnění této smlouvy. Poskytovatel se zavazuje, že stejně bude postupovat i v případě jakýchkoliv jiných informací z činnosti objednatele získaných při plnění této smlouvy.</w:t>
      </w:r>
    </w:p>
    <w:p w:rsidR="001F4370" w:rsidRPr="00C02DEA" w:rsidRDefault="001F4370" w:rsidP="001F4370">
      <w:pPr>
        <w:pStyle w:val="1"/>
        <w:numPr>
          <w:ilvl w:val="0"/>
          <w:numId w:val="21"/>
        </w:numPr>
        <w:tabs>
          <w:tab w:val="clear" w:pos="732"/>
          <w:tab w:val="num" w:pos="330"/>
        </w:tabs>
        <w:spacing w:before="0" w:after="0"/>
        <w:ind w:left="330" w:hanging="330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V případě, že při plnění předmětu této smlouvy přijde poskytovatel do styku s osobními údaji zaměstnanců objednatele či jeho klienty, zavazuje se k jejich ochraně v souladu se zákonem č. 101/2000 Sb., o ochraně osobních údajů a o změně některých zákonů. </w:t>
      </w:r>
    </w:p>
    <w:p w:rsidR="001F4370" w:rsidRPr="00C02DEA" w:rsidRDefault="001F4370" w:rsidP="001F4370">
      <w:pPr>
        <w:pStyle w:val="1"/>
        <w:numPr>
          <w:ilvl w:val="0"/>
          <w:numId w:val="21"/>
        </w:numPr>
        <w:tabs>
          <w:tab w:val="clear" w:pos="732"/>
          <w:tab w:val="num" w:pos="330"/>
        </w:tabs>
        <w:spacing w:before="0" w:after="0"/>
        <w:ind w:left="330" w:hanging="330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Povinnost dle odst. 1. – 2. tohoto článku platí bez ohledu na ukončení účinnosti této smlouvy. </w:t>
      </w:r>
    </w:p>
    <w:p w:rsidR="001F4370" w:rsidRPr="00C02DEA" w:rsidRDefault="001F4370" w:rsidP="001F4370">
      <w:pPr>
        <w:pStyle w:val="1"/>
        <w:numPr>
          <w:ilvl w:val="0"/>
          <w:numId w:val="21"/>
        </w:numPr>
        <w:tabs>
          <w:tab w:val="clear" w:pos="732"/>
          <w:tab w:val="num" w:pos="330"/>
        </w:tabs>
        <w:spacing w:before="0" w:after="0"/>
        <w:ind w:left="330" w:hanging="330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Za prokázané porušení ustanovení tohoto článku odpovídá poskytovatel za škodu tímto porušením vzniklou.</w:t>
      </w:r>
    </w:p>
    <w:p w:rsidR="001F4370" w:rsidRPr="00C02DEA" w:rsidRDefault="001F4370" w:rsidP="001F4370">
      <w:pPr>
        <w:pStyle w:val="Zkladntext"/>
        <w:spacing w:after="0"/>
        <w:jc w:val="both"/>
        <w:rPr>
          <w:rFonts w:ascii="Bookman Old Style" w:hAnsi="Bookman Old Style"/>
        </w:rPr>
      </w:pPr>
    </w:p>
    <w:p w:rsidR="001F4370" w:rsidRPr="00C02DEA" w:rsidRDefault="001F4370" w:rsidP="001F4370">
      <w:pPr>
        <w:pStyle w:val="Zkladntext2"/>
        <w:spacing w:after="0" w:line="240" w:lineRule="auto"/>
        <w:ind w:left="360" w:hanging="360"/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>Čl. VIII.</w:t>
      </w:r>
    </w:p>
    <w:p w:rsidR="001F4370" w:rsidRPr="00C02DEA" w:rsidRDefault="001F4370" w:rsidP="001F4370">
      <w:pPr>
        <w:pStyle w:val="Zkladntext2"/>
        <w:spacing w:after="0" w:line="240" w:lineRule="auto"/>
        <w:ind w:left="360" w:hanging="360"/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>Smluvní pokuta, úrok z prodlení a okolnosti vylučující odpovědnost</w:t>
      </w:r>
    </w:p>
    <w:p w:rsidR="001F4370" w:rsidRPr="00C02DEA" w:rsidRDefault="001F4370" w:rsidP="001F4370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V případě prodlení objednatele s úhradou faktury je poskytovatel oprávněn po něm požadovat zaplacení úroku z prodlení ve výši 0,05 % z nezaplacené částky, a to za každý den prodlení až do zaplacení.</w:t>
      </w:r>
    </w:p>
    <w:p w:rsidR="001F4370" w:rsidRPr="00C02DEA" w:rsidRDefault="001F4370" w:rsidP="001F4370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V případě, že poskytovatel poruší některou z povinností dle čl. IV. odst. 1 této smlouvy, je objednatel oprávněn uplatnit smluvní sankci ve výši až 5.000,-Kč. Tím není dotčeno právo objednatele požadovat náhradu škody podle obecně závazných předpisů.</w:t>
      </w:r>
    </w:p>
    <w:p w:rsidR="001F4370" w:rsidRPr="00C02DEA" w:rsidRDefault="001F4370" w:rsidP="001F4370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V případě, že poskytovatel nebo jeho odpovědný zástupce odmítne převzetí oznámení objednatele na zajištění výuky a zahájení výuky dle čl. V. odst. 1 této smlouvy</w:t>
      </w:r>
      <w:r w:rsidRPr="00C02DEA">
        <w:rPr>
          <w:rFonts w:ascii="Bookman Old Style" w:hAnsi="Bookman Old Style"/>
          <w:color w:val="FF0000"/>
        </w:rPr>
        <w:t xml:space="preserve"> </w:t>
      </w:r>
      <w:r w:rsidRPr="00C02DEA">
        <w:rPr>
          <w:rFonts w:ascii="Bookman Old Style" w:hAnsi="Bookman Old Style"/>
        </w:rPr>
        <w:t>je objednatel oprávněn uplatnit smluvní pokutu ve výši až 5.000,-Kč za každý jednotlivý případ.</w:t>
      </w:r>
    </w:p>
    <w:p w:rsidR="001F4370" w:rsidRPr="00C02DEA" w:rsidRDefault="001F4370" w:rsidP="001F4370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V případě, že poskytovatel nebo jeho odpovědný zástupce poruší ustanovení čl. V. odst. 5, 6 a 7 je objednatel oprávněn uplatnit smluvní pokutu ve výši až 3.000,-Kč za každé jednotlivé porušení.</w:t>
      </w:r>
    </w:p>
    <w:p w:rsidR="001F4370" w:rsidRPr="00C02DEA" w:rsidRDefault="001F4370" w:rsidP="001F4370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V případě prodlení poskytovatele s vystavením a doručením faktury dle čl. VI. odst. 4, je objednatel oprávněn na poskytovateli požadovat zaplacení smluvní pokuty až do výše 3.000,-Kč.     </w:t>
      </w:r>
    </w:p>
    <w:p w:rsidR="001F4370" w:rsidRDefault="001F4370" w:rsidP="001F4370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Ustanovení odst. 2 - 5 se neuplatní v případě, že na straně poskytovatele resp. jím pověřených pracovníků vznikne překážka svým vznikem a délkou trvání na jeho vůli nezávislá, jejíž povaha znemožní či značně ztíží vykonávat řádně svoji činnost. </w:t>
      </w:r>
    </w:p>
    <w:p w:rsidR="00D41AB8" w:rsidRPr="00C02DEA" w:rsidRDefault="00D41AB8" w:rsidP="00E11D64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Smluvní pokuta a úroky z prodlení jsou splatné do </w:t>
      </w:r>
      <w:r w:rsidR="00E11D64"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 xml:space="preserve"> dnů ode dne jejich písemného uplatnění. </w:t>
      </w:r>
    </w:p>
    <w:p w:rsidR="001F4370" w:rsidRDefault="001F4370" w:rsidP="001F4370">
      <w:pPr>
        <w:pStyle w:val="Zkladntext"/>
        <w:spacing w:after="0"/>
        <w:jc w:val="both"/>
        <w:rPr>
          <w:rFonts w:ascii="Bookman Old Style" w:hAnsi="Bookman Old Style"/>
        </w:rPr>
      </w:pPr>
    </w:p>
    <w:p w:rsidR="001F4370" w:rsidRPr="00C02DEA" w:rsidRDefault="001F4370" w:rsidP="001F4370">
      <w:pPr>
        <w:pStyle w:val="NADPISCENNETUC"/>
        <w:spacing w:before="0" w:after="0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>Čl. IX.</w:t>
      </w:r>
    </w:p>
    <w:p w:rsidR="001F4370" w:rsidRPr="00C02DEA" w:rsidRDefault="001F4370" w:rsidP="001F4370">
      <w:pPr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 xml:space="preserve">Odstoupení od smlouvy </w:t>
      </w:r>
    </w:p>
    <w:p w:rsidR="001F4370" w:rsidRPr="00C02DEA" w:rsidRDefault="001F4370" w:rsidP="001F4370">
      <w:pPr>
        <w:pStyle w:val="Zkladntext2"/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Smluvní strany jsou oprávněny od této smlouvy odstoupit ze zákonných důvodů a dále v případě, že druhá smluvní strana podstatným způsobem poruší některou ze svých povinností dle této smlouvy. Za podstatné porušení povinnosti se považuje zejména porušení ustanovení čl. V., odst. 7</w:t>
      </w:r>
      <w:r w:rsidRPr="00C02DEA">
        <w:rPr>
          <w:rFonts w:ascii="Bookman Old Style" w:hAnsi="Bookman Old Style"/>
          <w:color w:val="FF0000"/>
        </w:rPr>
        <w:t xml:space="preserve"> </w:t>
      </w:r>
      <w:r w:rsidRPr="00C02DEA">
        <w:rPr>
          <w:rFonts w:ascii="Bookman Old Style" w:hAnsi="Bookman Old Style"/>
        </w:rPr>
        <w:t xml:space="preserve">a dále pak prodlení smluvní strany se splněním některé z jejich povinností delší než 30 dnů, nedohodnou-li se smluvní strany jinak a </w:t>
      </w:r>
      <w:r w:rsidRPr="00C02DEA">
        <w:rPr>
          <w:rFonts w:ascii="Bookman Old Style" w:hAnsi="Bookman Old Style"/>
        </w:rPr>
        <w:lastRenderedPageBreak/>
        <w:t xml:space="preserve">rovněž v případě, že druhá smluvní strana poruší při činnosti s touto smlouvou související závažným způsobem zásady, na nichž spočívá občanský zákoník, případně zásadu dobrých mravů. </w:t>
      </w:r>
    </w:p>
    <w:p w:rsidR="001F4370" w:rsidRPr="00C02DEA" w:rsidRDefault="001F4370" w:rsidP="001F4370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Účinky odstoupení nastávají okamžikem doručení oznámení o oznámení druhé smluvní straně. </w:t>
      </w:r>
    </w:p>
    <w:p w:rsidR="001F4370" w:rsidRPr="00C02DEA" w:rsidRDefault="001F4370" w:rsidP="001F4370">
      <w:pPr>
        <w:pStyle w:val="Zkladntext2"/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Bookman Old Style" w:hAnsi="Bookman Old Style"/>
          <w:iCs/>
        </w:rPr>
      </w:pPr>
      <w:r w:rsidRPr="00C02DEA">
        <w:rPr>
          <w:rFonts w:ascii="Bookman Old Style" w:hAnsi="Bookman Old Style"/>
          <w:iCs/>
        </w:rPr>
        <w:t>Odstoupení od této smlouvy se děje písemným projevem vůle odstupující strany formou doporučeného dopisu. V případě, že doporučený dopis o odstoupení nebude adresátem převzat, má se za to, že doporučený dopis o odstoupení byl doručen pátým dnem od podání tohoto doporučeného dopisu k přepravě poskytovateli poštovních služeb.</w:t>
      </w:r>
    </w:p>
    <w:p w:rsidR="001F4370" w:rsidRDefault="001F4370" w:rsidP="001F4370">
      <w:pPr>
        <w:pStyle w:val="Zkladntext2"/>
        <w:tabs>
          <w:tab w:val="num" w:pos="1080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1F4370" w:rsidRPr="00C02DEA" w:rsidRDefault="001F4370" w:rsidP="001F4370">
      <w:pPr>
        <w:pStyle w:val="Zkladntext2"/>
        <w:tabs>
          <w:tab w:val="num" w:pos="1080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1F4370" w:rsidRPr="00C02DEA" w:rsidRDefault="001F4370" w:rsidP="001F4370">
      <w:pPr>
        <w:pStyle w:val="Zkladntext2"/>
        <w:tabs>
          <w:tab w:val="num" w:pos="1080"/>
        </w:tabs>
        <w:spacing w:after="0" w:line="240" w:lineRule="auto"/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>Čl. X.</w:t>
      </w:r>
    </w:p>
    <w:p w:rsidR="001F4370" w:rsidRPr="00C02DEA" w:rsidRDefault="001F4370" w:rsidP="001F4370">
      <w:pPr>
        <w:pStyle w:val="Zkladntext"/>
        <w:jc w:val="center"/>
        <w:rPr>
          <w:rFonts w:ascii="Bookman Old Style" w:hAnsi="Bookman Old Style"/>
          <w:b/>
        </w:rPr>
      </w:pPr>
      <w:r w:rsidRPr="00C02DEA">
        <w:rPr>
          <w:rFonts w:ascii="Bookman Old Style" w:hAnsi="Bookman Old Style"/>
          <w:b/>
        </w:rPr>
        <w:t>Závěrečná ustanovení</w:t>
      </w:r>
    </w:p>
    <w:p w:rsidR="001F4370" w:rsidRPr="00C02DEA" w:rsidRDefault="001F4370" w:rsidP="001F4370">
      <w:pPr>
        <w:pStyle w:val="Zkladntext"/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Tato smlouva se uzavírá na dobu určitou do </w:t>
      </w:r>
      <w:r w:rsidRPr="00C02DEA">
        <w:rPr>
          <w:rFonts w:ascii="Bookman Old Style" w:hAnsi="Bookman Old Style"/>
          <w:b/>
        </w:rPr>
        <w:t>30.6.201</w:t>
      </w:r>
      <w:r>
        <w:rPr>
          <w:rFonts w:ascii="Bookman Old Style" w:hAnsi="Bookman Old Style"/>
          <w:b/>
        </w:rPr>
        <w:t>9</w:t>
      </w:r>
      <w:r w:rsidRPr="00C02DEA">
        <w:rPr>
          <w:rFonts w:ascii="Bookman Old Style" w:hAnsi="Bookman Old Style"/>
        </w:rPr>
        <w:t>.</w:t>
      </w:r>
    </w:p>
    <w:p w:rsidR="001F4370" w:rsidRPr="00C02DEA" w:rsidRDefault="001F4370" w:rsidP="001F4370">
      <w:pPr>
        <w:pStyle w:val="Zkladntext"/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Veškeré změny či doplnění této smlouvy lze činit pouze po vzájemné dohodě obou smluvních stran a výhradně ve formě písemného a řádně očíslovaného dodatku. </w:t>
      </w:r>
    </w:p>
    <w:p w:rsidR="001F4370" w:rsidRPr="00C02DEA" w:rsidRDefault="001F4370" w:rsidP="001F4370">
      <w:pPr>
        <w:pStyle w:val="Zkladntext"/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Tuto smlouvu lze písemně vypovědět s výpovědní lhůtou jeden měsíc. Běh výpovědní lhůty začíná prvním dnem měsíce, následujícího po doručení výpovědi druhé smluvní straně. Objednatel i poskytovatel je oprávněn tuto smlouvu vypovědět i bez udání důvodů  </w:t>
      </w:r>
    </w:p>
    <w:p w:rsidR="001F4370" w:rsidRPr="00C02DEA" w:rsidRDefault="001F4370" w:rsidP="001F4370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1F4370" w:rsidRPr="0076589C" w:rsidRDefault="001F4370" w:rsidP="001F4370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</w:rPr>
      </w:pPr>
      <w:r w:rsidRPr="0076589C">
        <w:rPr>
          <w:rFonts w:ascii="Bookman Old Style" w:hAnsi="Bookman Old Style"/>
        </w:rPr>
        <w:t>Ve věcech dle čl. V. odst. 1, 4 a 5 jedná za objednatele zástupce ředitele, Ing. Petr Košťál, e-mail: kurzy@suz.cz.</w:t>
      </w:r>
    </w:p>
    <w:p w:rsidR="001F4370" w:rsidRPr="00C02DEA" w:rsidRDefault="001F4370" w:rsidP="00DF1618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Ve věcech dle čl. IV., odst. </w:t>
      </w:r>
      <w:r w:rsidR="00DF1618">
        <w:rPr>
          <w:rFonts w:ascii="Bookman Old Style" w:hAnsi="Bookman Old Style"/>
        </w:rPr>
        <w:t>1</w:t>
      </w:r>
      <w:r w:rsidRPr="00C02DEA">
        <w:rPr>
          <w:rFonts w:ascii="Bookman Old Style" w:hAnsi="Bookman Old Style"/>
        </w:rPr>
        <w:t xml:space="preserve"> písm. </w:t>
      </w:r>
      <w:r w:rsidR="00DF1618">
        <w:rPr>
          <w:rFonts w:ascii="Bookman Old Style" w:hAnsi="Bookman Old Style"/>
        </w:rPr>
        <w:t>c</w:t>
      </w:r>
      <w:r w:rsidRPr="00C02DEA">
        <w:rPr>
          <w:rFonts w:ascii="Bookman Old Style" w:hAnsi="Bookman Old Style"/>
        </w:rPr>
        <w:t>), čl. V., odst. 2 jedná za objednatele vedoucí odboru CPIC, PhDr. Jiří Vesecký, Ph.D., tel.: 974 827 149, e-mail: jvesecky@suz.cz.</w:t>
      </w:r>
    </w:p>
    <w:p w:rsidR="001F4370" w:rsidRPr="00C02DEA" w:rsidRDefault="001F4370" w:rsidP="001F4370">
      <w:pPr>
        <w:pStyle w:val="Zkladntext"/>
        <w:numPr>
          <w:ilvl w:val="0"/>
          <w:numId w:val="12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Ve věcech dle čl. IV. odst. 1 písm. h), i), j), k) a čl. V., odst. 3, 6</w:t>
      </w:r>
      <w:r>
        <w:rPr>
          <w:rFonts w:ascii="Bookman Old Style" w:hAnsi="Bookman Old Style"/>
        </w:rPr>
        <w:t xml:space="preserve"> a</w:t>
      </w:r>
      <w:r w:rsidRPr="00C02DEA">
        <w:rPr>
          <w:rFonts w:ascii="Bookman Old Style" w:hAnsi="Bookman Old Style"/>
        </w:rPr>
        <w:t xml:space="preserve"> 7 jedná za objednatele: vedoucí CPIC: Mgr. Bernard Šulák, 607 860 691, e-mail: iczlin@suz.cz.</w:t>
      </w:r>
    </w:p>
    <w:p w:rsidR="00604D19" w:rsidRPr="00604D19" w:rsidRDefault="001F4370" w:rsidP="00604D19">
      <w:pPr>
        <w:pStyle w:val="Odstavecseseznamem"/>
        <w:numPr>
          <w:ilvl w:val="0"/>
          <w:numId w:val="12"/>
        </w:numPr>
        <w:rPr>
          <w:rFonts w:ascii="Bookman Old Style" w:hAnsi="Bookman Old Style"/>
        </w:rPr>
      </w:pPr>
      <w:r w:rsidRPr="00604D19">
        <w:rPr>
          <w:rFonts w:ascii="Bookman Old Style" w:hAnsi="Bookman Old Style"/>
        </w:rPr>
        <w:t xml:space="preserve">Za poskytovatele byl určen jako jednající a odpovědný ze smlouvy: </w:t>
      </w:r>
      <w:r w:rsidR="00604D19" w:rsidRPr="00604D19">
        <w:rPr>
          <w:rFonts w:ascii="Bookman Old Style" w:hAnsi="Bookman Old Style"/>
        </w:rPr>
        <w:t>Ing. Pavel Osoha, tel.: 731 555 108, e-mail :pavel.osoha@cpr-zlin.cz.</w:t>
      </w:r>
    </w:p>
    <w:p w:rsidR="001F4370" w:rsidRPr="00604D19" w:rsidRDefault="001F4370" w:rsidP="001F4370">
      <w:pPr>
        <w:pStyle w:val="Zkladntext"/>
        <w:numPr>
          <w:ilvl w:val="0"/>
          <w:numId w:val="12"/>
        </w:numPr>
        <w:spacing w:after="0"/>
        <w:jc w:val="both"/>
        <w:rPr>
          <w:rFonts w:ascii="Bookman Old Style" w:hAnsi="Bookman Old Style"/>
          <w:iCs/>
        </w:rPr>
      </w:pPr>
      <w:r w:rsidRPr="00604D19">
        <w:rPr>
          <w:rFonts w:ascii="Bookman Old Style" w:hAnsi="Bookman Old Style"/>
          <w:iCs/>
        </w:rPr>
        <w:t>Smluvní vztahy touto smlouvou neupravené se řídí platnou zákonnou úpravou, zejména zákonem č. 89/2012 Sb.</w:t>
      </w:r>
    </w:p>
    <w:p w:rsidR="001F4370" w:rsidRPr="00C02DEA" w:rsidRDefault="001F4370" w:rsidP="001F4370">
      <w:pPr>
        <w:pStyle w:val="Zkladntext"/>
        <w:numPr>
          <w:ilvl w:val="0"/>
          <w:numId w:val="12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>Tato smlouva je vyhotovena ve dvou stejnopisech s platností originálu, z nichž každá se smluvních stran obdrží po jednom výtisku.</w:t>
      </w:r>
    </w:p>
    <w:p w:rsidR="001F4370" w:rsidRPr="00C02DEA" w:rsidRDefault="001F4370" w:rsidP="001F4370">
      <w:pPr>
        <w:pStyle w:val="Zkladntext"/>
        <w:numPr>
          <w:ilvl w:val="0"/>
          <w:numId w:val="12"/>
        </w:numPr>
        <w:spacing w:after="0"/>
        <w:jc w:val="both"/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Smluvní strany prohlašují, že si tuto smlouvu přečetly, že rozumí jejímu obsahu a s tímto obsahem souhlasí, což níže stvrzují svými vlastnoručními podpisy. </w:t>
      </w:r>
    </w:p>
    <w:p w:rsidR="00093F59" w:rsidRPr="00FB6600" w:rsidRDefault="00093F59" w:rsidP="00093F59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</w:rPr>
      </w:pPr>
      <w:r w:rsidRPr="00FB6600">
        <w:rPr>
          <w:rFonts w:ascii="Bookman Old Style" w:hAnsi="Bookman Old Style"/>
        </w:rPr>
        <w:t xml:space="preserve">Tato smlouva nabývá </w:t>
      </w:r>
      <w:r>
        <w:rPr>
          <w:rFonts w:ascii="Bookman Old Style" w:hAnsi="Bookman Old Style"/>
        </w:rPr>
        <w:t xml:space="preserve">platnosti dnem podpisu smluvních stran a </w:t>
      </w:r>
      <w:r w:rsidRPr="00FB6600">
        <w:rPr>
          <w:rFonts w:ascii="Bookman Old Style" w:hAnsi="Bookman Old Style"/>
        </w:rPr>
        <w:t>účinnosti dnem zveřejnění v registru smluv dle zákona č. 340/2015 Sb., o zvláštních podmínkách účinnosti některých smluv, uveřejňování těchto smluv a o registru smluv.</w:t>
      </w:r>
    </w:p>
    <w:p w:rsidR="00093F59" w:rsidRPr="00F11B74" w:rsidRDefault="00093F59" w:rsidP="00093F59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</w:rPr>
      </w:pPr>
      <w:r w:rsidRPr="00FB6600">
        <w:rPr>
          <w:rFonts w:ascii="Bookman Old Style" w:hAnsi="Bookman Old Style"/>
        </w:rPr>
        <w:t>Smluvní strany souhlasí se zveřejněním smlouvy v registru smluv, dle zákona o registru smluv. Zveřejnění provede Česká republika – Správa uprchlických zařízení Ministerstva vnitra</w:t>
      </w:r>
    </w:p>
    <w:p w:rsidR="001F4370" w:rsidRPr="00C02DEA" w:rsidRDefault="001F4370" w:rsidP="001F4370">
      <w:pPr>
        <w:jc w:val="both"/>
        <w:rPr>
          <w:rFonts w:ascii="Bookman Old Style" w:hAnsi="Bookman Old Style"/>
        </w:rPr>
      </w:pPr>
    </w:p>
    <w:p w:rsidR="001F4370" w:rsidRPr="00C02DEA" w:rsidRDefault="001F4370" w:rsidP="001F4370">
      <w:pPr>
        <w:jc w:val="both"/>
        <w:rPr>
          <w:rFonts w:ascii="Bookman Old Style" w:hAnsi="Bookman Old Style"/>
        </w:rPr>
      </w:pPr>
    </w:p>
    <w:p w:rsidR="001F4370" w:rsidRPr="00C02DEA" w:rsidRDefault="001F4370" w:rsidP="001F4370">
      <w:pPr>
        <w:rPr>
          <w:rFonts w:ascii="Bookman Old Style" w:hAnsi="Bookman Old Style"/>
        </w:rPr>
      </w:pPr>
      <w:r w:rsidRPr="00C02DEA">
        <w:rPr>
          <w:rFonts w:ascii="Bookman Old Style" w:hAnsi="Bookman Old Style"/>
        </w:rPr>
        <w:t xml:space="preserve">          V Praze dne …. ./ …… / 201</w:t>
      </w:r>
      <w:r>
        <w:rPr>
          <w:rFonts w:ascii="Bookman Old Style" w:hAnsi="Bookman Old Style"/>
        </w:rPr>
        <w:t>7</w:t>
      </w:r>
      <w:r w:rsidRPr="00C02DEA">
        <w:rPr>
          <w:rFonts w:ascii="Bookman Old Style" w:hAnsi="Bookman Old Style"/>
        </w:rPr>
        <w:t xml:space="preserve">                                 V………………..dne …. / …. / 201</w:t>
      </w:r>
      <w:r>
        <w:rPr>
          <w:rFonts w:ascii="Bookman Old Style" w:hAnsi="Bookman Old Style"/>
        </w:rPr>
        <w:t>7</w:t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660"/>
        <w:gridCol w:w="4760"/>
      </w:tblGrid>
      <w:tr w:rsidR="001F4370" w:rsidRPr="00C02DEA" w:rsidTr="00604D19">
        <w:tc>
          <w:tcPr>
            <w:tcW w:w="4910" w:type="dxa"/>
          </w:tcPr>
          <w:p w:rsidR="001F4370" w:rsidRPr="00C02DEA" w:rsidRDefault="001F4370" w:rsidP="00F4632C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0" w:type="dxa"/>
          </w:tcPr>
          <w:p w:rsidR="001F4370" w:rsidRPr="00C02DEA" w:rsidRDefault="001F4370" w:rsidP="00F4632C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760" w:type="dxa"/>
          </w:tcPr>
          <w:p w:rsidR="001F4370" w:rsidRPr="00C02DEA" w:rsidRDefault="001F4370" w:rsidP="00F4632C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F4370" w:rsidRPr="00C02DEA" w:rsidTr="00604D19">
        <w:tc>
          <w:tcPr>
            <w:tcW w:w="4910" w:type="dxa"/>
          </w:tcPr>
          <w:p w:rsidR="001F4370" w:rsidRPr="00C02DEA" w:rsidRDefault="001F4370" w:rsidP="00F4632C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Cs w:val="0"/>
                <w:sz w:val="18"/>
                <w:szCs w:val="18"/>
              </w:rPr>
            </w:pPr>
          </w:p>
          <w:p w:rsidR="001F4370" w:rsidRPr="00C02DEA" w:rsidRDefault="001F4370" w:rsidP="00F4632C">
            <w:pPr>
              <w:rPr>
                <w:rFonts w:ascii="Bookman Old Style" w:hAnsi="Bookman Old Style"/>
              </w:rPr>
            </w:pPr>
          </w:p>
          <w:p w:rsidR="001F4370" w:rsidRPr="00C02DEA" w:rsidRDefault="001F4370" w:rsidP="00F4632C">
            <w:pPr>
              <w:rPr>
                <w:rFonts w:ascii="Bookman Old Style" w:hAnsi="Bookman Old Style"/>
              </w:rPr>
            </w:pPr>
          </w:p>
        </w:tc>
        <w:tc>
          <w:tcPr>
            <w:tcW w:w="660" w:type="dxa"/>
          </w:tcPr>
          <w:p w:rsidR="001F4370" w:rsidRPr="00C02DEA" w:rsidRDefault="001F4370" w:rsidP="00F4632C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760" w:type="dxa"/>
          </w:tcPr>
          <w:p w:rsidR="001F4370" w:rsidRPr="00C02DEA" w:rsidRDefault="001F4370" w:rsidP="00F4632C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Cs w:val="0"/>
                <w:sz w:val="18"/>
                <w:szCs w:val="18"/>
              </w:rPr>
            </w:pPr>
          </w:p>
        </w:tc>
      </w:tr>
      <w:tr w:rsidR="001F4370" w:rsidRPr="00C02DEA" w:rsidTr="00604D19">
        <w:tc>
          <w:tcPr>
            <w:tcW w:w="4910" w:type="dxa"/>
          </w:tcPr>
          <w:p w:rsidR="001F4370" w:rsidRPr="00C02DEA" w:rsidRDefault="001F4370" w:rsidP="00F4632C">
            <w:pPr>
              <w:snapToGri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1F4370" w:rsidRPr="00C02DEA" w:rsidRDefault="001F4370" w:rsidP="00F4632C">
            <w:pPr>
              <w:snapToGri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1F4370" w:rsidRPr="00C02DEA" w:rsidRDefault="001F4370" w:rsidP="00F4632C">
            <w:pPr>
              <w:snapToGrid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1F4370" w:rsidRPr="00C02DEA" w:rsidTr="00604D19">
        <w:tc>
          <w:tcPr>
            <w:tcW w:w="4910" w:type="dxa"/>
          </w:tcPr>
          <w:p w:rsidR="001F4370" w:rsidRPr="00C02DEA" w:rsidRDefault="001F4370" w:rsidP="00F4632C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02DEA">
              <w:rPr>
                <w:rFonts w:ascii="Bookman Old Style" w:hAnsi="Bookman Old Style"/>
                <w:sz w:val="18"/>
                <w:szCs w:val="18"/>
              </w:rPr>
              <w:t>………………………………………………….</w:t>
            </w:r>
          </w:p>
        </w:tc>
        <w:tc>
          <w:tcPr>
            <w:tcW w:w="660" w:type="dxa"/>
          </w:tcPr>
          <w:p w:rsidR="001F4370" w:rsidRPr="00C02DEA" w:rsidRDefault="001F4370" w:rsidP="00F4632C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760" w:type="dxa"/>
          </w:tcPr>
          <w:p w:rsidR="001F4370" w:rsidRPr="00C02DEA" w:rsidRDefault="001F4370" w:rsidP="00F4632C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02DEA">
              <w:rPr>
                <w:rFonts w:ascii="Bookman Old Style" w:hAnsi="Bookman Old Style"/>
                <w:sz w:val="18"/>
                <w:szCs w:val="18"/>
              </w:rPr>
              <w:t>………………………………………………….</w:t>
            </w:r>
          </w:p>
        </w:tc>
      </w:tr>
      <w:tr w:rsidR="00604D19" w:rsidRPr="00C02DEA" w:rsidTr="00604D19">
        <w:tc>
          <w:tcPr>
            <w:tcW w:w="4910" w:type="dxa"/>
          </w:tcPr>
          <w:p w:rsidR="00604D19" w:rsidRPr="00C02DEA" w:rsidRDefault="00604D19" w:rsidP="00C23158">
            <w:pPr>
              <w:snapToGrid w:val="0"/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Mgr. et Mgr. Pavel Bacík</w:t>
            </w:r>
          </w:p>
        </w:tc>
        <w:tc>
          <w:tcPr>
            <w:tcW w:w="660" w:type="dxa"/>
          </w:tcPr>
          <w:p w:rsidR="00604D19" w:rsidRPr="00C02DEA" w:rsidRDefault="00604D19" w:rsidP="00F4632C">
            <w:pPr>
              <w:snapToGrid w:val="0"/>
              <w:jc w:val="center"/>
              <w:rPr>
                <w:rFonts w:ascii="Bookman Old Style" w:hAnsi="Bookman Old Style"/>
                <w:b/>
                <w:iCs/>
              </w:rPr>
            </w:pPr>
          </w:p>
        </w:tc>
        <w:tc>
          <w:tcPr>
            <w:tcW w:w="4760" w:type="dxa"/>
          </w:tcPr>
          <w:p w:rsidR="00604D19" w:rsidRPr="003C6F7B" w:rsidRDefault="00604D19" w:rsidP="00754313">
            <w:pPr>
              <w:snapToGrid w:val="0"/>
              <w:jc w:val="center"/>
              <w:rPr>
                <w:rFonts w:ascii="Bookman Old Style" w:hAnsi="Bookman Old Style"/>
                <w:b/>
                <w:i/>
              </w:rPr>
            </w:pPr>
            <w:r w:rsidRPr="004E4377">
              <w:rPr>
                <w:rFonts w:ascii="Bookman Old Style" w:hAnsi="Bookman Old Style"/>
                <w:b/>
                <w:iCs/>
              </w:rPr>
              <w:t>Ing. Pavel Osoha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</w:tr>
      <w:tr w:rsidR="00604D19" w:rsidRPr="00C02DEA" w:rsidTr="00604D19">
        <w:trPr>
          <w:trHeight w:val="107"/>
        </w:trPr>
        <w:tc>
          <w:tcPr>
            <w:tcW w:w="4910" w:type="dxa"/>
          </w:tcPr>
          <w:p w:rsidR="00604D19" w:rsidRPr="00C02DEA" w:rsidRDefault="00604D19" w:rsidP="002A307F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C02DEA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 xml:space="preserve">ředitel SUZ MV </w:t>
            </w:r>
          </w:p>
        </w:tc>
        <w:tc>
          <w:tcPr>
            <w:tcW w:w="660" w:type="dxa"/>
          </w:tcPr>
          <w:p w:rsidR="00604D19" w:rsidRPr="00C02DEA" w:rsidRDefault="00604D19" w:rsidP="00F4632C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60" w:type="dxa"/>
          </w:tcPr>
          <w:p w:rsidR="00604D19" w:rsidRPr="00254847" w:rsidRDefault="00604D19" w:rsidP="00754313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 w:val="0"/>
                <w:bCs w:val="0"/>
                <w:iCs/>
                <w:sz w:val="20"/>
                <w:szCs w:val="20"/>
              </w:rPr>
            </w:pPr>
            <w:r w:rsidRPr="00254847">
              <w:rPr>
                <w:rFonts w:ascii="Bookman Old Style" w:hAnsi="Bookman Old Style" w:cs="Times New Roman"/>
                <w:b w:val="0"/>
                <w:bCs w:val="0"/>
                <w:iCs/>
                <w:sz w:val="20"/>
                <w:szCs w:val="20"/>
              </w:rPr>
              <w:t xml:space="preserve">předseda </w:t>
            </w:r>
          </w:p>
        </w:tc>
      </w:tr>
      <w:tr w:rsidR="00604D19" w:rsidRPr="00C02DEA" w:rsidTr="00604D19">
        <w:trPr>
          <w:trHeight w:val="63"/>
        </w:trPr>
        <w:tc>
          <w:tcPr>
            <w:tcW w:w="4910" w:type="dxa"/>
          </w:tcPr>
          <w:p w:rsidR="00604D19" w:rsidRPr="00C02DEA" w:rsidRDefault="00604D19" w:rsidP="00F4632C">
            <w:pPr>
              <w:snapToGrid w:val="0"/>
              <w:jc w:val="center"/>
              <w:rPr>
                <w:rFonts w:ascii="Bookman Old Style" w:hAnsi="Bookman Old Style"/>
                <w:bCs/>
                <w:i/>
              </w:rPr>
            </w:pPr>
            <w:r w:rsidRPr="00C02DEA">
              <w:rPr>
                <w:rFonts w:ascii="Bookman Old Style" w:hAnsi="Bookman Old Style"/>
                <w:bCs/>
                <w:i/>
              </w:rPr>
              <w:t>(objednatel)</w:t>
            </w:r>
          </w:p>
        </w:tc>
        <w:tc>
          <w:tcPr>
            <w:tcW w:w="660" w:type="dxa"/>
          </w:tcPr>
          <w:p w:rsidR="00604D19" w:rsidRPr="00C02DEA" w:rsidRDefault="00604D19" w:rsidP="00F4632C">
            <w:pPr>
              <w:snapToGrid w:val="0"/>
              <w:jc w:val="center"/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4760" w:type="dxa"/>
          </w:tcPr>
          <w:p w:rsidR="00604D19" w:rsidRPr="003C6F7B" w:rsidRDefault="00604D19" w:rsidP="00754313">
            <w:pPr>
              <w:snapToGrid w:val="0"/>
              <w:jc w:val="center"/>
              <w:rPr>
                <w:rFonts w:ascii="Bookman Old Style" w:hAnsi="Bookman Old Style"/>
                <w:bCs/>
                <w:i/>
              </w:rPr>
            </w:pPr>
            <w:r w:rsidRPr="003C6F7B">
              <w:rPr>
                <w:rFonts w:ascii="Bookman Old Style" w:hAnsi="Bookman Old Style"/>
                <w:bCs/>
                <w:i/>
              </w:rPr>
              <w:t>(poskytovatel)</w:t>
            </w:r>
          </w:p>
        </w:tc>
      </w:tr>
    </w:tbl>
    <w:p w:rsidR="001F4370" w:rsidRDefault="001F4370" w:rsidP="001F4370">
      <w:pPr>
        <w:rPr>
          <w:rFonts w:ascii="Bookman Old Style" w:hAnsi="Bookman Old Style"/>
          <w:bCs/>
        </w:rPr>
      </w:pPr>
    </w:p>
    <w:p w:rsidR="001F4370" w:rsidRPr="00C02DEA" w:rsidRDefault="001F4370" w:rsidP="001F4370">
      <w:pPr>
        <w:rPr>
          <w:rFonts w:ascii="Bookman Old Style" w:hAnsi="Bookman Old Style"/>
          <w:bCs/>
        </w:rPr>
      </w:pPr>
    </w:p>
    <w:p w:rsidR="00664649" w:rsidRPr="00DD7C0D" w:rsidRDefault="00664649" w:rsidP="00664649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DD7C0D">
        <w:rPr>
          <w:rFonts w:ascii="Bookman Old Style" w:hAnsi="Bookman Old Style"/>
          <w:bCs/>
          <w:i/>
          <w:iCs/>
          <w:sz w:val="18"/>
          <w:szCs w:val="18"/>
        </w:rPr>
        <w:t xml:space="preserve">Přílohy: </w:t>
      </w:r>
    </w:p>
    <w:p w:rsidR="00664649" w:rsidRPr="00DD7C0D" w:rsidRDefault="00664649" w:rsidP="00664649">
      <w:pPr>
        <w:numPr>
          <w:ilvl w:val="0"/>
          <w:numId w:val="1"/>
        </w:numPr>
        <w:rPr>
          <w:rFonts w:ascii="Bookman Old Style" w:hAnsi="Bookman Old Style"/>
          <w:bCs/>
          <w:i/>
          <w:iCs/>
          <w:sz w:val="18"/>
          <w:szCs w:val="18"/>
        </w:rPr>
      </w:pPr>
      <w:r w:rsidRPr="00DD7C0D">
        <w:rPr>
          <w:rFonts w:ascii="Bookman Old Style" w:hAnsi="Bookman Old Style"/>
          <w:bCs/>
          <w:i/>
          <w:iCs/>
          <w:sz w:val="18"/>
          <w:szCs w:val="18"/>
        </w:rPr>
        <w:t>rozpis termínů - objednávka</w:t>
      </w:r>
    </w:p>
    <w:p w:rsidR="00664649" w:rsidRPr="00DD7C0D" w:rsidRDefault="00664649" w:rsidP="00664649">
      <w:pPr>
        <w:numPr>
          <w:ilvl w:val="0"/>
          <w:numId w:val="1"/>
        </w:numPr>
        <w:rPr>
          <w:rFonts w:ascii="Bookman Old Style" w:hAnsi="Bookman Old Style"/>
          <w:bCs/>
          <w:i/>
          <w:iCs/>
          <w:sz w:val="18"/>
          <w:szCs w:val="18"/>
        </w:rPr>
      </w:pPr>
      <w:r w:rsidRPr="00DD7C0D">
        <w:rPr>
          <w:rFonts w:ascii="Bookman Old Style" w:hAnsi="Bookman Old Style"/>
          <w:bCs/>
          <w:i/>
          <w:iCs/>
          <w:sz w:val="18"/>
          <w:szCs w:val="18"/>
        </w:rPr>
        <w:t>výkaz počtu hodin (vzor)</w:t>
      </w:r>
    </w:p>
    <w:p w:rsidR="00664649" w:rsidRPr="00DD7C0D" w:rsidRDefault="00664649" w:rsidP="00664649">
      <w:pPr>
        <w:numPr>
          <w:ilvl w:val="0"/>
          <w:numId w:val="1"/>
        </w:numPr>
        <w:rPr>
          <w:rFonts w:ascii="Bookman Old Style" w:hAnsi="Bookman Old Style"/>
          <w:bCs/>
          <w:i/>
          <w:iCs/>
          <w:sz w:val="18"/>
          <w:szCs w:val="18"/>
        </w:rPr>
      </w:pPr>
      <w:r w:rsidRPr="00DD7C0D">
        <w:rPr>
          <w:rFonts w:ascii="Bookman Old Style" w:hAnsi="Bookman Old Style"/>
          <w:bCs/>
          <w:i/>
          <w:iCs/>
          <w:sz w:val="18"/>
          <w:szCs w:val="18"/>
        </w:rPr>
        <w:t>prezenční listina účastníků kurzu  - intenzivní kurz (vzor)</w:t>
      </w:r>
    </w:p>
    <w:sectPr w:rsidR="00664649" w:rsidRPr="00DD7C0D" w:rsidSect="005916B1">
      <w:headerReference w:type="first" r:id="rId8"/>
      <w:type w:val="continuous"/>
      <w:pgSz w:w="11906" w:h="16838" w:code="9"/>
      <w:pgMar w:top="567" w:right="127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66" w:rsidRDefault="00EA1A66">
      <w:r>
        <w:separator/>
      </w:r>
    </w:p>
  </w:endnote>
  <w:endnote w:type="continuationSeparator" w:id="0">
    <w:p w:rsidR="00EA1A66" w:rsidRDefault="00EA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66" w:rsidRDefault="00EA1A66">
      <w:r>
        <w:separator/>
      </w:r>
    </w:p>
  </w:footnote>
  <w:footnote w:type="continuationSeparator" w:id="0">
    <w:p w:rsidR="00EA1A66" w:rsidRDefault="00EA1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7A2" w:rsidRPr="00E83FB2" w:rsidRDefault="007A47A2">
    <w:pPr>
      <w:pStyle w:val="Zhlav"/>
      <w:rPr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      </w:t>
    </w:r>
    <w:r w:rsidR="00E83FB2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3A21"/>
    <w:multiLevelType w:val="hybridMultilevel"/>
    <w:tmpl w:val="19B0D7E0"/>
    <w:lvl w:ilvl="0" w:tplc="FE92C9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791BF7"/>
    <w:multiLevelType w:val="hybridMultilevel"/>
    <w:tmpl w:val="22B046D0"/>
    <w:lvl w:ilvl="0" w:tplc="363C0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FB1AD0"/>
    <w:multiLevelType w:val="hybridMultilevel"/>
    <w:tmpl w:val="095C64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1A9D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34808"/>
    <w:multiLevelType w:val="hybridMultilevel"/>
    <w:tmpl w:val="96EEB67E"/>
    <w:lvl w:ilvl="0" w:tplc="E55A2AA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9EC17D6"/>
    <w:multiLevelType w:val="hybridMultilevel"/>
    <w:tmpl w:val="48EA92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652A9C"/>
    <w:multiLevelType w:val="hybridMultilevel"/>
    <w:tmpl w:val="79D8D872"/>
    <w:lvl w:ilvl="0" w:tplc="1E2E47BE">
      <w:start w:val="1"/>
      <w:numFmt w:val="lowerLetter"/>
      <w:lvlText w:val="%1)"/>
      <w:lvlJc w:val="left"/>
      <w:pPr>
        <w:ind w:left="795" w:hanging="360"/>
      </w:pPr>
      <w:rPr>
        <w:rFonts w:ascii="Bookman Old Style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 w15:restartNumberingAfterBreak="0">
    <w:nsid w:val="257D65CC"/>
    <w:multiLevelType w:val="hybridMultilevel"/>
    <w:tmpl w:val="F7FAF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1EC6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2E16FB"/>
    <w:multiLevelType w:val="hybridMultilevel"/>
    <w:tmpl w:val="A132A96C"/>
    <w:lvl w:ilvl="0" w:tplc="D4E038A0">
      <w:start w:val="1"/>
      <w:numFmt w:val="lowerLetter"/>
      <w:lvlText w:val="%1)"/>
      <w:lvlJc w:val="left"/>
      <w:pPr>
        <w:tabs>
          <w:tab w:val="num" w:pos="1894"/>
        </w:tabs>
        <w:ind w:left="189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C8B1D32"/>
    <w:multiLevelType w:val="hybridMultilevel"/>
    <w:tmpl w:val="A02AEFE4"/>
    <w:lvl w:ilvl="0" w:tplc="4AB44E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F576C"/>
    <w:multiLevelType w:val="hybridMultilevel"/>
    <w:tmpl w:val="87DEF378"/>
    <w:lvl w:ilvl="0" w:tplc="C7907B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9A15FA"/>
    <w:multiLevelType w:val="hybridMultilevel"/>
    <w:tmpl w:val="AC06DD7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BF0B0E"/>
    <w:multiLevelType w:val="hybridMultilevel"/>
    <w:tmpl w:val="68C01C9C"/>
    <w:lvl w:ilvl="0" w:tplc="0ABAC7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A37DE5"/>
    <w:multiLevelType w:val="hybridMultilevel"/>
    <w:tmpl w:val="9FE8FB68"/>
    <w:lvl w:ilvl="0" w:tplc="31FAD1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AA50673"/>
    <w:multiLevelType w:val="hybridMultilevel"/>
    <w:tmpl w:val="6C28A6B6"/>
    <w:lvl w:ilvl="0" w:tplc="2222E5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78760E"/>
    <w:multiLevelType w:val="hybridMultilevel"/>
    <w:tmpl w:val="028C0D60"/>
    <w:lvl w:ilvl="0" w:tplc="6F86E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B27B71"/>
    <w:multiLevelType w:val="hybridMultilevel"/>
    <w:tmpl w:val="B7802282"/>
    <w:lvl w:ilvl="0" w:tplc="EA58B4C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2D1FAA"/>
    <w:multiLevelType w:val="hybridMultilevel"/>
    <w:tmpl w:val="DB5ACABE"/>
    <w:lvl w:ilvl="0" w:tplc="5C326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610805"/>
    <w:multiLevelType w:val="hybridMultilevel"/>
    <w:tmpl w:val="960E15CC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8B1CE9"/>
    <w:multiLevelType w:val="hybridMultilevel"/>
    <w:tmpl w:val="5D1A2440"/>
    <w:lvl w:ilvl="0" w:tplc="363E5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6078BD"/>
    <w:multiLevelType w:val="hybridMultilevel"/>
    <w:tmpl w:val="C26C6162"/>
    <w:lvl w:ilvl="0" w:tplc="86387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6248C1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Bookman Old Style" w:hAnsi="Bookman Old Style" w:cs="Times New Roman" w:hint="default"/>
        <w:b w:val="0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742CF6"/>
    <w:multiLevelType w:val="hybridMultilevel"/>
    <w:tmpl w:val="9AAC2AF8"/>
    <w:lvl w:ilvl="0" w:tplc="F92CB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F5FFF"/>
    <w:multiLevelType w:val="hybridMultilevel"/>
    <w:tmpl w:val="6F2EC0AA"/>
    <w:lvl w:ilvl="0" w:tplc="363C0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B27D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5B74CC"/>
    <w:multiLevelType w:val="hybridMultilevel"/>
    <w:tmpl w:val="31DC485A"/>
    <w:lvl w:ilvl="0" w:tplc="0405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3" w15:restartNumberingAfterBreak="0">
    <w:nsid w:val="7A1963E7"/>
    <w:multiLevelType w:val="hybridMultilevel"/>
    <w:tmpl w:val="930A8C7C"/>
    <w:lvl w:ilvl="0" w:tplc="A14C8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 w15:restartNumberingAfterBreak="0">
    <w:nsid w:val="7CDD7060"/>
    <w:multiLevelType w:val="hybridMultilevel"/>
    <w:tmpl w:val="83105CBE"/>
    <w:lvl w:ilvl="0" w:tplc="72488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2"/>
  </w:num>
  <w:num w:numId="5">
    <w:abstractNumId w:val="18"/>
  </w:num>
  <w:num w:numId="6">
    <w:abstractNumId w:val="2"/>
  </w:num>
  <w:num w:numId="7">
    <w:abstractNumId w:val="9"/>
  </w:num>
  <w:num w:numId="8">
    <w:abstractNumId w:val="20"/>
  </w:num>
  <w:num w:numId="9">
    <w:abstractNumId w:val="21"/>
  </w:num>
  <w:num w:numId="10">
    <w:abstractNumId w:val="3"/>
  </w:num>
  <w:num w:numId="11">
    <w:abstractNumId w:val="11"/>
  </w:num>
  <w:num w:numId="12">
    <w:abstractNumId w:val="17"/>
  </w:num>
  <w:num w:numId="13">
    <w:abstractNumId w:val="24"/>
  </w:num>
  <w:num w:numId="14">
    <w:abstractNumId w:val="16"/>
  </w:num>
  <w:num w:numId="15">
    <w:abstractNumId w:val="6"/>
  </w:num>
  <w:num w:numId="16">
    <w:abstractNumId w:val="19"/>
  </w:num>
  <w:num w:numId="17">
    <w:abstractNumId w:val="4"/>
  </w:num>
  <w:num w:numId="18">
    <w:abstractNumId w:val="23"/>
  </w:num>
  <w:num w:numId="19">
    <w:abstractNumId w:val="0"/>
  </w:num>
  <w:num w:numId="20">
    <w:abstractNumId w:val="13"/>
  </w:num>
  <w:num w:numId="21">
    <w:abstractNumId w:val="15"/>
  </w:num>
  <w:num w:numId="22">
    <w:abstractNumId w:val="22"/>
  </w:num>
  <w:num w:numId="23">
    <w:abstractNumId w:val="1"/>
  </w:num>
  <w:num w:numId="24">
    <w:abstractNumId w:val="5"/>
  </w:num>
  <w:num w:numId="2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95"/>
    <w:rsid w:val="00004388"/>
    <w:rsid w:val="000046B6"/>
    <w:rsid w:val="00004EB1"/>
    <w:rsid w:val="0001165A"/>
    <w:rsid w:val="00015B64"/>
    <w:rsid w:val="00020804"/>
    <w:rsid w:val="00021EB0"/>
    <w:rsid w:val="00025D70"/>
    <w:rsid w:val="00034210"/>
    <w:rsid w:val="00037900"/>
    <w:rsid w:val="00054CF1"/>
    <w:rsid w:val="000556DE"/>
    <w:rsid w:val="00061120"/>
    <w:rsid w:val="0006171D"/>
    <w:rsid w:val="00062644"/>
    <w:rsid w:val="0006352E"/>
    <w:rsid w:val="00064C1A"/>
    <w:rsid w:val="00066EEE"/>
    <w:rsid w:val="00070AEB"/>
    <w:rsid w:val="000750D6"/>
    <w:rsid w:val="000754A4"/>
    <w:rsid w:val="000754DC"/>
    <w:rsid w:val="00077ADB"/>
    <w:rsid w:val="0008006D"/>
    <w:rsid w:val="0008084C"/>
    <w:rsid w:val="0008254F"/>
    <w:rsid w:val="000841D0"/>
    <w:rsid w:val="000843DF"/>
    <w:rsid w:val="0008533C"/>
    <w:rsid w:val="00090DBF"/>
    <w:rsid w:val="0009306C"/>
    <w:rsid w:val="0009375C"/>
    <w:rsid w:val="00093F59"/>
    <w:rsid w:val="000965DD"/>
    <w:rsid w:val="000A05BE"/>
    <w:rsid w:val="000A082D"/>
    <w:rsid w:val="000A1000"/>
    <w:rsid w:val="000A6D65"/>
    <w:rsid w:val="000B0AA7"/>
    <w:rsid w:val="000B1FFC"/>
    <w:rsid w:val="000C041B"/>
    <w:rsid w:val="000C099D"/>
    <w:rsid w:val="000C17AD"/>
    <w:rsid w:val="000C1BA7"/>
    <w:rsid w:val="000D4301"/>
    <w:rsid w:val="000E0B0F"/>
    <w:rsid w:val="000E5D14"/>
    <w:rsid w:val="000F0946"/>
    <w:rsid w:val="000F3FC5"/>
    <w:rsid w:val="000F4318"/>
    <w:rsid w:val="001001E7"/>
    <w:rsid w:val="00101BC8"/>
    <w:rsid w:val="00105137"/>
    <w:rsid w:val="00106674"/>
    <w:rsid w:val="0010679D"/>
    <w:rsid w:val="00114299"/>
    <w:rsid w:val="00115589"/>
    <w:rsid w:val="00115CCF"/>
    <w:rsid w:val="00115F74"/>
    <w:rsid w:val="0012145C"/>
    <w:rsid w:val="00125F41"/>
    <w:rsid w:val="00126432"/>
    <w:rsid w:val="001279CB"/>
    <w:rsid w:val="00127C7C"/>
    <w:rsid w:val="001305B0"/>
    <w:rsid w:val="00131482"/>
    <w:rsid w:val="00134C3C"/>
    <w:rsid w:val="00136DE5"/>
    <w:rsid w:val="00136F9A"/>
    <w:rsid w:val="00142AB8"/>
    <w:rsid w:val="0014396F"/>
    <w:rsid w:val="0015279A"/>
    <w:rsid w:val="00156D12"/>
    <w:rsid w:val="00160D3E"/>
    <w:rsid w:val="00161CB6"/>
    <w:rsid w:val="00161DF4"/>
    <w:rsid w:val="00162569"/>
    <w:rsid w:val="00162AA8"/>
    <w:rsid w:val="00162BE6"/>
    <w:rsid w:val="0016416C"/>
    <w:rsid w:val="00165BBE"/>
    <w:rsid w:val="00167D3D"/>
    <w:rsid w:val="00170E83"/>
    <w:rsid w:val="001710AC"/>
    <w:rsid w:val="001742A5"/>
    <w:rsid w:val="00176C25"/>
    <w:rsid w:val="00176C9E"/>
    <w:rsid w:val="00177876"/>
    <w:rsid w:val="00180758"/>
    <w:rsid w:val="00186A90"/>
    <w:rsid w:val="00193B96"/>
    <w:rsid w:val="00194307"/>
    <w:rsid w:val="00194395"/>
    <w:rsid w:val="0019502F"/>
    <w:rsid w:val="001A1E45"/>
    <w:rsid w:val="001A4E81"/>
    <w:rsid w:val="001A7104"/>
    <w:rsid w:val="001A7DFC"/>
    <w:rsid w:val="001B1314"/>
    <w:rsid w:val="001C44E7"/>
    <w:rsid w:val="001C6BF8"/>
    <w:rsid w:val="001C7FA4"/>
    <w:rsid w:val="001D0555"/>
    <w:rsid w:val="001D4C11"/>
    <w:rsid w:val="001D593D"/>
    <w:rsid w:val="001D6D70"/>
    <w:rsid w:val="001D75C6"/>
    <w:rsid w:val="001E0D3F"/>
    <w:rsid w:val="001E4778"/>
    <w:rsid w:val="001E50CE"/>
    <w:rsid w:val="001E567F"/>
    <w:rsid w:val="001E6BF7"/>
    <w:rsid w:val="001F0131"/>
    <w:rsid w:val="001F4370"/>
    <w:rsid w:val="001F4D65"/>
    <w:rsid w:val="001F60B9"/>
    <w:rsid w:val="00200443"/>
    <w:rsid w:val="00205B6F"/>
    <w:rsid w:val="00212AA5"/>
    <w:rsid w:val="002136ED"/>
    <w:rsid w:val="00214E51"/>
    <w:rsid w:val="00215772"/>
    <w:rsid w:val="00222199"/>
    <w:rsid w:val="002241DA"/>
    <w:rsid w:val="00230D91"/>
    <w:rsid w:val="002310B1"/>
    <w:rsid w:val="002334E5"/>
    <w:rsid w:val="002353CC"/>
    <w:rsid w:val="00240F91"/>
    <w:rsid w:val="0024148E"/>
    <w:rsid w:val="002418CA"/>
    <w:rsid w:val="00243B8F"/>
    <w:rsid w:val="00245AD9"/>
    <w:rsid w:val="002460AC"/>
    <w:rsid w:val="00247031"/>
    <w:rsid w:val="00250688"/>
    <w:rsid w:val="00254847"/>
    <w:rsid w:val="00254D15"/>
    <w:rsid w:val="002573F8"/>
    <w:rsid w:val="00262B35"/>
    <w:rsid w:val="00263888"/>
    <w:rsid w:val="00265B8A"/>
    <w:rsid w:val="002661E8"/>
    <w:rsid w:val="002724AC"/>
    <w:rsid w:val="00272882"/>
    <w:rsid w:val="00274128"/>
    <w:rsid w:val="00274B56"/>
    <w:rsid w:val="002752E5"/>
    <w:rsid w:val="00281964"/>
    <w:rsid w:val="00283665"/>
    <w:rsid w:val="00286E01"/>
    <w:rsid w:val="002912F4"/>
    <w:rsid w:val="002922A2"/>
    <w:rsid w:val="002928A2"/>
    <w:rsid w:val="00295A7F"/>
    <w:rsid w:val="00296D34"/>
    <w:rsid w:val="002A1172"/>
    <w:rsid w:val="002A307F"/>
    <w:rsid w:val="002A4581"/>
    <w:rsid w:val="002A65FC"/>
    <w:rsid w:val="002A76BA"/>
    <w:rsid w:val="002C2E60"/>
    <w:rsid w:val="002C3D6C"/>
    <w:rsid w:val="002C4048"/>
    <w:rsid w:val="002C53B7"/>
    <w:rsid w:val="002C5B25"/>
    <w:rsid w:val="002C5C28"/>
    <w:rsid w:val="002C7020"/>
    <w:rsid w:val="002C7480"/>
    <w:rsid w:val="002D1DBD"/>
    <w:rsid w:val="002D6137"/>
    <w:rsid w:val="002D771B"/>
    <w:rsid w:val="002D7C19"/>
    <w:rsid w:val="002E02EB"/>
    <w:rsid w:val="002E030A"/>
    <w:rsid w:val="002E1384"/>
    <w:rsid w:val="002E28FA"/>
    <w:rsid w:val="002E3945"/>
    <w:rsid w:val="002E4DCF"/>
    <w:rsid w:val="002E7061"/>
    <w:rsid w:val="002E7E04"/>
    <w:rsid w:val="002F028C"/>
    <w:rsid w:val="002F4385"/>
    <w:rsid w:val="002F5C9D"/>
    <w:rsid w:val="00300F76"/>
    <w:rsid w:val="00302990"/>
    <w:rsid w:val="00302D23"/>
    <w:rsid w:val="003033E2"/>
    <w:rsid w:val="00305E99"/>
    <w:rsid w:val="00307923"/>
    <w:rsid w:val="0030794B"/>
    <w:rsid w:val="0030796F"/>
    <w:rsid w:val="00312C30"/>
    <w:rsid w:val="00313356"/>
    <w:rsid w:val="00314312"/>
    <w:rsid w:val="0031439A"/>
    <w:rsid w:val="00315492"/>
    <w:rsid w:val="00315970"/>
    <w:rsid w:val="00321ADF"/>
    <w:rsid w:val="00325654"/>
    <w:rsid w:val="0033172E"/>
    <w:rsid w:val="003320ED"/>
    <w:rsid w:val="0033594A"/>
    <w:rsid w:val="00336DD1"/>
    <w:rsid w:val="0033751A"/>
    <w:rsid w:val="00337B0D"/>
    <w:rsid w:val="0034504C"/>
    <w:rsid w:val="00345936"/>
    <w:rsid w:val="0035590A"/>
    <w:rsid w:val="0035777B"/>
    <w:rsid w:val="00360838"/>
    <w:rsid w:val="0036150E"/>
    <w:rsid w:val="003637C1"/>
    <w:rsid w:val="00374BAC"/>
    <w:rsid w:val="00375E98"/>
    <w:rsid w:val="003778A7"/>
    <w:rsid w:val="003856D9"/>
    <w:rsid w:val="003928E6"/>
    <w:rsid w:val="00394365"/>
    <w:rsid w:val="00397E24"/>
    <w:rsid w:val="003A32D3"/>
    <w:rsid w:val="003A467A"/>
    <w:rsid w:val="003B47D4"/>
    <w:rsid w:val="003B534E"/>
    <w:rsid w:val="003B71CC"/>
    <w:rsid w:val="003C1EE7"/>
    <w:rsid w:val="003C3F93"/>
    <w:rsid w:val="003D127A"/>
    <w:rsid w:val="003D678F"/>
    <w:rsid w:val="003E1D69"/>
    <w:rsid w:val="003E4AD7"/>
    <w:rsid w:val="003E62E7"/>
    <w:rsid w:val="003E6E43"/>
    <w:rsid w:val="003F098E"/>
    <w:rsid w:val="003F0BBB"/>
    <w:rsid w:val="003F0CFA"/>
    <w:rsid w:val="003F3982"/>
    <w:rsid w:val="003F40E7"/>
    <w:rsid w:val="003F5F1F"/>
    <w:rsid w:val="003F65D4"/>
    <w:rsid w:val="00402E62"/>
    <w:rsid w:val="00403651"/>
    <w:rsid w:val="004055EF"/>
    <w:rsid w:val="00410B39"/>
    <w:rsid w:val="0041337C"/>
    <w:rsid w:val="004210F3"/>
    <w:rsid w:val="00433B29"/>
    <w:rsid w:val="004422AD"/>
    <w:rsid w:val="00442F58"/>
    <w:rsid w:val="004431C8"/>
    <w:rsid w:val="00446FBD"/>
    <w:rsid w:val="00454B0D"/>
    <w:rsid w:val="00460BDE"/>
    <w:rsid w:val="00463DD2"/>
    <w:rsid w:val="00464636"/>
    <w:rsid w:val="00464AF1"/>
    <w:rsid w:val="004729EC"/>
    <w:rsid w:val="00473B7F"/>
    <w:rsid w:val="0048186B"/>
    <w:rsid w:val="004824A5"/>
    <w:rsid w:val="0048340D"/>
    <w:rsid w:val="004859FD"/>
    <w:rsid w:val="004902C4"/>
    <w:rsid w:val="00491F16"/>
    <w:rsid w:val="00492C8E"/>
    <w:rsid w:val="00493C3F"/>
    <w:rsid w:val="004957E6"/>
    <w:rsid w:val="00496FC3"/>
    <w:rsid w:val="004A1332"/>
    <w:rsid w:val="004A3113"/>
    <w:rsid w:val="004A32C8"/>
    <w:rsid w:val="004A3507"/>
    <w:rsid w:val="004A46DD"/>
    <w:rsid w:val="004A7E63"/>
    <w:rsid w:val="004B14FA"/>
    <w:rsid w:val="004B1DFD"/>
    <w:rsid w:val="004C5077"/>
    <w:rsid w:val="004C510C"/>
    <w:rsid w:val="004C55D9"/>
    <w:rsid w:val="004E4377"/>
    <w:rsid w:val="004F5037"/>
    <w:rsid w:val="004F63AE"/>
    <w:rsid w:val="00500D0B"/>
    <w:rsid w:val="0050369E"/>
    <w:rsid w:val="00505E58"/>
    <w:rsid w:val="005124D1"/>
    <w:rsid w:val="00515FBB"/>
    <w:rsid w:val="00517B07"/>
    <w:rsid w:val="0052447A"/>
    <w:rsid w:val="00527B21"/>
    <w:rsid w:val="00531631"/>
    <w:rsid w:val="00535C81"/>
    <w:rsid w:val="00537C12"/>
    <w:rsid w:val="00541293"/>
    <w:rsid w:val="0054146A"/>
    <w:rsid w:val="00541D6B"/>
    <w:rsid w:val="0054759E"/>
    <w:rsid w:val="00560D6F"/>
    <w:rsid w:val="00560E37"/>
    <w:rsid w:val="00565E15"/>
    <w:rsid w:val="00567079"/>
    <w:rsid w:val="00583993"/>
    <w:rsid w:val="00584EF2"/>
    <w:rsid w:val="00584F2D"/>
    <w:rsid w:val="00585ECC"/>
    <w:rsid w:val="00586BB1"/>
    <w:rsid w:val="00587AC4"/>
    <w:rsid w:val="005916B1"/>
    <w:rsid w:val="00593B85"/>
    <w:rsid w:val="00594FAB"/>
    <w:rsid w:val="005955F4"/>
    <w:rsid w:val="005A2388"/>
    <w:rsid w:val="005A4914"/>
    <w:rsid w:val="005A60ED"/>
    <w:rsid w:val="005B1410"/>
    <w:rsid w:val="005B71FB"/>
    <w:rsid w:val="005C0381"/>
    <w:rsid w:val="005C0BD2"/>
    <w:rsid w:val="005C2532"/>
    <w:rsid w:val="005C2C50"/>
    <w:rsid w:val="005C37D3"/>
    <w:rsid w:val="005C38E3"/>
    <w:rsid w:val="005C6C32"/>
    <w:rsid w:val="005D0A04"/>
    <w:rsid w:val="005D25E4"/>
    <w:rsid w:val="005E293E"/>
    <w:rsid w:val="005F3578"/>
    <w:rsid w:val="005F6833"/>
    <w:rsid w:val="006031B8"/>
    <w:rsid w:val="00604D19"/>
    <w:rsid w:val="00604DBA"/>
    <w:rsid w:val="006126CF"/>
    <w:rsid w:val="00617578"/>
    <w:rsid w:val="006203A6"/>
    <w:rsid w:val="00620984"/>
    <w:rsid w:val="00624D95"/>
    <w:rsid w:val="00625B9C"/>
    <w:rsid w:val="0063022E"/>
    <w:rsid w:val="00631983"/>
    <w:rsid w:val="00633C3E"/>
    <w:rsid w:val="00635F60"/>
    <w:rsid w:val="00642A61"/>
    <w:rsid w:val="006434FE"/>
    <w:rsid w:val="0065081A"/>
    <w:rsid w:val="006522C9"/>
    <w:rsid w:val="006560F5"/>
    <w:rsid w:val="00664649"/>
    <w:rsid w:val="0067223B"/>
    <w:rsid w:val="00674300"/>
    <w:rsid w:val="006802BD"/>
    <w:rsid w:val="006816CB"/>
    <w:rsid w:val="00681CDA"/>
    <w:rsid w:val="00685F49"/>
    <w:rsid w:val="006904FC"/>
    <w:rsid w:val="006A7B3A"/>
    <w:rsid w:val="006B3A9E"/>
    <w:rsid w:val="006B66EA"/>
    <w:rsid w:val="006B7A2B"/>
    <w:rsid w:val="006C2403"/>
    <w:rsid w:val="006C3DA8"/>
    <w:rsid w:val="006C63A0"/>
    <w:rsid w:val="006C6E39"/>
    <w:rsid w:val="006C715B"/>
    <w:rsid w:val="006D1449"/>
    <w:rsid w:val="006D2512"/>
    <w:rsid w:val="006D294F"/>
    <w:rsid w:val="006D4039"/>
    <w:rsid w:val="006D76AB"/>
    <w:rsid w:val="006E664A"/>
    <w:rsid w:val="006E6FBE"/>
    <w:rsid w:val="006F337E"/>
    <w:rsid w:val="006F48CC"/>
    <w:rsid w:val="006F5F1E"/>
    <w:rsid w:val="00700944"/>
    <w:rsid w:val="00701663"/>
    <w:rsid w:val="0070383C"/>
    <w:rsid w:val="0070498C"/>
    <w:rsid w:val="00705CA8"/>
    <w:rsid w:val="00711EB8"/>
    <w:rsid w:val="00714A68"/>
    <w:rsid w:val="00714B47"/>
    <w:rsid w:val="00715F2E"/>
    <w:rsid w:val="00726438"/>
    <w:rsid w:val="00726757"/>
    <w:rsid w:val="0073450B"/>
    <w:rsid w:val="0073497C"/>
    <w:rsid w:val="00735951"/>
    <w:rsid w:val="0073651E"/>
    <w:rsid w:val="00736E91"/>
    <w:rsid w:val="00740F4A"/>
    <w:rsid w:val="0074226D"/>
    <w:rsid w:val="007448A9"/>
    <w:rsid w:val="0074605C"/>
    <w:rsid w:val="00746F7D"/>
    <w:rsid w:val="00747D51"/>
    <w:rsid w:val="0075428D"/>
    <w:rsid w:val="007602AB"/>
    <w:rsid w:val="00761806"/>
    <w:rsid w:val="0076385C"/>
    <w:rsid w:val="00766C84"/>
    <w:rsid w:val="007767FB"/>
    <w:rsid w:val="00776E3C"/>
    <w:rsid w:val="007809D5"/>
    <w:rsid w:val="0078168C"/>
    <w:rsid w:val="00785A02"/>
    <w:rsid w:val="00792379"/>
    <w:rsid w:val="00794562"/>
    <w:rsid w:val="00797D1E"/>
    <w:rsid w:val="007A47A2"/>
    <w:rsid w:val="007B58EF"/>
    <w:rsid w:val="007B5D74"/>
    <w:rsid w:val="007B7227"/>
    <w:rsid w:val="007C3187"/>
    <w:rsid w:val="007C57F0"/>
    <w:rsid w:val="007C62DF"/>
    <w:rsid w:val="007C7709"/>
    <w:rsid w:val="007D1686"/>
    <w:rsid w:val="007D2CFD"/>
    <w:rsid w:val="007D6045"/>
    <w:rsid w:val="007D70DB"/>
    <w:rsid w:val="007E3AB0"/>
    <w:rsid w:val="007E4F0B"/>
    <w:rsid w:val="007E53ED"/>
    <w:rsid w:val="007E5471"/>
    <w:rsid w:val="007E7C3C"/>
    <w:rsid w:val="007F02B6"/>
    <w:rsid w:val="007F29B6"/>
    <w:rsid w:val="007F57E0"/>
    <w:rsid w:val="00805482"/>
    <w:rsid w:val="00812A09"/>
    <w:rsid w:val="00813F12"/>
    <w:rsid w:val="008145AF"/>
    <w:rsid w:val="0082538A"/>
    <w:rsid w:val="008317E5"/>
    <w:rsid w:val="0083243A"/>
    <w:rsid w:val="00832D7C"/>
    <w:rsid w:val="00836D34"/>
    <w:rsid w:val="0084078C"/>
    <w:rsid w:val="008454CB"/>
    <w:rsid w:val="00847904"/>
    <w:rsid w:val="0085105D"/>
    <w:rsid w:val="00851F79"/>
    <w:rsid w:val="0085275D"/>
    <w:rsid w:val="008546E9"/>
    <w:rsid w:val="00856466"/>
    <w:rsid w:val="00860AED"/>
    <w:rsid w:val="0086135D"/>
    <w:rsid w:val="008675A4"/>
    <w:rsid w:val="008732D6"/>
    <w:rsid w:val="0087692B"/>
    <w:rsid w:val="00876AC5"/>
    <w:rsid w:val="00876BC8"/>
    <w:rsid w:val="00881328"/>
    <w:rsid w:val="0088321B"/>
    <w:rsid w:val="00892D51"/>
    <w:rsid w:val="00893D1E"/>
    <w:rsid w:val="008A1E83"/>
    <w:rsid w:val="008A3554"/>
    <w:rsid w:val="008B0022"/>
    <w:rsid w:val="008B1C15"/>
    <w:rsid w:val="008B259A"/>
    <w:rsid w:val="008B32F8"/>
    <w:rsid w:val="008B71FB"/>
    <w:rsid w:val="008C069C"/>
    <w:rsid w:val="008C10ED"/>
    <w:rsid w:val="008C216D"/>
    <w:rsid w:val="008C60E7"/>
    <w:rsid w:val="008D5019"/>
    <w:rsid w:val="008E4F59"/>
    <w:rsid w:val="008E51BB"/>
    <w:rsid w:val="008E6C0E"/>
    <w:rsid w:val="008E79AF"/>
    <w:rsid w:val="008F1862"/>
    <w:rsid w:val="008F402C"/>
    <w:rsid w:val="008F44B5"/>
    <w:rsid w:val="008F6D83"/>
    <w:rsid w:val="008F6F1E"/>
    <w:rsid w:val="008F7C9A"/>
    <w:rsid w:val="00900380"/>
    <w:rsid w:val="00900C33"/>
    <w:rsid w:val="00900C56"/>
    <w:rsid w:val="00901F6C"/>
    <w:rsid w:val="009023F1"/>
    <w:rsid w:val="0090326E"/>
    <w:rsid w:val="009047F3"/>
    <w:rsid w:val="00906206"/>
    <w:rsid w:val="00917DD5"/>
    <w:rsid w:val="00920782"/>
    <w:rsid w:val="00922459"/>
    <w:rsid w:val="00924721"/>
    <w:rsid w:val="00924F0D"/>
    <w:rsid w:val="00930D40"/>
    <w:rsid w:val="0093375B"/>
    <w:rsid w:val="00934970"/>
    <w:rsid w:val="009379C7"/>
    <w:rsid w:val="00945BDB"/>
    <w:rsid w:val="00946D96"/>
    <w:rsid w:val="00947AB0"/>
    <w:rsid w:val="00955E67"/>
    <w:rsid w:val="00961C16"/>
    <w:rsid w:val="00966677"/>
    <w:rsid w:val="00966833"/>
    <w:rsid w:val="00976703"/>
    <w:rsid w:val="00980909"/>
    <w:rsid w:val="00981ACC"/>
    <w:rsid w:val="00982090"/>
    <w:rsid w:val="009822C1"/>
    <w:rsid w:val="009958E8"/>
    <w:rsid w:val="00996393"/>
    <w:rsid w:val="00996E71"/>
    <w:rsid w:val="009975CF"/>
    <w:rsid w:val="00997B77"/>
    <w:rsid w:val="009A0082"/>
    <w:rsid w:val="009A1ADA"/>
    <w:rsid w:val="009A59D0"/>
    <w:rsid w:val="009A6DE9"/>
    <w:rsid w:val="009A72FD"/>
    <w:rsid w:val="009B39B9"/>
    <w:rsid w:val="009B5218"/>
    <w:rsid w:val="009B7BED"/>
    <w:rsid w:val="009C37B7"/>
    <w:rsid w:val="009C69F1"/>
    <w:rsid w:val="009D02DC"/>
    <w:rsid w:val="009D219F"/>
    <w:rsid w:val="009D76CC"/>
    <w:rsid w:val="009E4916"/>
    <w:rsid w:val="009E5335"/>
    <w:rsid w:val="009E72D7"/>
    <w:rsid w:val="009F0B69"/>
    <w:rsid w:val="009F4F79"/>
    <w:rsid w:val="00A03450"/>
    <w:rsid w:val="00A04571"/>
    <w:rsid w:val="00A0559F"/>
    <w:rsid w:val="00A132B0"/>
    <w:rsid w:val="00A200C4"/>
    <w:rsid w:val="00A20B0B"/>
    <w:rsid w:val="00A23079"/>
    <w:rsid w:val="00A24205"/>
    <w:rsid w:val="00A44E80"/>
    <w:rsid w:val="00A51AFB"/>
    <w:rsid w:val="00A51FBE"/>
    <w:rsid w:val="00A5232C"/>
    <w:rsid w:val="00A563C9"/>
    <w:rsid w:val="00A609DE"/>
    <w:rsid w:val="00A669FE"/>
    <w:rsid w:val="00A67B3F"/>
    <w:rsid w:val="00A70F38"/>
    <w:rsid w:val="00A723E9"/>
    <w:rsid w:val="00A77354"/>
    <w:rsid w:val="00A8357B"/>
    <w:rsid w:val="00A83B24"/>
    <w:rsid w:val="00A85E5F"/>
    <w:rsid w:val="00A86423"/>
    <w:rsid w:val="00A969E2"/>
    <w:rsid w:val="00A97DC8"/>
    <w:rsid w:val="00AA3052"/>
    <w:rsid w:val="00AA4774"/>
    <w:rsid w:val="00AA51FD"/>
    <w:rsid w:val="00AB0752"/>
    <w:rsid w:val="00AB15F4"/>
    <w:rsid w:val="00AB2E3B"/>
    <w:rsid w:val="00AB4BF9"/>
    <w:rsid w:val="00AB7092"/>
    <w:rsid w:val="00AC0882"/>
    <w:rsid w:val="00AC0CE1"/>
    <w:rsid w:val="00AC25E7"/>
    <w:rsid w:val="00AC62AB"/>
    <w:rsid w:val="00AD24A9"/>
    <w:rsid w:val="00AD40B7"/>
    <w:rsid w:val="00AD4144"/>
    <w:rsid w:val="00AE02DA"/>
    <w:rsid w:val="00AE3355"/>
    <w:rsid w:val="00AE353B"/>
    <w:rsid w:val="00AE4CAE"/>
    <w:rsid w:val="00AF000D"/>
    <w:rsid w:val="00AF163B"/>
    <w:rsid w:val="00AF370F"/>
    <w:rsid w:val="00AF413F"/>
    <w:rsid w:val="00AF6B4F"/>
    <w:rsid w:val="00B00950"/>
    <w:rsid w:val="00B00A1F"/>
    <w:rsid w:val="00B10F85"/>
    <w:rsid w:val="00B12D9B"/>
    <w:rsid w:val="00B178B2"/>
    <w:rsid w:val="00B2046A"/>
    <w:rsid w:val="00B21153"/>
    <w:rsid w:val="00B21B23"/>
    <w:rsid w:val="00B22712"/>
    <w:rsid w:val="00B23A55"/>
    <w:rsid w:val="00B24C2D"/>
    <w:rsid w:val="00B3194A"/>
    <w:rsid w:val="00B34A46"/>
    <w:rsid w:val="00B37C4C"/>
    <w:rsid w:val="00B42119"/>
    <w:rsid w:val="00B42CAC"/>
    <w:rsid w:val="00B5128C"/>
    <w:rsid w:val="00B519A6"/>
    <w:rsid w:val="00B63DE3"/>
    <w:rsid w:val="00B64D22"/>
    <w:rsid w:val="00B6508E"/>
    <w:rsid w:val="00B65943"/>
    <w:rsid w:val="00B65DB8"/>
    <w:rsid w:val="00B67C75"/>
    <w:rsid w:val="00B739C9"/>
    <w:rsid w:val="00B73F70"/>
    <w:rsid w:val="00B74B97"/>
    <w:rsid w:val="00B76594"/>
    <w:rsid w:val="00B77B35"/>
    <w:rsid w:val="00B8014B"/>
    <w:rsid w:val="00B80DD4"/>
    <w:rsid w:val="00B816A8"/>
    <w:rsid w:val="00B86DE0"/>
    <w:rsid w:val="00B91B78"/>
    <w:rsid w:val="00B9394B"/>
    <w:rsid w:val="00B968B4"/>
    <w:rsid w:val="00B97E35"/>
    <w:rsid w:val="00BA0D74"/>
    <w:rsid w:val="00BA19EF"/>
    <w:rsid w:val="00BA3F3E"/>
    <w:rsid w:val="00BB6905"/>
    <w:rsid w:val="00BC1CF8"/>
    <w:rsid w:val="00BC202E"/>
    <w:rsid w:val="00BC4ED6"/>
    <w:rsid w:val="00BC528D"/>
    <w:rsid w:val="00BC545B"/>
    <w:rsid w:val="00BC78CF"/>
    <w:rsid w:val="00BD14F0"/>
    <w:rsid w:val="00BD6F95"/>
    <w:rsid w:val="00BE0669"/>
    <w:rsid w:val="00BE468C"/>
    <w:rsid w:val="00BF0931"/>
    <w:rsid w:val="00BF2A94"/>
    <w:rsid w:val="00C0558D"/>
    <w:rsid w:val="00C06B8C"/>
    <w:rsid w:val="00C12AA5"/>
    <w:rsid w:val="00C12BBB"/>
    <w:rsid w:val="00C14759"/>
    <w:rsid w:val="00C14B1D"/>
    <w:rsid w:val="00C155DD"/>
    <w:rsid w:val="00C15C07"/>
    <w:rsid w:val="00C16AF4"/>
    <w:rsid w:val="00C1732B"/>
    <w:rsid w:val="00C23158"/>
    <w:rsid w:val="00C2401E"/>
    <w:rsid w:val="00C247F1"/>
    <w:rsid w:val="00C25401"/>
    <w:rsid w:val="00C307AA"/>
    <w:rsid w:val="00C31012"/>
    <w:rsid w:val="00C35D8D"/>
    <w:rsid w:val="00C366F8"/>
    <w:rsid w:val="00C40F36"/>
    <w:rsid w:val="00C416FC"/>
    <w:rsid w:val="00C41AC0"/>
    <w:rsid w:val="00C42C35"/>
    <w:rsid w:val="00C43E07"/>
    <w:rsid w:val="00C470E2"/>
    <w:rsid w:val="00C55B45"/>
    <w:rsid w:val="00C578B8"/>
    <w:rsid w:val="00C62DDC"/>
    <w:rsid w:val="00C65975"/>
    <w:rsid w:val="00C72714"/>
    <w:rsid w:val="00C75D64"/>
    <w:rsid w:val="00C7649A"/>
    <w:rsid w:val="00C81DBC"/>
    <w:rsid w:val="00C93190"/>
    <w:rsid w:val="00C96495"/>
    <w:rsid w:val="00CC1F1C"/>
    <w:rsid w:val="00CC31DB"/>
    <w:rsid w:val="00CC4D21"/>
    <w:rsid w:val="00CC5116"/>
    <w:rsid w:val="00CC53B0"/>
    <w:rsid w:val="00CC5E89"/>
    <w:rsid w:val="00CC64CC"/>
    <w:rsid w:val="00CC736D"/>
    <w:rsid w:val="00CD1F9A"/>
    <w:rsid w:val="00CD4C1E"/>
    <w:rsid w:val="00CD6A66"/>
    <w:rsid w:val="00CE1B4B"/>
    <w:rsid w:val="00CE2805"/>
    <w:rsid w:val="00CE6407"/>
    <w:rsid w:val="00CF07DC"/>
    <w:rsid w:val="00CF0A8C"/>
    <w:rsid w:val="00CF1E75"/>
    <w:rsid w:val="00CF2C2F"/>
    <w:rsid w:val="00CF52FD"/>
    <w:rsid w:val="00D01656"/>
    <w:rsid w:val="00D01EEE"/>
    <w:rsid w:val="00D04A1C"/>
    <w:rsid w:val="00D13ABC"/>
    <w:rsid w:val="00D14220"/>
    <w:rsid w:val="00D14EB9"/>
    <w:rsid w:val="00D16E77"/>
    <w:rsid w:val="00D179EA"/>
    <w:rsid w:val="00D21360"/>
    <w:rsid w:val="00D31E6C"/>
    <w:rsid w:val="00D339A1"/>
    <w:rsid w:val="00D40DF0"/>
    <w:rsid w:val="00D40E02"/>
    <w:rsid w:val="00D41AB8"/>
    <w:rsid w:val="00D42788"/>
    <w:rsid w:val="00D42E02"/>
    <w:rsid w:val="00D455C6"/>
    <w:rsid w:val="00D470B3"/>
    <w:rsid w:val="00D47BAD"/>
    <w:rsid w:val="00D50E9D"/>
    <w:rsid w:val="00D53692"/>
    <w:rsid w:val="00D54DC5"/>
    <w:rsid w:val="00D56165"/>
    <w:rsid w:val="00D5691E"/>
    <w:rsid w:val="00D60CEA"/>
    <w:rsid w:val="00D66F53"/>
    <w:rsid w:val="00D737C9"/>
    <w:rsid w:val="00D80568"/>
    <w:rsid w:val="00D82338"/>
    <w:rsid w:val="00D847A9"/>
    <w:rsid w:val="00D93B9A"/>
    <w:rsid w:val="00D9617A"/>
    <w:rsid w:val="00D96A11"/>
    <w:rsid w:val="00DA2DBD"/>
    <w:rsid w:val="00DA43B4"/>
    <w:rsid w:val="00DA5E93"/>
    <w:rsid w:val="00DA6CC8"/>
    <w:rsid w:val="00DB026B"/>
    <w:rsid w:val="00DB1F02"/>
    <w:rsid w:val="00DB31CC"/>
    <w:rsid w:val="00DB6B95"/>
    <w:rsid w:val="00DC0ADF"/>
    <w:rsid w:val="00DC26CB"/>
    <w:rsid w:val="00DC3D66"/>
    <w:rsid w:val="00DC7B5E"/>
    <w:rsid w:val="00DE0446"/>
    <w:rsid w:val="00DE2142"/>
    <w:rsid w:val="00DE2E31"/>
    <w:rsid w:val="00DE48DB"/>
    <w:rsid w:val="00DE7C31"/>
    <w:rsid w:val="00DF0E3B"/>
    <w:rsid w:val="00DF1618"/>
    <w:rsid w:val="00DF78B3"/>
    <w:rsid w:val="00E0143B"/>
    <w:rsid w:val="00E03DE6"/>
    <w:rsid w:val="00E06496"/>
    <w:rsid w:val="00E11D64"/>
    <w:rsid w:val="00E14434"/>
    <w:rsid w:val="00E156CA"/>
    <w:rsid w:val="00E21238"/>
    <w:rsid w:val="00E241CC"/>
    <w:rsid w:val="00E26B26"/>
    <w:rsid w:val="00E26B6C"/>
    <w:rsid w:val="00E3196F"/>
    <w:rsid w:val="00E34A2B"/>
    <w:rsid w:val="00E40C6F"/>
    <w:rsid w:val="00E41501"/>
    <w:rsid w:val="00E42230"/>
    <w:rsid w:val="00E51A29"/>
    <w:rsid w:val="00E55F39"/>
    <w:rsid w:val="00E609FD"/>
    <w:rsid w:val="00E6193E"/>
    <w:rsid w:val="00E708F5"/>
    <w:rsid w:val="00E727EE"/>
    <w:rsid w:val="00E72E87"/>
    <w:rsid w:val="00E72F72"/>
    <w:rsid w:val="00E72F97"/>
    <w:rsid w:val="00E755F5"/>
    <w:rsid w:val="00E7700D"/>
    <w:rsid w:val="00E83FB2"/>
    <w:rsid w:val="00E9147D"/>
    <w:rsid w:val="00E935D3"/>
    <w:rsid w:val="00E943B2"/>
    <w:rsid w:val="00EA0CE6"/>
    <w:rsid w:val="00EA1A66"/>
    <w:rsid w:val="00EA1C92"/>
    <w:rsid w:val="00EA28C1"/>
    <w:rsid w:val="00EA3087"/>
    <w:rsid w:val="00EA3A68"/>
    <w:rsid w:val="00EA5A0B"/>
    <w:rsid w:val="00EB2F80"/>
    <w:rsid w:val="00EC36FF"/>
    <w:rsid w:val="00EC7DD4"/>
    <w:rsid w:val="00ED17B4"/>
    <w:rsid w:val="00ED20A8"/>
    <w:rsid w:val="00ED5829"/>
    <w:rsid w:val="00ED58E1"/>
    <w:rsid w:val="00EE1D16"/>
    <w:rsid w:val="00EE4279"/>
    <w:rsid w:val="00EE6586"/>
    <w:rsid w:val="00EF249F"/>
    <w:rsid w:val="00EF36F5"/>
    <w:rsid w:val="00EF423E"/>
    <w:rsid w:val="00EF5396"/>
    <w:rsid w:val="00EF613F"/>
    <w:rsid w:val="00EF6709"/>
    <w:rsid w:val="00F007E2"/>
    <w:rsid w:val="00F01F00"/>
    <w:rsid w:val="00F03416"/>
    <w:rsid w:val="00F05C56"/>
    <w:rsid w:val="00F133C7"/>
    <w:rsid w:val="00F157DB"/>
    <w:rsid w:val="00F175DD"/>
    <w:rsid w:val="00F20373"/>
    <w:rsid w:val="00F26E93"/>
    <w:rsid w:val="00F3585A"/>
    <w:rsid w:val="00F35FCA"/>
    <w:rsid w:val="00F41986"/>
    <w:rsid w:val="00F4423E"/>
    <w:rsid w:val="00F51AF9"/>
    <w:rsid w:val="00F5310C"/>
    <w:rsid w:val="00F53427"/>
    <w:rsid w:val="00F53984"/>
    <w:rsid w:val="00F556B9"/>
    <w:rsid w:val="00F56BF1"/>
    <w:rsid w:val="00F5738D"/>
    <w:rsid w:val="00F57F35"/>
    <w:rsid w:val="00F609CA"/>
    <w:rsid w:val="00F635ED"/>
    <w:rsid w:val="00F63A78"/>
    <w:rsid w:val="00F72312"/>
    <w:rsid w:val="00F72CD5"/>
    <w:rsid w:val="00F77A7E"/>
    <w:rsid w:val="00F84F1D"/>
    <w:rsid w:val="00F90580"/>
    <w:rsid w:val="00F95A08"/>
    <w:rsid w:val="00F96721"/>
    <w:rsid w:val="00FA32C0"/>
    <w:rsid w:val="00FA4A3E"/>
    <w:rsid w:val="00FA6B8C"/>
    <w:rsid w:val="00FA6D05"/>
    <w:rsid w:val="00FA707B"/>
    <w:rsid w:val="00FB06BD"/>
    <w:rsid w:val="00FB3F2A"/>
    <w:rsid w:val="00FB4833"/>
    <w:rsid w:val="00FC20ED"/>
    <w:rsid w:val="00FC2795"/>
    <w:rsid w:val="00FC3C2A"/>
    <w:rsid w:val="00FC4318"/>
    <w:rsid w:val="00FC66BC"/>
    <w:rsid w:val="00FC7C3E"/>
    <w:rsid w:val="00FD12FB"/>
    <w:rsid w:val="00FD5870"/>
    <w:rsid w:val="00FE7499"/>
    <w:rsid w:val="00FF0A75"/>
    <w:rsid w:val="00FF2AD8"/>
    <w:rsid w:val="00FF3316"/>
    <w:rsid w:val="00FF3B8A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160953F-D5DF-4BA0-965A-7EE8D36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F95"/>
  </w:style>
  <w:style w:type="paragraph" w:styleId="Nadpis1">
    <w:name w:val="heading 1"/>
    <w:basedOn w:val="Normln"/>
    <w:next w:val="Normln"/>
    <w:link w:val="Nadpis1Char"/>
    <w:uiPriority w:val="99"/>
    <w:qFormat/>
    <w:rsid w:val="00BD6F95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224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D6F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D6F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D6F95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BD6F95"/>
    <w:pPr>
      <w:spacing w:after="120" w:line="480" w:lineRule="auto"/>
    </w:pPr>
  </w:style>
  <w:style w:type="paragraph" w:styleId="Zpat">
    <w:name w:val="footer"/>
    <w:basedOn w:val="Normln"/>
    <w:link w:val="ZpatChar"/>
    <w:uiPriority w:val="99"/>
    <w:rsid w:val="00BD6F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6F95"/>
  </w:style>
  <w:style w:type="paragraph" w:styleId="Zkladntext">
    <w:name w:val="Body Text"/>
    <w:basedOn w:val="Normln"/>
    <w:link w:val="ZkladntextChar"/>
    <w:uiPriority w:val="99"/>
    <w:rsid w:val="00922459"/>
    <w:pPr>
      <w:spacing w:after="120"/>
    </w:pPr>
  </w:style>
  <w:style w:type="paragraph" w:customStyle="1" w:styleId="Odstavecseseznamem1">
    <w:name w:val="Odstavec se seznamem1"/>
    <w:basedOn w:val="Normln"/>
    <w:rsid w:val="00EF53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rsid w:val="007C7709"/>
    <w:pPr>
      <w:tabs>
        <w:tab w:val="center" w:pos="4536"/>
        <w:tab w:val="right" w:pos="9072"/>
      </w:tabs>
    </w:pPr>
  </w:style>
  <w:style w:type="paragraph" w:customStyle="1" w:styleId="NADPISCENNETUC">
    <w:name w:val="NADPIS CENNETUC"/>
    <w:basedOn w:val="Normln"/>
    <w:uiPriority w:val="99"/>
    <w:rsid w:val="00CC53B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</w:style>
  <w:style w:type="table" w:styleId="Mkatabulky">
    <w:name w:val="Table Grid"/>
    <w:basedOn w:val="Normlntabulka"/>
    <w:rsid w:val="0097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0558D"/>
  </w:style>
  <w:style w:type="paragraph" w:styleId="Textbubliny">
    <w:name w:val="Balloon Text"/>
    <w:basedOn w:val="Normln"/>
    <w:link w:val="TextbublinyChar"/>
    <w:rsid w:val="00C0558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0558D"/>
    <w:rPr>
      <w:rFonts w:ascii="Tahoma" w:hAnsi="Tahoma" w:cs="Tahoma"/>
      <w:sz w:val="16"/>
      <w:szCs w:val="16"/>
    </w:rPr>
  </w:style>
  <w:style w:type="paragraph" w:customStyle="1" w:styleId="Odstavecseseznamem2">
    <w:name w:val="Odstavec se seznamem2"/>
    <w:basedOn w:val="Normln"/>
    <w:rsid w:val="001F4D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2Char">
    <w:name w:val="Základní text 2 Char"/>
    <w:link w:val="Zkladntext2"/>
    <w:uiPriority w:val="99"/>
    <w:locked/>
    <w:rsid w:val="00E83FB2"/>
    <w:rPr>
      <w:lang w:val="cs-CZ" w:eastAsia="cs-CZ" w:bidi="ar-SA"/>
    </w:rPr>
  </w:style>
  <w:style w:type="character" w:customStyle="1" w:styleId="ZkladntextChar">
    <w:name w:val="Základní text Char"/>
    <w:link w:val="Zkladntext"/>
    <w:uiPriority w:val="99"/>
    <w:locked/>
    <w:rsid w:val="00215772"/>
    <w:rPr>
      <w:lang w:val="cs-CZ" w:eastAsia="cs-CZ" w:bidi="ar-SA"/>
    </w:rPr>
  </w:style>
  <w:style w:type="paragraph" w:customStyle="1" w:styleId="Normodsaz">
    <w:name w:val="Norm.odsaz."/>
    <w:basedOn w:val="Normln"/>
    <w:rsid w:val="00126432"/>
    <w:pPr>
      <w:ind w:left="567" w:hanging="567"/>
      <w:jc w:val="both"/>
    </w:pPr>
    <w:rPr>
      <w:sz w:val="24"/>
    </w:rPr>
  </w:style>
  <w:style w:type="character" w:styleId="Hypertextovodkaz">
    <w:name w:val="Hyperlink"/>
    <w:rsid w:val="00C65975"/>
    <w:rPr>
      <w:color w:val="0000FF"/>
      <w:u w:val="single"/>
    </w:rPr>
  </w:style>
  <w:style w:type="character" w:customStyle="1" w:styleId="BodyText2Char">
    <w:name w:val="Body Text 2 Char"/>
    <w:semiHidden/>
    <w:locked/>
    <w:rsid w:val="00701663"/>
    <w:rPr>
      <w:sz w:val="20"/>
    </w:rPr>
  </w:style>
  <w:style w:type="character" w:customStyle="1" w:styleId="Nadpis1Char">
    <w:name w:val="Nadpis 1 Char"/>
    <w:link w:val="Nadpis1"/>
    <w:uiPriority w:val="99"/>
    <w:rsid w:val="00664649"/>
    <w:rPr>
      <w:sz w:val="28"/>
    </w:rPr>
  </w:style>
  <w:style w:type="character" w:customStyle="1" w:styleId="Nadpis2Char">
    <w:name w:val="Nadpis 2 Char"/>
    <w:link w:val="Nadpis2"/>
    <w:uiPriority w:val="99"/>
    <w:rsid w:val="0066464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rsid w:val="00664649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uiPriority w:val="99"/>
    <w:rsid w:val="0066464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64649"/>
    <w:pPr>
      <w:ind w:left="720"/>
      <w:contextualSpacing/>
    </w:pPr>
  </w:style>
  <w:style w:type="paragraph" w:customStyle="1" w:styleId="1">
    <w:name w:val="1)"/>
    <w:basedOn w:val="Normln"/>
    <w:uiPriority w:val="99"/>
    <w:rsid w:val="00664649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2542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SUZ MV ČR</Company>
  <LinksUpToDate>false</LinksUpToDate>
  <CharactersWithSpaces>17505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Hilmi Saleh</dc:creator>
  <cp:lastModifiedBy>Blanka Fojtíková, Mgr.</cp:lastModifiedBy>
  <cp:revision>2</cp:revision>
  <cp:lastPrinted>2016-02-05T11:42:00Z</cp:lastPrinted>
  <dcterms:created xsi:type="dcterms:W3CDTF">2017-03-14T09:18:00Z</dcterms:created>
  <dcterms:modified xsi:type="dcterms:W3CDTF">2017-03-14T09:18:00Z</dcterms:modified>
</cp:coreProperties>
</file>