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CF932" w14:textId="77777777" w:rsidR="00205F2F" w:rsidRPr="00117B5D" w:rsidRDefault="00A538C8" w:rsidP="00A538C8">
      <w:pPr>
        <w:pStyle w:val="BodyText1"/>
        <w:jc w:val="center"/>
        <w:rPr>
          <w:rFonts w:cs="Arial"/>
          <w:b/>
          <w:caps/>
          <w:noProof/>
          <w:szCs w:val="22"/>
        </w:rPr>
      </w:pPr>
      <w:r w:rsidRPr="00117B5D">
        <w:rPr>
          <w:rFonts w:cs="Arial"/>
          <w:b/>
          <w:caps/>
          <w:noProof/>
          <w:szCs w:val="22"/>
        </w:rPr>
        <w:t>SmLOUVA o poskytování bezpečnostních služeb ostrahy</w:t>
      </w:r>
    </w:p>
    <w:p w14:paraId="68E0DDC9" w14:textId="77777777" w:rsidR="00463650" w:rsidRPr="00117B5D" w:rsidRDefault="00463650" w:rsidP="00D92002">
      <w:pPr>
        <w:pStyle w:val="BodyText1"/>
        <w:jc w:val="center"/>
        <w:rPr>
          <w:rFonts w:cs="Arial"/>
          <w:color w:val="auto"/>
        </w:rPr>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09485D" w:rsidRPr="00C64C09" w14:paraId="1C0AE72C" w14:textId="77777777" w:rsidTr="0029254E">
        <w:tc>
          <w:tcPr>
            <w:tcW w:w="9212" w:type="dxa"/>
            <w:gridSpan w:val="2"/>
          </w:tcPr>
          <w:p w14:paraId="15A95412" w14:textId="77777777" w:rsidR="0009485D" w:rsidRPr="00117B5D" w:rsidRDefault="00205F2F" w:rsidP="0009485D">
            <w:pPr>
              <w:pStyle w:val="BodyText1"/>
              <w:rPr>
                <w:rFonts w:cs="Arial"/>
                <w:b/>
                <w:color w:val="auto"/>
              </w:rPr>
            </w:pPr>
            <w:r w:rsidRPr="00117B5D">
              <w:rPr>
                <w:rFonts w:cs="Arial"/>
                <w:b/>
                <w:bCs/>
                <w:color w:val="auto"/>
              </w:rPr>
              <w:t xml:space="preserve">Ústav organické chemie a biochemie Akademie věd České republiky </w:t>
            </w:r>
            <w:proofErr w:type="gramStart"/>
            <w:r w:rsidRPr="00117B5D">
              <w:rPr>
                <w:rFonts w:cs="Arial"/>
                <w:b/>
                <w:bCs/>
                <w:color w:val="auto"/>
              </w:rPr>
              <w:t>v.v.</w:t>
            </w:r>
            <w:proofErr w:type="gramEnd"/>
            <w:r w:rsidRPr="00117B5D">
              <w:rPr>
                <w:rFonts w:cs="Arial"/>
                <w:b/>
                <w:bCs/>
                <w:color w:val="auto"/>
              </w:rPr>
              <w:t>i.</w:t>
            </w:r>
            <w:r w:rsidR="0009485D" w:rsidRPr="00117B5D">
              <w:rPr>
                <w:rFonts w:cs="Arial"/>
                <w:color w:val="666666"/>
                <w:sz w:val="20"/>
                <w:szCs w:val="20"/>
              </w:rPr>
              <w:t xml:space="preserve"> </w:t>
            </w:r>
            <w:r w:rsidR="0009485D" w:rsidRPr="00117B5D">
              <w:rPr>
                <w:rFonts w:cs="Arial"/>
                <w:b/>
                <w:color w:val="auto"/>
              </w:rPr>
              <w:t xml:space="preserve">  </w:t>
            </w:r>
          </w:p>
        </w:tc>
      </w:tr>
      <w:tr w:rsidR="0018461E" w:rsidRPr="00C64C09" w14:paraId="2C8D1DC9" w14:textId="77777777" w:rsidTr="007A6723">
        <w:tc>
          <w:tcPr>
            <w:tcW w:w="3528" w:type="dxa"/>
          </w:tcPr>
          <w:p w14:paraId="6953320A" w14:textId="77777777" w:rsidR="00D81E52" w:rsidRPr="00117B5D" w:rsidRDefault="00D81E52" w:rsidP="001836E3">
            <w:pPr>
              <w:pStyle w:val="BodyText1"/>
              <w:rPr>
                <w:rFonts w:cs="Arial"/>
                <w:color w:val="auto"/>
              </w:rPr>
            </w:pPr>
          </w:p>
          <w:p w14:paraId="37B3862C" w14:textId="77777777" w:rsidR="006B51CC" w:rsidRPr="00117B5D" w:rsidRDefault="00205F2F" w:rsidP="001836E3">
            <w:pPr>
              <w:pStyle w:val="BodyText1"/>
              <w:rPr>
                <w:rFonts w:cs="Arial"/>
                <w:color w:val="auto"/>
              </w:rPr>
            </w:pPr>
            <w:r w:rsidRPr="00117B5D">
              <w:rPr>
                <w:rFonts w:cs="Arial"/>
                <w:color w:val="auto"/>
              </w:rPr>
              <w:t>se sídlem</w:t>
            </w:r>
            <w:r w:rsidR="006B51CC" w:rsidRPr="00117B5D">
              <w:rPr>
                <w:rFonts w:cs="Arial"/>
                <w:color w:val="auto"/>
              </w:rPr>
              <w:t>:</w:t>
            </w:r>
          </w:p>
          <w:p w14:paraId="7D2F05F8" w14:textId="77777777" w:rsidR="00205F2F" w:rsidRPr="00117B5D" w:rsidRDefault="00205F2F" w:rsidP="001836E3">
            <w:pPr>
              <w:pStyle w:val="BodyText1"/>
              <w:rPr>
                <w:rFonts w:cs="Arial"/>
                <w:color w:val="auto"/>
              </w:rPr>
            </w:pPr>
            <w:r w:rsidRPr="00117B5D">
              <w:rPr>
                <w:rFonts w:cs="Arial"/>
                <w:color w:val="auto"/>
              </w:rPr>
              <w:t>IĆO:</w:t>
            </w:r>
          </w:p>
          <w:p w14:paraId="1004FFF2" w14:textId="77777777" w:rsidR="00205F2F" w:rsidRPr="00117B5D" w:rsidRDefault="00205F2F" w:rsidP="001836E3">
            <w:pPr>
              <w:pStyle w:val="BodyText1"/>
              <w:rPr>
                <w:rFonts w:cs="Arial"/>
                <w:color w:val="auto"/>
              </w:rPr>
            </w:pPr>
            <w:r w:rsidRPr="00117B5D">
              <w:rPr>
                <w:rFonts w:cs="Arial"/>
                <w:color w:val="auto"/>
              </w:rPr>
              <w:t>DIČ:</w:t>
            </w:r>
          </w:p>
          <w:p w14:paraId="2ADB9C57" w14:textId="77777777" w:rsidR="00205F2F" w:rsidRPr="00117B5D" w:rsidRDefault="00BF7EDF" w:rsidP="001836E3">
            <w:pPr>
              <w:pStyle w:val="BodyText1"/>
              <w:rPr>
                <w:rFonts w:cs="Arial"/>
                <w:color w:val="auto"/>
              </w:rPr>
            </w:pPr>
            <w:r>
              <w:rPr>
                <w:rFonts w:cs="Arial"/>
                <w:color w:val="auto"/>
              </w:rPr>
              <w:t>z</w:t>
            </w:r>
            <w:r w:rsidR="00205F2F" w:rsidRPr="00117B5D">
              <w:rPr>
                <w:rFonts w:cs="Arial"/>
                <w:color w:val="auto"/>
              </w:rPr>
              <w:t>astoupena:</w:t>
            </w:r>
          </w:p>
          <w:p w14:paraId="46097CA3" w14:textId="77777777" w:rsidR="001836E3" w:rsidRPr="00117B5D" w:rsidRDefault="00205F2F" w:rsidP="001836E3">
            <w:pPr>
              <w:pStyle w:val="BodyText1"/>
              <w:rPr>
                <w:rFonts w:cs="Arial"/>
                <w:color w:val="auto"/>
              </w:rPr>
            </w:pPr>
            <w:r w:rsidRPr="00117B5D">
              <w:rPr>
                <w:rFonts w:cs="Arial"/>
                <w:color w:val="auto"/>
              </w:rPr>
              <w:t>bankovní spojení:</w:t>
            </w:r>
          </w:p>
        </w:tc>
        <w:tc>
          <w:tcPr>
            <w:tcW w:w="5684" w:type="dxa"/>
          </w:tcPr>
          <w:p w14:paraId="74FF5A8B" w14:textId="77777777" w:rsidR="00D81E52" w:rsidRPr="00117B5D" w:rsidRDefault="00D81E52" w:rsidP="001836E3">
            <w:pPr>
              <w:pStyle w:val="BodyText1"/>
              <w:rPr>
                <w:rFonts w:cs="Arial"/>
                <w:color w:val="auto"/>
                <w:szCs w:val="20"/>
              </w:rPr>
            </w:pPr>
          </w:p>
          <w:p w14:paraId="034184D4" w14:textId="77777777" w:rsidR="006B51CC" w:rsidRPr="00117B5D" w:rsidRDefault="00205F2F" w:rsidP="001836E3">
            <w:pPr>
              <w:pStyle w:val="BodyText1"/>
              <w:rPr>
                <w:rFonts w:cs="Arial"/>
                <w:color w:val="auto"/>
                <w:szCs w:val="20"/>
              </w:rPr>
            </w:pPr>
            <w:r w:rsidRPr="00117B5D">
              <w:rPr>
                <w:rFonts w:cs="Arial"/>
                <w:bCs/>
                <w:color w:val="auto"/>
                <w:szCs w:val="20"/>
              </w:rPr>
              <w:t>Flemingovo nám. 2, čp. 542, 166 10 Praha 6</w:t>
            </w:r>
          </w:p>
          <w:p w14:paraId="03917616" w14:textId="77777777" w:rsidR="001836E3" w:rsidRPr="00117B5D" w:rsidRDefault="00205F2F" w:rsidP="001836E3">
            <w:pPr>
              <w:pStyle w:val="BodyText1"/>
              <w:rPr>
                <w:rFonts w:cs="Arial"/>
                <w:bCs/>
                <w:szCs w:val="22"/>
              </w:rPr>
            </w:pPr>
            <w:r w:rsidRPr="00117B5D">
              <w:rPr>
                <w:rFonts w:cs="Arial"/>
                <w:bCs/>
                <w:szCs w:val="22"/>
              </w:rPr>
              <w:t>61388963</w:t>
            </w:r>
          </w:p>
          <w:p w14:paraId="7E6BDEE4" w14:textId="77777777" w:rsidR="00205F2F" w:rsidRPr="00117B5D" w:rsidRDefault="00205F2F" w:rsidP="001836E3">
            <w:pPr>
              <w:pStyle w:val="BodyText1"/>
              <w:rPr>
                <w:rFonts w:cs="Arial"/>
                <w:color w:val="auto"/>
              </w:rPr>
            </w:pPr>
            <w:r w:rsidRPr="00117B5D">
              <w:rPr>
                <w:rFonts w:cs="Arial"/>
                <w:color w:val="auto"/>
              </w:rPr>
              <w:t>CZ61388963</w:t>
            </w:r>
          </w:p>
          <w:p w14:paraId="0B52CACE" w14:textId="77777777" w:rsidR="00205F2F" w:rsidRPr="00117B5D" w:rsidRDefault="00205F2F" w:rsidP="001836E3">
            <w:pPr>
              <w:pStyle w:val="BodyText1"/>
              <w:rPr>
                <w:rFonts w:eastAsia="Arial" w:cs="Arial"/>
                <w:szCs w:val="22"/>
              </w:rPr>
            </w:pPr>
            <w:r w:rsidRPr="00117B5D">
              <w:rPr>
                <w:rFonts w:eastAsia="Arial" w:cs="Arial"/>
                <w:szCs w:val="22"/>
              </w:rPr>
              <w:t>RNDr. PhDr. Zdeňkem Hostomským, CSc., ředitelem</w:t>
            </w:r>
          </w:p>
          <w:p w14:paraId="023B0074" w14:textId="6235B4FA" w:rsidR="00205F2F" w:rsidRPr="00117B5D" w:rsidRDefault="00205F2F" w:rsidP="00844A3D">
            <w:pPr>
              <w:pStyle w:val="BodyText1"/>
              <w:rPr>
                <w:rFonts w:cs="Arial"/>
                <w:color w:val="auto"/>
              </w:rPr>
            </w:pPr>
          </w:p>
        </w:tc>
      </w:tr>
      <w:tr w:rsidR="0018461E" w:rsidRPr="00117B5D" w14:paraId="11FCB616" w14:textId="77777777" w:rsidTr="007A6723">
        <w:tc>
          <w:tcPr>
            <w:tcW w:w="3528" w:type="dxa"/>
          </w:tcPr>
          <w:p w14:paraId="3CBC71FA" w14:textId="77777777" w:rsidR="001836E3" w:rsidRPr="00117B5D" w:rsidRDefault="00D05CC6" w:rsidP="00025573">
            <w:pPr>
              <w:pStyle w:val="BodyText1"/>
              <w:rPr>
                <w:rFonts w:cs="Arial"/>
                <w:b/>
                <w:color w:val="auto"/>
              </w:rPr>
            </w:pPr>
            <w:r w:rsidRPr="00117B5D">
              <w:rPr>
                <w:rFonts w:cs="Arial"/>
                <w:color w:val="auto"/>
              </w:rPr>
              <w:br/>
              <w:t>d</w:t>
            </w:r>
            <w:r w:rsidR="001836E3" w:rsidRPr="00117B5D">
              <w:rPr>
                <w:rFonts w:cs="Arial"/>
                <w:color w:val="auto"/>
              </w:rPr>
              <w:t>ále jen „</w:t>
            </w:r>
            <w:r w:rsidR="00AB1D85">
              <w:rPr>
                <w:rFonts w:cs="Arial"/>
                <w:b/>
                <w:color w:val="auto"/>
              </w:rPr>
              <w:t>Objednatel</w:t>
            </w:r>
            <w:r w:rsidR="001836E3" w:rsidRPr="00117B5D">
              <w:rPr>
                <w:rFonts w:cs="Arial"/>
                <w:color w:val="auto"/>
              </w:rPr>
              <w:t>“</w:t>
            </w:r>
          </w:p>
        </w:tc>
        <w:tc>
          <w:tcPr>
            <w:tcW w:w="5684" w:type="dxa"/>
          </w:tcPr>
          <w:p w14:paraId="246D5904" w14:textId="77777777" w:rsidR="001836E3" w:rsidRPr="00117B5D" w:rsidRDefault="001836E3" w:rsidP="001836E3">
            <w:pPr>
              <w:pStyle w:val="BodyText1"/>
              <w:rPr>
                <w:rFonts w:cs="Arial"/>
                <w:b/>
                <w:color w:val="auto"/>
              </w:rPr>
            </w:pPr>
          </w:p>
        </w:tc>
      </w:tr>
    </w:tbl>
    <w:p w14:paraId="26E23659" w14:textId="77777777" w:rsidR="00463650" w:rsidRPr="00117B5D" w:rsidRDefault="00463650" w:rsidP="00B655F0">
      <w:pPr>
        <w:pStyle w:val="BodyText1"/>
        <w:rPr>
          <w:rFonts w:cs="Arial"/>
          <w:b/>
          <w:color w:val="auto"/>
        </w:rPr>
      </w:pPr>
    </w:p>
    <w:p w14:paraId="4F4BAB54" w14:textId="77777777" w:rsidR="00E170F1" w:rsidRPr="00117B5D" w:rsidRDefault="00E170F1" w:rsidP="00B655F0">
      <w:pPr>
        <w:pStyle w:val="BodyText1"/>
        <w:rPr>
          <w:rFonts w:cs="Arial"/>
          <w:color w:val="auto"/>
        </w:rPr>
      </w:pPr>
    </w:p>
    <w:p w14:paraId="24F89BCB" w14:textId="77777777" w:rsidR="00D92002" w:rsidRPr="00117B5D" w:rsidRDefault="00D92002" w:rsidP="00D92002">
      <w:pPr>
        <w:pStyle w:val="BodyText1"/>
        <w:rPr>
          <w:rFonts w:cs="Arial"/>
          <w:color w:val="auto"/>
        </w:rPr>
      </w:pPr>
      <w:r w:rsidRPr="00117B5D">
        <w:rPr>
          <w:rFonts w:cs="Arial"/>
          <w:color w:val="auto"/>
        </w:rPr>
        <w:t>a</w:t>
      </w:r>
      <w:r w:rsidRPr="00117B5D">
        <w:rPr>
          <w:rFonts w:cs="Arial"/>
          <w:color w:val="auto"/>
        </w:rPr>
        <w:tab/>
      </w:r>
    </w:p>
    <w:p w14:paraId="707D9242" w14:textId="77777777" w:rsidR="00D92002" w:rsidRPr="00117B5D" w:rsidRDefault="00D92002" w:rsidP="00D92002">
      <w:pPr>
        <w:pStyle w:val="BodyText1"/>
        <w:rPr>
          <w:rFonts w:cs="Arial"/>
          <w:color w:val="auto"/>
        </w:rPr>
      </w:pPr>
    </w:p>
    <w:p w14:paraId="1C60F42D" w14:textId="2A267061" w:rsidR="00D92002" w:rsidRPr="00360468" w:rsidRDefault="00844A3D" w:rsidP="00D92002">
      <w:pPr>
        <w:pStyle w:val="BodyText1"/>
        <w:rPr>
          <w:rFonts w:cs="Arial"/>
          <w:b/>
          <w:color w:val="auto"/>
        </w:rPr>
      </w:pPr>
      <w:r w:rsidRPr="00360468">
        <w:rPr>
          <w:rFonts w:cs="Arial"/>
          <w:b/>
          <w:color w:val="auto"/>
        </w:rPr>
        <w:t>INDUS, spol. s.r.o.</w:t>
      </w:r>
      <w:r w:rsidR="006466E5" w:rsidRPr="00360468">
        <w:rPr>
          <w:rFonts w:cs="Arial"/>
          <w:b/>
          <w:color w:val="auto"/>
        </w:rPr>
        <w:t xml:space="preserve"> </w:t>
      </w:r>
    </w:p>
    <w:p w14:paraId="4E84221C" w14:textId="77777777" w:rsidR="00D92002" w:rsidRPr="00117B5D" w:rsidRDefault="00D92002" w:rsidP="00D92002">
      <w:pPr>
        <w:pStyle w:val="BodyText1"/>
        <w:rPr>
          <w:rFonts w:cs="Arial"/>
          <w:color w:val="auto"/>
        </w:rPr>
      </w:pPr>
    </w:p>
    <w:p w14:paraId="3E1D7C1D" w14:textId="7AD8D6FA" w:rsidR="00D92002" w:rsidRPr="00117B5D" w:rsidRDefault="00D92002" w:rsidP="00D92002">
      <w:pPr>
        <w:pStyle w:val="BodyText1"/>
        <w:rPr>
          <w:rFonts w:cs="Arial"/>
          <w:color w:val="auto"/>
        </w:rPr>
      </w:pPr>
      <w:r w:rsidRPr="00117B5D">
        <w:rPr>
          <w:rFonts w:cs="Arial"/>
          <w:color w:val="auto"/>
        </w:rPr>
        <w:t>se sídlem:</w:t>
      </w:r>
      <w:r w:rsidRPr="00117B5D">
        <w:rPr>
          <w:rFonts w:cs="Arial"/>
          <w:color w:val="auto"/>
        </w:rPr>
        <w:tab/>
      </w:r>
      <w:r w:rsidR="00A37DD1" w:rsidRPr="00117B5D">
        <w:rPr>
          <w:rFonts w:cs="Arial"/>
          <w:color w:val="auto"/>
        </w:rPr>
        <w:t xml:space="preserve"> </w:t>
      </w:r>
      <w:r w:rsidR="00A37DD1" w:rsidRPr="00117B5D">
        <w:rPr>
          <w:rFonts w:cs="Arial"/>
          <w:color w:val="auto"/>
        </w:rPr>
        <w:tab/>
      </w:r>
      <w:r w:rsidR="001461C9" w:rsidRPr="00117B5D">
        <w:rPr>
          <w:rFonts w:cs="Arial"/>
          <w:color w:val="auto"/>
        </w:rPr>
        <w:tab/>
      </w:r>
      <w:r w:rsidR="001461C9" w:rsidRPr="00117B5D">
        <w:rPr>
          <w:rFonts w:cs="Arial"/>
          <w:color w:val="auto"/>
        </w:rPr>
        <w:tab/>
      </w:r>
      <w:r w:rsidR="00844A3D">
        <w:rPr>
          <w:rFonts w:cs="Arial"/>
          <w:color w:val="auto"/>
        </w:rPr>
        <w:t>U Hostivařského nádraží 556/12, 102 00 Praha 10</w:t>
      </w:r>
    </w:p>
    <w:p w14:paraId="0C2F4C9D" w14:textId="1C8380EF" w:rsidR="00D92002" w:rsidRPr="00117B5D" w:rsidRDefault="00D92002" w:rsidP="00D92002">
      <w:pPr>
        <w:pStyle w:val="BodyText1"/>
        <w:rPr>
          <w:rFonts w:cs="Arial"/>
          <w:color w:val="auto"/>
        </w:rPr>
      </w:pPr>
      <w:r w:rsidRPr="00117B5D">
        <w:rPr>
          <w:rFonts w:cs="Arial"/>
          <w:color w:val="auto"/>
        </w:rPr>
        <w:t>IČ</w:t>
      </w:r>
      <w:r w:rsidR="00254296" w:rsidRPr="00117B5D">
        <w:rPr>
          <w:rFonts w:cs="Arial"/>
          <w:color w:val="auto"/>
        </w:rPr>
        <w:t>O</w:t>
      </w:r>
      <w:r w:rsidRPr="00117B5D">
        <w:rPr>
          <w:rFonts w:cs="Arial"/>
          <w:color w:val="auto"/>
        </w:rPr>
        <w:t>:</w:t>
      </w:r>
      <w:r w:rsidRPr="00117B5D">
        <w:rPr>
          <w:rFonts w:cs="Arial"/>
          <w:color w:val="auto"/>
        </w:rPr>
        <w:tab/>
      </w:r>
      <w:r w:rsidR="00A37DD1" w:rsidRPr="00117B5D">
        <w:rPr>
          <w:rFonts w:cs="Arial"/>
          <w:color w:val="auto"/>
        </w:rPr>
        <w:tab/>
      </w:r>
      <w:r w:rsidR="00A37DD1" w:rsidRPr="00117B5D">
        <w:rPr>
          <w:rFonts w:cs="Arial"/>
          <w:color w:val="auto"/>
        </w:rPr>
        <w:tab/>
      </w:r>
      <w:r w:rsidR="00A37DD1" w:rsidRPr="00117B5D">
        <w:rPr>
          <w:rFonts w:cs="Arial"/>
          <w:color w:val="auto"/>
        </w:rPr>
        <w:tab/>
      </w:r>
      <w:r w:rsidR="00A37DD1" w:rsidRPr="00117B5D">
        <w:rPr>
          <w:rFonts w:cs="Arial"/>
          <w:color w:val="auto"/>
        </w:rPr>
        <w:tab/>
      </w:r>
      <w:r w:rsidR="00844A3D">
        <w:rPr>
          <w:rFonts w:cs="Arial"/>
          <w:color w:val="auto"/>
        </w:rPr>
        <w:t>45787492</w:t>
      </w:r>
    </w:p>
    <w:p w14:paraId="0D9AE1FA" w14:textId="0B3F57D6" w:rsidR="00D92002" w:rsidRPr="00117B5D" w:rsidRDefault="00D92002" w:rsidP="00526A88">
      <w:pPr>
        <w:pStyle w:val="BodyText1"/>
        <w:rPr>
          <w:rFonts w:cs="Arial"/>
          <w:color w:val="auto"/>
        </w:rPr>
      </w:pPr>
      <w:r w:rsidRPr="00117B5D">
        <w:rPr>
          <w:rFonts w:cs="Arial"/>
          <w:color w:val="auto"/>
        </w:rPr>
        <w:t>DIČ:</w:t>
      </w:r>
      <w:r w:rsidRPr="00117B5D">
        <w:rPr>
          <w:rFonts w:cs="Arial"/>
          <w:color w:val="auto"/>
        </w:rPr>
        <w:tab/>
      </w:r>
      <w:r w:rsidR="006466E5" w:rsidRPr="00117B5D">
        <w:rPr>
          <w:rFonts w:cs="Arial"/>
          <w:color w:val="auto"/>
        </w:rPr>
        <w:tab/>
      </w:r>
      <w:r w:rsidR="006466E5" w:rsidRPr="00117B5D">
        <w:rPr>
          <w:rFonts w:cs="Arial"/>
          <w:color w:val="auto"/>
        </w:rPr>
        <w:tab/>
      </w:r>
      <w:r w:rsidR="006466E5" w:rsidRPr="00117B5D">
        <w:rPr>
          <w:rFonts w:cs="Arial"/>
          <w:color w:val="auto"/>
        </w:rPr>
        <w:tab/>
      </w:r>
      <w:r w:rsidR="00526A88" w:rsidRPr="00117B5D">
        <w:rPr>
          <w:rFonts w:cs="Arial"/>
          <w:color w:val="auto"/>
        </w:rPr>
        <w:tab/>
      </w:r>
      <w:r w:rsidR="00844A3D">
        <w:rPr>
          <w:rFonts w:cs="Arial"/>
          <w:color w:val="auto"/>
        </w:rPr>
        <w:t>CZ45787492</w:t>
      </w:r>
    </w:p>
    <w:p w14:paraId="09DBFD7A" w14:textId="134C2CE6" w:rsidR="00D92002" w:rsidRPr="00117B5D" w:rsidRDefault="00D92002" w:rsidP="00D92002">
      <w:pPr>
        <w:pStyle w:val="BodyText1"/>
        <w:rPr>
          <w:rFonts w:cs="Arial"/>
          <w:color w:val="auto"/>
        </w:rPr>
      </w:pPr>
      <w:r w:rsidRPr="00117B5D">
        <w:rPr>
          <w:rFonts w:cs="Arial"/>
          <w:color w:val="auto"/>
        </w:rPr>
        <w:t>zastoupen</w:t>
      </w:r>
      <w:r w:rsidR="00D05CC6" w:rsidRPr="00117B5D">
        <w:rPr>
          <w:rFonts w:cs="Arial"/>
          <w:color w:val="auto"/>
        </w:rPr>
        <w:t>a</w:t>
      </w:r>
      <w:r w:rsidRPr="00117B5D">
        <w:rPr>
          <w:rFonts w:cs="Arial"/>
          <w:color w:val="auto"/>
        </w:rPr>
        <w:t xml:space="preserve">:   </w:t>
      </w:r>
      <w:r w:rsidRPr="00117B5D">
        <w:rPr>
          <w:rFonts w:cs="Arial"/>
          <w:color w:val="auto"/>
        </w:rPr>
        <w:tab/>
      </w:r>
      <w:r w:rsidRPr="00117B5D">
        <w:rPr>
          <w:rFonts w:cs="Arial"/>
          <w:color w:val="auto"/>
        </w:rPr>
        <w:tab/>
      </w:r>
      <w:r w:rsidR="00A37DD1" w:rsidRPr="00117B5D">
        <w:rPr>
          <w:rFonts w:cs="Arial"/>
          <w:color w:val="auto"/>
        </w:rPr>
        <w:tab/>
      </w:r>
      <w:r w:rsidR="00D05CC6" w:rsidRPr="00117B5D">
        <w:rPr>
          <w:rFonts w:cs="Arial"/>
          <w:color w:val="auto"/>
        </w:rPr>
        <w:tab/>
      </w:r>
      <w:r w:rsidR="00844A3D">
        <w:rPr>
          <w:rFonts w:cs="Arial"/>
          <w:color w:val="auto"/>
        </w:rPr>
        <w:t>PhDr. Luďkem Kulou, jednatelem</w:t>
      </w:r>
    </w:p>
    <w:p w14:paraId="5797FA00" w14:textId="237A37BF" w:rsidR="00D92002" w:rsidRPr="00117B5D" w:rsidRDefault="00D92002" w:rsidP="00FA0745">
      <w:pPr>
        <w:pStyle w:val="BodyText1"/>
        <w:ind w:left="3600" w:hanging="3600"/>
        <w:rPr>
          <w:rFonts w:cs="Arial"/>
          <w:color w:val="auto"/>
        </w:rPr>
      </w:pPr>
      <w:r w:rsidRPr="00117B5D">
        <w:rPr>
          <w:rFonts w:cs="Arial"/>
          <w:color w:val="auto"/>
        </w:rPr>
        <w:t>zapsána v obchodním rejstříku</w:t>
      </w:r>
      <w:r w:rsidRPr="00117B5D">
        <w:rPr>
          <w:rFonts w:cs="Arial"/>
          <w:color w:val="auto"/>
        </w:rPr>
        <w:tab/>
      </w:r>
      <w:r w:rsidR="00844A3D">
        <w:rPr>
          <w:rFonts w:cs="Arial"/>
          <w:color w:val="auto"/>
        </w:rPr>
        <w:t>vedeném Městským soudem v Praze, oddíl C, vložka 17260</w:t>
      </w:r>
    </w:p>
    <w:p w14:paraId="41B6D816" w14:textId="77777777" w:rsidR="00360468" w:rsidRDefault="00360468" w:rsidP="00844A3D">
      <w:pPr>
        <w:pStyle w:val="BodyText1"/>
        <w:rPr>
          <w:rFonts w:cs="Arial"/>
          <w:color w:val="auto"/>
        </w:rPr>
      </w:pPr>
    </w:p>
    <w:p w14:paraId="6594E571" w14:textId="5281715A" w:rsidR="00844A3D" w:rsidRDefault="00360468" w:rsidP="00844A3D">
      <w:pPr>
        <w:pStyle w:val="BodyText1"/>
        <w:rPr>
          <w:rFonts w:cs="Arial"/>
          <w:color w:val="auto"/>
        </w:rPr>
      </w:pPr>
      <w:r w:rsidRPr="00117B5D">
        <w:rPr>
          <w:rFonts w:cs="Arial"/>
          <w:color w:val="auto"/>
        </w:rPr>
        <w:t>dále jen „</w:t>
      </w:r>
      <w:r>
        <w:rPr>
          <w:rFonts w:cs="Arial"/>
          <w:b/>
          <w:color w:val="auto"/>
        </w:rPr>
        <w:t>Poskytovatel</w:t>
      </w:r>
      <w:r w:rsidRPr="00117B5D">
        <w:rPr>
          <w:rFonts w:cs="Arial"/>
          <w:color w:val="auto"/>
        </w:rPr>
        <w:t>“</w:t>
      </w:r>
      <w:r>
        <w:rPr>
          <w:rFonts w:cs="Arial"/>
          <w:color w:val="auto"/>
        </w:rPr>
        <w:t xml:space="preserve"> vedoucí společník společnosti</w:t>
      </w:r>
    </w:p>
    <w:p w14:paraId="0B867EBC" w14:textId="77777777" w:rsidR="00360468" w:rsidRDefault="00360468" w:rsidP="00844A3D">
      <w:pPr>
        <w:pStyle w:val="BodyText1"/>
        <w:rPr>
          <w:rFonts w:cs="Arial"/>
          <w:color w:val="auto"/>
        </w:rPr>
      </w:pPr>
    </w:p>
    <w:p w14:paraId="313A9815" w14:textId="77777777" w:rsidR="00844A3D" w:rsidRPr="00117B5D" w:rsidRDefault="00844A3D" w:rsidP="00844A3D">
      <w:pPr>
        <w:pStyle w:val="BodyText1"/>
        <w:rPr>
          <w:rFonts w:cs="Arial"/>
          <w:color w:val="auto"/>
        </w:rPr>
      </w:pPr>
      <w:r w:rsidRPr="00117B5D">
        <w:rPr>
          <w:rFonts w:cs="Arial"/>
          <w:color w:val="auto"/>
        </w:rPr>
        <w:t>a</w:t>
      </w:r>
      <w:r w:rsidRPr="00117B5D">
        <w:rPr>
          <w:rFonts w:cs="Arial"/>
          <w:color w:val="auto"/>
        </w:rPr>
        <w:tab/>
      </w:r>
    </w:p>
    <w:p w14:paraId="2FE93812" w14:textId="77777777" w:rsidR="00844A3D" w:rsidRPr="00117B5D" w:rsidRDefault="00844A3D" w:rsidP="00844A3D">
      <w:pPr>
        <w:pStyle w:val="BodyText1"/>
        <w:rPr>
          <w:rFonts w:cs="Arial"/>
          <w:color w:val="auto"/>
        </w:rPr>
      </w:pPr>
    </w:p>
    <w:p w14:paraId="2118C73C" w14:textId="38311656" w:rsidR="00844A3D" w:rsidRPr="00360468" w:rsidRDefault="00844A3D" w:rsidP="00844A3D">
      <w:pPr>
        <w:pStyle w:val="BodyText1"/>
        <w:rPr>
          <w:rFonts w:cs="Arial"/>
          <w:b/>
          <w:color w:val="auto"/>
        </w:rPr>
      </w:pPr>
      <w:r w:rsidRPr="00360468">
        <w:rPr>
          <w:rFonts w:cs="Arial"/>
          <w:b/>
          <w:color w:val="auto"/>
        </w:rPr>
        <w:t>INDUS</w:t>
      </w:r>
      <w:r w:rsidR="00360468" w:rsidRPr="00360468">
        <w:rPr>
          <w:rFonts w:cs="Arial"/>
          <w:b/>
          <w:color w:val="auto"/>
        </w:rPr>
        <w:t xml:space="preserve"> PRAHA</w:t>
      </w:r>
      <w:r w:rsidRPr="00360468">
        <w:rPr>
          <w:rFonts w:cs="Arial"/>
          <w:b/>
          <w:color w:val="auto"/>
        </w:rPr>
        <w:t xml:space="preserve">, spol. s.r.o. </w:t>
      </w:r>
    </w:p>
    <w:p w14:paraId="4EA00138" w14:textId="77777777" w:rsidR="00844A3D" w:rsidRPr="00117B5D" w:rsidRDefault="00844A3D" w:rsidP="00844A3D">
      <w:pPr>
        <w:pStyle w:val="BodyText1"/>
        <w:rPr>
          <w:rFonts w:cs="Arial"/>
          <w:color w:val="auto"/>
        </w:rPr>
      </w:pPr>
    </w:p>
    <w:p w14:paraId="6B5B9290" w14:textId="77777777" w:rsidR="00844A3D" w:rsidRPr="00117B5D" w:rsidRDefault="00844A3D" w:rsidP="00844A3D">
      <w:pPr>
        <w:pStyle w:val="BodyText1"/>
        <w:rPr>
          <w:rFonts w:cs="Arial"/>
          <w:color w:val="auto"/>
        </w:rPr>
      </w:pPr>
      <w:r w:rsidRPr="00117B5D">
        <w:rPr>
          <w:rFonts w:cs="Arial"/>
          <w:color w:val="auto"/>
        </w:rPr>
        <w:t>se sídlem:</w:t>
      </w:r>
      <w:r w:rsidRPr="00117B5D">
        <w:rPr>
          <w:rFonts w:cs="Arial"/>
          <w:color w:val="auto"/>
        </w:rPr>
        <w:tab/>
        <w:t xml:space="preserve"> </w:t>
      </w:r>
      <w:r w:rsidRPr="00117B5D">
        <w:rPr>
          <w:rFonts w:cs="Arial"/>
          <w:color w:val="auto"/>
        </w:rPr>
        <w:tab/>
      </w:r>
      <w:r w:rsidRPr="00117B5D">
        <w:rPr>
          <w:rFonts w:cs="Arial"/>
          <w:color w:val="auto"/>
        </w:rPr>
        <w:tab/>
      </w:r>
      <w:r w:rsidRPr="00117B5D">
        <w:rPr>
          <w:rFonts w:cs="Arial"/>
          <w:color w:val="auto"/>
        </w:rPr>
        <w:tab/>
      </w:r>
      <w:r>
        <w:rPr>
          <w:rFonts w:cs="Arial"/>
          <w:color w:val="auto"/>
        </w:rPr>
        <w:t>U Hostivařského nádraží 556/12, 102 00 Praha 10</w:t>
      </w:r>
    </w:p>
    <w:p w14:paraId="33129A9F" w14:textId="4782C65E" w:rsidR="00844A3D" w:rsidRPr="00117B5D" w:rsidRDefault="00844A3D" w:rsidP="00844A3D">
      <w:pPr>
        <w:pStyle w:val="BodyText1"/>
        <w:rPr>
          <w:rFonts w:cs="Arial"/>
          <w:color w:val="auto"/>
        </w:rPr>
      </w:pPr>
      <w:r w:rsidRPr="00117B5D">
        <w:rPr>
          <w:rFonts w:cs="Arial"/>
          <w:color w:val="auto"/>
        </w:rPr>
        <w:t>IČO:</w:t>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00360468">
        <w:rPr>
          <w:rFonts w:cs="Arial"/>
          <w:color w:val="auto"/>
        </w:rPr>
        <w:t>24210668</w:t>
      </w:r>
    </w:p>
    <w:p w14:paraId="6BC2866C" w14:textId="2652058F" w:rsidR="00844A3D" w:rsidRPr="00117B5D" w:rsidRDefault="00844A3D" w:rsidP="00844A3D">
      <w:pPr>
        <w:pStyle w:val="BodyText1"/>
        <w:rPr>
          <w:rFonts w:cs="Arial"/>
          <w:color w:val="auto"/>
        </w:rPr>
      </w:pPr>
      <w:r w:rsidRPr="00117B5D">
        <w:rPr>
          <w:rFonts w:cs="Arial"/>
          <w:color w:val="auto"/>
        </w:rPr>
        <w:t>DIČ:</w:t>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Pr>
          <w:rFonts w:cs="Arial"/>
          <w:color w:val="auto"/>
        </w:rPr>
        <w:t>CZ</w:t>
      </w:r>
      <w:r w:rsidR="00360468">
        <w:rPr>
          <w:rFonts w:cs="Arial"/>
          <w:color w:val="auto"/>
        </w:rPr>
        <w:t>24210668</w:t>
      </w:r>
    </w:p>
    <w:p w14:paraId="20ABD413" w14:textId="7D776C90" w:rsidR="00844A3D" w:rsidRPr="00117B5D" w:rsidRDefault="00844A3D" w:rsidP="00844A3D">
      <w:pPr>
        <w:pStyle w:val="BodyText1"/>
        <w:rPr>
          <w:rFonts w:cs="Arial"/>
          <w:color w:val="auto"/>
        </w:rPr>
      </w:pPr>
      <w:r w:rsidRPr="00117B5D">
        <w:rPr>
          <w:rFonts w:cs="Arial"/>
          <w:color w:val="auto"/>
        </w:rPr>
        <w:t xml:space="preserve">zastoupena:   </w:t>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00360468">
        <w:rPr>
          <w:rFonts w:cs="Arial"/>
          <w:color w:val="auto"/>
        </w:rPr>
        <w:t>Ing. Pavlem Kudrnou</w:t>
      </w:r>
      <w:r>
        <w:rPr>
          <w:rFonts w:cs="Arial"/>
          <w:color w:val="auto"/>
        </w:rPr>
        <w:t>, jednatelem</w:t>
      </w:r>
    </w:p>
    <w:p w14:paraId="7AF39386" w14:textId="3DD6C6E4" w:rsidR="00844A3D" w:rsidRPr="00117B5D" w:rsidRDefault="00844A3D" w:rsidP="00844A3D">
      <w:pPr>
        <w:pStyle w:val="BodyText1"/>
        <w:ind w:left="3600" w:hanging="3600"/>
        <w:rPr>
          <w:rFonts w:cs="Arial"/>
          <w:color w:val="auto"/>
        </w:rPr>
      </w:pPr>
      <w:r w:rsidRPr="00117B5D">
        <w:rPr>
          <w:rFonts w:cs="Arial"/>
          <w:color w:val="auto"/>
        </w:rPr>
        <w:t>zapsána v obchodním rejstříku</w:t>
      </w:r>
      <w:r w:rsidRPr="00117B5D">
        <w:rPr>
          <w:rFonts w:cs="Arial"/>
          <w:color w:val="auto"/>
        </w:rPr>
        <w:tab/>
      </w:r>
      <w:r>
        <w:rPr>
          <w:rFonts w:cs="Arial"/>
          <w:color w:val="auto"/>
        </w:rPr>
        <w:t>vedeném Městským soudem v Praze, oddíl C, vložka 1</w:t>
      </w:r>
      <w:r w:rsidR="00360468">
        <w:rPr>
          <w:rFonts w:cs="Arial"/>
          <w:color w:val="auto"/>
        </w:rPr>
        <w:t>88981</w:t>
      </w:r>
    </w:p>
    <w:p w14:paraId="580CDC1A" w14:textId="77777777" w:rsidR="00423073" w:rsidRPr="00117B5D" w:rsidRDefault="00423073" w:rsidP="00D92002">
      <w:pPr>
        <w:pStyle w:val="BodyText1"/>
        <w:rPr>
          <w:rFonts w:cs="Arial"/>
          <w:color w:val="auto"/>
        </w:rPr>
      </w:pPr>
    </w:p>
    <w:p w14:paraId="041509FB" w14:textId="77777777" w:rsidR="00360468" w:rsidRDefault="00423073" w:rsidP="00423073">
      <w:pPr>
        <w:pStyle w:val="BodyText1"/>
        <w:rPr>
          <w:rFonts w:cs="Arial"/>
          <w:color w:val="auto"/>
        </w:rPr>
      </w:pPr>
      <w:r w:rsidRPr="00117B5D">
        <w:rPr>
          <w:rFonts w:cs="Arial"/>
          <w:color w:val="auto"/>
        </w:rPr>
        <w:t>dále jen „</w:t>
      </w:r>
      <w:r w:rsidR="00FB18B6">
        <w:rPr>
          <w:rFonts w:cs="Arial"/>
          <w:b/>
          <w:color w:val="auto"/>
        </w:rPr>
        <w:t>Poskytovatel</w:t>
      </w:r>
      <w:r w:rsidRPr="00117B5D">
        <w:rPr>
          <w:rFonts w:cs="Arial"/>
          <w:color w:val="auto"/>
        </w:rPr>
        <w:t>“</w:t>
      </w:r>
      <w:r w:rsidR="00360468">
        <w:rPr>
          <w:rFonts w:cs="Arial"/>
          <w:color w:val="auto"/>
        </w:rPr>
        <w:t xml:space="preserve"> druhý společník společnosti</w:t>
      </w:r>
    </w:p>
    <w:p w14:paraId="6542DF6A" w14:textId="77777777" w:rsidR="00360468" w:rsidRDefault="00360468" w:rsidP="00423073">
      <w:pPr>
        <w:pStyle w:val="BodyText1"/>
        <w:rPr>
          <w:rFonts w:cs="Arial"/>
          <w:color w:val="auto"/>
        </w:rPr>
      </w:pPr>
    </w:p>
    <w:p w14:paraId="0064BCF9" w14:textId="5181C0FF" w:rsidR="00423073" w:rsidRPr="00117B5D" w:rsidRDefault="00360468" w:rsidP="00423073">
      <w:pPr>
        <w:pStyle w:val="BodyText1"/>
        <w:rPr>
          <w:rFonts w:cs="Arial"/>
          <w:color w:val="auto"/>
        </w:rPr>
      </w:pPr>
      <w:r>
        <w:rPr>
          <w:rFonts w:cs="Arial"/>
          <w:color w:val="auto"/>
        </w:rPr>
        <w:t>a</w:t>
      </w:r>
      <w:r w:rsidR="00423073" w:rsidRPr="00117B5D">
        <w:rPr>
          <w:rFonts w:cs="Arial"/>
          <w:color w:val="auto"/>
        </w:rPr>
        <w:tab/>
      </w:r>
    </w:p>
    <w:p w14:paraId="639DC71C" w14:textId="77777777" w:rsidR="00360468" w:rsidRDefault="00360468" w:rsidP="00360468">
      <w:pPr>
        <w:pStyle w:val="BodyText1"/>
        <w:rPr>
          <w:rFonts w:cs="Arial"/>
          <w:color w:val="auto"/>
        </w:rPr>
      </w:pPr>
    </w:p>
    <w:p w14:paraId="20A3CDB2" w14:textId="2F5FD5A2" w:rsidR="00360468" w:rsidRPr="00360468" w:rsidRDefault="00B008E4" w:rsidP="00360468">
      <w:pPr>
        <w:pStyle w:val="BodyText1"/>
        <w:rPr>
          <w:rFonts w:cs="Arial"/>
          <w:b/>
          <w:color w:val="auto"/>
        </w:rPr>
      </w:pPr>
      <w:r>
        <w:rPr>
          <w:rFonts w:cs="Arial"/>
          <w:b/>
          <w:color w:val="auto"/>
        </w:rPr>
        <w:t xml:space="preserve">K2S </w:t>
      </w:r>
      <w:proofErr w:type="spellStart"/>
      <w:r>
        <w:rPr>
          <w:rFonts w:cs="Arial"/>
          <w:b/>
          <w:color w:val="auto"/>
        </w:rPr>
        <w:t>Facility</w:t>
      </w:r>
      <w:proofErr w:type="spellEnd"/>
      <w:r w:rsidR="00360468" w:rsidRPr="00360468">
        <w:rPr>
          <w:rFonts w:cs="Arial"/>
          <w:b/>
          <w:color w:val="auto"/>
        </w:rPr>
        <w:t xml:space="preserve">, spol. s.r.o. </w:t>
      </w:r>
    </w:p>
    <w:p w14:paraId="4716DE29" w14:textId="77777777" w:rsidR="00360468" w:rsidRPr="00117B5D" w:rsidRDefault="00360468" w:rsidP="00360468">
      <w:pPr>
        <w:pStyle w:val="BodyText1"/>
        <w:rPr>
          <w:rFonts w:cs="Arial"/>
          <w:color w:val="auto"/>
        </w:rPr>
      </w:pPr>
    </w:p>
    <w:p w14:paraId="5355A316" w14:textId="598959D8" w:rsidR="00360468" w:rsidRPr="00117B5D" w:rsidRDefault="00360468" w:rsidP="00360468">
      <w:pPr>
        <w:pStyle w:val="BodyText1"/>
        <w:rPr>
          <w:rFonts w:cs="Arial"/>
          <w:color w:val="auto"/>
        </w:rPr>
      </w:pPr>
      <w:r w:rsidRPr="00117B5D">
        <w:rPr>
          <w:rFonts w:cs="Arial"/>
          <w:color w:val="auto"/>
        </w:rPr>
        <w:t>se sídlem:</w:t>
      </w:r>
      <w:r w:rsidRPr="00117B5D">
        <w:rPr>
          <w:rFonts w:cs="Arial"/>
          <w:color w:val="auto"/>
        </w:rPr>
        <w:tab/>
        <w:t xml:space="preserve"> </w:t>
      </w:r>
      <w:r w:rsidRPr="00117B5D">
        <w:rPr>
          <w:rFonts w:cs="Arial"/>
          <w:color w:val="auto"/>
        </w:rPr>
        <w:tab/>
      </w:r>
      <w:r w:rsidRPr="00117B5D">
        <w:rPr>
          <w:rFonts w:cs="Arial"/>
          <w:color w:val="auto"/>
        </w:rPr>
        <w:tab/>
      </w:r>
      <w:r w:rsidRPr="00117B5D">
        <w:rPr>
          <w:rFonts w:cs="Arial"/>
          <w:color w:val="auto"/>
        </w:rPr>
        <w:tab/>
      </w:r>
      <w:r w:rsidR="00B008E4">
        <w:rPr>
          <w:rFonts w:cs="Arial"/>
          <w:color w:val="auto"/>
        </w:rPr>
        <w:t>Podnikatelská 539, Běchovice, 190 11, Praha 9</w:t>
      </w:r>
    </w:p>
    <w:p w14:paraId="175E54D1" w14:textId="2C128D09" w:rsidR="00360468" w:rsidRPr="00117B5D" w:rsidRDefault="00360468" w:rsidP="00360468">
      <w:pPr>
        <w:pStyle w:val="BodyText1"/>
        <w:rPr>
          <w:rFonts w:cs="Arial"/>
          <w:color w:val="auto"/>
        </w:rPr>
      </w:pPr>
      <w:r w:rsidRPr="00117B5D">
        <w:rPr>
          <w:rFonts w:cs="Arial"/>
          <w:color w:val="auto"/>
        </w:rPr>
        <w:t>IČO:</w:t>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00B008E4">
        <w:rPr>
          <w:rFonts w:cs="Arial"/>
          <w:color w:val="auto"/>
        </w:rPr>
        <w:t>04561352</w:t>
      </w:r>
    </w:p>
    <w:p w14:paraId="18E896E4" w14:textId="33E3106E" w:rsidR="00360468" w:rsidRPr="00117B5D" w:rsidRDefault="00360468" w:rsidP="00360468">
      <w:pPr>
        <w:pStyle w:val="BodyText1"/>
        <w:rPr>
          <w:rFonts w:cs="Arial"/>
          <w:color w:val="auto"/>
        </w:rPr>
      </w:pPr>
      <w:r w:rsidRPr="00117B5D">
        <w:rPr>
          <w:rFonts w:cs="Arial"/>
          <w:color w:val="auto"/>
        </w:rPr>
        <w:t>DIČ:</w:t>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Pr>
          <w:rFonts w:cs="Arial"/>
          <w:color w:val="auto"/>
        </w:rPr>
        <w:t>CZ</w:t>
      </w:r>
      <w:r w:rsidR="00B008E4">
        <w:rPr>
          <w:rFonts w:cs="Arial"/>
          <w:color w:val="auto"/>
        </w:rPr>
        <w:t>04561325</w:t>
      </w:r>
    </w:p>
    <w:p w14:paraId="2DF16ED0" w14:textId="5D31AEE2" w:rsidR="00360468" w:rsidRPr="00117B5D" w:rsidRDefault="00360468" w:rsidP="00360468">
      <w:pPr>
        <w:pStyle w:val="BodyText1"/>
        <w:rPr>
          <w:rFonts w:cs="Arial"/>
          <w:color w:val="auto"/>
        </w:rPr>
      </w:pPr>
      <w:r w:rsidRPr="00117B5D">
        <w:rPr>
          <w:rFonts w:cs="Arial"/>
          <w:color w:val="auto"/>
        </w:rPr>
        <w:t xml:space="preserve">zastoupena:   </w:t>
      </w:r>
      <w:r w:rsidRPr="00117B5D">
        <w:rPr>
          <w:rFonts w:cs="Arial"/>
          <w:color w:val="auto"/>
        </w:rPr>
        <w:tab/>
      </w:r>
      <w:r w:rsidRPr="00117B5D">
        <w:rPr>
          <w:rFonts w:cs="Arial"/>
          <w:color w:val="auto"/>
        </w:rPr>
        <w:tab/>
      </w:r>
      <w:r w:rsidRPr="00117B5D">
        <w:rPr>
          <w:rFonts w:cs="Arial"/>
          <w:color w:val="auto"/>
        </w:rPr>
        <w:tab/>
      </w:r>
      <w:r w:rsidRPr="00117B5D">
        <w:rPr>
          <w:rFonts w:cs="Arial"/>
          <w:color w:val="auto"/>
        </w:rPr>
        <w:tab/>
      </w:r>
      <w:r w:rsidR="00B008E4">
        <w:rPr>
          <w:rFonts w:cs="Arial"/>
          <w:color w:val="auto"/>
        </w:rPr>
        <w:t>Kateřinou Svitákovou, jednatelkou</w:t>
      </w:r>
    </w:p>
    <w:p w14:paraId="2234EE11" w14:textId="3C2B51D8" w:rsidR="00360468" w:rsidRPr="00117B5D" w:rsidRDefault="00360468" w:rsidP="00360468">
      <w:pPr>
        <w:pStyle w:val="BodyText1"/>
        <w:ind w:left="3600" w:hanging="3600"/>
        <w:rPr>
          <w:rFonts w:cs="Arial"/>
          <w:color w:val="auto"/>
        </w:rPr>
      </w:pPr>
      <w:r w:rsidRPr="00117B5D">
        <w:rPr>
          <w:rFonts w:cs="Arial"/>
          <w:color w:val="auto"/>
        </w:rPr>
        <w:t>zapsána v obchodním rejstříku</w:t>
      </w:r>
      <w:r w:rsidRPr="00117B5D">
        <w:rPr>
          <w:rFonts w:cs="Arial"/>
          <w:color w:val="auto"/>
        </w:rPr>
        <w:tab/>
      </w:r>
      <w:r>
        <w:rPr>
          <w:rFonts w:cs="Arial"/>
          <w:color w:val="auto"/>
        </w:rPr>
        <w:t xml:space="preserve">vedeném Městským soudem v Praze, oddíl C, vložka </w:t>
      </w:r>
      <w:r w:rsidR="00B008E4">
        <w:rPr>
          <w:rFonts w:cs="Arial"/>
          <w:color w:val="auto"/>
        </w:rPr>
        <w:t>248908</w:t>
      </w:r>
    </w:p>
    <w:p w14:paraId="33B242AC" w14:textId="77777777" w:rsidR="00D92002" w:rsidRPr="00117B5D" w:rsidRDefault="00D92002" w:rsidP="00D92002">
      <w:pPr>
        <w:pStyle w:val="BodyText1"/>
        <w:rPr>
          <w:rFonts w:cs="Arial"/>
          <w:color w:val="auto"/>
        </w:rPr>
      </w:pPr>
    </w:p>
    <w:p w14:paraId="159C5ACF" w14:textId="77777777" w:rsidR="00B008E4" w:rsidRDefault="00B008E4" w:rsidP="00B008E4">
      <w:pPr>
        <w:pStyle w:val="BodyText1"/>
        <w:rPr>
          <w:rFonts w:cs="Arial"/>
          <w:color w:val="auto"/>
        </w:rPr>
      </w:pPr>
      <w:r w:rsidRPr="00117B5D">
        <w:rPr>
          <w:rFonts w:cs="Arial"/>
          <w:color w:val="auto"/>
        </w:rPr>
        <w:t>dále jen „</w:t>
      </w:r>
      <w:r>
        <w:rPr>
          <w:rFonts w:cs="Arial"/>
          <w:b/>
          <w:color w:val="auto"/>
        </w:rPr>
        <w:t>Poskytovatel</w:t>
      </w:r>
      <w:r w:rsidRPr="00117B5D">
        <w:rPr>
          <w:rFonts w:cs="Arial"/>
          <w:color w:val="auto"/>
        </w:rPr>
        <w:t>“</w:t>
      </w:r>
      <w:r>
        <w:rPr>
          <w:rFonts w:cs="Arial"/>
          <w:color w:val="auto"/>
        </w:rPr>
        <w:t xml:space="preserve"> druhý společník společnosti</w:t>
      </w:r>
    </w:p>
    <w:p w14:paraId="58B48C63" w14:textId="77777777" w:rsidR="00E170F1" w:rsidRDefault="00E170F1" w:rsidP="00B655F0">
      <w:pPr>
        <w:pStyle w:val="BodyText1"/>
        <w:rPr>
          <w:rFonts w:cs="Arial"/>
          <w:color w:val="auto"/>
        </w:rPr>
      </w:pPr>
    </w:p>
    <w:p w14:paraId="64EF951F" w14:textId="77777777" w:rsidR="00B008E4" w:rsidRPr="00117B5D" w:rsidRDefault="00B008E4" w:rsidP="00B655F0">
      <w:pPr>
        <w:pStyle w:val="BodyText1"/>
        <w:rPr>
          <w:rFonts w:cs="Arial"/>
          <w:color w:val="auto"/>
        </w:rPr>
      </w:pPr>
    </w:p>
    <w:p w14:paraId="217A9A44" w14:textId="77777777" w:rsidR="002D2D50" w:rsidRPr="00117B5D" w:rsidRDefault="002D2D50" w:rsidP="002D2D50">
      <w:pPr>
        <w:pStyle w:val="smlouvaheading1"/>
        <w:ind w:left="794"/>
        <w:rPr>
          <w:rFonts w:cs="Arial"/>
          <w:color w:val="auto"/>
        </w:rPr>
      </w:pPr>
      <w:r w:rsidRPr="00117B5D">
        <w:rPr>
          <w:rFonts w:cs="Arial"/>
          <w:color w:val="auto"/>
        </w:rPr>
        <w:lastRenderedPageBreak/>
        <w:t>Preambule</w:t>
      </w:r>
    </w:p>
    <w:p w14:paraId="777CF68B" w14:textId="77777777" w:rsidR="002D493A" w:rsidRPr="00A751B4" w:rsidRDefault="002D2D50" w:rsidP="002D493A">
      <w:pPr>
        <w:pStyle w:val="smlouvaheading2"/>
      </w:pPr>
      <w:r w:rsidRPr="00117B5D">
        <w:rPr>
          <w:rFonts w:cs="Arial"/>
        </w:rPr>
        <w:tab/>
      </w:r>
      <w:r w:rsidR="002D493A" w:rsidRPr="00A751B4">
        <w:t>Vzhledem k tomu, že</w:t>
      </w:r>
    </w:p>
    <w:p w14:paraId="100B3C84" w14:textId="77777777" w:rsidR="002D493A" w:rsidRPr="00F47324" w:rsidRDefault="002D493A" w:rsidP="002D493A">
      <w:pPr>
        <w:pStyle w:val="smlouvaheading2"/>
        <w:numPr>
          <w:ilvl w:val="3"/>
          <w:numId w:val="5"/>
        </w:numPr>
        <w:ind w:left="794" w:hanging="794"/>
        <w:rPr>
          <w:color w:val="auto"/>
        </w:rPr>
      </w:pPr>
      <w:r w:rsidRPr="00A751B4">
        <w:rPr>
          <w:color w:val="auto"/>
        </w:rPr>
        <w:t>Objednatel provedl dle zákona č. 137/2006 Sb., o veřejných zakázkách, ve znění pozdějších předpisů („</w:t>
      </w:r>
      <w:r w:rsidRPr="00C7060A">
        <w:rPr>
          <w:b/>
          <w:color w:val="auto"/>
        </w:rPr>
        <w:t>zákon o veřejných zakázkách</w:t>
      </w:r>
      <w:r w:rsidRPr="00A751B4">
        <w:rPr>
          <w:color w:val="auto"/>
        </w:rPr>
        <w:t>“)</w:t>
      </w:r>
      <w:r>
        <w:rPr>
          <w:color w:val="auto"/>
        </w:rPr>
        <w:t>,</w:t>
      </w:r>
      <w:r w:rsidRPr="00A751B4">
        <w:rPr>
          <w:color w:val="auto"/>
        </w:rPr>
        <w:t xml:space="preserve"> zadávací řízení k veřejné zakázce </w:t>
      </w:r>
      <w:r w:rsidR="00240E92">
        <w:rPr>
          <w:color w:val="auto"/>
        </w:rPr>
        <w:t xml:space="preserve">pod názvem </w:t>
      </w:r>
      <w:r w:rsidRPr="00A751B4">
        <w:rPr>
          <w:color w:val="auto"/>
        </w:rPr>
        <w:t xml:space="preserve">„Zajištění </w:t>
      </w:r>
      <w:r>
        <w:rPr>
          <w:color w:val="auto"/>
        </w:rPr>
        <w:t>ostrahy</w:t>
      </w:r>
      <w:r w:rsidRPr="00A751B4">
        <w:rPr>
          <w:color w:val="auto"/>
        </w:rPr>
        <w:t>“ („</w:t>
      </w:r>
      <w:r w:rsidR="00631DBF">
        <w:rPr>
          <w:b/>
          <w:color w:val="auto"/>
        </w:rPr>
        <w:t>Zadávací řízení</w:t>
      </w:r>
      <w:r w:rsidRPr="00A751B4">
        <w:rPr>
          <w:color w:val="auto"/>
        </w:rPr>
        <w:t>“);</w:t>
      </w:r>
      <w:r w:rsidRPr="00A751B4">
        <w:rPr>
          <w:bCs/>
          <w:iCs/>
          <w:color w:val="auto"/>
        </w:rPr>
        <w:t xml:space="preserve"> </w:t>
      </w:r>
    </w:p>
    <w:p w14:paraId="1A1D5DE9" w14:textId="77777777" w:rsidR="00F47324" w:rsidRPr="00A751B4" w:rsidRDefault="00F47324" w:rsidP="002D493A">
      <w:pPr>
        <w:pStyle w:val="smlouvaheading2"/>
        <w:numPr>
          <w:ilvl w:val="3"/>
          <w:numId w:val="5"/>
        </w:numPr>
        <w:ind w:left="794" w:hanging="794"/>
        <w:rPr>
          <w:color w:val="auto"/>
        </w:rPr>
      </w:pPr>
      <w:r>
        <w:rPr>
          <w:bCs/>
          <w:iCs/>
          <w:color w:val="auto"/>
        </w:rPr>
        <w:t>Nabídka Poskytovatele byla vyhodnocena jako nejv</w:t>
      </w:r>
      <w:r w:rsidR="00240E92">
        <w:rPr>
          <w:bCs/>
          <w:iCs/>
          <w:color w:val="auto"/>
        </w:rPr>
        <w:t>ý</w:t>
      </w:r>
      <w:r>
        <w:rPr>
          <w:bCs/>
          <w:iCs/>
          <w:color w:val="auto"/>
        </w:rPr>
        <w:t>hodnější;</w:t>
      </w:r>
    </w:p>
    <w:p w14:paraId="73A871D5" w14:textId="77777777" w:rsidR="008F05EE" w:rsidRPr="00117B5D" w:rsidRDefault="00A26FB7" w:rsidP="002D493A">
      <w:pPr>
        <w:pStyle w:val="smlouvaheading2"/>
        <w:rPr>
          <w:rFonts w:cs="Arial"/>
        </w:rPr>
      </w:pPr>
      <w:r w:rsidRPr="00117B5D">
        <w:rPr>
          <w:rFonts w:cs="Arial"/>
          <w:color w:val="auto"/>
        </w:rPr>
        <w:t xml:space="preserve">uzavírají smluvní strany v souladu s ustanovením § </w:t>
      </w:r>
      <w:r w:rsidR="00A538C8" w:rsidRPr="00117B5D">
        <w:rPr>
          <w:rFonts w:cs="Arial"/>
          <w:color w:val="auto"/>
        </w:rPr>
        <w:t>1746 odst. 2</w:t>
      </w:r>
      <w:r w:rsidRPr="00117B5D">
        <w:rPr>
          <w:rFonts w:cs="Arial"/>
          <w:color w:val="auto"/>
        </w:rPr>
        <w:t xml:space="preserve"> zákona č. </w:t>
      </w:r>
      <w:r w:rsidR="00A538C8" w:rsidRPr="00117B5D">
        <w:rPr>
          <w:rFonts w:cs="Arial"/>
          <w:color w:val="auto"/>
        </w:rPr>
        <w:t xml:space="preserve">89/2012 </w:t>
      </w:r>
      <w:r w:rsidRPr="00117B5D">
        <w:rPr>
          <w:rFonts w:cs="Arial"/>
          <w:color w:val="auto"/>
        </w:rPr>
        <w:t>Sb.</w:t>
      </w:r>
      <w:r w:rsidR="00A538C8" w:rsidRPr="00117B5D">
        <w:rPr>
          <w:rFonts w:cs="Arial"/>
          <w:color w:val="auto"/>
        </w:rPr>
        <w:t xml:space="preserve"> občanského zákoníku („</w:t>
      </w:r>
      <w:r w:rsidR="00A538C8" w:rsidRPr="00F47324">
        <w:rPr>
          <w:rFonts w:cs="Arial"/>
          <w:b/>
          <w:color w:val="auto"/>
        </w:rPr>
        <w:t>občanský zákoník</w:t>
      </w:r>
      <w:r w:rsidR="00A538C8" w:rsidRPr="00117B5D">
        <w:rPr>
          <w:rFonts w:cs="Arial"/>
          <w:color w:val="auto"/>
        </w:rPr>
        <w:t>“)</w:t>
      </w:r>
      <w:r w:rsidRPr="00117B5D">
        <w:rPr>
          <w:rFonts w:cs="Arial"/>
          <w:color w:val="auto"/>
        </w:rPr>
        <w:t xml:space="preserve">, tuto </w:t>
      </w:r>
      <w:r w:rsidR="00F47324" w:rsidRPr="00A751B4">
        <w:rPr>
          <w:color w:val="auto"/>
        </w:rPr>
        <w:t>smlouv</w:t>
      </w:r>
      <w:r w:rsidR="00623B50">
        <w:rPr>
          <w:color w:val="auto"/>
        </w:rPr>
        <w:t>u</w:t>
      </w:r>
      <w:r w:rsidR="00F47324" w:rsidRPr="00A751B4">
        <w:rPr>
          <w:color w:val="auto"/>
        </w:rPr>
        <w:t xml:space="preserve"> o </w:t>
      </w:r>
      <w:r w:rsidR="00F47324" w:rsidRPr="002D493A">
        <w:rPr>
          <w:color w:val="auto"/>
        </w:rPr>
        <w:t>poskytování bezpečnostních služeb ostrahy</w:t>
      </w:r>
      <w:r w:rsidR="00F47324" w:rsidRPr="00117B5D">
        <w:rPr>
          <w:rFonts w:cs="Arial"/>
          <w:color w:val="auto"/>
        </w:rPr>
        <w:t xml:space="preserve"> </w:t>
      </w:r>
      <w:r w:rsidR="00F47324" w:rsidRPr="00A751B4">
        <w:rPr>
          <w:color w:val="auto"/>
        </w:rPr>
        <w:t>(„</w:t>
      </w:r>
      <w:r w:rsidR="00F47324" w:rsidRPr="00C7060A">
        <w:rPr>
          <w:b/>
          <w:color w:val="auto"/>
        </w:rPr>
        <w:t>smlouva</w:t>
      </w:r>
      <w:r w:rsidR="00F47324" w:rsidRPr="00A751B4">
        <w:rPr>
          <w:color w:val="auto"/>
        </w:rPr>
        <w:t>“)</w:t>
      </w:r>
      <w:r w:rsidRPr="00117B5D">
        <w:rPr>
          <w:rFonts w:cs="Arial"/>
          <w:color w:val="auto"/>
        </w:rPr>
        <w:t>.</w:t>
      </w:r>
    </w:p>
    <w:p w14:paraId="2023EF71" w14:textId="77777777" w:rsidR="00A538C8" w:rsidRPr="00117B5D" w:rsidRDefault="00A538C8" w:rsidP="00AA29CE">
      <w:pPr>
        <w:pStyle w:val="smlouvaheading1"/>
        <w:keepNext/>
        <w:numPr>
          <w:ilvl w:val="0"/>
          <w:numId w:val="4"/>
        </w:numPr>
        <w:ind w:left="794" w:hanging="794"/>
        <w:rPr>
          <w:rFonts w:cs="Arial"/>
        </w:rPr>
      </w:pPr>
      <w:r w:rsidRPr="00117B5D">
        <w:rPr>
          <w:rFonts w:cs="Arial"/>
        </w:rPr>
        <w:t xml:space="preserve">Účel </w:t>
      </w:r>
      <w:r w:rsidR="00C13EBD">
        <w:rPr>
          <w:rFonts w:cs="Arial"/>
        </w:rPr>
        <w:t xml:space="preserve">a </w:t>
      </w:r>
      <w:r w:rsidR="00C13EBD" w:rsidRPr="00117B5D">
        <w:rPr>
          <w:rFonts w:cs="Arial"/>
          <w:szCs w:val="22"/>
        </w:rPr>
        <w:t xml:space="preserve">Předmět </w:t>
      </w:r>
      <w:r w:rsidRPr="00117B5D">
        <w:rPr>
          <w:rFonts w:cs="Arial"/>
        </w:rPr>
        <w:t>smlouvy</w:t>
      </w:r>
    </w:p>
    <w:p w14:paraId="1DA58DA8" w14:textId="77777777" w:rsidR="00A538C8" w:rsidRDefault="00A538C8" w:rsidP="00A538C8">
      <w:pPr>
        <w:pStyle w:val="smlouvaheading2"/>
        <w:keepNext/>
        <w:numPr>
          <w:ilvl w:val="1"/>
          <w:numId w:val="4"/>
        </w:numPr>
        <w:ind w:left="794" w:hanging="794"/>
        <w:rPr>
          <w:rFonts w:cs="Arial"/>
        </w:rPr>
      </w:pPr>
      <w:r w:rsidRPr="00117B5D">
        <w:rPr>
          <w:rFonts w:cs="Arial"/>
        </w:rPr>
        <w:t xml:space="preserve">Účelem této smlouvy je zajištění řádného a </w:t>
      </w:r>
      <w:r w:rsidR="00FE7E39">
        <w:rPr>
          <w:rFonts w:cs="Arial"/>
        </w:rPr>
        <w:t>nerušeného</w:t>
      </w:r>
      <w:r w:rsidRPr="00117B5D">
        <w:rPr>
          <w:rFonts w:cs="Arial"/>
        </w:rPr>
        <w:t xml:space="preserve"> provozu níže uvedených objektů </w:t>
      </w:r>
      <w:r w:rsidR="00AB1D85">
        <w:rPr>
          <w:rFonts w:cs="Arial"/>
        </w:rPr>
        <w:t>Objednatel</w:t>
      </w:r>
      <w:r w:rsidRPr="00117B5D">
        <w:rPr>
          <w:rFonts w:cs="Arial"/>
        </w:rPr>
        <w:t>e tak, aby nebyla žádným způsobem omezena</w:t>
      </w:r>
      <w:r w:rsidR="009F6F09">
        <w:rPr>
          <w:rFonts w:cs="Arial"/>
        </w:rPr>
        <w:t>,</w:t>
      </w:r>
      <w:r w:rsidRPr="00117B5D">
        <w:rPr>
          <w:rFonts w:cs="Arial"/>
        </w:rPr>
        <w:t xml:space="preserve"> narušena či ohrožena činnost</w:t>
      </w:r>
      <w:r w:rsidR="00FB18B6">
        <w:rPr>
          <w:rFonts w:cs="Arial"/>
        </w:rPr>
        <w:t xml:space="preserve"> nebo majetek</w:t>
      </w:r>
      <w:r w:rsidRPr="00117B5D">
        <w:rPr>
          <w:rFonts w:cs="Arial"/>
        </w:rPr>
        <w:t xml:space="preserve"> </w:t>
      </w:r>
      <w:r w:rsidR="00AB1D85">
        <w:rPr>
          <w:rFonts w:cs="Arial"/>
        </w:rPr>
        <w:t>Objednatel</w:t>
      </w:r>
      <w:r w:rsidRPr="00117B5D">
        <w:rPr>
          <w:rFonts w:cs="Arial"/>
        </w:rPr>
        <w:t>e.</w:t>
      </w:r>
    </w:p>
    <w:p w14:paraId="73382412" w14:textId="77777777" w:rsidR="00C13EBD" w:rsidRPr="00F438FA" w:rsidRDefault="00C13EBD" w:rsidP="00C13EBD">
      <w:pPr>
        <w:pStyle w:val="smlouvaheading2"/>
        <w:keepNext/>
        <w:numPr>
          <w:ilvl w:val="1"/>
          <w:numId w:val="4"/>
        </w:numPr>
        <w:ind w:left="794" w:hanging="794"/>
        <w:rPr>
          <w:rFonts w:cs="Arial"/>
        </w:rPr>
      </w:pPr>
      <w:bookmarkStart w:id="0" w:name="_Ref389126001"/>
      <w:r w:rsidRPr="00F438FA">
        <w:rPr>
          <w:rFonts w:cs="Arial"/>
        </w:rPr>
        <w:t xml:space="preserve">Předmětem smlouvy je závazek Poskytovatele poskytovat Objednateli bezpečnostní služby </w:t>
      </w:r>
      <w:r w:rsidR="006003DF" w:rsidRPr="00117B5D">
        <w:rPr>
          <w:rFonts w:cs="Arial"/>
          <w:bCs/>
          <w:iCs/>
        </w:rPr>
        <w:t xml:space="preserve">určené k ochraně osob, majetku a ostatních aktiv </w:t>
      </w:r>
      <w:r w:rsidR="00524AFF">
        <w:rPr>
          <w:rFonts w:cs="Arial"/>
          <w:bCs/>
          <w:iCs/>
        </w:rPr>
        <w:t xml:space="preserve">Objednatele </w:t>
      </w:r>
      <w:r w:rsidRPr="00F438FA">
        <w:rPr>
          <w:rFonts w:cs="Arial"/>
        </w:rPr>
        <w:t>spočívající v nepřetržitém (tj. 24 hod. denně, 7 dní v týdnu) střežení objektů Objednatele</w:t>
      </w:r>
      <w:bookmarkEnd w:id="0"/>
      <w:r w:rsidRPr="00F438FA">
        <w:rPr>
          <w:rFonts w:cs="Arial"/>
        </w:rPr>
        <w:t xml:space="preserve"> prostřednictvím fyzické ostrahy Poskytovatele s využitím poplachových systémů Objednatele, </w:t>
      </w:r>
      <w:r w:rsidR="00524AFF" w:rsidRPr="00F438FA">
        <w:rPr>
          <w:rFonts w:cs="Arial"/>
        </w:rPr>
        <w:t xml:space="preserve">prostřednictvím </w:t>
      </w:r>
      <w:r w:rsidRPr="00F438FA">
        <w:rPr>
          <w:rFonts w:cs="Arial"/>
        </w:rPr>
        <w:t xml:space="preserve">kontrolní bezpečnostní činnosti vybraných zaměstnanců Objednatele a dále na dálku prostřednictvím poplachového přijímacího centra </w:t>
      </w:r>
      <w:r>
        <w:rPr>
          <w:rFonts w:cs="Arial"/>
        </w:rPr>
        <w:t>(„</w:t>
      </w:r>
      <w:r w:rsidRPr="00AB542B">
        <w:rPr>
          <w:rFonts w:cs="Arial"/>
          <w:b/>
        </w:rPr>
        <w:t>Služby</w:t>
      </w:r>
      <w:r>
        <w:rPr>
          <w:rFonts w:cs="Arial"/>
        </w:rPr>
        <w:t>“)</w:t>
      </w:r>
      <w:r w:rsidRPr="00F438FA">
        <w:rPr>
          <w:rFonts w:cs="Arial"/>
        </w:rPr>
        <w:t>.</w:t>
      </w:r>
    </w:p>
    <w:p w14:paraId="4BCCAFAA" w14:textId="77777777" w:rsidR="00EF6A78" w:rsidRDefault="00EF6A78" w:rsidP="00C13EBD">
      <w:pPr>
        <w:pStyle w:val="smlouvaheading2"/>
        <w:keepNext/>
        <w:numPr>
          <w:ilvl w:val="1"/>
          <w:numId w:val="4"/>
        </w:numPr>
        <w:ind w:left="794" w:hanging="794"/>
        <w:rPr>
          <w:rFonts w:cs="Arial"/>
        </w:rPr>
      </w:pPr>
      <w:r>
        <w:rPr>
          <w:rFonts w:cs="Arial"/>
        </w:rPr>
        <w:t xml:space="preserve">Poskytovatel prohlašuje, že </w:t>
      </w:r>
      <w:r w:rsidRPr="00A8239D">
        <w:rPr>
          <w:color w:val="auto"/>
        </w:rPr>
        <w:t>je odborníkem ve smyslu ustanovení § 5 občanského zákoníku, disponuje potřebnými odbornými znalostmi a disponuje všemi potřebnými zákonnými a odbornými oprávněními pro naplnění účelu a předmětu této smlouvy.</w:t>
      </w:r>
      <w:r w:rsidR="001823ED">
        <w:rPr>
          <w:color w:val="auto"/>
        </w:rPr>
        <w:t xml:space="preserve"> </w:t>
      </w:r>
      <w:r w:rsidR="00117A0B">
        <w:rPr>
          <w:color w:val="auto"/>
        </w:rPr>
        <w:t xml:space="preserve">Poskytovatel </w:t>
      </w:r>
      <w:r w:rsidR="008A2C36">
        <w:rPr>
          <w:color w:val="auto"/>
        </w:rPr>
        <w:t>se zavazuje</w:t>
      </w:r>
      <w:r w:rsidR="009D41A3">
        <w:rPr>
          <w:color w:val="auto"/>
        </w:rPr>
        <w:t xml:space="preserve"> s ohledem na svoji odbornost</w:t>
      </w:r>
      <w:r w:rsidR="008A2C36">
        <w:rPr>
          <w:color w:val="auto"/>
        </w:rPr>
        <w:t xml:space="preserve"> upozornit Objednatele na nevhodnost jeho pokynů</w:t>
      </w:r>
      <w:r w:rsidR="00117A0B">
        <w:rPr>
          <w:color w:val="auto"/>
        </w:rPr>
        <w:t>,</w:t>
      </w:r>
      <w:r w:rsidR="008A2C36">
        <w:rPr>
          <w:color w:val="auto"/>
        </w:rPr>
        <w:t xml:space="preserve"> které by případně mohly bránit řádnému naplnění účelu této smlouvu.</w:t>
      </w:r>
      <w:r w:rsidR="00117A0B">
        <w:rPr>
          <w:color w:val="auto"/>
        </w:rPr>
        <w:t xml:space="preserve"> </w:t>
      </w:r>
    </w:p>
    <w:p w14:paraId="067BE09B" w14:textId="77777777" w:rsidR="00C13EBD" w:rsidRDefault="00C13EBD" w:rsidP="00C13EBD">
      <w:pPr>
        <w:pStyle w:val="smlouvaheading2"/>
        <w:keepNext/>
        <w:numPr>
          <w:ilvl w:val="1"/>
          <w:numId w:val="4"/>
        </w:numPr>
        <w:ind w:left="794" w:hanging="794"/>
        <w:rPr>
          <w:rFonts w:cs="Arial"/>
        </w:rPr>
      </w:pPr>
      <w:r>
        <w:rPr>
          <w:rFonts w:cs="Arial"/>
        </w:rPr>
        <w:t>Poskytovatel se zavazuje poskytovat služby v níže uvedených objektech Objednatele („</w:t>
      </w:r>
      <w:r w:rsidRPr="00C13EBD">
        <w:rPr>
          <w:rFonts w:cs="Arial"/>
          <w:b/>
        </w:rPr>
        <w:t>Objekty</w:t>
      </w:r>
      <w:r>
        <w:rPr>
          <w:rFonts w:cs="Arial"/>
        </w:rPr>
        <w:t>“</w:t>
      </w:r>
      <w:r w:rsidR="008638F4">
        <w:rPr>
          <w:rFonts w:cs="Arial"/>
        </w:rPr>
        <w:t xml:space="preserve"> či samostatně „</w:t>
      </w:r>
      <w:r w:rsidR="008638F4">
        <w:rPr>
          <w:rFonts w:cs="Arial"/>
          <w:b/>
        </w:rPr>
        <w:t>Objekt</w:t>
      </w:r>
      <w:r w:rsidR="008638F4">
        <w:rPr>
          <w:rFonts w:cs="Arial"/>
        </w:rPr>
        <w:t>“</w:t>
      </w:r>
      <w:r>
        <w:rPr>
          <w:rFonts w:cs="Arial"/>
        </w:rPr>
        <w:t>):</w:t>
      </w:r>
    </w:p>
    <w:p w14:paraId="59645799" w14:textId="76C65B5E" w:rsidR="00C13EBD" w:rsidRPr="00DA369F" w:rsidRDefault="00C13EBD" w:rsidP="00C13EBD">
      <w:pPr>
        <w:pStyle w:val="smlouvaheading2"/>
        <w:keepNext/>
        <w:numPr>
          <w:ilvl w:val="0"/>
          <w:numId w:val="27"/>
        </w:numPr>
        <w:rPr>
          <w:rFonts w:cs="Arial"/>
        </w:rPr>
      </w:pPr>
      <w:r w:rsidRPr="00DA369F">
        <w:rPr>
          <w:rFonts w:cs="Arial"/>
        </w:rPr>
        <w:t xml:space="preserve">v areálu </w:t>
      </w:r>
      <w:r>
        <w:rPr>
          <w:rFonts w:cs="Arial"/>
        </w:rPr>
        <w:t>Objednatele</w:t>
      </w:r>
      <w:r w:rsidRPr="00DA369F">
        <w:rPr>
          <w:rFonts w:cs="Arial"/>
        </w:rPr>
        <w:t xml:space="preserve"> na adrese Flemingovo nám. 542</w:t>
      </w:r>
      <w:r w:rsidR="00D00F21">
        <w:rPr>
          <w:rFonts w:cs="Arial"/>
        </w:rPr>
        <w:t>/2</w:t>
      </w:r>
      <w:r w:rsidRPr="00DA369F">
        <w:rPr>
          <w:rFonts w:cs="Arial"/>
        </w:rPr>
        <w:t>, Praha 6</w:t>
      </w:r>
      <w:r>
        <w:rPr>
          <w:rFonts w:cs="Arial"/>
        </w:rPr>
        <w:t>;</w:t>
      </w:r>
    </w:p>
    <w:p w14:paraId="798178BF" w14:textId="77777777" w:rsidR="00C13EBD" w:rsidRPr="00DA369F" w:rsidRDefault="00C13EBD" w:rsidP="00C13EBD">
      <w:pPr>
        <w:pStyle w:val="smlouvaheading2"/>
        <w:keepNext/>
        <w:numPr>
          <w:ilvl w:val="0"/>
          <w:numId w:val="27"/>
        </w:numPr>
        <w:rPr>
          <w:rFonts w:cs="Arial"/>
        </w:rPr>
      </w:pPr>
      <w:r w:rsidRPr="00DA369F">
        <w:rPr>
          <w:rFonts w:cs="Arial"/>
        </w:rPr>
        <w:t xml:space="preserve">v areálu </w:t>
      </w:r>
      <w:r>
        <w:rPr>
          <w:rFonts w:cs="Arial"/>
        </w:rPr>
        <w:t>Objednatele</w:t>
      </w:r>
      <w:r w:rsidRPr="00DA369F">
        <w:rPr>
          <w:rFonts w:cs="Arial"/>
        </w:rPr>
        <w:t xml:space="preserve"> </w:t>
      </w:r>
      <w:r>
        <w:rPr>
          <w:rFonts w:cs="Arial"/>
        </w:rPr>
        <w:t xml:space="preserve">na adrese </w:t>
      </w:r>
      <w:r w:rsidRPr="00DA369F">
        <w:rPr>
          <w:rFonts w:cs="Arial"/>
        </w:rPr>
        <w:t>Papírenská</w:t>
      </w:r>
      <w:r w:rsidR="009053B2">
        <w:rPr>
          <w:rFonts w:cs="Arial"/>
        </w:rPr>
        <w:t xml:space="preserve"> </w:t>
      </w:r>
      <w:r w:rsidR="009053B2">
        <w:t>16/7b</w:t>
      </w:r>
      <w:r w:rsidRPr="00DA369F">
        <w:rPr>
          <w:rFonts w:cs="Arial"/>
        </w:rPr>
        <w:t>, Praha 6</w:t>
      </w:r>
      <w:r>
        <w:rPr>
          <w:rFonts w:cs="Arial"/>
        </w:rPr>
        <w:t>;</w:t>
      </w:r>
    </w:p>
    <w:p w14:paraId="7702345D" w14:textId="77777777" w:rsidR="00C13EBD" w:rsidRPr="00DA369F" w:rsidRDefault="00C13EBD" w:rsidP="00C13EBD">
      <w:pPr>
        <w:pStyle w:val="smlouvaheading2"/>
        <w:keepNext/>
        <w:numPr>
          <w:ilvl w:val="0"/>
          <w:numId w:val="27"/>
        </w:numPr>
        <w:rPr>
          <w:rFonts w:cs="Arial"/>
        </w:rPr>
      </w:pPr>
      <w:r w:rsidRPr="00DA369F">
        <w:rPr>
          <w:rFonts w:cs="Arial"/>
        </w:rPr>
        <w:t xml:space="preserve">v areálu </w:t>
      </w:r>
      <w:r>
        <w:rPr>
          <w:rFonts w:cs="Arial"/>
        </w:rPr>
        <w:t>Objednatele</w:t>
      </w:r>
      <w:r w:rsidRPr="00DA369F">
        <w:rPr>
          <w:rFonts w:cs="Arial"/>
        </w:rPr>
        <w:t xml:space="preserve"> na adrese Šultysova 55, Praha 6</w:t>
      </w:r>
      <w:r>
        <w:rPr>
          <w:rFonts w:cs="Arial"/>
        </w:rPr>
        <w:t>;</w:t>
      </w:r>
    </w:p>
    <w:p w14:paraId="2A9FD317" w14:textId="32AC2979" w:rsidR="00C13EBD" w:rsidRPr="00DA369F" w:rsidRDefault="00C13EBD" w:rsidP="00C13EBD">
      <w:pPr>
        <w:pStyle w:val="smlouvaheading2"/>
        <w:keepNext/>
        <w:numPr>
          <w:ilvl w:val="0"/>
          <w:numId w:val="27"/>
        </w:numPr>
        <w:rPr>
          <w:rFonts w:cs="Arial"/>
        </w:rPr>
      </w:pPr>
      <w:r w:rsidRPr="00DA369F">
        <w:rPr>
          <w:rFonts w:cs="Arial"/>
        </w:rPr>
        <w:t>v </w:t>
      </w:r>
      <w:r w:rsidR="00445A52">
        <w:rPr>
          <w:rFonts w:cs="Arial"/>
        </w:rPr>
        <w:t>objektu</w:t>
      </w:r>
      <w:r w:rsidRPr="00DA369F">
        <w:rPr>
          <w:rFonts w:cs="Arial"/>
        </w:rPr>
        <w:t xml:space="preserve"> </w:t>
      </w:r>
      <w:r>
        <w:rPr>
          <w:rFonts w:cs="Arial"/>
        </w:rPr>
        <w:t>Objednatele</w:t>
      </w:r>
      <w:r w:rsidRPr="00DA369F">
        <w:rPr>
          <w:rFonts w:cs="Arial"/>
        </w:rPr>
        <w:t xml:space="preserve"> na adrese Na Santince 5</w:t>
      </w:r>
      <w:r>
        <w:rPr>
          <w:rFonts w:cs="Arial"/>
        </w:rPr>
        <w:t>, Praha</w:t>
      </w:r>
      <w:r w:rsidR="009053B2">
        <w:rPr>
          <w:rFonts w:cs="Arial"/>
        </w:rPr>
        <w:t xml:space="preserve"> 6</w:t>
      </w:r>
      <w:r>
        <w:rPr>
          <w:rFonts w:cs="Arial"/>
        </w:rPr>
        <w:t>.</w:t>
      </w:r>
    </w:p>
    <w:p w14:paraId="5071E435" w14:textId="77777777" w:rsidR="00C13EBD" w:rsidRPr="00117B5D" w:rsidRDefault="00C13EBD" w:rsidP="00352A3F">
      <w:pPr>
        <w:pStyle w:val="smlouvaheading2"/>
        <w:keepNext/>
        <w:ind w:left="794"/>
        <w:rPr>
          <w:rFonts w:cs="Arial"/>
        </w:rPr>
      </w:pPr>
    </w:p>
    <w:p w14:paraId="3C4CB0B4" w14:textId="77777777" w:rsidR="00A538C8" w:rsidRPr="00117B5D" w:rsidRDefault="00A538C8" w:rsidP="00A538C8">
      <w:pPr>
        <w:pStyle w:val="smlouvaheading1"/>
        <w:keepNext/>
        <w:numPr>
          <w:ilvl w:val="0"/>
          <w:numId w:val="4"/>
        </w:numPr>
        <w:ind w:left="794" w:hanging="794"/>
        <w:rPr>
          <w:rFonts w:cs="Arial"/>
        </w:rPr>
      </w:pPr>
      <w:r w:rsidRPr="00117B5D">
        <w:rPr>
          <w:rFonts w:cs="Arial"/>
        </w:rPr>
        <w:t>VYMEZENÍ POUŽITÝCH POJMŮ</w:t>
      </w:r>
    </w:p>
    <w:p w14:paraId="6523AEFF" w14:textId="77777777" w:rsidR="00A538C8" w:rsidRPr="00533837" w:rsidRDefault="00A538C8" w:rsidP="00A538C8">
      <w:pPr>
        <w:pStyle w:val="smlouvaheading2"/>
        <w:keepNext/>
        <w:numPr>
          <w:ilvl w:val="1"/>
          <w:numId w:val="4"/>
        </w:numPr>
        <w:ind w:left="794" w:hanging="794"/>
        <w:rPr>
          <w:rFonts w:cs="Arial"/>
          <w:b/>
        </w:rPr>
      </w:pPr>
      <w:r w:rsidRPr="00117B5D">
        <w:rPr>
          <w:rFonts w:cs="Arial"/>
        </w:rPr>
        <w:t>V této smlouvě jsou použity tyto pojmy a zkratky:</w:t>
      </w:r>
    </w:p>
    <w:p w14:paraId="24FD6307" w14:textId="77777777" w:rsidR="00533837" w:rsidRPr="00117B5D" w:rsidRDefault="00533837" w:rsidP="00533837">
      <w:pPr>
        <w:pStyle w:val="smlouvaheading2"/>
        <w:keepNext/>
        <w:ind w:left="794"/>
        <w:rPr>
          <w:rFonts w:cs="Arial"/>
          <w:b/>
        </w:rPr>
      </w:pPr>
    </w:p>
    <w:p w14:paraId="27CCB6B9" w14:textId="77777777" w:rsidR="00A538C8" w:rsidRDefault="00A538C8" w:rsidP="00D545B5">
      <w:pPr>
        <w:numPr>
          <w:ilvl w:val="0"/>
          <w:numId w:val="8"/>
        </w:numPr>
        <w:spacing w:after="120"/>
        <w:ind w:left="1134"/>
        <w:jc w:val="both"/>
        <w:rPr>
          <w:rFonts w:cs="Arial"/>
          <w:iCs/>
          <w:sz w:val="22"/>
          <w:szCs w:val="22"/>
          <w:lang w:val="cs-CZ"/>
        </w:rPr>
      </w:pPr>
      <w:r w:rsidRPr="00117B5D">
        <w:rPr>
          <w:rFonts w:cs="Arial"/>
          <w:b/>
          <w:bCs/>
          <w:iCs/>
          <w:sz w:val="22"/>
          <w:szCs w:val="22"/>
          <w:lang w:val="cs-CZ"/>
        </w:rPr>
        <w:t xml:space="preserve">EPS </w:t>
      </w:r>
      <w:r w:rsidR="00623B50" w:rsidRPr="00117B5D">
        <w:rPr>
          <w:rFonts w:cs="Arial"/>
          <w:bCs/>
          <w:iCs/>
          <w:sz w:val="22"/>
          <w:szCs w:val="22"/>
          <w:lang w:val="cs-CZ"/>
        </w:rPr>
        <w:t>–</w:t>
      </w:r>
      <w:r w:rsidRPr="00117B5D">
        <w:rPr>
          <w:rFonts w:cs="Arial"/>
          <w:b/>
          <w:bCs/>
          <w:iCs/>
          <w:sz w:val="22"/>
          <w:szCs w:val="22"/>
          <w:lang w:val="cs-CZ"/>
        </w:rPr>
        <w:t xml:space="preserve"> </w:t>
      </w:r>
      <w:r w:rsidRPr="00117B5D">
        <w:rPr>
          <w:rFonts w:cs="Arial"/>
          <w:bCs/>
          <w:iCs/>
          <w:sz w:val="22"/>
          <w:szCs w:val="22"/>
          <w:lang w:val="cs-CZ"/>
        </w:rPr>
        <w:t>E</w:t>
      </w:r>
      <w:r w:rsidRPr="00117B5D">
        <w:rPr>
          <w:rFonts w:cs="Arial"/>
          <w:iCs/>
          <w:sz w:val="22"/>
          <w:szCs w:val="22"/>
          <w:lang w:val="cs-CZ"/>
        </w:rPr>
        <w:t>lektrická požární signalizace</w:t>
      </w:r>
    </w:p>
    <w:p w14:paraId="738A8D01" w14:textId="77777777" w:rsidR="00960E04" w:rsidRPr="00117B5D" w:rsidRDefault="00960E04" w:rsidP="00D545B5">
      <w:pPr>
        <w:numPr>
          <w:ilvl w:val="0"/>
          <w:numId w:val="8"/>
        </w:numPr>
        <w:spacing w:after="120"/>
        <w:ind w:left="1134"/>
        <w:jc w:val="both"/>
        <w:rPr>
          <w:rFonts w:cs="Arial"/>
          <w:iCs/>
          <w:sz w:val="22"/>
          <w:szCs w:val="22"/>
          <w:lang w:val="cs-CZ"/>
        </w:rPr>
      </w:pPr>
      <w:r w:rsidRPr="003764C0">
        <w:rPr>
          <w:b/>
          <w:bCs/>
          <w:iCs/>
          <w:sz w:val="24"/>
          <w:lang w:val="cs-CZ"/>
        </w:rPr>
        <w:t xml:space="preserve">PZTS - </w:t>
      </w:r>
      <w:r w:rsidRPr="00745714">
        <w:rPr>
          <w:rFonts w:cs="Arial"/>
          <w:bCs/>
          <w:iCs/>
          <w:sz w:val="22"/>
          <w:szCs w:val="22"/>
          <w:lang w:val="cs-CZ"/>
        </w:rPr>
        <w:t xml:space="preserve">Poplachový zabezpečovací a tísňový systém (dříve </w:t>
      </w:r>
      <w:r w:rsidR="003B0BA6" w:rsidRPr="00745714">
        <w:rPr>
          <w:rFonts w:cs="Arial"/>
          <w:bCs/>
          <w:iCs/>
          <w:sz w:val="22"/>
          <w:szCs w:val="22"/>
          <w:lang w:val="cs-CZ"/>
        </w:rPr>
        <w:t>EZS</w:t>
      </w:r>
      <w:r w:rsidRPr="00745714">
        <w:rPr>
          <w:rFonts w:cs="Arial"/>
          <w:bCs/>
          <w:iCs/>
          <w:sz w:val="22"/>
          <w:szCs w:val="22"/>
          <w:lang w:val="cs-CZ"/>
        </w:rPr>
        <w:t>) – poplachový systém určený k detekci a signalizaci vniknutí, nebo pokusu o vniknutí do střežených prostorů narušitelem a systém poskytující uživateli možnost úmyslného vyvolání poplachového stavu (ČSN EN 50 131)</w:t>
      </w:r>
    </w:p>
    <w:p w14:paraId="2550493D" w14:textId="77777777" w:rsidR="00DF602F" w:rsidRDefault="00F94014" w:rsidP="00DF602F">
      <w:pPr>
        <w:numPr>
          <w:ilvl w:val="0"/>
          <w:numId w:val="8"/>
        </w:numPr>
        <w:spacing w:after="120"/>
        <w:ind w:left="1134"/>
        <w:jc w:val="both"/>
        <w:rPr>
          <w:rFonts w:cs="Arial"/>
          <w:bCs/>
          <w:iCs/>
          <w:sz w:val="22"/>
          <w:szCs w:val="22"/>
          <w:lang w:val="cs-CZ"/>
        </w:rPr>
      </w:pPr>
      <w:r w:rsidRPr="00745714">
        <w:rPr>
          <w:rFonts w:cs="Arial"/>
          <w:b/>
          <w:bCs/>
          <w:iCs/>
          <w:sz w:val="22"/>
          <w:szCs w:val="22"/>
          <w:lang w:val="cs-CZ"/>
        </w:rPr>
        <w:t>Pracovník</w:t>
      </w:r>
      <w:r>
        <w:rPr>
          <w:rFonts w:cs="Arial"/>
          <w:bCs/>
          <w:iCs/>
          <w:sz w:val="22"/>
          <w:szCs w:val="22"/>
          <w:lang w:val="cs-CZ"/>
        </w:rPr>
        <w:t xml:space="preserve"> </w:t>
      </w:r>
      <w:r w:rsidR="00703A41">
        <w:rPr>
          <w:rFonts w:cs="Arial"/>
          <w:bCs/>
          <w:iCs/>
          <w:sz w:val="22"/>
          <w:szCs w:val="22"/>
          <w:lang w:val="cs-CZ"/>
        </w:rPr>
        <w:t>–</w:t>
      </w:r>
      <w:r w:rsidR="00E1566A" w:rsidRPr="00E1566A">
        <w:rPr>
          <w:rFonts w:cs="Arial"/>
          <w:bCs/>
          <w:iCs/>
          <w:sz w:val="22"/>
          <w:szCs w:val="22"/>
          <w:lang w:val="cs-CZ"/>
        </w:rPr>
        <w:t xml:space="preserve"> </w:t>
      </w:r>
      <w:r w:rsidR="00703A41">
        <w:rPr>
          <w:rFonts w:cs="Arial"/>
          <w:bCs/>
          <w:iCs/>
          <w:sz w:val="22"/>
          <w:szCs w:val="22"/>
          <w:lang w:val="cs-CZ"/>
        </w:rPr>
        <w:t xml:space="preserve">pojmem </w:t>
      </w:r>
      <w:r>
        <w:rPr>
          <w:rFonts w:cs="Arial"/>
          <w:bCs/>
          <w:iCs/>
          <w:sz w:val="22"/>
          <w:szCs w:val="22"/>
          <w:lang w:val="cs-CZ"/>
        </w:rPr>
        <w:t>Pracovník</w:t>
      </w:r>
      <w:r w:rsidR="00703A41">
        <w:rPr>
          <w:rFonts w:cs="Arial"/>
          <w:bCs/>
          <w:iCs/>
          <w:sz w:val="22"/>
          <w:szCs w:val="22"/>
          <w:lang w:val="cs-CZ"/>
        </w:rPr>
        <w:t xml:space="preserve"> se pro účely této smlouvy </w:t>
      </w:r>
      <w:r w:rsidR="00E1566A" w:rsidRPr="00E1566A">
        <w:rPr>
          <w:rFonts w:cs="Arial"/>
          <w:bCs/>
          <w:iCs/>
          <w:sz w:val="22"/>
          <w:szCs w:val="22"/>
          <w:lang w:val="cs-CZ"/>
        </w:rPr>
        <w:t xml:space="preserve">rozumí nejen zaměstnanec Poskytovatele, ale také veškeré další osoby, které Poskytovatel </w:t>
      </w:r>
      <w:r w:rsidR="00E1566A" w:rsidRPr="00E1566A">
        <w:rPr>
          <w:rFonts w:cs="Arial"/>
          <w:bCs/>
          <w:iCs/>
          <w:sz w:val="22"/>
          <w:szCs w:val="22"/>
          <w:lang w:val="cs-CZ"/>
        </w:rPr>
        <w:lastRenderedPageBreak/>
        <w:t xml:space="preserve">použije k plnění této smlouvy, bez ohledu na to, v jakém právním vztahu (pracovněprávním, obchodněprávním, či jiném) k Poskytovateli tyto osoby budou. </w:t>
      </w:r>
      <w:r w:rsidR="005F7484">
        <w:rPr>
          <w:rFonts w:cs="Arial"/>
          <w:bCs/>
          <w:iCs/>
          <w:sz w:val="22"/>
          <w:szCs w:val="22"/>
          <w:lang w:val="cs-CZ"/>
        </w:rPr>
        <w:t xml:space="preserve">Pracovníkem může být pouze osoba </w:t>
      </w:r>
      <w:r w:rsidR="005F7484" w:rsidRPr="00117B5D">
        <w:rPr>
          <w:rFonts w:cs="Arial"/>
          <w:bCs/>
          <w:iCs/>
          <w:sz w:val="22"/>
          <w:szCs w:val="22"/>
          <w:lang w:val="cs-CZ"/>
        </w:rPr>
        <w:t xml:space="preserve">odborně připravená a prověřená osoba </w:t>
      </w:r>
      <w:r w:rsidR="009C004D">
        <w:rPr>
          <w:rFonts w:cs="Arial"/>
          <w:bCs/>
          <w:iCs/>
          <w:sz w:val="22"/>
          <w:szCs w:val="22"/>
          <w:lang w:val="cs-CZ"/>
        </w:rPr>
        <w:t xml:space="preserve">tak, aby byla schopná </w:t>
      </w:r>
      <w:r w:rsidR="005F7484" w:rsidRPr="00117B5D">
        <w:rPr>
          <w:rFonts w:cs="Arial"/>
          <w:bCs/>
          <w:iCs/>
          <w:sz w:val="22"/>
          <w:szCs w:val="22"/>
          <w:lang w:val="cs-CZ"/>
        </w:rPr>
        <w:t>k</w:t>
      </w:r>
      <w:r w:rsidR="009C004D">
        <w:rPr>
          <w:rFonts w:cs="Arial"/>
          <w:bCs/>
          <w:iCs/>
          <w:sz w:val="22"/>
          <w:szCs w:val="22"/>
          <w:lang w:val="cs-CZ"/>
        </w:rPr>
        <w:t xml:space="preserve"> řádnému</w:t>
      </w:r>
      <w:r w:rsidR="005F7484" w:rsidRPr="00117B5D">
        <w:rPr>
          <w:rFonts w:cs="Arial"/>
          <w:bCs/>
          <w:iCs/>
          <w:sz w:val="22"/>
          <w:szCs w:val="22"/>
          <w:lang w:val="cs-CZ"/>
        </w:rPr>
        <w:t xml:space="preserve"> vykonávání </w:t>
      </w:r>
      <w:r w:rsidR="005F7484">
        <w:rPr>
          <w:rFonts w:cs="Arial"/>
          <w:bCs/>
          <w:iCs/>
          <w:sz w:val="22"/>
          <w:szCs w:val="22"/>
          <w:lang w:val="cs-CZ"/>
        </w:rPr>
        <w:t>Služeb</w:t>
      </w:r>
      <w:r w:rsidR="009C004D">
        <w:rPr>
          <w:rFonts w:cs="Arial"/>
          <w:bCs/>
          <w:iCs/>
          <w:sz w:val="22"/>
          <w:szCs w:val="22"/>
          <w:lang w:val="cs-CZ"/>
        </w:rPr>
        <w:t>.</w:t>
      </w:r>
      <w:r w:rsidR="005F7484" w:rsidRPr="00E1566A">
        <w:rPr>
          <w:rFonts w:cs="Arial"/>
          <w:bCs/>
          <w:iCs/>
          <w:sz w:val="22"/>
          <w:szCs w:val="22"/>
          <w:lang w:val="cs-CZ"/>
        </w:rPr>
        <w:t xml:space="preserve"> </w:t>
      </w:r>
      <w:r w:rsidR="00E1566A" w:rsidRPr="00E1566A">
        <w:rPr>
          <w:rFonts w:cs="Arial"/>
          <w:bCs/>
          <w:iCs/>
          <w:sz w:val="22"/>
          <w:szCs w:val="22"/>
          <w:lang w:val="cs-CZ"/>
        </w:rPr>
        <w:t>Na jednání těchto osob v souvislosti s předmětem této smlouvy se hledí, jakoby Poskytovatel jednal sám.</w:t>
      </w:r>
      <w:r w:rsidR="00DF602F">
        <w:rPr>
          <w:rFonts w:cs="Arial"/>
          <w:bCs/>
          <w:iCs/>
          <w:sz w:val="22"/>
          <w:szCs w:val="22"/>
          <w:lang w:val="cs-CZ"/>
        </w:rPr>
        <w:t xml:space="preserve"> </w:t>
      </w:r>
    </w:p>
    <w:p w14:paraId="141675F7" w14:textId="77777777" w:rsidR="004F6168" w:rsidRPr="00117B5D" w:rsidRDefault="004F6168" w:rsidP="00DF602F">
      <w:pPr>
        <w:numPr>
          <w:ilvl w:val="0"/>
          <w:numId w:val="8"/>
        </w:numPr>
        <w:spacing w:after="120"/>
        <w:ind w:left="1134"/>
        <w:jc w:val="both"/>
        <w:rPr>
          <w:rFonts w:cs="Arial"/>
          <w:bCs/>
          <w:iCs/>
          <w:sz w:val="22"/>
          <w:szCs w:val="22"/>
          <w:lang w:val="cs-CZ"/>
        </w:rPr>
      </w:pPr>
      <w:r>
        <w:rPr>
          <w:rFonts w:cs="Arial"/>
          <w:b/>
          <w:iCs/>
          <w:sz w:val="22"/>
          <w:szCs w:val="22"/>
          <w:lang w:val="cs-CZ"/>
        </w:rPr>
        <w:t xml:space="preserve">Strážní kniha </w:t>
      </w:r>
      <w:r>
        <w:rPr>
          <w:rFonts w:cs="Arial"/>
          <w:bCs/>
          <w:iCs/>
          <w:sz w:val="22"/>
          <w:szCs w:val="22"/>
          <w:lang w:val="cs-CZ"/>
        </w:rPr>
        <w:t xml:space="preserve">– kniha vedená v listinné podobě na každém níže specifikovaném </w:t>
      </w:r>
      <w:r w:rsidR="003A07C5">
        <w:rPr>
          <w:rFonts w:cs="Arial"/>
          <w:bCs/>
          <w:iCs/>
          <w:sz w:val="22"/>
          <w:szCs w:val="22"/>
          <w:lang w:val="cs-CZ"/>
        </w:rPr>
        <w:t>pracovišti, do</w:t>
      </w:r>
      <w:r>
        <w:rPr>
          <w:rFonts w:cs="Arial"/>
          <w:bCs/>
          <w:iCs/>
          <w:sz w:val="22"/>
          <w:szCs w:val="22"/>
          <w:lang w:val="cs-CZ"/>
        </w:rPr>
        <w:t xml:space="preserve"> níž bud zaznamenán průběh poskytování Služeb, zejména údaje uváděné v této smlouvě.</w:t>
      </w:r>
    </w:p>
    <w:p w14:paraId="3CB83F2D" w14:textId="77777777" w:rsidR="00C04924" w:rsidRPr="00117B5D" w:rsidRDefault="007F485E" w:rsidP="007E0CA7">
      <w:pPr>
        <w:pStyle w:val="smlouvaheading1"/>
        <w:keepNext/>
        <w:numPr>
          <w:ilvl w:val="0"/>
          <w:numId w:val="4"/>
        </w:numPr>
        <w:ind w:left="794" w:hanging="794"/>
        <w:rPr>
          <w:rFonts w:cs="Arial"/>
          <w:color w:val="auto"/>
          <w:szCs w:val="22"/>
        </w:rPr>
      </w:pPr>
      <w:r w:rsidRPr="00117B5D">
        <w:rPr>
          <w:rFonts w:cs="Arial"/>
        </w:rPr>
        <w:t>P</w:t>
      </w:r>
      <w:r w:rsidRPr="00117B5D">
        <w:rPr>
          <w:rFonts w:cs="Arial"/>
          <w:szCs w:val="22"/>
        </w:rPr>
        <w:t>ráva a povinnosti smluvních stran</w:t>
      </w:r>
      <w:r w:rsidR="00C04924" w:rsidRPr="00117B5D">
        <w:rPr>
          <w:rFonts w:cs="Arial"/>
          <w:color w:val="auto"/>
          <w:szCs w:val="22"/>
        </w:rPr>
        <w:tab/>
      </w:r>
    </w:p>
    <w:p w14:paraId="035C6EE7" w14:textId="77777777" w:rsidR="00297317" w:rsidRDefault="00182A72" w:rsidP="00C35922">
      <w:pPr>
        <w:pStyle w:val="smlouvaheading2"/>
        <w:numPr>
          <w:ilvl w:val="1"/>
          <w:numId w:val="4"/>
        </w:numPr>
        <w:ind w:left="794" w:hanging="794"/>
        <w:rPr>
          <w:rFonts w:cs="Arial"/>
        </w:rPr>
      </w:pPr>
      <w:bookmarkStart w:id="1" w:name="_Ref398549247"/>
      <w:bookmarkStart w:id="2" w:name="_Ref389482751"/>
      <w:r>
        <w:rPr>
          <w:rFonts w:cs="Arial"/>
        </w:rPr>
        <w:t xml:space="preserve">Poskytovatel se zavazuje poskytovat Služby prostřednictvím </w:t>
      </w:r>
      <w:r w:rsidR="00F94014">
        <w:rPr>
          <w:rFonts w:cs="Arial"/>
        </w:rPr>
        <w:t>Pracovník</w:t>
      </w:r>
      <w:r>
        <w:rPr>
          <w:rFonts w:cs="Arial"/>
        </w:rPr>
        <w:t>ů</w:t>
      </w:r>
      <w:r w:rsidR="00F37158" w:rsidRPr="00117B5D">
        <w:rPr>
          <w:rFonts w:cs="Arial"/>
        </w:rPr>
        <w:t xml:space="preserve">, kteří jsou v odpovídající fyzické kondici a </w:t>
      </w:r>
      <w:r w:rsidR="00A2361D">
        <w:rPr>
          <w:rFonts w:cs="Arial"/>
        </w:rPr>
        <w:t>fyzicky</w:t>
      </w:r>
      <w:r w:rsidR="00F37158" w:rsidRPr="00117B5D">
        <w:rPr>
          <w:rFonts w:cs="Arial"/>
        </w:rPr>
        <w:t xml:space="preserve"> i psychicky způsobilí vykonávat ostrahu v </w:t>
      </w:r>
      <w:r w:rsidR="009212DC">
        <w:rPr>
          <w:rFonts w:cs="Arial"/>
        </w:rPr>
        <w:t>O</w:t>
      </w:r>
      <w:r w:rsidR="00F37158" w:rsidRPr="00117B5D">
        <w:rPr>
          <w:rFonts w:cs="Arial"/>
        </w:rPr>
        <w:t xml:space="preserve">bjektech, i vně </w:t>
      </w:r>
      <w:r w:rsidR="009212DC">
        <w:rPr>
          <w:rFonts w:cs="Arial"/>
        </w:rPr>
        <w:t>O</w:t>
      </w:r>
      <w:r w:rsidR="00F37158" w:rsidRPr="00117B5D">
        <w:rPr>
          <w:rFonts w:cs="Arial"/>
        </w:rPr>
        <w:t xml:space="preserve">bjektů, zejména kteří mají posudek příslušného registrujícího praktického lékaře o odpovídající </w:t>
      </w:r>
      <w:r w:rsidR="000D39F3">
        <w:rPr>
          <w:rFonts w:cs="Arial"/>
        </w:rPr>
        <w:t>fyzické</w:t>
      </w:r>
      <w:r w:rsidR="00F37158" w:rsidRPr="00117B5D">
        <w:rPr>
          <w:rFonts w:cs="Arial"/>
        </w:rPr>
        <w:t xml:space="preserve"> a psychické způsobilosti a kteří absolvovali před </w:t>
      </w:r>
      <w:r w:rsidR="0024462D">
        <w:rPr>
          <w:rFonts w:cs="Arial"/>
        </w:rPr>
        <w:t>započetím poskytování Služeb</w:t>
      </w:r>
      <w:r w:rsidR="00F37158" w:rsidRPr="00117B5D">
        <w:rPr>
          <w:rFonts w:cs="Arial"/>
        </w:rPr>
        <w:t xml:space="preserve"> příslušná bezpečnostní školení, mají odpovídající vzdělání, jsou držiteli příslušných oprávnění a osvědčení o splnění zkoušek, pokud to příslušné právní předpisy pro konkrétní druh </w:t>
      </w:r>
      <w:r w:rsidR="001A76D7">
        <w:rPr>
          <w:rFonts w:cs="Arial"/>
        </w:rPr>
        <w:t>S</w:t>
      </w:r>
      <w:r w:rsidR="00F37158" w:rsidRPr="00117B5D">
        <w:rPr>
          <w:rFonts w:cs="Arial"/>
        </w:rPr>
        <w:t xml:space="preserve">lužby a takový konkrétní </w:t>
      </w:r>
      <w:r w:rsidR="00F94014">
        <w:rPr>
          <w:rFonts w:cs="Arial"/>
        </w:rPr>
        <w:t>Pracovník</w:t>
      </w:r>
      <w:r w:rsidR="00F37158" w:rsidRPr="00117B5D">
        <w:rPr>
          <w:rFonts w:cs="Arial"/>
        </w:rPr>
        <w:t xml:space="preserve"> </w:t>
      </w:r>
      <w:r w:rsidR="00FB18B6">
        <w:rPr>
          <w:rFonts w:cs="Arial"/>
        </w:rPr>
        <w:t>Poskytovatel</w:t>
      </w:r>
      <w:r w:rsidR="00F37158" w:rsidRPr="00117B5D">
        <w:rPr>
          <w:rFonts w:cs="Arial"/>
        </w:rPr>
        <w:t xml:space="preserve">e jej plní, vyžadují. </w:t>
      </w:r>
    </w:p>
    <w:p w14:paraId="0C174753" w14:textId="77777777" w:rsidR="00297317" w:rsidRDefault="00297317" w:rsidP="00C35922">
      <w:pPr>
        <w:pStyle w:val="smlouvaheading2"/>
        <w:numPr>
          <w:ilvl w:val="1"/>
          <w:numId w:val="4"/>
        </w:numPr>
        <w:ind w:left="794" w:hanging="794"/>
        <w:rPr>
          <w:rFonts w:cs="Arial"/>
        </w:rPr>
      </w:pPr>
      <w:r>
        <w:rPr>
          <w:rFonts w:cs="Arial"/>
        </w:rPr>
        <w:t>Všichni</w:t>
      </w:r>
      <w:r w:rsidR="00F37158" w:rsidRPr="00117B5D">
        <w:rPr>
          <w:rFonts w:cs="Arial"/>
        </w:rPr>
        <w:t xml:space="preserve"> </w:t>
      </w:r>
      <w:r w:rsidR="00D77F34">
        <w:rPr>
          <w:rFonts w:cs="Arial"/>
        </w:rPr>
        <w:t>P</w:t>
      </w:r>
      <w:r w:rsidR="00F37158" w:rsidRPr="00117B5D">
        <w:rPr>
          <w:rFonts w:cs="Arial"/>
        </w:rPr>
        <w:t>racovníci</w:t>
      </w:r>
      <w:r>
        <w:rPr>
          <w:rFonts w:cs="Arial"/>
        </w:rPr>
        <w:t xml:space="preserve"> musí</w:t>
      </w:r>
      <w:r w:rsidR="00F37158" w:rsidRPr="00117B5D">
        <w:rPr>
          <w:rFonts w:cs="Arial"/>
        </w:rPr>
        <w:t xml:space="preserve"> splňovat podmínku bezúhonnosti, tj. nesmí mít v rejstříku trestů žádný záznam o pravomocném odsouzení pro trestný čin a nesmí mít omezenou</w:t>
      </w:r>
      <w:r w:rsidR="00FB43FB">
        <w:rPr>
          <w:rFonts w:cs="Arial"/>
        </w:rPr>
        <w:t xml:space="preserve"> svéprávnost</w:t>
      </w:r>
      <w:r w:rsidR="00141C8E">
        <w:rPr>
          <w:rFonts w:cs="Arial"/>
        </w:rPr>
        <w:t xml:space="preserve"> ve smyslu občanského zákoníku</w:t>
      </w:r>
      <w:r w:rsidR="00F37158" w:rsidRPr="00117B5D">
        <w:rPr>
          <w:rFonts w:cs="Arial"/>
        </w:rPr>
        <w:t xml:space="preserve">. </w:t>
      </w:r>
    </w:p>
    <w:p w14:paraId="7417DF7D" w14:textId="77777777" w:rsidR="00045511" w:rsidRPr="00117B5D" w:rsidRDefault="00AB1D85" w:rsidP="00C35922">
      <w:pPr>
        <w:pStyle w:val="smlouvaheading2"/>
        <w:numPr>
          <w:ilvl w:val="1"/>
          <w:numId w:val="4"/>
        </w:numPr>
        <w:ind w:left="794" w:hanging="794"/>
        <w:rPr>
          <w:rFonts w:cs="Arial"/>
        </w:rPr>
      </w:pPr>
      <w:r>
        <w:rPr>
          <w:rFonts w:cs="Arial"/>
        </w:rPr>
        <w:t>Objednatel</w:t>
      </w:r>
      <w:r w:rsidR="00F37158" w:rsidRPr="00117B5D">
        <w:rPr>
          <w:rFonts w:cs="Arial"/>
        </w:rPr>
        <w:t xml:space="preserve"> si vyhrazuje právo vyžádat si předložení potvrzení o zdravotní a psychické způsobilosti a o dosaženém vzdělání a příslušných školeních a absolvovaných prověrkách </w:t>
      </w:r>
      <w:r w:rsidR="00F94014">
        <w:rPr>
          <w:rFonts w:cs="Arial"/>
        </w:rPr>
        <w:t>Pracovník</w:t>
      </w:r>
      <w:r w:rsidR="00F37158" w:rsidRPr="00117B5D">
        <w:rPr>
          <w:rFonts w:cs="Arial"/>
        </w:rPr>
        <w:t>ů, jakožto i předložení výpisu z rejstříku trestů, který nesmí být starší 3 měsíců, kdykoli po dobu účinnosti této smlouvy.</w:t>
      </w:r>
      <w:bookmarkEnd w:id="1"/>
      <w:bookmarkEnd w:id="2"/>
    </w:p>
    <w:p w14:paraId="52E5C248" w14:textId="77777777" w:rsidR="00D26119" w:rsidRPr="00117B5D" w:rsidRDefault="00D26119" w:rsidP="00D26119">
      <w:pPr>
        <w:pStyle w:val="smlouvaheading2"/>
        <w:numPr>
          <w:ilvl w:val="1"/>
          <w:numId w:val="4"/>
        </w:numPr>
        <w:tabs>
          <w:tab w:val="clear" w:pos="794"/>
          <w:tab w:val="left" w:pos="1276"/>
        </w:tabs>
        <w:ind w:hanging="792"/>
        <w:rPr>
          <w:rFonts w:cs="Arial"/>
        </w:rPr>
      </w:pPr>
      <w:r>
        <w:rPr>
          <w:rFonts w:cs="Arial"/>
        </w:rPr>
        <w:t>Poskytovatel</w:t>
      </w:r>
      <w:r w:rsidRPr="00117B5D">
        <w:rPr>
          <w:rFonts w:cs="Arial"/>
        </w:rPr>
        <w:t xml:space="preserve"> je na základě této smlouvy dále </w:t>
      </w:r>
      <w:r w:rsidRPr="009F6581">
        <w:rPr>
          <w:rFonts w:cs="Arial"/>
        </w:rPr>
        <w:t>povinen</w:t>
      </w:r>
    </w:p>
    <w:p w14:paraId="535B385F" w14:textId="77777777" w:rsidR="00D26119" w:rsidRPr="00117B5D" w:rsidRDefault="00D26119" w:rsidP="00D26119">
      <w:pPr>
        <w:pStyle w:val="smlouvaheading2"/>
        <w:numPr>
          <w:ilvl w:val="0"/>
          <w:numId w:val="23"/>
        </w:numPr>
        <w:tabs>
          <w:tab w:val="clear" w:pos="794"/>
        </w:tabs>
        <w:ind w:left="1276"/>
        <w:rPr>
          <w:rFonts w:cs="Arial"/>
        </w:rPr>
      </w:pPr>
      <w:r w:rsidRPr="00117B5D">
        <w:rPr>
          <w:rFonts w:cs="Arial"/>
        </w:rPr>
        <w:t xml:space="preserve">zabezpečit veškeré </w:t>
      </w:r>
      <w:r w:rsidRPr="00D1606F">
        <w:rPr>
          <w:rFonts w:cs="Arial"/>
        </w:rPr>
        <w:t>administrativní úkony</w:t>
      </w:r>
      <w:r w:rsidRPr="00117B5D">
        <w:rPr>
          <w:rFonts w:cs="Arial"/>
        </w:rPr>
        <w:t xml:space="preserve"> spojené s plněním předmětu této smlouvy,</w:t>
      </w:r>
      <w:r w:rsidR="00F71EEE">
        <w:rPr>
          <w:rFonts w:cs="Arial"/>
        </w:rPr>
        <w:t xml:space="preserve"> zejména </w:t>
      </w:r>
      <w:r w:rsidR="00D1606F">
        <w:rPr>
          <w:rFonts w:cs="Arial"/>
        </w:rPr>
        <w:t>řádné vedení S</w:t>
      </w:r>
      <w:r w:rsidR="00F71EEE">
        <w:rPr>
          <w:rFonts w:cs="Arial"/>
        </w:rPr>
        <w:t>trážní</w:t>
      </w:r>
      <w:r w:rsidR="00D1606F">
        <w:rPr>
          <w:rFonts w:cs="Arial"/>
        </w:rPr>
        <w:t>ch</w:t>
      </w:r>
      <w:r w:rsidR="00F71EEE">
        <w:rPr>
          <w:rFonts w:cs="Arial"/>
        </w:rPr>
        <w:t xml:space="preserve"> knih</w:t>
      </w:r>
      <w:r w:rsidR="001A3FD0">
        <w:rPr>
          <w:rFonts w:cs="Arial"/>
        </w:rPr>
        <w:t>, prokazatelná evidence provádění obchůzek (pomocí obchůzkových systémů</w:t>
      </w:r>
      <w:r w:rsidR="00DF5F5C">
        <w:rPr>
          <w:rFonts w:cs="Arial"/>
        </w:rPr>
        <w:t>, např. čipový systém</w:t>
      </w:r>
      <w:r w:rsidR="001A3FD0">
        <w:rPr>
          <w:rFonts w:cs="Arial"/>
        </w:rPr>
        <w:t>)</w:t>
      </w:r>
    </w:p>
    <w:p w14:paraId="6D8E63C9" w14:textId="77777777" w:rsidR="00D26119" w:rsidRPr="00117B5D" w:rsidRDefault="00D26119" w:rsidP="00D26119">
      <w:pPr>
        <w:pStyle w:val="smlouvaheading2"/>
        <w:numPr>
          <w:ilvl w:val="0"/>
          <w:numId w:val="23"/>
        </w:numPr>
        <w:tabs>
          <w:tab w:val="clear" w:pos="794"/>
        </w:tabs>
        <w:ind w:left="1276"/>
        <w:rPr>
          <w:rFonts w:cs="Arial"/>
        </w:rPr>
      </w:pPr>
      <w:r w:rsidRPr="00117B5D">
        <w:rPr>
          <w:rFonts w:cs="Arial"/>
        </w:rPr>
        <w:t xml:space="preserve">nejpozději do 1 hodiny vystřídat </w:t>
      </w:r>
      <w:r w:rsidR="00F94014">
        <w:rPr>
          <w:rFonts w:cs="Arial"/>
        </w:rPr>
        <w:t>Pracovník</w:t>
      </w:r>
      <w:r w:rsidR="003D3408">
        <w:rPr>
          <w:rFonts w:cs="Arial"/>
        </w:rPr>
        <w:t>y</w:t>
      </w:r>
      <w:r w:rsidRPr="00117B5D">
        <w:rPr>
          <w:rFonts w:cs="Arial"/>
        </w:rPr>
        <w:t xml:space="preserve"> v případě </w:t>
      </w:r>
      <w:r w:rsidR="003D3408">
        <w:rPr>
          <w:rFonts w:cs="Arial"/>
        </w:rPr>
        <w:t xml:space="preserve">jejich </w:t>
      </w:r>
      <w:r w:rsidRPr="00117B5D">
        <w:rPr>
          <w:rFonts w:cs="Arial"/>
        </w:rPr>
        <w:t>úrazu nebo náhlé nevolnosti,</w:t>
      </w:r>
    </w:p>
    <w:p w14:paraId="0A96F69B" w14:textId="77777777" w:rsidR="00D26119" w:rsidRPr="00117B5D" w:rsidRDefault="00D26119" w:rsidP="00D26119">
      <w:pPr>
        <w:pStyle w:val="smlouvaheading2"/>
        <w:numPr>
          <w:ilvl w:val="0"/>
          <w:numId w:val="23"/>
        </w:numPr>
        <w:tabs>
          <w:tab w:val="clear" w:pos="794"/>
        </w:tabs>
        <w:ind w:left="1276"/>
        <w:rPr>
          <w:rFonts w:cs="Arial"/>
        </w:rPr>
      </w:pPr>
      <w:r w:rsidRPr="00117B5D">
        <w:rPr>
          <w:rFonts w:cs="Arial"/>
        </w:rPr>
        <w:t xml:space="preserve">doplňovat či zvyšovat odbornou způsobilost </w:t>
      </w:r>
      <w:r w:rsidR="00F94014">
        <w:rPr>
          <w:rFonts w:cs="Arial"/>
        </w:rPr>
        <w:t>Pracovník</w:t>
      </w:r>
      <w:r w:rsidRPr="00117B5D">
        <w:rPr>
          <w:rFonts w:cs="Arial"/>
        </w:rPr>
        <w:t>ů</w:t>
      </w:r>
      <w:r w:rsidR="002B3FDF">
        <w:rPr>
          <w:rFonts w:cs="Arial"/>
        </w:rPr>
        <w:t>,</w:t>
      </w:r>
    </w:p>
    <w:p w14:paraId="5C7F5107" w14:textId="77777777" w:rsidR="00D26119" w:rsidRPr="00117B5D" w:rsidRDefault="00D26119" w:rsidP="00D26119">
      <w:pPr>
        <w:pStyle w:val="smlouvaheading2"/>
        <w:numPr>
          <w:ilvl w:val="0"/>
          <w:numId w:val="23"/>
        </w:numPr>
        <w:tabs>
          <w:tab w:val="clear" w:pos="794"/>
        </w:tabs>
        <w:ind w:left="1276"/>
        <w:rPr>
          <w:rFonts w:cs="Arial"/>
        </w:rPr>
      </w:pPr>
      <w:r w:rsidRPr="00117B5D">
        <w:rPr>
          <w:rFonts w:cs="Arial"/>
        </w:rPr>
        <w:t xml:space="preserve">seznámit prokazatelně všechny </w:t>
      </w:r>
      <w:r w:rsidR="00F94014">
        <w:rPr>
          <w:rFonts w:cs="Arial"/>
        </w:rPr>
        <w:t>Pracovník</w:t>
      </w:r>
      <w:r w:rsidR="003D3408">
        <w:rPr>
          <w:rFonts w:cs="Arial"/>
        </w:rPr>
        <w:t>y</w:t>
      </w:r>
      <w:r w:rsidRPr="00117B5D">
        <w:rPr>
          <w:rFonts w:cs="Arial"/>
        </w:rPr>
        <w:t xml:space="preserve"> se všemi interními předpisy, vztahujícími se k realizaci předmětu smlouvy, se kterými byl seznámen </w:t>
      </w:r>
      <w:r>
        <w:rPr>
          <w:rFonts w:cs="Arial"/>
        </w:rPr>
        <w:t>Objednatel</w:t>
      </w:r>
      <w:r w:rsidRPr="00117B5D">
        <w:rPr>
          <w:rFonts w:cs="Arial"/>
        </w:rPr>
        <w:t>em</w:t>
      </w:r>
      <w:r w:rsidR="002B3FDF">
        <w:rPr>
          <w:rFonts w:cs="Arial"/>
        </w:rPr>
        <w:t>,</w:t>
      </w:r>
    </w:p>
    <w:p w14:paraId="1B5466A4" w14:textId="77777777" w:rsidR="009E0DAF" w:rsidRPr="009E0DAF" w:rsidRDefault="00DA0709" w:rsidP="008C7477">
      <w:pPr>
        <w:pStyle w:val="smlouvaheading2"/>
        <w:numPr>
          <w:ilvl w:val="0"/>
          <w:numId w:val="23"/>
        </w:numPr>
        <w:tabs>
          <w:tab w:val="clear" w:pos="794"/>
        </w:tabs>
        <w:ind w:left="1276"/>
        <w:rPr>
          <w:rFonts w:cs="Arial"/>
        </w:rPr>
      </w:pPr>
      <w:r>
        <w:rPr>
          <w:rFonts w:cs="Arial"/>
        </w:rPr>
        <w:t>v</w:t>
      </w:r>
      <w:r w:rsidR="009E0DAF" w:rsidRPr="009E0DAF">
        <w:rPr>
          <w:rFonts w:cs="Arial"/>
        </w:rPr>
        <w:t xml:space="preserve">ystrojit </w:t>
      </w:r>
      <w:r w:rsidR="00F94014">
        <w:rPr>
          <w:rFonts w:cs="Arial"/>
        </w:rPr>
        <w:t>Pracovník</w:t>
      </w:r>
      <w:r w:rsidR="008C7477">
        <w:rPr>
          <w:rFonts w:cs="Arial"/>
        </w:rPr>
        <w:t>y</w:t>
      </w:r>
      <w:r w:rsidR="009E0DAF" w:rsidRPr="009E0DAF">
        <w:rPr>
          <w:rFonts w:cs="Arial"/>
        </w:rPr>
        <w:t xml:space="preserve"> jednotným služebním stejnokrojem Poskytovatele, zřetelně označeným nápisem či logem Poskytovatele, identifikační kartou s jejich osobní průkazovou fotografií a osobním číslem </w:t>
      </w:r>
      <w:r w:rsidR="00F94014">
        <w:rPr>
          <w:rFonts w:cs="Arial"/>
        </w:rPr>
        <w:t>Pracovník</w:t>
      </w:r>
      <w:r w:rsidR="009E0DAF" w:rsidRPr="009E0DAF">
        <w:rPr>
          <w:rFonts w:cs="Arial"/>
        </w:rPr>
        <w:t>a a dále reflexní vestou, která musí být používána vždy při kontrole silničních vozidel</w:t>
      </w:r>
      <w:r w:rsidR="002B3FDF">
        <w:rPr>
          <w:rFonts w:cs="Arial"/>
        </w:rPr>
        <w:t>,</w:t>
      </w:r>
      <w:r w:rsidR="009E0DAF" w:rsidRPr="009E0DAF">
        <w:rPr>
          <w:rFonts w:cs="Arial"/>
        </w:rPr>
        <w:t xml:space="preserve"> </w:t>
      </w:r>
    </w:p>
    <w:p w14:paraId="0FF2670A" w14:textId="77777777" w:rsidR="009E0DAF" w:rsidRDefault="004C0078" w:rsidP="008C7477">
      <w:pPr>
        <w:pStyle w:val="smlouvaheading2"/>
        <w:numPr>
          <w:ilvl w:val="0"/>
          <w:numId w:val="23"/>
        </w:numPr>
        <w:tabs>
          <w:tab w:val="clear" w:pos="794"/>
        </w:tabs>
        <w:ind w:left="1276"/>
        <w:rPr>
          <w:rFonts w:cs="Arial"/>
        </w:rPr>
      </w:pPr>
      <w:r>
        <w:rPr>
          <w:rFonts w:cs="Arial"/>
        </w:rPr>
        <w:t>z</w:t>
      </w:r>
      <w:r w:rsidR="009E0DAF" w:rsidRPr="009E0DAF">
        <w:rPr>
          <w:rFonts w:cs="Arial"/>
        </w:rPr>
        <w:t xml:space="preserve">ajistit výměnu </w:t>
      </w:r>
      <w:r w:rsidR="00F94014">
        <w:rPr>
          <w:rFonts w:cs="Arial"/>
        </w:rPr>
        <w:t>Pracovník</w:t>
      </w:r>
      <w:r w:rsidR="002B6893">
        <w:rPr>
          <w:rFonts w:cs="Arial"/>
        </w:rPr>
        <w:t>a</w:t>
      </w:r>
      <w:r w:rsidR="009E0DAF" w:rsidRPr="009E0DAF">
        <w:rPr>
          <w:rFonts w:cs="Arial"/>
        </w:rPr>
        <w:t xml:space="preserve"> do 2 hodin od vyžádání Objednatele na základě zjištění opakovaných nedostatků ve výkonu </w:t>
      </w:r>
      <w:r w:rsidR="002B6893">
        <w:rPr>
          <w:rFonts w:cs="Arial"/>
        </w:rPr>
        <w:t>Služeb</w:t>
      </w:r>
      <w:r w:rsidR="009E0DAF" w:rsidRPr="009E0DAF">
        <w:rPr>
          <w:rFonts w:cs="Arial"/>
        </w:rPr>
        <w:t xml:space="preserve"> nebo </w:t>
      </w:r>
      <w:r w:rsidR="002B6893">
        <w:rPr>
          <w:rFonts w:cs="Arial"/>
        </w:rPr>
        <w:t xml:space="preserve">do 2 pracovních dní </w:t>
      </w:r>
      <w:r w:rsidR="009E0DAF" w:rsidRPr="009E0DAF">
        <w:rPr>
          <w:rFonts w:cs="Arial"/>
        </w:rPr>
        <w:t xml:space="preserve">na základě vyžádání odpovědnou osobou Objednatele bez uvedení konkrétního důvodu. Výměnu bez uvedení konkrétního důvodu může požadovat Objednatel nejvýše u 3 </w:t>
      </w:r>
      <w:r w:rsidR="00F94014">
        <w:rPr>
          <w:rFonts w:cs="Arial"/>
        </w:rPr>
        <w:t>Pracovník</w:t>
      </w:r>
      <w:r w:rsidR="002B6893">
        <w:rPr>
          <w:rFonts w:cs="Arial"/>
        </w:rPr>
        <w:t>ů</w:t>
      </w:r>
      <w:r w:rsidR="009E0DAF" w:rsidRPr="009E0DAF">
        <w:rPr>
          <w:rFonts w:cs="Arial"/>
        </w:rPr>
        <w:t xml:space="preserve"> za jedno kalendářní čtvrtletí.</w:t>
      </w:r>
    </w:p>
    <w:p w14:paraId="6167ACB8" w14:textId="5ED21767" w:rsidR="00C47A1A" w:rsidRPr="0012682E" w:rsidRDefault="00F91FAA" w:rsidP="000E0139">
      <w:pPr>
        <w:pStyle w:val="smlouvaheading2"/>
        <w:numPr>
          <w:ilvl w:val="0"/>
          <w:numId w:val="23"/>
        </w:numPr>
        <w:tabs>
          <w:tab w:val="clear" w:pos="794"/>
        </w:tabs>
        <w:ind w:left="1276"/>
        <w:rPr>
          <w:rFonts w:cs="Arial"/>
        </w:rPr>
      </w:pPr>
      <w:r>
        <w:rPr>
          <w:rFonts w:cs="Arial"/>
        </w:rPr>
        <w:t>zajistit v</w:t>
      </w:r>
      <w:r w:rsidR="0012682E">
        <w:rPr>
          <w:rFonts w:cs="Arial"/>
        </w:rPr>
        <w:t xml:space="preserve">ybavení pracovníků vykonávající službu na </w:t>
      </w:r>
      <w:r w:rsidR="0012682E" w:rsidRPr="00D41756">
        <w:rPr>
          <w:rFonts w:cs="Arial"/>
        </w:rPr>
        <w:t>Hlavní vrátnic</w:t>
      </w:r>
      <w:r w:rsidR="0012682E">
        <w:rPr>
          <w:rFonts w:cs="Arial"/>
        </w:rPr>
        <w:t>i</w:t>
      </w:r>
      <w:r w:rsidR="0012682E" w:rsidRPr="00D41756">
        <w:rPr>
          <w:rFonts w:cs="Arial"/>
        </w:rPr>
        <w:t xml:space="preserve"> v budově A</w:t>
      </w:r>
      <w:r w:rsidR="0012682E">
        <w:rPr>
          <w:rFonts w:cs="Arial"/>
        </w:rPr>
        <w:t>, dorozumívacím zařízením (vysílačky, mobilní tel</w:t>
      </w:r>
      <w:r>
        <w:rPr>
          <w:rFonts w:cs="Arial"/>
        </w:rPr>
        <w:t>efony</w:t>
      </w:r>
      <w:r w:rsidR="0041777D">
        <w:rPr>
          <w:rFonts w:cs="Arial"/>
        </w:rPr>
        <w:t xml:space="preserve"> </w:t>
      </w:r>
      <w:r w:rsidR="00AE253F">
        <w:rPr>
          <w:rFonts w:cs="Arial"/>
        </w:rPr>
        <w:t xml:space="preserve">plně </w:t>
      </w:r>
      <w:r w:rsidR="0041777D">
        <w:rPr>
          <w:rFonts w:cs="Arial"/>
        </w:rPr>
        <w:t>provozuschopné v Objektech</w:t>
      </w:r>
      <w:r>
        <w:rPr>
          <w:rFonts w:cs="Arial"/>
        </w:rPr>
        <w:t>),</w:t>
      </w:r>
    </w:p>
    <w:p w14:paraId="6159F0A0" w14:textId="1EFF9C6B" w:rsidR="00C47A1A" w:rsidRPr="009E0DAF" w:rsidRDefault="00F91FAA" w:rsidP="008C7477">
      <w:pPr>
        <w:pStyle w:val="smlouvaheading2"/>
        <w:numPr>
          <w:ilvl w:val="0"/>
          <w:numId w:val="23"/>
        </w:numPr>
        <w:tabs>
          <w:tab w:val="clear" w:pos="794"/>
        </w:tabs>
        <w:ind w:left="1276"/>
        <w:rPr>
          <w:rFonts w:cs="Arial"/>
        </w:rPr>
      </w:pPr>
      <w:r>
        <w:rPr>
          <w:rFonts w:cs="Arial"/>
        </w:rPr>
        <w:lastRenderedPageBreak/>
        <w:t>zajistit i</w:t>
      </w:r>
      <w:r w:rsidR="00DF5F5C">
        <w:rPr>
          <w:rFonts w:cs="Arial"/>
        </w:rPr>
        <w:t>nstalac</w:t>
      </w:r>
      <w:r>
        <w:rPr>
          <w:rFonts w:cs="Arial"/>
        </w:rPr>
        <w:t>i</w:t>
      </w:r>
      <w:r w:rsidR="00DF5F5C">
        <w:rPr>
          <w:rFonts w:cs="Arial"/>
        </w:rPr>
        <w:t xml:space="preserve"> jednoho kusu </w:t>
      </w:r>
      <w:proofErr w:type="spellStart"/>
      <w:r w:rsidR="00DF5F5C">
        <w:rPr>
          <w:rFonts w:cs="Arial"/>
        </w:rPr>
        <w:t>fotopasti</w:t>
      </w:r>
      <w:proofErr w:type="spellEnd"/>
      <w:r w:rsidR="00DF5F5C">
        <w:rPr>
          <w:rFonts w:cs="Arial"/>
        </w:rPr>
        <w:t xml:space="preserve"> na Objednatelem předem stanovené místo</w:t>
      </w:r>
      <w:r>
        <w:rPr>
          <w:rFonts w:cs="Arial"/>
        </w:rPr>
        <w:t>.</w:t>
      </w:r>
    </w:p>
    <w:p w14:paraId="52710589" w14:textId="6990BE58" w:rsidR="009E0DAF" w:rsidRPr="009E0DAF" w:rsidRDefault="0073274E" w:rsidP="009E0DAF">
      <w:pPr>
        <w:pStyle w:val="smlouvaheading2"/>
        <w:numPr>
          <w:ilvl w:val="1"/>
          <w:numId w:val="4"/>
        </w:numPr>
        <w:ind w:left="794" w:hanging="794"/>
        <w:rPr>
          <w:rFonts w:cs="Arial"/>
        </w:rPr>
      </w:pPr>
      <w:r>
        <w:rPr>
          <w:rFonts w:cs="Arial"/>
        </w:rPr>
        <w:t>Poskytovatel se zavazuje u</w:t>
      </w:r>
      <w:r w:rsidR="009E0DAF" w:rsidRPr="009E0DAF">
        <w:rPr>
          <w:rFonts w:cs="Arial"/>
        </w:rPr>
        <w:t xml:space="preserve">držovat v účinnosti po celou dobu trvání této smlouvy pojistnou smlouvu, jejímž předmětem je pojištění odpovědnosti za škodu způsobenou Poskytovatelem třetí osobě. </w:t>
      </w:r>
      <w:r w:rsidR="000B2D29">
        <w:rPr>
          <w:rFonts w:cs="Arial"/>
        </w:rPr>
        <w:t>P</w:t>
      </w:r>
      <w:r w:rsidR="009E0DAF" w:rsidRPr="009E0DAF">
        <w:rPr>
          <w:rFonts w:cs="Arial"/>
        </w:rPr>
        <w:t xml:space="preserve">ojistné krytí musí činit minimálně </w:t>
      </w:r>
      <w:r w:rsidR="00F957FF" w:rsidRPr="00AE253F">
        <w:rPr>
          <w:rFonts w:cs="Arial"/>
        </w:rPr>
        <w:t>3</w:t>
      </w:r>
      <w:r w:rsidR="009E0DAF" w:rsidRPr="00AE253F">
        <w:rPr>
          <w:rFonts w:cs="Arial"/>
        </w:rPr>
        <w:t>0</w:t>
      </w:r>
      <w:r w:rsidR="000B2D29" w:rsidRPr="00AE253F">
        <w:rPr>
          <w:rFonts w:cs="Arial"/>
        </w:rPr>
        <w:t> 000 000</w:t>
      </w:r>
      <w:r w:rsidR="009E0DAF" w:rsidRPr="00AE253F">
        <w:rPr>
          <w:rFonts w:cs="Arial"/>
        </w:rPr>
        <w:t xml:space="preserve"> Kč pro jeden případ</w:t>
      </w:r>
      <w:r w:rsidR="009E0DAF" w:rsidRPr="009E0DAF">
        <w:rPr>
          <w:rFonts w:cs="Arial"/>
        </w:rPr>
        <w:t>. Poskytovatel je povinen předložit Objednateli pojistné smlouvy či certifikáty prokazující existenci pojištění v rozsahu uvedeném v tomto bodu smlouvy do 5 dnů ode dne písemného požadavku Objednatele.</w:t>
      </w:r>
    </w:p>
    <w:p w14:paraId="54EE49AF" w14:textId="77777777" w:rsidR="009E0DAF" w:rsidRDefault="009C6F95" w:rsidP="009E0DAF">
      <w:pPr>
        <w:pStyle w:val="smlouvaheading2"/>
        <w:numPr>
          <w:ilvl w:val="1"/>
          <w:numId w:val="4"/>
        </w:numPr>
        <w:ind w:left="794" w:hanging="794"/>
        <w:rPr>
          <w:rFonts w:cs="Arial"/>
        </w:rPr>
      </w:pPr>
      <w:r>
        <w:rPr>
          <w:rFonts w:cs="Arial"/>
        </w:rPr>
        <w:t xml:space="preserve">Pracovníci </w:t>
      </w:r>
      <w:r w:rsidR="009E0DAF" w:rsidRPr="009E0DAF">
        <w:rPr>
          <w:rFonts w:cs="Arial"/>
        </w:rPr>
        <w:t xml:space="preserve">jsou při </w:t>
      </w:r>
      <w:r>
        <w:rPr>
          <w:rFonts w:cs="Arial"/>
        </w:rPr>
        <w:t xml:space="preserve">výkonu </w:t>
      </w:r>
      <w:r w:rsidR="00CA7038">
        <w:rPr>
          <w:rFonts w:cs="Arial"/>
        </w:rPr>
        <w:t>S</w:t>
      </w:r>
      <w:r>
        <w:rPr>
          <w:rFonts w:cs="Arial"/>
        </w:rPr>
        <w:t>lužeb v Objektech</w:t>
      </w:r>
      <w:r w:rsidR="009E0DAF" w:rsidRPr="009E0DAF">
        <w:rPr>
          <w:rFonts w:cs="Arial"/>
        </w:rPr>
        <w:t xml:space="preserve"> povinni podrobit se na vyzvání Objednatele dechové zkoušce nebo lékařskému vyšetření ke zjištění přítomnosti alkoholu nebo jiných návykových či omamných látek v organizmu.</w:t>
      </w:r>
    </w:p>
    <w:p w14:paraId="548DB483" w14:textId="77777777" w:rsidR="00D26119" w:rsidRPr="00117B5D" w:rsidRDefault="00D26119" w:rsidP="00D26119">
      <w:pPr>
        <w:pStyle w:val="smlouvaheading2"/>
        <w:numPr>
          <w:ilvl w:val="1"/>
          <w:numId w:val="4"/>
        </w:numPr>
        <w:tabs>
          <w:tab w:val="clear" w:pos="794"/>
          <w:tab w:val="left" w:pos="1276"/>
        </w:tabs>
        <w:ind w:hanging="792"/>
        <w:rPr>
          <w:rFonts w:cs="Arial"/>
        </w:rPr>
      </w:pPr>
      <w:r>
        <w:rPr>
          <w:rFonts w:cs="Arial"/>
        </w:rPr>
        <w:t>Objednatel</w:t>
      </w:r>
      <w:r w:rsidRPr="00117B5D">
        <w:rPr>
          <w:rFonts w:cs="Arial"/>
        </w:rPr>
        <w:t xml:space="preserve"> se na základě této smlouvy zavazuje:</w:t>
      </w:r>
    </w:p>
    <w:p w14:paraId="5B52DBAE" w14:textId="77777777" w:rsidR="00D26119" w:rsidRPr="00AB1D85" w:rsidRDefault="00D26119" w:rsidP="00D26119">
      <w:pPr>
        <w:pStyle w:val="smlouvaheading2"/>
        <w:numPr>
          <w:ilvl w:val="0"/>
          <w:numId w:val="24"/>
        </w:numPr>
        <w:tabs>
          <w:tab w:val="clear" w:pos="794"/>
        </w:tabs>
        <w:ind w:left="1276"/>
        <w:rPr>
          <w:rFonts w:cs="Arial"/>
        </w:rPr>
      </w:pPr>
      <w:r w:rsidRPr="00AB1D85">
        <w:rPr>
          <w:rFonts w:cs="Arial"/>
        </w:rPr>
        <w:t xml:space="preserve">poskytnout </w:t>
      </w:r>
      <w:r>
        <w:rPr>
          <w:rFonts w:cs="Arial"/>
        </w:rPr>
        <w:t>Poskytovatel</w:t>
      </w:r>
      <w:r w:rsidRPr="00AB1D85">
        <w:rPr>
          <w:rFonts w:cs="Arial"/>
        </w:rPr>
        <w:t xml:space="preserve">i k užívání </w:t>
      </w:r>
      <w:r w:rsidR="00E85A44">
        <w:rPr>
          <w:rFonts w:cs="Arial"/>
        </w:rPr>
        <w:t xml:space="preserve">prostory způsobilé k poskytování Služeb </w:t>
      </w:r>
      <w:r w:rsidRPr="00AB1D85">
        <w:rPr>
          <w:rFonts w:cs="Arial"/>
        </w:rPr>
        <w:t>včetně sociálních zařízení, vnitřní telefonní linky, a poskytnout odběr vody a energií</w:t>
      </w:r>
      <w:r w:rsidR="008B396F">
        <w:rPr>
          <w:rFonts w:cs="Arial"/>
        </w:rPr>
        <w:t xml:space="preserve"> v přiměřeném rozsahu</w:t>
      </w:r>
      <w:r w:rsidRPr="00AB1D85">
        <w:rPr>
          <w:rFonts w:cs="Arial"/>
        </w:rPr>
        <w:t>.</w:t>
      </w:r>
      <w:r w:rsidR="00E85A44">
        <w:rPr>
          <w:rFonts w:cs="Arial"/>
        </w:rPr>
        <w:t xml:space="preserve"> Poskytovatel podpisem této smlouvy potvrzuje, že prostory poskytnuté Objednate</w:t>
      </w:r>
      <w:r w:rsidR="00FB39F2">
        <w:rPr>
          <w:rFonts w:cs="Arial"/>
        </w:rPr>
        <w:t>lem stejně jako jejich vybavení jsou způsobilé k řádné</w:t>
      </w:r>
      <w:r w:rsidR="00CA7038">
        <w:rPr>
          <w:rFonts w:cs="Arial"/>
        </w:rPr>
        <w:t>mu</w:t>
      </w:r>
      <w:r w:rsidR="00FB39F2">
        <w:rPr>
          <w:rFonts w:cs="Arial"/>
        </w:rPr>
        <w:t xml:space="preserve"> poskyt</w:t>
      </w:r>
      <w:r w:rsidR="008B396F">
        <w:rPr>
          <w:rFonts w:cs="Arial"/>
        </w:rPr>
        <w:t>ován</w:t>
      </w:r>
      <w:r w:rsidR="00FB39F2">
        <w:rPr>
          <w:rFonts w:cs="Arial"/>
        </w:rPr>
        <w:t>í Služeb.</w:t>
      </w:r>
      <w:r w:rsidRPr="00AB1D85">
        <w:rPr>
          <w:rFonts w:cs="Arial"/>
        </w:rPr>
        <w:t xml:space="preserve"> </w:t>
      </w:r>
    </w:p>
    <w:p w14:paraId="14C2971A" w14:textId="77777777" w:rsidR="00D26119" w:rsidRPr="00AB1D85" w:rsidRDefault="00D26119" w:rsidP="00D26119">
      <w:pPr>
        <w:pStyle w:val="smlouvaheading2"/>
        <w:numPr>
          <w:ilvl w:val="0"/>
          <w:numId w:val="24"/>
        </w:numPr>
        <w:tabs>
          <w:tab w:val="clear" w:pos="794"/>
        </w:tabs>
        <w:ind w:left="1276"/>
        <w:rPr>
          <w:rFonts w:cs="Arial"/>
        </w:rPr>
      </w:pPr>
      <w:r w:rsidRPr="00AB1D85">
        <w:rPr>
          <w:rFonts w:cs="Arial"/>
        </w:rPr>
        <w:t xml:space="preserve">umožnit </w:t>
      </w:r>
      <w:r>
        <w:rPr>
          <w:rFonts w:cs="Arial"/>
        </w:rPr>
        <w:t>Poskytovatel</w:t>
      </w:r>
      <w:r w:rsidRPr="00AB1D85">
        <w:rPr>
          <w:rFonts w:cs="Arial"/>
        </w:rPr>
        <w:t>i, aby se seznámil se všemi interními předpisy, vztahujícími se k</w:t>
      </w:r>
      <w:r w:rsidR="00726581">
        <w:rPr>
          <w:rFonts w:cs="Arial"/>
        </w:rPr>
        <w:t> poskytování Služeb</w:t>
      </w:r>
      <w:r w:rsidRPr="00AB1D85">
        <w:rPr>
          <w:rFonts w:cs="Arial"/>
        </w:rPr>
        <w:t xml:space="preserve">, stejně tak umožnit mu včasnou a dodatečnou informovanost o všech skutečnostech majících vliv na </w:t>
      </w:r>
      <w:r w:rsidR="00726581">
        <w:rPr>
          <w:rFonts w:cs="Arial"/>
        </w:rPr>
        <w:t>poskytování Služeb</w:t>
      </w:r>
      <w:r w:rsidRPr="00AB1D85">
        <w:rPr>
          <w:rFonts w:cs="Arial"/>
        </w:rPr>
        <w:t xml:space="preserve">, </w:t>
      </w:r>
    </w:p>
    <w:p w14:paraId="082B81B6" w14:textId="77777777" w:rsidR="00D26119" w:rsidRPr="00117B5D" w:rsidRDefault="00D26119" w:rsidP="00D26119">
      <w:pPr>
        <w:pStyle w:val="smlouvaheading2"/>
        <w:numPr>
          <w:ilvl w:val="0"/>
          <w:numId w:val="24"/>
        </w:numPr>
        <w:tabs>
          <w:tab w:val="clear" w:pos="794"/>
        </w:tabs>
        <w:ind w:left="1276"/>
        <w:rPr>
          <w:rFonts w:cs="Arial"/>
        </w:rPr>
      </w:pPr>
      <w:r w:rsidRPr="00AB1D85">
        <w:rPr>
          <w:rFonts w:cs="Arial"/>
        </w:rPr>
        <w:t xml:space="preserve">posuzovat a konzultovat odborná stanoviska a návrhy </w:t>
      </w:r>
      <w:r>
        <w:rPr>
          <w:rFonts w:cs="Arial"/>
        </w:rPr>
        <w:t>Poskytovatel</w:t>
      </w:r>
      <w:r w:rsidRPr="00AB1D85">
        <w:rPr>
          <w:rFonts w:cs="Arial"/>
        </w:rPr>
        <w:t xml:space="preserve">e s cílem zkvalitňovat </w:t>
      </w:r>
      <w:r w:rsidR="002608B1">
        <w:rPr>
          <w:rFonts w:cs="Arial"/>
        </w:rPr>
        <w:t>poskytování Služeb</w:t>
      </w:r>
      <w:r w:rsidR="002608B1" w:rsidRPr="00AB1D85">
        <w:rPr>
          <w:rFonts w:cs="Arial"/>
        </w:rPr>
        <w:t xml:space="preserve"> </w:t>
      </w:r>
      <w:r w:rsidRPr="00AB1D85">
        <w:rPr>
          <w:rFonts w:cs="Arial"/>
        </w:rPr>
        <w:t>a snižovat rozsah bezpečnostních rizik</w:t>
      </w:r>
      <w:r w:rsidR="002608B1">
        <w:rPr>
          <w:rFonts w:cs="Arial"/>
        </w:rPr>
        <w:t>.</w:t>
      </w:r>
    </w:p>
    <w:p w14:paraId="081BDE9D" w14:textId="77777777" w:rsidR="00317E2F" w:rsidRPr="00317E2F" w:rsidRDefault="00317E2F" w:rsidP="00317E2F">
      <w:pPr>
        <w:pStyle w:val="smlouvaheading2"/>
        <w:ind w:left="794"/>
        <w:rPr>
          <w:rFonts w:cs="Arial"/>
        </w:rPr>
      </w:pPr>
    </w:p>
    <w:p w14:paraId="3037E90E" w14:textId="77777777" w:rsidR="00317E2F" w:rsidRDefault="00317E2F" w:rsidP="004555D3">
      <w:pPr>
        <w:pStyle w:val="smlouvaheading1"/>
        <w:numPr>
          <w:ilvl w:val="0"/>
          <w:numId w:val="4"/>
        </w:numPr>
        <w:ind w:left="794" w:hanging="794"/>
        <w:rPr>
          <w:rFonts w:cs="Arial"/>
          <w:color w:val="auto"/>
          <w:szCs w:val="22"/>
        </w:rPr>
      </w:pPr>
      <w:bookmarkStart w:id="3" w:name="_Ref389126723"/>
      <w:r>
        <w:rPr>
          <w:rFonts w:cs="Arial"/>
          <w:color w:val="auto"/>
          <w:szCs w:val="22"/>
        </w:rPr>
        <w:t>Provozní řád</w:t>
      </w:r>
      <w:r w:rsidR="00F76AF0">
        <w:rPr>
          <w:rFonts w:cs="Arial"/>
          <w:color w:val="auto"/>
          <w:szCs w:val="22"/>
        </w:rPr>
        <w:t xml:space="preserve"> jednotlivých </w:t>
      </w:r>
      <w:r w:rsidR="003C420B">
        <w:rPr>
          <w:rFonts w:cs="Arial"/>
          <w:color w:val="auto"/>
          <w:szCs w:val="22"/>
        </w:rPr>
        <w:t>objektů</w:t>
      </w:r>
    </w:p>
    <w:p w14:paraId="6BF48484" w14:textId="77777777" w:rsidR="00317E2F" w:rsidRPr="00317E2F" w:rsidRDefault="00F1334A" w:rsidP="00317E2F">
      <w:pPr>
        <w:pStyle w:val="smlouvaheading2"/>
        <w:numPr>
          <w:ilvl w:val="1"/>
          <w:numId w:val="4"/>
        </w:numPr>
        <w:ind w:left="794" w:hanging="794"/>
        <w:rPr>
          <w:rFonts w:cs="Arial"/>
        </w:rPr>
      </w:pPr>
      <w:r>
        <w:rPr>
          <w:rFonts w:cs="Arial"/>
        </w:rPr>
        <w:t xml:space="preserve">Fyzickou </w:t>
      </w:r>
      <w:r w:rsidR="00317E2F" w:rsidRPr="00317E2F">
        <w:rPr>
          <w:rFonts w:cs="Arial"/>
        </w:rPr>
        <w:t>ostrah</w:t>
      </w:r>
      <w:r>
        <w:rPr>
          <w:rFonts w:cs="Arial"/>
        </w:rPr>
        <w:t>u Objektů bude Poskytovatel vykonávat na následujících pracovištích:</w:t>
      </w:r>
    </w:p>
    <w:p w14:paraId="1E8CB244" w14:textId="77777777" w:rsidR="00317E2F" w:rsidRPr="00317E2F" w:rsidRDefault="00317E2F" w:rsidP="00F1334A">
      <w:pPr>
        <w:pStyle w:val="smlouvaheading2"/>
        <w:numPr>
          <w:ilvl w:val="1"/>
          <w:numId w:val="36"/>
        </w:numPr>
        <w:rPr>
          <w:rFonts w:cs="Arial"/>
        </w:rPr>
      </w:pPr>
      <w:r w:rsidRPr="00317E2F">
        <w:rPr>
          <w:rFonts w:cs="Arial"/>
        </w:rPr>
        <w:t xml:space="preserve">Hlavní recepce (vrátnice) v budově A – areál Flemingovo nám. </w:t>
      </w:r>
      <w:r w:rsidR="007F4A38">
        <w:rPr>
          <w:rFonts w:cs="Arial"/>
        </w:rPr>
        <w:t>542/</w:t>
      </w:r>
      <w:r w:rsidRPr="00317E2F">
        <w:rPr>
          <w:rFonts w:cs="Arial"/>
        </w:rPr>
        <w:t>2</w:t>
      </w:r>
    </w:p>
    <w:p w14:paraId="169FAD5A" w14:textId="77777777" w:rsidR="00317E2F" w:rsidRPr="00317E2F" w:rsidRDefault="00317E2F" w:rsidP="00F1334A">
      <w:pPr>
        <w:pStyle w:val="smlouvaheading2"/>
        <w:numPr>
          <w:ilvl w:val="1"/>
          <w:numId w:val="36"/>
        </w:numPr>
        <w:rPr>
          <w:rFonts w:cs="Arial"/>
        </w:rPr>
      </w:pPr>
      <w:r w:rsidRPr="00317E2F">
        <w:rPr>
          <w:rFonts w:cs="Arial"/>
        </w:rPr>
        <w:t xml:space="preserve">Recepce (vrátnice) v budově D – areál Flemingovo nám. </w:t>
      </w:r>
      <w:r w:rsidR="007F4A38">
        <w:rPr>
          <w:rFonts w:cs="Arial"/>
        </w:rPr>
        <w:t>542/</w:t>
      </w:r>
      <w:r w:rsidRPr="00317E2F">
        <w:rPr>
          <w:rFonts w:cs="Arial"/>
        </w:rPr>
        <w:t>2</w:t>
      </w:r>
    </w:p>
    <w:p w14:paraId="06CA1696" w14:textId="77777777" w:rsidR="00317E2F" w:rsidRPr="00317E2F" w:rsidRDefault="00317E2F" w:rsidP="00F1334A">
      <w:pPr>
        <w:pStyle w:val="smlouvaheading2"/>
        <w:numPr>
          <w:ilvl w:val="1"/>
          <w:numId w:val="36"/>
        </w:numPr>
        <w:rPr>
          <w:rFonts w:cs="Arial"/>
        </w:rPr>
      </w:pPr>
      <w:r w:rsidRPr="00317E2F">
        <w:rPr>
          <w:rFonts w:cs="Arial"/>
        </w:rPr>
        <w:t xml:space="preserve">Hlavní vjezdová vrátnice do areálu z ulice Stavitelská – areál Flemingovo nám. </w:t>
      </w:r>
      <w:r w:rsidR="007F4A38">
        <w:rPr>
          <w:rFonts w:cs="Arial"/>
        </w:rPr>
        <w:t>542/</w:t>
      </w:r>
      <w:r w:rsidRPr="00317E2F">
        <w:rPr>
          <w:rFonts w:cs="Arial"/>
        </w:rPr>
        <w:t>2</w:t>
      </w:r>
    </w:p>
    <w:p w14:paraId="11D13783" w14:textId="77777777" w:rsidR="00317E2F" w:rsidRPr="00317E2F" w:rsidRDefault="00317E2F" w:rsidP="00F1334A">
      <w:pPr>
        <w:pStyle w:val="smlouvaheading2"/>
        <w:numPr>
          <w:ilvl w:val="1"/>
          <w:numId w:val="36"/>
        </w:numPr>
        <w:rPr>
          <w:rFonts w:cs="Arial"/>
        </w:rPr>
      </w:pPr>
      <w:r w:rsidRPr="00317E2F">
        <w:rPr>
          <w:rFonts w:cs="Arial"/>
        </w:rPr>
        <w:t xml:space="preserve">Vjezdová brána z ulice Bechyňova – areál Flemingovo nám. </w:t>
      </w:r>
      <w:r w:rsidR="007F4A38">
        <w:rPr>
          <w:rFonts w:cs="Arial"/>
        </w:rPr>
        <w:t>542/</w:t>
      </w:r>
      <w:r w:rsidRPr="00317E2F">
        <w:rPr>
          <w:rFonts w:cs="Arial"/>
        </w:rPr>
        <w:t>2</w:t>
      </w:r>
    </w:p>
    <w:p w14:paraId="224B46DA" w14:textId="70E32828" w:rsidR="00317E2F" w:rsidRPr="00317E2F" w:rsidRDefault="00317E2F" w:rsidP="00F1334A">
      <w:pPr>
        <w:pStyle w:val="smlouvaheading2"/>
        <w:numPr>
          <w:ilvl w:val="1"/>
          <w:numId w:val="36"/>
        </w:numPr>
        <w:rPr>
          <w:rFonts w:cs="Arial"/>
        </w:rPr>
      </w:pPr>
      <w:r w:rsidRPr="00317E2F">
        <w:rPr>
          <w:rFonts w:cs="Arial"/>
        </w:rPr>
        <w:t xml:space="preserve">Pult centralizované ochrany objektů Papírenská </w:t>
      </w:r>
      <w:r w:rsidR="00445A52">
        <w:rPr>
          <w:rFonts w:cs="Arial"/>
        </w:rPr>
        <w:t>16/7b</w:t>
      </w:r>
      <w:r w:rsidRPr="00317E2F">
        <w:rPr>
          <w:rFonts w:cs="Arial"/>
        </w:rPr>
        <w:t>, Šultysova 55, Na Santince 5</w:t>
      </w:r>
    </w:p>
    <w:p w14:paraId="3CE9DDC1" w14:textId="77777777" w:rsidR="00317E2F" w:rsidRPr="005B7105" w:rsidRDefault="00317E2F" w:rsidP="00317E2F">
      <w:pPr>
        <w:pStyle w:val="smlouvaheading2"/>
        <w:numPr>
          <w:ilvl w:val="1"/>
          <w:numId w:val="4"/>
        </w:numPr>
        <w:ind w:left="794" w:hanging="794"/>
        <w:rPr>
          <w:rFonts w:cs="Arial"/>
        </w:rPr>
      </w:pPr>
      <w:r w:rsidRPr="005B7105">
        <w:rPr>
          <w:rFonts w:cs="Arial"/>
        </w:rPr>
        <w:t xml:space="preserve">Všichni </w:t>
      </w:r>
      <w:r w:rsidR="00AF2D43">
        <w:rPr>
          <w:rFonts w:cs="Arial"/>
        </w:rPr>
        <w:t>P</w:t>
      </w:r>
      <w:r w:rsidRPr="005B7105">
        <w:rPr>
          <w:rFonts w:cs="Arial"/>
        </w:rPr>
        <w:t xml:space="preserve">racovníci jsou povinni </w:t>
      </w:r>
      <w:r w:rsidR="00181B2C">
        <w:rPr>
          <w:rFonts w:cs="Arial"/>
        </w:rPr>
        <w:t>n</w:t>
      </w:r>
      <w:r w:rsidRPr="005B7105">
        <w:rPr>
          <w:rFonts w:cs="Arial"/>
        </w:rPr>
        <w:t xml:space="preserve">a svém pracovišti udržovat pořádek, chovat se slušně a vstřícně ke všem zaměstnancům </w:t>
      </w:r>
      <w:r w:rsidR="00AE3C4B">
        <w:rPr>
          <w:rFonts w:cs="Arial"/>
        </w:rPr>
        <w:t>Objednatele</w:t>
      </w:r>
      <w:r w:rsidR="00AE3C4B" w:rsidRPr="005B7105">
        <w:rPr>
          <w:rFonts w:cs="Arial"/>
        </w:rPr>
        <w:t xml:space="preserve"> </w:t>
      </w:r>
      <w:r w:rsidRPr="005B7105">
        <w:rPr>
          <w:rFonts w:cs="Arial"/>
        </w:rPr>
        <w:t>a návštěvám.</w:t>
      </w:r>
    </w:p>
    <w:p w14:paraId="72ED16AB" w14:textId="77777777" w:rsidR="00317E2F" w:rsidRPr="00B61FC9" w:rsidRDefault="00317E2F" w:rsidP="00317E2F">
      <w:pPr>
        <w:pStyle w:val="smlouvaheading2"/>
        <w:numPr>
          <w:ilvl w:val="1"/>
          <w:numId w:val="4"/>
        </w:numPr>
        <w:ind w:left="794" w:hanging="794"/>
        <w:rPr>
          <w:rFonts w:cs="Arial"/>
        </w:rPr>
      </w:pPr>
      <w:r w:rsidRPr="00B61FC9">
        <w:rPr>
          <w:rFonts w:cs="Arial"/>
        </w:rPr>
        <w:t xml:space="preserve">Všichni </w:t>
      </w:r>
      <w:r w:rsidR="00AF2D43">
        <w:rPr>
          <w:rFonts w:cs="Arial"/>
        </w:rPr>
        <w:t>P</w:t>
      </w:r>
      <w:r w:rsidRPr="00B61FC9">
        <w:rPr>
          <w:rFonts w:cs="Arial"/>
        </w:rPr>
        <w:t xml:space="preserve">racovníci jsou v souladu s platnou legislativou povinni procházet periodickým školením PO a BOZP, které zajistí </w:t>
      </w:r>
      <w:r w:rsidR="00B61FC9">
        <w:rPr>
          <w:rFonts w:cs="Arial"/>
        </w:rPr>
        <w:t>Poskytovatel</w:t>
      </w:r>
      <w:r w:rsidRPr="00B61FC9">
        <w:rPr>
          <w:rFonts w:cs="Arial"/>
        </w:rPr>
        <w:t xml:space="preserve">. </w:t>
      </w:r>
      <w:r w:rsidR="00B61FC9">
        <w:rPr>
          <w:rFonts w:cs="Arial"/>
        </w:rPr>
        <w:t>Poskytovatel je povinen</w:t>
      </w:r>
      <w:r w:rsidRPr="00B61FC9">
        <w:rPr>
          <w:rFonts w:cs="Arial"/>
        </w:rPr>
        <w:t xml:space="preserve"> předložit </w:t>
      </w:r>
      <w:r w:rsidR="00B61FC9">
        <w:rPr>
          <w:rFonts w:cs="Arial"/>
        </w:rPr>
        <w:t>O</w:t>
      </w:r>
      <w:r w:rsidRPr="00B61FC9">
        <w:rPr>
          <w:rFonts w:cs="Arial"/>
        </w:rPr>
        <w:t xml:space="preserve">bjednateli 1x ročně záznam o školení PO a BOZP svých </w:t>
      </w:r>
      <w:r w:rsidR="00F94014">
        <w:rPr>
          <w:rFonts w:cs="Arial"/>
        </w:rPr>
        <w:t>Pracovník</w:t>
      </w:r>
      <w:r w:rsidR="00B61FC9">
        <w:rPr>
          <w:rFonts w:cs="Arial"/>
        </w:rPr>
        <w:t>ů</w:t>
      </w:r>
      <w:r w:rsidRPr="00B61FC9">
        <w:rPr>
          <w:rFonts w:cs="Arial"/>
        </w:rPr>
        <w:t xml:space="preserve">. Povinností </w:t>
      </w:r>
      <w:r w:rsidR="00B61FC9">
        <w:rPr>
          <w:rFonts w:cs="Arial"/>
        </w:rPr>
        <w:t>Poskytovatele</w:t>
      </w:r>
      <w:r w:rsidRPr="00B61FC9">
        <w:rPr>
          <w:rFonts w:cs="Arial"/>
        </w:rPr>
        <w:t xml:space="preserve"> </w:t>
      </w:r>
      <w:r w:rsidR="00B61FC9">
        <w:rPr>
          <w:rFonts w:cs="Arial"/>
        </w:rPr>
        <w:t xml:space="preserve">dále </w:t>
      </w:r>
      <w:r w:rsidRPr="00B61FC9">
        <w:rPr>
          <w:rFonts w:cs="Arial"/>
        </w:rPr>
        <w:t xml:space="preserve">je předložit 1x za tři roky osvědčení o absolvování školení o PO pro vedoucí </w:t>
      </w:r>
      <w:r w:rsidR="00F94014">
        <w:rPr>
          <w:rFonts w:cs="Arial"/>
        </w:rPr>
        <w:t>Pracovník</w:t>
      </w:r>
      <w:r w:rsidRPr="00B61FC9">
        <w:rPr>
          <w:rFonts w:cs="Arial"/>
        </w:rPr>
        <w:t xml:space="preserve">y. </w:t>
      </w:r>
    </w:p>
    <w:p w14:paraId="0C8B8AFF" w14:textId="77777777" w:rsidR="00317E2F" w:rsidRPr="002571F8" w:rsidRDefault="00317E2F" w:rsidP="00317E2F">
      <w:pPr>
        <w:pStyle w:val="smlouvaheading2"/>
        <w:numPr>
          <w:ilvl w:val="1"/>
          <w:numId w:val="4"/>
        </w:numPr>
        <w:ind w:left="794" w:hanging="794"/>
        <w:rPr>
          <w:rFonts w:cs="Arial"/>
        </w:rPr>
      </w:pPr>
      <w:r w:rsidRPr="002571F8">
        <w:rPr>
          <w:rFonts w:cs="Arial"/>
        </w:rPr>
        <w:t xml:space="preserve">Pracovníci jsou povinni dodržovat bezpečnostní a požární směrnice </w:t>
      </w:r>
      <w:r w:rsidR="00855E07">
        <w:rPr>
          <w:rFonts w:cs="Arial"/>
        </w:rPr>
        <w:t>Objednatele</w:t>
      </w:r>
      <w:r w:rsidRPr="002571F8">
        <w:rPr>
          <w:rFonts w:cs="Arial"/>
        </w:rPr>
        <w:t>, jejichž nedílnou součástí je řád ohlaš</w:t>
      </w:r>
      <w:r w:rsidR="00855E07">
        <w:rPr>
          <w:rFonts w:cs="Arial"/>
        </w:rPr>
        <w:t>ovny požáru</w:t>
      </w:r>
      <w:r w:rsidR="00AE3C4B">
        <w:rPr>
          <w:rFonts w:cs="Arial"/>
        </w:rPr>
        <w:t>,</w:t>
      </w:r>
      <w:r w:rsidR="00855E07">
        <w:rPr>
          <w:rFonts w:cs="Arial"/>
        </w:rPr>
        <w:t xml:space="preserve"> a dodržovat pokyny O</w:t>
      </w:r>
      <w:r w:rsidRPr="002571F8">
        <w:rPr>
          <w:rFonts w:cs="Arial"/>
        </w:rPr>
        <w:t xml:space="preserve">bjednatele pro případy signalizace poruch lednic na ukládání nebezpečných látek, signalizace poruch technologických zařízení, </w:t>
      </w:r>
      <w:r w:rsidR="003969AF">
        <w:rPr>
          <w:rFonts w:cs="Arial"/>
        </w:rPr>
        <w:t xml:space="preserve">a </w:t>
      </w:r>
      <w:r w:rsidRPr="002571F8">
        <w:rPr>
          <w:rFonts w:cs="Arial"/>
        </w:rPr>
        <w:t xml:space="preserve">signalizace </w:t>
      </w:r>
      <w:r w:rsidR="009B4A05" w:rsidRPr="002571F8">
        <w:rPr>
          <w:rFonts w:cs="Arial"/>
        </w:rPr>
        <w:t xml:space="preserve">EPS a </w:t>
      </w:r>
      <w:r w:rsidR="003B0BA6">
        <w:rPr>
          <w:rFonts w:cs="Arial"/>
        </w:rPr>
        <w:t>PZTS</w:t>
      </w:r>
      <w:r w:rsidRPr="002571F8">
        <w:rPr>
          <w:rFonts w:cs="Arial"/>
        </w:rPr>
        <w:t xml:space="preserve"> </w:t>
      </w:r>
      <w:r w:rsidR="003969AF">
        <w:rPr>
          <w:rFonts w:cs="Arial"/>
        </w:rPr>
        <w:t xml:space="preserve">v </w:t>
      </w:r>
      <w:r w:rsidR="00855E07">
        <w:rPr>
          <w:rFonts w:cs="Arial"/>
        </w:rPr>
        <w:t>O</w:t>
      </w:r>
      <w:r w:rsidRPr="002571F8">
        <w:rPr>
          <w:rFonts w:cs="Arial"/>
        </w:rPr>
        <w:t>bjekt</w:t>
      </w:r>
      <w:r w:rsidR="003969AF">
        <w:rPr>
          <w:rFonts w:cs="Arial"/>
        </w:rPr>
        <w:t>ech</w:t>
      </w:r>
      <w:r w:rsidRPr="002571F8">
        <w:rPr>
          <w:rFonts w:cs="Arial"/>
        </w:rPr>
        <w:t xml:space="preserve">. </w:t>
      </w:r>
    </w:p>
    <w:p w14:paraId="60600943" w14:textId="77777777" w:rsidR="00317E2F" w:rsidRPr="00E60283" w:rsidRDefault="00E60283" w:rsidP="00317E2F">
      <w:pPr>
        <w:pStyle w:val="smlouvaheading2"/>
        <w:numPr>
          <w:ilvl w:val="1"/>
          <w:numId w:val="4"/>
        </w:numPr>
        <w:ind w:left="794" w:hanging="794"/>
        <w:rPr>
          <w:rFonts w:cs="Arial"/>
        </w:rPr>
      </w:pPr>
      <w:r>
        <w:rPr>
          <w:rFonts w:cs="Arial"/>
        </w:rPr>
        <w:t xml:space="preserve">Poskytovatel zajistí u </w:t>
      </w:r>
      <w:r w:rsidR="00F94014">
        <w:rPr>
          <w:rFonts w:cs="Arial"/>
        </w:rPr>
        <w:t>Pracovník</w:t>
      </w:r>
      <w:r>
        <w:rPr>
          <w:rFonts w:cs="Arial"/>
        </w:rPr>
        <w:t>ů dodržování zá</w:t>
      </w:r>
      <w:r w:rsidRPr="00E60283">
        <w:rPr>
          <w:rFonts w:cs="Arial"/>
        </w:rPr>
        <w:t>k</w:t>
      </w:r>
      <w:r>
        <w:rPr>
          <w:rFonts w:cs="Arial"/>
        </w:rPr>
        <w:t>a</w:t>
      </w:r>
      <w:r w:rsidRPr="00E60283">
        <w:rPr>
          <w:rFonts w:cs="Arial"/>
        </w:rPr>
        <w:t>z</w:t>
      </w:r>
      <w:r>
        <w:rPr>
          <w:rFonts w:cs="Arial"/>
        </w:rPr>
        <w:t>u</w:t>
      </w:r>
      <w:r w:rsidRPr="00E60283">
        <w:rPr>
          <w:rFonts w:cs="Arial"/>
        </w:rPr>
        <w:t xml:space="preserve"> požívání alkoholických nápojů, drog</w:t>
      </w:r>
      <w:r>
        <w:rPr>
          <w:rFonts w:cs="Arial"/>
        </w:rPr>
        <w:t>,</w:t>
      </w:r>
      <w:r w:rsidRPr="00E60283">
        <w:rPr>
          <w:rFonts w:cs="Arial"/>
        </w:rPr>
        <w:t xml:space="preserve"> omamných a návykových látek </w:t>
      </w:r>
      <w:r>
        <w:rPr>
          <w:rFonts w:cs="Arial"/>
        </w:rPr>
        <w:t>p</w:t>
      </w:r>
      <w:r w:rsidR="00317E2F" w:rsidRPr="00E60283">
        <w:rPr>
          <w:rFonts w:cs="Arial"/>
        </w:rPr>
        <w:t xml:space="preserve">řed </w:t>
      </w:r>
      <w:r>
        <w:rPr>
          <w:rFonts w:cs="Arial"/>
        </w:rPr>
        <w:t>započetím</w:t>
      </w:r>
      <w:r w:rsidR="00317E2F" w:rsidRPr="00E60283">
        <w:rPr>
          <w:rFonts w:cs="Arial"/>
        </w:rPr>
        <w:t xml:space="preserve"> a během </w:t>
      </w:r>
      <w:r>
        <w:rPr>
          <w:rFonts w:cs="Arial"/>
        </w:rPr>
        <w:t>poskytování Služeb</w:t>
      </w:r>
      <w:r w:rsidR="00317E2F" w:rsidRPr="00E60283">
        <w:rPr>
          <w:rFonts w:cs="Arial"/>
        </w:rPr>
        <w:t>.</w:t>
      </w:r>
    </w:p>
    <w:p w14:paraId="5F504B1F" w14:textId="77777777" w:rsidR="00317E2F" w:rsidRPr="00317E2F" w:rsidRDefault="00317E2F" w:rsidP="00317E2F">
      <w:pPr>
        <w:pStyle w:val="smlouvaheading2"/>
        <w:numPr>
          <w:ilvl w:val="1"/>
          <w:numId w:val="4"/>
        </w:numPr>
        <w:ind w:left="794" w:hanging="794"/>
        <w:rPr>
          <w:rFonts w:cs="Arial"/>
        </w:rPr>
      </w:pPr>
      <w:r w:rsidRPr="00317E2F">
        <w:rPr>
          <w:rFonts w:cs="Arial"/>
        </w:rPr>
        <w:lastRenderedPageBreak/>
        <w:t>Mimo určená místa platí v </w:t>
      </w:r>
      <w:r w:rsidR="001070DB">
        <w:rPr>
          <w:rFonts w:cs="Arial"/>
        </w:rPr>
        <w:t>Objektech</w:t>
      </w:r>
      <w:r w:rsidRPr="00317E2F">
        <w:rPr>
          <w:rFonts w:cs="Arial"/>
        </w:rPr>
        <w:t xml:space="preserve"> přísný zákaz kouření.</w:t>
      </w:r>
    </w:p>
    <w:p w14:paraId="265EC0CD" w14:textId="77777777" w:rsidR="00317E2F" w:rsidRPr="00317E2F" w:rsidRDefault="00715648" w:rsidP="00317E2F">
      <w:pPr>
        <w:pStyle w:val="smlouvaheading2"/>
        <w:numPr>
          <w:ilvl w:val="1"/>
          <w:numId w:val="4"/>
        </w:numPr>
        <w:ind w:left="794" w:hanging="794"/>
        <w:rPr>
          <w:rFonts w:cs="Arial"/>
        </w:rPr>
      </w:pPr>
      <w:r>
        <w:rPr>
          <w:rFonts w:cs="Arial"/>
        </w:rPr>
        <w:t xml:space="preserve">Telefonní linky v Objektech </w:t>
      </w:r>
      <w:r w:rsidR="00317E2F" w:rsidRPr="00317E2F">
        <w:rPr>
          <w:rFonts w:cs="Arial"/>
        </w:rPr>
        <w:t>jsou určeny pouze pro služební hovory.</w:t>
      </w:r>
    </w:p>
    <w:p w14:paraId="1C173877" w14:textId="77777777" w:rsidR="00317E2F" w:rsidRPr="00317E2F" w:rsidRDefault="00317E2F" w:rsidP="00317E2F">
      <w:pPr>
        <w:pStyle w:val="smlouvaheading2"/>
        <w:numPr>
          <w:ilvl w:val="1"/>
          <w:numId w:val="4"/>
        </w:numPr>
        <w:ind w:left="794" w:hanging="794"/>
        <w:rPr>
          <w:rFonts w:cs="Arial"/>
        </w:rPr>
      </w:pPr>
      <w:r w:rsidRPr="00317E2F">
        <w:rPr>
          <w:rFonts w:cs="Arial"/>
        </w:rPr>
        <w:t xml:space="preserve">Během </w:t>
      </w:r>
      <w:r w:rsidR="00C7196D">
        <w:rPr>
          <w:rFonts w:cs="Arial"/>
        </w:rPr>
        <w:t>poskytování Služeb</w:t>
      </w:r>
      <w:r w:rsidRPr="00317E2F">
        <w:rPr>
          <w:rFonts w:cs="Arial"/>
        </w:rPr>
        <w:t xml:space="preserve"> je </w:t>
      </w:r>
      <w:r w:rsidR="00F94014">
        <w:rPr>
          <w:rFonts w:cs="Arial"/>
        </w:rPr>
        <w:t>Pracovník</w:t>
      </w:r>
      <w:r w:rsidRPr="00317E2F">
        <w:rPr>
          <w:rFonts w:cs="Arial"/>
        </w:rPr>
        <w:t xml:space="preserve"> povinen věnovat pozornost monitorování prostor kamerovým systémem. Z toho důvodu </w:t>
      </w:r>
      <w:r w:rsidR="00C7196D">
        <w:rPr>
          <w:rFonts w:cs="Arial"/>
        </w:rPr>
        <w:t xml:space="preserve">zajistí Poskytovatel dodržování </w:t>
      </w:r>
      <w:r w:rsidRPr="00317E2F">
        <w:rPr>
          <w:rFonts w:cs="Arial"/>
        </w:rPr>
        <w:t>z</w:t>
      </w:r>
      <w:r w:rsidR="00C7196D">
        <w:rPr>
          <w:rFonts w:cs="Arial"/>
        </w:rPr>
        <w:t>áka</w:t>
      </w:r>
      <w:r w:rsidRPr="00317E2F">
        <w:rPr>
          <w:rFonts w:cs="Arial"/>
        </w:rPr>
        <w:t>z</w:t>
      </w:r>
      <w:r w:rsidR="00C7196D">
        <w:rPr>
          <w:rFonts w:cs="Arial"/>
        </w:rPr>
        <w:t>u</w:t>
      </w:r>
      <w:r w:rsidRPr="00317E2F">
        <w:rPr>
          <w:rFonts w:cs="Arial"/>
        </w:rPr>
        <w:t xml:space="preserve"> </w:t>
      </w:r>
      <w:r w:rsidR="00C7196D">
        <w:rPr>
          <w:rFonts w:cs="Arial"/>
        </w:rPr>
        <w:t xml:space="preserve">výkonu </w:t>
      </w:r>
      <w:r w:rsidRPr="00317E2F">
        <w:rPr>
          <w:rFonts w:cs="Arial"/>
        </w:rPr>
        <w:t>jin</w:t>
      </w:r>
      <w:r w:rsidR="00C7196D">
        <w:rPr>
          <w:rFonts w:cs="Arial"/>
        </w:rPr>
        <w:t>é</w:t>
      </w:r>
      <w:r w:rsidRPr="00317E2F">
        <w:rPr>
          <w:rFonts w:cs="Arial"/>
        </w:rPr>
        <w:t xml:space="preserve"> činnost rozptylující pozornost</w:t>
      </w:r>
      <w:r w:rsidR="009B4A05">
        <w:rPr>
          <w:rFonts w:cs="Arial"/>
        </w:rPr>
        <w:t xml:space="preserve"> </w:t>
      </w:r>
      <w:r w:rsidR="00F94014">
        <w:rPr>
          <w:rFonts w:cs="Arial"/>
        </w:rPr>
        <w:t>Pracovník</w:t>
      </w:r>
      <w:r w:rsidR="009B4A05">
        <w:rPr>
          <w:rFonts w:cs="Arial"/>
        </w:rPr>
        <w:t>a</w:t>
      </w:r>
      <w:r w:rsidRPr="00317E2F">
        <w:rPr>
          <w:rFonts w:cs="Arial"/>
        </w:rPr>
        <w:t>.</w:t>
      </w:r>
    </w:p>
    <w:p w14:paraId="41DDE55A" w14:textId="77777777" w:rsidR="00317E2F" w:rsidRPr="000A13C2" w:rsidRDefault="00317E2F" w:rsidP="00317E2F">
      <w:pPr>
        <w:pStyle w:val="smlouvaheading2"/>
        <w:numPr>
          <w:ilvl w:val="1"/>
          <w:numId w:val="4"/>
        </w:numPr>
        <w:ind w:left="794" w:hanging="794"/>
        <w:rPr>
          <w:rFonts w:cs="Arial"/>
        </w:rPr>
      </w:pPr>
      <w:r w:rsidRPr="000A13C2">
        <w:rPr>
          <w:rFonts w:cs="Arial"/>
        </w:rPr>
        <w:t xml:space="preserve">V případě jakékoliv poruchy signalizačního nebo monitorovacího zařízení </w:t>
      </w:r>
      <w:r w:rsidR="000A13C2">
        <w:rPr>
          <w:rFonts w:cs="Arial"/>
        </w:rPr>
        <w:t xml:space="preserve">je Poskytovatel povinen </w:t>
      </w:r>
      <w:r w:rsidRPr="000A13C2">
        <w:rPr>
          <w:rFonts w:cs="Arial"/>
        </w:rPr>
        <w:t xml:space="preserve">neprodleně vyrozumět </w:t>
      </w:r>
      <w:r w:rsidR="00DC08A9" w:rsidRPr="00250DD5">
        <w:rPr>
          <w:rFonts w:cs="Arial"/>
        </w:rPr>
        <w:t>osoby pověřené Objednatelem ke</w:t>
      </w:r>
      <w:r w:rsidRPr="00250DD5">
        <w:rPr>
          <w:rFonts w:cs="Arial"/>
        </w:rPr>
        <w:t xml:space="preserve"> správ</w:t>
      </w:r>
      <w:r w:rsidR="00DC08A9" w:rsidRPr="00250DD5">
        <w:rPr>
          <w:rFonts w:cs="Arial"/>
        </w:rPr>
        <w:t>ě</w:t>
      </w:r>
      <w:r w:rsidRPr="00250DD5">
        <w:rPr>
          <w:rFonts w:cs="Arial"/>
        </w:rPr>
        <w:t xml:space="preserve"> budov, ved</w:t>
      </w:r>
      <w:r w:rsidR="00250DD5" w:rsidRPr="00250DD5">
        <w:rPr>
          <w:rFonts w:cs="Arial"/>
        </w:rPr>
        <w:t>oucího technického úseku nebo jí</w:t>
      </w:r>
      <w:r w:rsidRPr="00250DD5">
        <w:rPr>
          <w:rFonts w:cs="Arial"/>
        </w:rPr>
        <w:t>m pověřené</w:t>
      </w:r>
      <w:r w:rsidR="00DC08A9" w:rsidRPr="00250DD5">
        <w:rPr>
          <w:rFonts w:cs="Arial"/>
        </w:rPr>
        <w:t xml:space="preserve"> osoby</w:t>
      </w:r>
      <w:r w:rsidRPr="000A13C2">
        <w:rPr>
          <w:rFonts w:cs="Arial"/>
        </w:rPr>
        <w:t>.</w:t>
      </w:r>
    </w:p>
    <w:p w14:paraId="78B48968" w14:textId="77777777" w:rsidR="00317E2F" w:rsidRPr="003D1062" w:rsidRDefault="00317E2F" w:rsidP="00317E2F">
      <w:pPr>
        <w:pStyle w:val="smlouvaheading2"/>
        <w:numPr>
          <w:ilvl w:val="1"/>
          <w:numId w:val="4"/>
        </w:numPr>
        <w:ind w:left="794" w:hanging="794"/>
        <w:rPr>
          <w:rFonts w:cs="Arial"/>
        </w:rPr>
      </w:pPr>
      <w:r w:rsidRPr="003D1062">
        <w:rPr>
          <w:rFonts w:cs="Arial"/>
        </w:rPr>
        <w:t xml:space="preserve">V případě nutného opuštění vrátnice zabezpečí </w:t>
      </w:r>
      <w:r w:rsidR="003D1062">
        <w:rPr>
          <w:rFonts w:cs="Arial"/>
        </w:rPr>
        <w:t xml:space="preserve">Poskytovatel </w:t>
      </w:r>
      <w:r w:rsidRPr="003D1062">
        <w:rPr>
          <w:rFonts w:cs="Arial"/>
        </w:rPr>
        <w:t>vchod (vjezd) proti vstupu cizích osob (návštěv) a vyvěsí oznámení „Přijdu hned“.</w:t>
      </w:r>
    </w:p>
    <w:p w14:paraId="41084135" w14:textId="77777777" w:rsidR="00317E2F" w:rsidRPr="003D1062" w:rsidRDefault="00BE1454" w:rsidP="00317E2F">
      <w:pPr>
        <w:pStyle w:val="smlouvaheading2"/>
        <w:numPr>
          <w:ilvl w:val="1"/>
          <w:numId w:val="4"/>
        </w:numPr>
        <w:ind w:left="794" w:hanging="794"/>
        <w:rPr>
          <w:rFonts w:cs="Arial"/>
        </w:rPr>
      </w:pPr>
      <w:r>
        <w:rPr>
          <w:rFonts w:cs="Arial"/>
        </w:rPr>
        <w:t>Poskytovatel zajistí p</w:t>
      </w:r>
      <w:r w:rsidR="00317E2F" w:rsidRPr="003D1062">
        <w:rPr>
          <w:rFonts w:cs="Arial"/>
        </w:rPr>
        <w:t xml:space="preserve">roškolení </w:t>
      </w:r>
      <w:r w:rsidR="00F94014">
        <w:rPr>
          <w:rFonts w:cs="Arial"/>
        </w:rPr>
        <w:t>Pracovník</w:t>
      </w:r>
      <w:r w:rsidR="00317E2F" w:rsidRPr="003D1062">
        <w:rPr>
          <w:rFonts w:cs="Arial"/>
        </w:rPr>
        <w:t xml:space="preserve">ů </w:t>
      </w:r>
      <w:r>
        <w:rPr>
          <w:rFonts w:cs="Arial"/>
        </w:rPr>
        <w:t>ohledně</w:t>
      </w:r>
      <w:r w:rsidR="00317E2F" w:rsidRPr="003D1062">
        <w:rPr>
          <w:rFonts w:cs="Arial"/>
        </w:rPr>
        <w:t xml:space="preserve"> obsluhy EPS</w:t>
      </w:r>
      <w:r w:rsidR="00EF1456">
        <w:rPr>
          <w:rFonts w:cs="Arial"/>
        </w:rPr>
        <w:t xml:space="preserve"> a</w:t>
      </w:r>
      <w:r w:rsidR="00317E2F" w:rsidRPr="003D1062">
        <w:rPr>
          <w:rFonts w:cs="Arial"/>
        </w:rPr>
        <w:t xml:space="preserve"> </w:t>
      </w:r>
      <w:r w:rsidR="003B0BA6">
        <w:rPr>
          <w:rFonts w:cs="Arial"/>
        </w:rPr>
        <w:t>PZTS</w:t>
      </w:r>
      <w:r w:rsidR="00317E2F" w:rsidRPr="003D1062">
        <w:rPr>
          <w:rFonts w:cs="Arial"/>
        </w:rPr>
        <w:t xml:space="preserve"> </w:t>
      </w:r>
      <w:r w:rsidR="00317E2F" w:rsidRPr="00250DD5">
        <w:rPr>
          <w:rFonts w:cs="Arial"/>
        </w:rPr>
        <w:t xml:space="preserve">u </w:t>
      </w:r>
      <w:r w:rsidRPr="00250DD5">
        <w:rPr>
          <w:rFonts w:cs="Arial"/>
        </w:rPr>
        <w:t>příslušných dodavatelů EPS</w:t>
      </w:r>
      <w:r w:rsidR="00EF1456" w:rsidRPr="00250DD5">
        <w:rPr>
          <w:rFonts w:cs="Arial"/>
        </w:rPr>
        <w:t xml:space="preserve"> a</w:t>
      </w:r>
      <w:r w:rsidRPr="00250DD5">
        <w:rPr>
          <w:rFonts w:cs="Arial"/>
        </w:rPr>
        <w:t xml:space="preserve"> </w:t>
      </w:r>
      <w:r w:rsidR="003B0BA6" w:rsidRPr="00250DD5">
        <w:rPr>
          <w:rFonts w:cs="Arial"/>
        </w:rPr>
        <w:t>PZTS</w:t>
      </w:r>
      <w:r>
        <w:rPr>
          <w:rFonts w:cs="Arial"/>
        </w:rPr>
        <w:t>.</w:t>
      </w:r>
    </w:p>
    <w:p w14:paraId="74BA73C7" w14:textId="77777777" w:rsidR="00535E85" w:rsidRPr="00535E85" w:rsidRDefault="00535E85" w:rsidP="00535E85">
      <w:pPr>
        <w:pStyle w:val="smlouvaheading2"/>
        <w:ind w:left="794"/>
        <w:rPr>
          <w:rFonts w:cs="Arial"/>
          <w:b/>
        </w:rPr>
      </w:pPr>
      <w:r w:rsidRPr="00535E85">
        <w:rPr>
          <w:rFonts w:cs="Arial"/>
          <w:b/>
        </w:rPr>
        <w:t>Hlavní vrátnice v budově A</w:t>
      </w:r>
    </w:p>
    <w:p w14:paraId="2FF89E38" w14:textId="55887FD7" w:rsidR="007F4A38" w:rsidRDefault="007F4A38" w:rsidP="00317E2F">
      <w:pPr>
        <w:pStyle w:val="smlouvaheading2"/>
        <w:numPr>
          <w:ilvl w:val="1"/>
          <w:numId w:val="4"/>
        </w:numPr>
        <w:ind w:left="794" w:hanging="794"/>
        <w:rPr>
          <w:rFonts w:cs="Arial"/>
        </w:rPr>
      </w:pPr>
      <w:r>
        <w:rPr>
          <w:rFonts w:cs="Arial"/>
        </w:rPr>
        <w:t xml:space="preserve">Provozní doba hlavní vrátnice v budově A je 24hod denně, Poskytovatel zajistí její obsazení dvěma </w:t>
      </w:r>
      <w:r w:rsidR="00B51D31">
        <w:rPr>
          <w:rFonts w:cs="Arial"/>
        </w:rPr>
        <w:t>P</w:t>
      </w:r>
      <w:r>
        <w:rPr>
          <w:rFonts w:cs="Arial"/>
        </w:rPr>
        <w:t>racovníky</w:t>
      </w:r>
      <w:r w:rsidR="00427A32">
        <w:rPr>
          <w:rFonts w:cs="Arial"/>
        </w:rPr>
        <w:t xml:space="preserve"> současně</w:t>
      </w:r>
      <w:r w:rsidR="00B51D31">
        <w:rPr>
          <w:rFonts w:cs="Arial"/>
        </w:rPr>
        <w:t>.</w:t>
      </w:r>
    </w:p>
    <w:p w14:paraId="6FDA86CF" w14:textId="77777777" w:rsidR="00317E2F" w:rsidRPr="00317E2F" w:rsidRDefault="00535E85" w:rsidP="00317E2F">
      <w:pPr>
        <w:pStyle w:val="smlouvaheading2"/>
        <w:numPr>
          <w:ilvl w:val="1"/>
          <w:numId w:val="4"/>
        </w:numPr>
        <w:ind w:left="794" w:hanging="794"/>
        <w:rPr>
          <w:rFonts w:cs="Arial"/>
        </w:rPr>
      </w:pPr>
      <w:r>
        <w:rPr>
          <w:rFonts w:cs="Arial"/>
        </w:rPr>
        <w:t>H</w:t>
      </w:r>
      <w:r w:rsidR="00317E2F" w:rsidRPr="00317E2F">
        <w:rPr>
          <w:rFonts w:cs="Arial"/>
        </w:rPr>
        <w:t>lavní v</w:t>
      </w:r>
      <w:r>
        <w:rPr>
          <w:rFonts w:cs="Arial"/>
        </w:rPr>
        <w:t>rátnice v</w:t>
      </w:r>
      <w:r w:rsidR="00317E2F" w:rsidRPr="00317E2F">
        <w:rPr>
          <w:rFonts w:cs="Arial"/>
        </w:rPr>
        <w:t xml:space="preserve"> </w:t>
      </w:r>
      <w:r w:rsidR="00317E2F" w:rsidRPr="004D6290">
        <w:rPr>
          <w:rFonts w:cs="Arial"/>
        </w:rPr>
        <w:t>budov</w:t>
      </w:r>
      <w:r>
        <w:rPr>
          <w:rFonts w:cs="Arial"/>
        </w:rPr>
        <w:t>ě</w:t>
      </w:r>
      <w:r w:rsidR="00317E2F" w:rsidRPr="004D6290">
        <w:rPr>
          <w:rFonts w:cs="Arial"/>
        </w:rPr>
        <w:t xml:space="preserve"> A</w:t>
      </w:r>
      <w:r w:rsidR="00317E2F" w:rsidRPr="00317E2F">
        <w:rPr>
          <w:rFonts w:cs="Arial"/>
        </w:rPr>
        <w:t xml:space="preserve"> se uzamyká v letním období ve 20</w:t>
      </w:r>
      <w:r w:rsidR="004D6290">
        <w:rPr>
          <w:rFonts w:cs="Arial"/>
        </w:rPr>
        <w:t>:</w:t>
      </w:r>
      <w:r w:rsidR="00317E2F" w:rsidRPr="00317E2F">
        <w:rPr>
          <w:rFonts w:cs="Arial"/>
        </w:rPr>
        <w:t>00 a v zimním období v</w:t>
      </w:r>
      <w:r w:rsidR="004D6290">
        <w:rPr>
          <w:rFonts w:cs="Arial"/>
        </w:rPr>
        <w:t> </w:t>
      </w:r>
      <w:r w:rsidR="00317E2F" w:rsidRPr="00317E2F">
        <w:rPr>
          <w:rFonts w:cs="Arial"/>
        </w:rPr>
        <w:t>19</w:t>
      </w:r>
      <w:r w:rsidR="004D6290">
        <w:rPr>
          <w:rFonts w:cs="Arial"/>
        </w:rPr>
        <w:t>:</w:t>
      </w:r>
      <w:r w:rsidR="00317E2F" w:rsidRPr="00317E2F">
        <w:rPr>
          <w:rFonts w:cs="Arial"/>
        </w:rPr>
        <w:t>00 hod.</w:t>
      </w:r>
    </w:p>
    <w:p w14:paraId="2D72A371" w14:textId="77777777" w:rsidR="00317E2F" w:rsidRPr="00317E2F" w:rsidRDefault="00535E85" w:rsidP="00317E2F">
      <w:pPr>
        <w:pStyle w:val="smlouvaheading2"/>
        <w:numPr>
          <w:ilvl w:val="1"/>
          <w:numId w:val="4"/>
        </w:numPr>
        <w:ind w:left="794" w:hanging="794"/>
        <w:rPr>
          <w:rFonts w:cs="Arial"/>
        </w:rPr>
      </w:pPr>
      <w:r>
        <w:rPr>
          <w:rFonts w:cs="Arial"/>
        </w:rPr>
        <w:t xml:space="preserve">Poskytovatel zajistí denní službu </w:t>
      </w:r>
      <w:r w:rsidR="00DF28A4">
        <w:rPr>
          <w:rFonts w:cs="Arial"/>
        </w:rPr>
        <w:t xml:space="preserve">vždy </w:t>
      </w:r>
      <w:r>
        <w:rPr>
          <w:rFonts w:cs="Arial"/>
        </w:rPr>
        <w:t xml:space="preserve">prostřednictvím dvou </w:t>
      </w:r>
      <w:r w:rsidR="00F94014">
        <w:rPr>
          <w:rFonts w:cs="Arial"/>
        </w:rPr>
        <w:t>Pracovník</w:t>
      </w:r>
      <w:r>
        <w:rPr>
          <w:rFonts w:cs="Arial"/>
        </w:rPr>
        <w:t xml:space="preserve">ů v </w:t>
      </w:r>
      <w:r w:rsidR="00317E2F" w:rsidRPr="00317E2F">
        <w:rPr>
          <w:rFonts w:cs="Arial"/>
        </w:rPr>
        <w:t>pracovní dny</w:t>
      </w:r>
      <w:r w:rsidR="005239E5">
        <w:rPr>
          <w:rFonts w:cs="Arial"/>
        </w:rPr>
        <w:t xml:space="preserve"> v </w:t>
      </w:r>
      <w:r w:rsidR="00C61B9D">
        <w:rPr>
          <w:rFonts w:cs="Arial"/>
        </w:rPr>
        <w:t>době</w:t>
      </w:r>
      <w:r w:rsidR="005239E5">
        <w:rPr>
          <w:rFonts w:cs="Arial"/>
        </w:rPr>
        <w:t xml:space="preserve"> od </w:t>
      </w:r>
      <w:r w:rsidR="00317E2F" w:rsidRPr="00317E2F">
        <w:rPr>
          <w:rFonts w:cs="Arial"/>
        </w:rPr>
        <w:t>7</w:t>
      </w:r>
      <w:r w:rsidR="005239E5">
        <w:rPr>
          <w:rFonts w:cs="Arial"/>
        </w:rPr>
        <w:t xml:space="preserve">:00 do 19:00. </w:t>
      </w:r>
    </w:p>
    <w:p w14:paraId="21F503CA" w14:textId="77777777" w:rsidR="00317E2F" w:rsidRPr="00317E2F" w:rsidRDefault="000F066B" w:rsidP="00317E2F">
      <w:pPr>
        <w:pStyle w:val="smlouvaheading2"/>
        <w:numPr>
          <w:ilvl w:val="1"/>
          <w:numId w:val="4"/>
        </w:numPr>
        <w:ind w:left="794" w:hanging="794"/>
        <w:rPr>
          <w:rFonts w:cs="Arial"/>
        </w:rPr>
      </w:pPr>
      <w:r>
        <w:rPr>
          <w:rFonts w:cs="Arial"/>
        </w:rPr>
        <w:t xml:space="preserve">Povinnosti </w:t>
      </w:r>
      <w:r w:rsidR="00F94014">
        <w:rPr>
          <w:rFonts w:cs="Arial"/>
        </w:rPr>
        <w:t>Pracovník</w:t>
      </w:r>
      <w:r>
        <w:rPr>
          <w:rFonts w:cs="Arial"/>
        </w:rPr>
        <w:t>ů konajících</w:t>
      </w:r>
      <w:r w:rsidR="00317E2F" w:rsidRPr="00317E2F">
        <w:rPr>
          <w:rFonts w:cs="Arial"/>
        </w:rPr>
        <w:t xml:space="preserve"> denní službu</w:t>
      </w:r>
      <w:r>
        <w:rPr>
          <w:rFonts w:cs="Arial"/>
        </w:rPr>
        <w:t xml:space="preserve"> ve smyslu předchozího odstavce</w:t>
      </w:r>
      <w:r w:rsidR="00317E2F" w:rsidRPr="00317E2F">
        <w:rPr>
          <w:rFonts w:cs="Arial"/>
        </w:rPr>
        <w:t>:</w:t>
      </w:r>
    </w:p>
    <w:p w14:paraId="4F9F18C6" w14:textId="77777777" w:rsidR="00317E2F" w:rsidRPr="00317E2F" w:rsidRDefault="00317E2F" w:rsidP="004D4866">
      <w:pPr>
        <w:pStyle w:val="smlouvaheading2"/>
        <w:numPr>
          <w:ilvl w:val="1"/>
          <w:numId w:val="42"/>
        </w:numPr>
        <w:rPr>
          <w:rFonts w:cs="Arial"/>
        </w:rPr>
      </w:pPr>
      <w:r w:rsidRPr="004D4866">
        <w:rPr>
          <w:rFonts w:cs="Arial"/>
        </w:rPr>
        <w:t xml:space="preserve">Všichni </w:t>
      </w:r>
      <w:r w:rsidR="00AF2D43">
        <w:rPr>
          <w:rFonts w:cs="Arial"/>
        </w:rPr>
        <w:t>P</w:t>
      </w:r>
      <w:r w:rsidRPr="004D4866">
        <w:rPr>
          <w:rFonts w:cs="Arial"/>
        </w:rPr>
        <w:t>racovníci</w:t>
      </w:r>
      <w:r w:rsidRPr="00317E2F">
        <w:rPr>
          <w:rFonts w:cs="Arial"/>
        </w:rPr>
        <w:t xml:space="preserve"> </w:t>
      </w:r>
      <w:r w:rsidR="004D4866">
        <w:rPr>
          <w:rFonts w:cs="Arial"/>
        </w:rPr>
        <w:t xml:space="preserve">určení k výkonu </w:t>
      </w:r>
      <w:r w:rsidRPr="00317E2F">
        <w:rPr>
          <w:rFonts w:cs="Arial"/>
        </w:rPr>
        <w:t>denní služb</w:t>
      </w:r>
      <w:r w:rsidR="004D4866">
        <w:rPr>
          <w:rFonts w:cs="Arial"/>
        </w:rPr>
        <w:t>y</w:t>
      </w:r>
      <w:r w:rsidRPr="00317E2F">
        <w:rPr>
          <w:rFonts w:cs="Arial"/>
        </w:rPr>
        <w:t xml:space="preserve"> musí být schopni plynule komunikovat (mluveným slovem) v českém jazyce</w:t>
      </w:r>
      <w:r w:rsidR="004D4866">
        <w:rPr>
          <w:rFonts w:cs="Arial"/>
        </w:rPr>
        <w:t xml:space="preserve">. Poskytovatel je povinen zajistit, aby vždy alespoň jeden ze dvou </w:t>
      </w:r>
      <w:r w:rsidR="00F94014">
        <w:rPr>
          <w:rFonts w:cs="Arial"/>
        </w:rPr>
        <w:t>Pracovník</w:t>
      </w:r>
      <w:r w:rsidR="004D4866">
        <w:rPr>
          <w:rFonts w:cs="Arial"/>
        </w:rPr>
        <w:t xml:space="preserve">ů v každé denní službě byl schopen plynule komunikovat </w:t>
      </w:r>
      <w:r w:rsidRPr="00317E2F">
        <w:rPr>
          <w:rFonts w:cs="Arial"/>
        </w:rPr>
        <w:t>v anglickém jazyce.</w:t>
      </w:r>
    </w:p>
    <w:p w14:paraId="25864D35" w14:textId="77777777" w:rsidR="00317E2F" w:rsidRPr="00317E2F" w:rsidRDefault="00F94014" w:rsidP="004D4866">
      <w:pPr>
        <w:pStyle w:val="smlouvaheading2"/>
        <w:numPr>
          <w:ilvl w:val="1"/>
          <w:numId w:val="42"/>
        </w:numPr>
        <w:rPr>
          <w:rFonts w:cs="Arial"/>
        </w:rPr>
      </w:pPr>
      <w:r>
        <w:rPr>
          <w:rFonts w:cs="Arial"/>
        </w:rPr>
        <w:t>Pracovník</w:t>
      </w:r>
      <w:r w:rsidR="00317E2F" w:rsidRPr="00317E2F">
        <w:rPr>
          <w:rFonts w:cs="Arial"/>
        </w:rPr>
        <w:t xml:space="preserve">, který nastupuje denní službu, převezme všechny vzkazy, hlášení o závadách a poštu od noční služby. Předání potvrdí podpisem do </w:t>
      </w:r>
      <w:r w:rsidR="00C70F5C">
        <w:rPr>
          <w:rFonts w:cs="Arial"/>
        </w:rPr>
        <w:t xml:space="preserve">Strážní </w:t>
      </w:r>
      <w:r w:rsidR="00317E2F" w:rsidRPr="00317E2F">
        <w:rPr>
          <w:rFonts w:cs="Arial"/>
        </w:rPr>
        <w:t>knihy k tomuto účelu určené.</w:t>
      </w:r>
    </w:p>
    <w:p w14:paraId="2C4CA599" w14:textId="77777777" w:rsidR="00317E2F" w:rsidRPr="00317E2F" w:rsidRDefault="00F94014" w:rsidP="004D4866">
      <w:pPr>
        <w:pStyle w:val="smlouvaheading2"/>
        <w:numPr>
          <w:ilvl w:val="1"/>
          <w:numId w:val="42"/>
        </w:numPr>
        <w:rPr>
          <w:rFonts w:cs="Arial"/>
        </w:rPr>
      </w:pPr>
      <w:r>
        <w:rPr>
          <w:rFonts w:cs="Arial"/>
        </w:rPr>
        <w:t>Pracovník</w:t>
      </w:r>
      <w:r w:rsidR="00317E2F" w:rsidRPr="00317E2F">
        <w:rPr>
          <w:rFonts w:cs="Arial"/>
        </w:rPr>
        <w:t xml:space="preserve"> vydává klíče uklízečkám a provede o tom zápis do </w:t>
      </w:r>
      <w:r w:rsidR="00644977">
        <w:rPr>
          <w:rFonts w:cs="Arial"/>
        </w:rPr>
        <w:t xml:space="preserve">Strážní </w:t>
      </w:r>
      <w:r w:rsidR="00317E2F" w:rsidRPr="00317E2F">
        <w:rPr>
          <w:rFonts w:cs="Arial"/>
        </w:rPr>
        <w:t>knihy.</w:t>
      </w:r>
    </w:p>
    <w:p w14:paraId="1379B307" w14:textId="77777777" w:rsidR="003D310F" w:rsidRDefault="00F94014" w:rsidP="004D4866">
      <w:pPr>
        <w:pStyle w:val="smlouvaheading2"/>
        <w:numPr>
          <w:ilvl w:val="1"/>
          <w:numId w:val="42"/>
        </w:numPr>
        <w:rPr>
          <w:rFonts w:cs="Arial"/>
        </w:rPr>
      </w:pPr>
      <w:r>
        <w:rPr>
          <w:rFonts w:cs="Arial"/>
        </w:rPr>
        <w:t>Pracovník</w:t>
      </w:r>
      <w:r w:rsidR="00677698" w:rsidRPr="00317E2F">
        <w:rPr>
          <w:rFonts w:cs="Arial"/>
        </w:rPr>
        <w:t xml:space="preserve"> </w:t>
      </w:r>
      <w:r w:rsidR="00677698">
        <w:rPr>
          <w:rFonts w:cs="Arial"/>
        </w:rPr>
        <w:t>k</w:t>
      </w:r>
      <w:r w:rsidR="00317E2F" w:rsidRPr="00317E2F">
        <w:rPr>
          <w:rFonts w:cs="Arial"/>
        </w:rPr>
        <w:t xml:space="preserve">ontroluje osoby při vstupu do budovy. Zaměstnanci </w:t>
      </w:r>
      <w:r w:rsidR="003D310F">
        <w:rPr>
          <w:rFonts w:cs="Arial"/>
        </w:rPr>
        <w:t>Objednatele</w:t>
      </w:r>
      <w:r w:rsidR="00317E2F" w:rsidRPr="00317E2F">
        <w:rPr>
          <w:rFonts w:cs="Arial"/>
        </w:rPr>
        <w:t xml:space="preserve"> jsou povinni procházet vstupním identifikačním zařízením na základě identifikátoru (karta, čip). </w:t>
      </w:r>
    </w:p>
    <w:p w14:paraId="3ED5E238" w14:textId="46E854A8" w:rsidR="00317E2F" w:rsidRPr="00317E2F" w:rsidRDefault="00317E2F" w:rsidP="004D4866">
      <w:pPr>
        <w:pStyle w:val="smlouvaheading2"/>
        <w:numPr>
          <w:ilvl w:val="1"/>
          <w:numId w:val="42"/>
        </w:numPr>
        <w:rPr>
          <w:rFonts w:cs="Arial"/>
        </w:rPr>
      </w:pPr>
      <w:r w:rsidRPr="00317E2F">
        <w:rPr>
          <w:rFonts w:cs="Arial"/>
        </w:rPr>
        <w:t xml:space="preserve">Pokud se zaměstnanec </w:t>
      </w:r>
      <w:r w:rsidR="003D310F">
        <w:rPr>
          <w:rFonts w:cs="Arial"/>
        </w:rPr>
        <w:t>Objednatele</w:t>
      </w:r>
      <w:r w:rsidRPr="00317E2F">
        <w:rPr>
          <w:rFonts w:cs="Arial"/>
        </w:rPr>
        <w:t xml:space="preserve"> nemůže prokázat identifikátorem, umožní </w:t>
      </w:r>
      <w:r w:rsidR="00F94014">
        <w:rPr>
          <w:rFonts w:cs="Arial"/>
        </w:rPr>
        <w:t>Pracovník</w:t>
      </w:r>
      <w:r w:rsidRPr="00317E2F">
        <w:rPr>
          <w:rFonts w:cs="Arial"/>
        </w:rPr>
        <w:t xml:space="preserve"> vstup po předložení </w:t>
      </w:r>
      <w:r w:rsidR="007F4A38">
        <w:rPr>
          <w:rFonts w:cs="Arial"/>
        </w:rPr>
        <w:t xml:space="preserve">jiného průkazu </w:t>
      </w:r>
      <w:r w:rsidRPr="00317E2F">
        <w:rPr>
          <w:rFonts w:cs="Arial"/>
        </w:rPr>
        <w:t xml:space="preserve">totožnosti a </w:t>
      </w:r>
      <w:r w:rsidR="00F94014">
        <w:rPr>
          <w:rFonts w:cs="Arial"/>
        </w:rPr>
        <w:t>Pracovník</w:t>
      </w:r>
      <w:r w:rsidRPr="00317E2F">
        <w:rPr>
          <w:rFonts w:cs="Arial"/>
        </w:rPr>
        <w:t xml:space="preserve"> jej zapíše do knihy návštěv.</w:t>
      </w:r>
    </w:p>
    <w:p w14:paraId="2E544D8B" w14:textId="086B88CC" w:rsidR="00317E2F" w:rsidRPr="00317E2F" w:rsidRDefault="00317E2F" w:rsidP="004D4866">
      <w:pPr>
        <w:pStyle w:val="smlouvaheading2"/>
        <w:numPr>
          <w:ilvl w:val="1"/>
          <w:numId w:val="42"/>
        </w:numPr>
        <w:rPr>
          <w:rFonts w:cs="Arial"/>
        </w:rPr>
      </w:pPr>
      <w:r w:rsidRPr="00317E2F">
        <w:rPr>
          <w:rFonts w:cs="Arial"/>
        </w:rPr>
        <w:t xml:space="preserve">Příchozí návštěva předloží </w:t>
      </w:r>
      <w:r w:rsidR="00F94014">
        <w:rPr>
          <w:rFonts w:cs="Arial"/>
        </w:rPr>
        <w:t>Pracovník</w:t>
      </w:r>
      <w:r w:rsidRPr="00317E2F">
        <w:rPr>
          <w:rFonts w:cs="Arial"/>
        </w:rPr>
        <w:t xml:space="preserve">ovi průkaz totožnosti, </w:t>
      </w:r>
      <w:r w:rsidR="00F94014">
        <w:rPr>
          <w:rFonts w:cs="Arial"/>
        </w:rPr>
        <w:t>Pracovník</w:t>
      </w:r>
      <w:r w:rsidRPr="00317E2F">
        <w:rPr>
          <w:rFonts w:cs="Arial"/>
        </w:rPr>
        <w:t xml:space="preserve"> vyrozumí  navštíveného zaměstnance </w:t>
      </w:r>
      <w:r w:rsidR="00E230B1">
        <w:rPr>
          <w:rFonts w:cs="Arial"/>
        </w:rPr>
        <w:t>Objednatele</w:t>
      </w:r>
      <w:r w:rsidRPr="00317E2F">
        <w:rPr>
          <w:rFonts w:cs="Arial"/>
        </w:rPr>
        <w:t xml:space="preserve">, zapíše návštěvu do knihy návštěv, vydá identifikátor pro vstup  návštěvníků  do   budovy a dále se bude řídit pokynem navštíveného zaměstnance </w:t>
      </w:r>
      <w:r w:rsidR="00535BBE">
        <w:rPr>
          <w:rFonts w:cs="Arial"/>
        </w:rPr>
        <w:t>Objednatele</w:t>
      </w:r>
      <w:r w:rsidRPr="00317E2F">
        <w:rPr>
          <w:rFonts w:cs="Arial"/>
        </w:rPr>
        <w:t>, k</w:t>
      </w:r>
      <w:r w:rsidR="00535BBE">
        <w:rPr>
          <w:rFonts w:cs="Arial"/>
        </w:rPr>
        <w:t xml:space="preserve">terý za návštěvu přebírá plnou </w:t>
      </w:r>
      <w:r w:rsidRPr="00317E2F">
        <w:rPr>
          <w:rFonts w:cs="Arial"/>
        </w:rPr>
        <w:t xml:space="preserve">odpovědnost po celou dobu trvání návštěvy. Při ukončení návštěvy odevzdá návštěva identifikátor pro vstup  návštěvníků do budovy a </w:t>
      </w:r>
      <w:r w:rsidR="00F94014">
        <w:rPr>
          <w:rFonts w:cs="Arial"/>
        </w:rPr>
        <w:t>Pracovník</w:t>
      </w:r>
      <w:r w:rsidRPr="00317E2F">
        <w:rPr>
          <w:rFonts w:cs="Arial"/>
        </w:rPr>
        <w:t xml:space="preserve"> zapíše ukončení návštěvy</w:t>
      </w:r>
      <w:r w:rsidR="00535BBE">
        <w:rPr>
          <w:rFonts w:cs="Arial"/>
        </w:rPr>
        <w:t>.</w:t>
      </w:r>
    </w:p>
    <w:p w14:paraId="732FA71C" w14:textId="77777777" w:rsidR="00317E2F" w:rsidRPr="00317E2F" w:rsidRDefault="00317E2F" w:rsidP="004D4866">
      <w:pPr>
        <w:pStyle w:val="smlouvaheading2"/>
        <w:numPr>
          <w:ilvl w:val="1"/>
          <w:numId w:val="42"/>
        </w:numPr>
        <w:rPr>
          <w:rFonts w:cs="Arial"/>
        </w:rPr>
      </w:pPr>
      <w:r w:rsidRPr="00317E2F">
        <w:rPr>
          <w:rFonts w:cs="Arial"/>
        </w:rPr>
        <w:t xml:space="preserve">Po celou dobu své služby dbá </w:t>
      </w:r>
      <w:r w:rsidR="00F94014">
        <w:rPr>
          <w:rFonts w:cs="Arial"/>
        </w:rPr>
        <w:t>Pracovník</w:t>
      </w:r>
      <w:r w:rsidRPr="00317E2F">
        <w:rPr>
          <w:rFonts w:cs="Arial"/>
        </w:rPr>
        <w:t>, aby se do areálu nedostaly nepovolané osoby.</w:t>
      </w:r>
    </w:p>
    <w:p w14:paraId="062AC04E" w14:textId="77777777" w:rsidR="00317E2F" w:rsidRPr="00317E2F" w:rsidRDefault="00317E2F" w:rsidP="004D4866">
      <w:pPr>
        <w:pStyle w:val="smlouvaheading2"/>
        <w:numPr>
          <w:ilvl w:val="1"/>
          <w:numId w:val="42"/>
        </w:numPr>
        <w:rPr>
          <w:rFonts w:cs="Arial"/>
        </w:rPr>
      </w:pPr>
      <w:r w:rsidRPr="00317E2F">
        <w:rPr>
          <w:rFonts w:cs="Arial"/>
        </w:rPr>
        <w:t xml:space="preserve">Při střídání noční služby si </w:t>
      </w:r>
      <w:r w:rsidR="00AF2D43">
        <w:rPr>
          <w:rFonts w:cs="Arial"/>
        </w:rPr>
        <w:t>P</w:t>
      </w:r>
      <w:r w:rsidRPr="00317E2F">
        <w:rPr>
          <w:rFonts w:cs="Arial"/>
        </w:rPr>
        <w:t>racovníci předají všechny vzkazy, zkontrolují klíče a o průběhu předání provedou zápis do knihy a tento stvrdí svým podpisem.</w:t>
      </w:r>
    </w:p>
    <w:p w14:paraId="31202FCD" w14:textId="77777777" w:rsidR="00317E2F" w:rsidRPr="00317E2F" w:rsidRDefault="00535BBE" w:rsidP="004D4866">
      <w:pPr>
        <w:pStyle w:val="smlouvaheading2"/>
        <w:numPr>
          <w:ilvl w:val="1"/>
          <w:numId w:val="42"/>
        </w:numPr>
        <w:rPr>
          <w:rFonts w:cs="Arial"/>
        </w:rPr>
      </w:pPr>
      <w:r>
        <w:rPr>
          <w:rFonts w:cs="Arial"/>
        </w:rPr>
        <w:lastRenderedPageBreak/>
        <w:t xml:space="preserve">Příjezd pošty ohlásí </w:t>
      </w:r>
      <w:r w:rsidR="00F94014">
        <w:rPr>
          <w:rFonts w:cs="Arial"/>
        </w:rPr>
        <w:t>Pracovník</w:t>
      </w:r>
      <w:r>
        <w:rPr>
          <w:rFonts w:cs="Arial"/>
        </w:rPr>
        <w:t xml:space="preserve"> neprodleně</w:t>
      </w:r>
      <w:r w:rsidR="00317E2F" w:rsidRPr="00317E2F">
        <w:rPr>
          <w:rFonts w:cs="Arial"/>
        </w:rPr>
        <w:t xml:space="preserve"> </w:t>
      </w:r>
      <w:r w:rsidR="00C83C0E">
        <w:rPr>
          <w:rFonts w:cs="Arial"/>
        </w:rPr>
        <w:t>osobě určené Objednatelem k obsluze</w:t>
      </w:r>
      <w:r w:rsidR="00C83C0E" w:rsidRPr="00317E2F">
        <w:rPr>
          <w:rFonts w:cs="Arial"/>
        </w:rPr>
        <w:t xml:space="preserve"> </w:t>
      </w:r>
      <w:r w:rsidR="00317E2F" w:rsidRPr="00317E2F">
        <w:rPr>
          <w:rFonts w:cs="Arial"/>
        </w:rPr>
        <w:t>podatelny</w:t>
      </w:r>
      <w:r>
        <w:rPr>
          <w:rFonts w:cs="Arial"/>
        </w:rPr>
        <w:t>.</w:t>
      </w:r>
    </w:p>
    <w:p w14:paraId="3AD69F8B" w14:textId="6A8F87C7" w:rsidR="00317E2F" w:rsidRPr="00317E2F" w:rsidRDefault="00317E2F" w:rsidP="004D4866">
      <w:pPr>
        <w:pStyle w:val="smlouvaheading2"/>
        <w:numPr>
          <w:ilvl w:val="1"/>
          <w:numId w:val="42"/>
        </w:numPr>
        <w:rPr>
          <w:rFonts w:cs="Arial"/>
        </w:rPr>
      </w:pPr>
      <w:r w:rsidRPr="00317E2F">
        <w:rPr>
          <w:rFonts w:cs="Arial"/>
        </w:rPr>
        <w:t>Během dne</w:t>
      </w:r>
      <w:r w:rsidR="007F4A38">
        <w:rPr>
          <w:rFonts w:cs="Arial"/>
        </w:rPr>
        <w:t>,</w:t>
      </w:r>
      <w:r w:rsidRPr="00317E2F">
        <w:rPr>
          <w:rFonts w:cs="Arial"/>
        </w:rPr>
        <w:t xml:space="preserve"> v případě nepřítomnosti </w:t>
      </w:r>
      <w:r w:rsidR="00F372BD">
        <w:rPr>
          <w:rFonts w:cs="Arial"/>
        </w:rPr>
        <w:t>osoby určené Objednatelem k obsluze</w:t>
      </w:r>
      <w:r w:rsidR="00F372BD" w:rsidRPr="00317E2F">
        <w:rPr>
          <w:rFonts w:cs="Arial"/>
        </w:rPr>
        <w:t xml:space="preserve"> </w:t>
      </w:r>
      <w:r w:rsidRPr="00317E2F">
        <w:rPr>
          <w:rFonts w:cs="Arial"/>
        </w:rPr>
        <w:t>ústředny</w:t>
      </w:r>
      <w:r w:rsidR="007F4A38">
        <w:rPr>
          <w:rFonts w:cs="Arial"/>
        </w:rPr>
        <w:t>,</w:t>
      </w:r>
      <w:r w:rsidRPr="00317E2F">
        <w:rPr>
          <w:rFonts w:cs="Arial"/>
        </w:rPr>
        <w:t xml:space="preserve"> </w:t>
      </w:r>
      <w:r w:rsidR="00535BBE">
        <w:rPr>
          <w:rFonts w:cs="Arial"/>
        </w:rPr>
        <w:t xml:space="preserve">zajistí </w:t>
      </w:r>
      <w:r w:rsidR="00F94014">
        <w:rPr>
          <w:rFonts w:cs="Arial"/>
        </w:rPr>
        <w:t>Pracovník</w:t>
      </w:r>
      <w:r w:rsidR="00535BBE">
        <w:rPr>
          <w:rFonts w:cs="Arial"/>
        </w:rPr>
        <w:t xml:space="preserve"> </w:t>
      </w:r>
      <w:r w:rsidRPr="00317E2F">
        <w:rPr>
          <w:rFonts w:cs="Arial"/>
        </w:rPr>
        <w:t>přepojov</w:t>
      </w:r>
      <w:r w:rsidR="00535BBE">
        <w:rPr>
          <w:rFonts w:cs="Arial"/>
        </w:rPr>
        <w:t>ání</w:t>
      </w:r>
      <w:r w:rsidRPr="00317E2F">
        <w:rPr>
          <w:rFonts w:cs="Arial"/>
        </w:rPr>
        <w:t xml:space="preserve"> telefonní</w:t>
      </w:r>
      <w:r w:rsidR="00535BBE">
        <w:rPr>
          <w:rFonts w:cs="Arial"/>
        </w:rPr>
        <w:t>ch</w:t>
      </w:r>
      <w:r w:rsidRPr="00317E2F">
        <w:rPr>
          <w:rFonts w:cs="Arial"/>
        </w:rPr>
        <w:t xml:space="preserve"> hovor</w:t>
      </w:r>
      <w:r w:rsidR="00535BBE">
        <w:rPr>
          <w:rFonts w:cs="Arial"/>
        </w:rPr>
        <w:t>ů</w:t>
      </w:r>
      <w:r w:rsidRPr="00317E2F">
        <w:rPr>
          <w:rFonts w:cs="Arial"/>
        </w:rPr>
        <w:t>.</w:t>
      </w:r>
    </w:p>
    <w:p w14:paraId="56B369B1" w14:textId="03289A92" w:rsidR="00317E2F" w:rsidRPr="00317E2F" w:rsidRDefault="00F94014" w:rsidP="004D4866">
      <w:pPr>
        <w:pStyle w:val="smlouvaheading2"/>
        <w:numPr>
          <w:ilvl w:val="1"/>
          <w:numId w:val="42"/>
        </w:numPr>
        <w:rPr>
          <w:rFonts w:cs="Arial"/>
        </w:rPr>
      </w:pPr>
      <w:r>
        <w:rPr>
          <w:rFonts w:cs="Arial"/>
        </w:rPr>
        <w:t>Pracovník</w:t>
      </w:r>
      <w:r w:rsidR="003340A8">
        <w:rPr>
          <w:rFonts w:cs="Arial"/>
        </w:rPr>
        <w:t>,</w:t>
      </w:r>
      <w:r w:rsidR="000D5EDC">
        <w:rPr>
          <w:rFonts w:cs="Arial"/>
        </w:rPr>
        <w:t xml:space="preserve"> </w:t>
      </w:r>
      <w:r w:rsidR="003340A8">
        <w:rPr>
          <w:rFonts w:cs="Arial"/>
        </w:rPr>
        <w:t xml:space="preserve">v případě nepřítomnosti osoby určené Objednatelem k zajištění provozu podatelny </w:t>
      </w:r>
      <w:r w:rsidR="00317E2F" w:rsidRPr="00317E2F">
        <w:rPr>
          <w:rFonts w:cs="Arial"/>
        </w:rPr>
        <w:t>zajist</w:t>
      </w:r>
      <w:r w:rsidR="00A52CD3">
        <w:rPr>
          <w:rFonts w:cs="Arial"/>
        </w:rPr>
        <w:t>í</w:t>
      </w:r>
      <w:r w:rsidR="00317E2F" w:rsidRPr="00317E2F">
        <w:rPr>
          <w:rFonts w:cs="Arial"/>
        </w:rPr>
        <w:t xml:space="preserve">, aby </w:t>
      </w:r>
      <w:r w:rsidR="00B200C6">
        <w:rPr>
          <w:rFonts w:cs="Arial"/>
        </w:rPr>
        <w:t xml:space="preserve">Pracovník </w:t>
      </w:r>
      <w:r w:rsidR="00B200C6" w:rsidRPr="00317E2F">
        <w:rPr>
          <w:rFonts w:cs="Arial"/>
        </w:rPr>
        <w:t>denní</w:t>
      </w:r>
      <w:r w:rsidR="00A52CD3">
        <w:rPr>
          <w:rFonts w:cs="Arial"/>
        </w:rPr>
        <w:t xml:space="preserve"> </w:t>
      </w:r>
      <w:r w:rsidR="00317E2F" w:rsidRPr="00317E2F">
        <w:rPr>
          <w:rFonts w:cs="Arial"/>
        </w:rPr>
        <w:t>služb</w:t>
      </w:r>
      <w:r w:rsidR="00A52CD3">
        <w:rPr>
          <w:rFonts w:cs="Arial"/>
        </w:rPr>
        <w:t>y</w:t>
      </w:r>
      <w:r w:rsidR="00317E2F" w:rsidRPr="00317E2F">
        <w:rPr>
          <w:rFonts w:cs="Arial"/>
        </w:rPr>
        <w:t xml:space="preserve"> předal poštu do podatelny.</w:t>
      </w:r>
    </w:p>
    <w:p w14:paraId="3BEA8F1B" w14:textId="789BC06C" w:rsidR="00317E2F" w:rsidRPr="00317E2F" w:rsidRDefault="00317E2F" w:rsidP="004D4866">
      <w:pPr>
        <w:pStyle w:val="smlouvaheading2"/>
        <w:numPr>
          <w:ilvl w:val="1"/>
          <w:numId w:val="42"/>
        </w:numPr>
        <w:rPr>
          <w:rFonts w:cs="Arial"/>
        </w:rPr>
      </w:pPr>
      <w:r w:rsidRPr="00317E2F">
        <w:rPr>
          <w:rFonts w:cs="Arial"/>
        </w:rPr>
        <w:t xml:space="preserve">Pracovníci jsou povinni seznámit se s obsluhou </w:t>
      </w:r>
      <w:r w:rsidR="003B0BA6">
        <w:rPr>
          <w:rFonts w:cs="Arial"/>
        </w:rPr>
        <w:t>PZTS</w:t>
      </w:r>
      <w:r w:rsidRPr="00317E2F">
        <w:rPr>
          <w:rFonts w:cs="Arial"/>
        </w:rPr>
        <w:t xml:space="preserve">, EPS, a řídit se pokyny </w:t>
      </w:r>
      <w:r w:rsidR="000C4BE2">
        <w:rPr>
          <w:rFonts w:cs="Arial"/>
        </w:rPr>
        <w:t xml:space="preserve">příslušných dodavatelů PZTS a EPS </w:t>
      </w:r>
      <w:r w:rsidRPr="00317E2F">
        <w:rPr>
          <w:rFonts w:cs="Arial"/>
        </w:rPr>
        <w:t>k tomu účelu vydanými. V případě poruchy ČOV řídit se příslušnými pokyny.</w:t>
      </w:r>
    </w:p>
    <w:p w14:paraId="3080D68D" w14:textId="77777777" w:rsidR="00317E2F" w:rsidRPr="00317E2F" w:rsidRDefault="00317E2F" w:rsidP="004D4866">
      <w:pPr>
        <w:pStyle w:val="smlouvaheading2"/>
        <w:numPr>
          <w:ilvl w:val="1"/>
          <w:numId w:val="42"/>
        </w:numPr>
        <w:rPr>
          <w:rFonts w:cs="Arial"/>
        </w:rPr>
      </w:pPr>
      <w:r w:rsidRPr="00317E2F">
        <w:rPr>
          <w:rFonts w:cs="Arial"/>
        </w:rPr>
        <w:t xml:space="preserve">V případě signalizované nebo zjištěné poruchy nebezpečných lednic přivolá k tomu </w:t>
      </w:r>
      <w:r w:rsidR="00F372BD">
        <w:rPr>
          <w:rFonts w:cs="Arial"/>
        </w:rPr>
        <w:t xml:space="preserve">osobu </w:t>
      </w:r>
      <w:r w:rsidRPr="00317E2F">
        <w:rPr>
          <w:rFonts w:cs="Arial"/>
        </w:rPr>
        <w:t>určen</w:t>
      </w:r>
      <w:r w:rsidR="00F372BD">
        <w:rPr>
          <w:rFonts w:cs="Arial"/>
        </w:rPr>
        <w:t>ou Objednatelem</w:t>
      </w:r>
      <w:r w:rsidRPr="00317E2F">
        <w:rPr>
          <w:rFonts w:cs="Arial"/>
        </w:rPr>
        <w:t>, je</w:t>
      </w:r>
      <w:r w:rsidR="00F372BD">
        <w:rPr>
          <w:rFonts w:cs="Arial"/>
        </w:rPr>
        <w:t>jí</w:t>
      </w:r>
      <w:r w:rsidRPr="00317E2F">
        <w:rPr>
          <w:rFonts w:cs="Arial"/>
        </w:rPr>
        <w:t>ž jméno a telefonní číslo je k dispozici v aktualizovaném seznamu na vrátnici.</w:t>
      </w:r>
    </w:p>
    <w:p w14:paraId="59B3AD99" w14:textId="5957C364" w:rsidR="00317E2F" w:rsidRPr="00317E2F" w:rsidRDefault="00317E2F" w:rsidP="004D4866">
      <w:pPr>
        <w:pStyle w:val="smlouvaheading2"/>
        <w:numPr>
          <w:ilvl w:val="1"/>
          <w:numId w:val="42"/>
        </w:numPr>
        <w:rPr>
          <w:rFonts w:cs="Arial"/>
        </w:rPr>
      </w:pPr>
      <w:r w:rsidRPr="00317E2F">
        <w:rPr>
          <w:rFonts w:cs="Arial"/>
        </w:rPr>
        <w:t xml:space="preserve">Při signalizaci uvíznutí </w:t>
      </w:r>
      <w:r w:rsidR="00CA2176">
        <w:rPr>
          <w:rFonts w:cs="Arial"/>
        </w:rPr>
        <w:t>osoby</w:t>
      </w:r>
      <w:r w:rsidRPr="00317E2F">
        <w:rPr>
          <w:rFonts w:cs="Arial"/>
        </w:rPr>
        <w:t xml:space="preserve"> ve </w:t>
      </w:r>
      <w:r w:rsidR="00CA2176">
        <w:rPr>
          <w:rFonts w:cs="Arial"/>
        </w:rPr>
        <w:t>výtahu</w:t>
      </w:r>
      <w:r w:rsidRPr="00317E2F">
        <w:rPr>
          <w:rFonts w:cs="Arial"/>
        </w:rPr>
        <w:t xml:space="preserve"> oznámí vzniklou situaci </w:t>
      </w:r>
      <w:r w:rsidR="00F372BD">
        <w:rPr>
          <w:rFonts w:cs="Arial"/>
        </w:rPr>
        <w:t>osobě určené Objednatelem k provádění</w:t>
      </w:r>
      <w:r w:rsidR="00277E49">
        <w:rPr>
          <w:rFonts w:cs="Arial"/>
        </w:rPr>
        <w:t xml:space="preserve"> </w:t>
      </w:r>
      <w:r w:rsidRPr="00317E2F">
        <w:rPr>
          <w:rFonts w:cs="Arial"/>
        </w:rPr>
        <w:t>údržb</w:t>
      </w:r>
      <w:r w:rsidR="00277E49">
        <w:rPr>
          <w:rFonts w:cs="Arial"/>
        </w:rPr>
        <w:t>y</w:t>
      </w:r>
      <w:r w:rsidRPr="00317E2F">
        <w:rPr>
          <w:rFonts w:cs="Arial"/>
        </w:rPr>
        <w:t xml:space="preserve">. </w:t>
      </w:r>
      <w:r w:rsidR="003340A8">
        <w:rPr>
          <w:rFonts w:cs="Arial"/>
        </w:rPr>
        <w:t xml:space="preserve">V případě nepřítomnosti osoby určené Objednatelem k provádění údržby, </w:t>
      </w:r>
      <w:r w:rsidRPr="00317E2F">
        <w:rPr>
          <w:rFonts w:cs="Arial"/>
        </w:rPr>
        <w:t xml:space="preserve">zavolá </w:t>
      </w:r>
      <w:r w:rsidR="00F94014">
        <w:rPr>
          <w:rFonts w:cs="Arial"/>
        </w:rPr>
        <w:t>Pracovník</w:t>
      </w:r>
      <w:r w:rsidR="00277E49">
        <w:rPr>
          <w:rFonts w:cs="Arial"/>
        </w:rPr>
        <w:t xml:space="preserve"> </w:t>
      </w:r>
      <w:r w:rsidRPr="00317E2F">
        <w:rPr>
          <w:rFonts w:cs="Arial"/>
        </w:rPr>
        <w:t>výtahovou havarijní službu dle pokynů k tomuto účelu vydaným.</w:t>
      </w:r>
    </w:p>
    <w:p w14:paraId="5D17A045" w14:textId="77777777" w:rsidR="00317E2F" w:rsidRPr="00317E2F" w:rsidRDefault="00F94014" w:rsidP="004D4866">
      <w:pPr>
        <w:pStyle w:val="smlouvaheading2"/>
        <w:numPr>
          <w:ilvl w:val="1"/>
          <w:numId w:val="42"/>
        </w:numPr>
        <w:rPr>
          <w:rFonts w:cs="Arial"/>
        </w:rPr>
      </w:pPr>
      <w:r>
        <w:rPr>
          <w:rFonts w:cs="Arial"/>
        </w:rPr>
        <w:t>Pracovník</w:t>
      </w:r>
      <w:r w:rsidR="00C61B9D">
        <w:rPr>
          <w:rFonts w:cs="Arial"/>
        </w:rPr>
        <w:t xml:space="preserve"> se m</w:t>
      </w:r>
      <w:r w:rsidR="00317E2F" w:rsidRPr="00317E2F">
        <w:rPr>
          <w:rFonts w:cs="Arial"/>
        </w:rPr>
        <w:t>usí seznámit s uložením klíčů, tj. zda jsou všechny klíče bezpečně uloženy na svých místech a jejich počet souhlasí s evidencí.</w:t>
      </w:r>
    </w:p>
    <w:p w14:paraId="6E6C612A" w14:textId="77777777" w:rsidR="00317E2F" w:rsidRPr="00317E2F" w:rsidRDefault="00F94014" w:rsidP="004D4866">
      <w:pPr>
        <w:pStyle w:val="smlouvaheading2"/>
        <w:numPr>
          <w:ilvl w:val="1"/>
          <w:numId w:val="42"/>
        </w:numPr>
        <w:rPr>
          <w:rFonts w:cs="Arial"/>
        </w:rPr>
      </w:pPr>
      <w:r>
        <w:rPr>
          <w:rFonts w:cs="Arial"/>
        </w:rPr>
        <w:t>Pracovník</w:t>
      </w:r>
      <w:r w:rsidR="00317E2F" w:rsidRPr="00317E2F">
        <w:rPr>
          <w:rFonts w:cs="Arial"/>
        </w:rPr>
        <w:t xml:space="preserve">, který končí denní službu, předá službu </w:t>
      </w:r>
      <w:r>
        <w:rPr>
          <w:rFonts w:cs="Arial"/>
        </w:rPr>
        <w:t>Pracovník</w:t>
      </w:r>
      <w:r w:rsidR="00317E2F" w:rsidRPr="00317E2F">
        <w:rPr>
          <w:rFonts w:cs="Arial"/>
        </w:rPr>
        <w:t>ům noční služby a upozorní na všechny změny v provozu budovy a dle potřeby předá všechny důležité pokyny a opět provede o předání zápis do knihy a stvrdí</w:t>
      </w:r>
      <w:r w:rsidR="007F2C47">
        <w:rPr>
          <w:rFonts w:cs="Arial"/>
        </w:rPr>
        <w:t xml:space="preserve"> jej</w:t>
      </w:r>
      <w:r w:rsidR="00317E2F" w:rsidRPr="00317E2F">
        <w:rPr>
          <w:rFonts w:cs="Arial"/>
        </w:rPr>
        <w:t xml:space="preserve"> svým podpisem.</w:t>
      </w:r>
    </w:p>
    <w:p w14:paraId="5F631D61" w14:textId="77777777" w:rsidR="00317E2F" w:rsidRPr="00317E2F" w:rsidRDefault="00317E2F" w:rsidP="00317E2F">
      <w:pPr>
        <w:pStyle w:val="smlouvaheading2"/>
        <w:numPr>
          <w:ilvl w:val="1"/>
          <w:numId w:val="4"/>
        </w:numPr>
        <w:ind w:left="794" w:hanging="794"/>
        <w:rPr>
          <w:rFonts w:cs="Arial"/>
        </w:rPr>
      </w:pPr>
      <w:r w:rsidRPr="00317E2F">
        <w:rPr>
          <w:rFonts w:cs="Arial"/>
        </w:rPr>
        <w:t xml:space="preserve">Povinnosti </w:t>
      </w:r>
      <w:r w:rsidR="00F94014">
        <w:rPr>
          <w:rFonts w:cs="Arial"/>
        </w:rPr>
        <w:t>Pracovník</w:t>
      </w:r>
      <w:r w:rsidRPr="00317E2F">
        <w:rPr>
          <w:rFonts w:cs="Arial"/>
        </w:rPr>
        <w:t>ů konající</w:t>
      </w:r>
      <w:r w:rsidR="00C61B9D">
        <w:rPr>
          <w:rFonts w:cs="Arial"/>
        </w:rPr>
        <w:t>ch</w:t>
      </w:r>
      <w:r w:rsidRPr="00317E2F">
        <w:rPr>
          <w:rFonts w:cs="Arial"/>
        </w:rPr>
        <w:t xml:space="preserve"> noční službu</w:t>
      </w:r>
      <w:r w:rsidR="00C61B9D">
        <w:rPr>
          <w:rFonts w:cs="Arial"/>
        </w:rPr>
        <w:t xml:space="preserve"> </w:t>
      </w:r>
      <w:r w:rsidR="00C61B9D" w:rsidRPr="00317E2F">
        <w:rPr>
          <w:rFonts w:cs="Arial"/>
        </w:rPr>
        <w:t>(</w:t>
      </w:r>
      <w:r w:rsidR="00C61B9D">
        <w:rPr>
          <w:rFonts w:cs="Arial"/>
        </w:rPr>
        <w:t xml:space="preserve">tj. v </w:t>
      </w:r>
      <w:r w:rsidR="00C61B9D" w:rsidRPr="00317E2F">
        <w:rPr>
          <w:rFonts w:cs="Arial"/>
        </w:rPr>
        <w:t xml:space="preserve">pracovní dny </w:t>
      </w:r>
      <w:r w:rsidR="00C61B9D">
        <w:rPr>
          <w:rFonts w:cs="Arial"/>
        </w:rPr>
        <w:t xml:space="preserve">v době </w:t>
      </w:r>
      <w:r w:rsidR="00C61B9D" w:rsidRPr="00093F78">
        <w:rPr>
          <w:rFonts w:cs="Arial"/>
        </w:rPr>
        <w:t>19:00-7:00</w:t>
      </w:r>
      <w:r w:rsidR="00C61B9D" w:rsidRPr="00317E2F">
        <w:rPr>
          <w:rFonts w:cs="Arial"/>
        </w:rPr>
        <w:t xml:space="preserve">, </w:t>
      </w:r>
      <w:r w:rsidR="00C2275F">
        <w:rPr>
          <w:rFonts w:cs="Arial"/>
        </w:rPr>
        <w:t>a ve dnech pracovního klidu od 00:00 do 24:00</w:t>
      </w:r>
      <w:r w:rsidR="00C61B9D" w:rsidRPr="00317E2F">
        <w:rPr>
          <w:rFonts w:cs="Arial"/>
        </w:rPr>
        <w:t>)</w:t>
      </w:r>
      <w:r w:rsidRPr="00317E2F">
        <w:rPr>
          <w:rFonts w:cs="Arial"/>
        </w:rPr>
        <w:t>:</w:t>
      </w:r>
    </w:p>
    <w:p w14:paraId="786AEC00" w14:textId="77777777" w:rsidR="00317E2F" w:rsidRPr="00317E2F" w:rsidRDefault="00317E2F" w:rsidP="00E42A92">
      <w:pPr>
        <w:pStyle w:val="smlouvaheading2"/>
        <w:numPr>
          <w:ilvl w:val="1"/>
          <w:numId w:val="43"/>
        </w:numPr>
        <w:rPr>
          <w:rFonts w:cs="Arial"/>
        </w:rPr>
      </w:pPr>
      <w:r w:rsidRPr="00317E2F">
        <w:rPr>
          <w:rFonts w:cs="Arial"/>
        </w:rPr>
        <w:t xml:space="preserve">Vždy alespoň jeden z </w:t>
      </w:r>
      <w:r w:rsidR="00F94014">
        <w:rPr>
          <w:rFonts w:cs="Arial"/>
        </w:rPr>
        <w:t>Pracovník</w:t>
      </w:r>
      <w:r w:rsidRPr="00317E2F">
        <w:rPr>
          <w:rFonts w:cs="Arial"/>
        </w:rPr>
        <w:t xml:space="preserve">ů konající noční službu musí být schopen plynule komunikovat (mluveným slovem) v českém a anglickém jazyce. Všichni </w:t>
      </w:r>
      <w:r w:rsidR="00AF2D43">
        <w:rPr>
          <w:rFonts w:cs="Arial"/>
        </w:rPr>
        <w:t>P</w:t>
      </w:r>
      <w:r w:rsidRPr="00317E2F">
        <w:rPr>
          <w:rFonts w:cs="Arial"/>
        </w:rPr>
        <w:t>racovníci konající noční službu musí být schopni komunikovat (mluveným slovem) v českém jazyce.</w:t>
      </w:r>
    </w:p>
    <w:p w14:paraId="38ECAD11" w14:textId="5610303E" w:rsidR="00317E2F" w:rsidRPr="00317E2F" w:rsidRDefault="00C2275F" w:rsidP="00E42A92">
      <w:pPr>
        <w:pStyle w:val="smlouvaheading2"/>
        <w:numPr>
          <w:ilvl w:val="1"/>
          <w:numId w:val="43"/>
        </w:numPr>
        <w:rPr>
          <w:rFonts w:cs="Arial"/>
        </w:rPr>
      </w:pPr>
      <w:r>
        <w:rPr>
          <w:rFonts w:cs="Arial"/>
        </w:rPr>
        <w:t xml:space="preserve">Vždy alespoň jeden </w:t>
      </w:r>
      <w:r w:rsidR="00F94014">
        <w:rPr>
          <w:rFonts w:cs="Arial"/>
        </w:rPr>
        <w:t>Pracovník</w:t>
      </w:r>
      <w:r>
        <w:rPr>
          <w:rFonts w:cs="Arial"/>
        </w:rPr>
        <w:t xml:space="preserve"> </w:t>
      </w:r>
      <w:r w:rsidR="00317E2F" w:rsidRPr="00317E2F">
        <w:rPr>
          <w:rFonts w:cs="Arial"/>
        </w:rPr>
        <w:t xml:space="preserve">provede obchůzky všech </w:t>
      </w:r>
      <w:r>
        <w:rPr>
          <w:rFonts w:cs="Arial"/>
        </w:rPr>
        <w:t>Objektů</w:t>
      </w:r>
      <w:r w:rsidR="00317E2F" w:rsidRPr="00317E2F">
        <w:rPr>
          <w:rFonts w:cs="Arial"/>
        </w:rPr>
        <w:t xml:space="preserve"> v pracovní dny</w:t>
      </w:r>
      <w:r>
        <w:rPr>
          <w:rFonts w:cs="Arial"/>
        </w:rPr>
        <w:t xml:space="preserve"> v době od</w:t>
      </w:r>
      <w:r w:rsidR="00317E2F" w:rsidRPr="00317E2F">
        <w:rPr>
          <w:rFonts w:cs="Arial"/>
        </w:rPr>
        <w:t xml:space="preserve"> 20</w:t>
      </w:r>
      <w:r>
        <w:rPr>
          <w:rFonts w:cs="Arial"/>
        </w:rPr>
        <w:t>:</w:t>
      </w:r>
      <w:r w:rsidR="00317E2F" w:rsidRPr="00317E2F">
        <w:rPr>
          <w:rFonts w:cs="Arial"/>
        </w:rPr>
        <w:t xml:space="preserve">00 </w:t>
      </w:r>
      <w:r>
        <w:rPr>
          <w:rFonts w:cs="Arial"/>
        </w:rPr>
        <w:t>do</w:t>
      </w:r>
      <w:r w:rsidR="00317E2F" w:rsidRPr="00317E2F">
        <w:rPr>
          <w:rFonts w:cs="Arial"/>
        </w:rPr>
        <w:t xml:space="preserve"> 21</w:t>
      </w:r>
      <w:r>
        <w:rPr>
          <w:rFonts w:cs="Arial"/>
        </w:rPr>
        <w:t>:</w:t>
      </w:r>
      <w:r w:rsidR="00317E2F" w:rsidRPr="00317E2F">
        <w:rPr>
          <w:rFonts w:cs="Arial"/>
        </w:rPr>
        <w:t>00,</w:t>
      </w:r>
      <w:r>
        <w:rPr>
          <w:rFonts w:cs="Arial"/>
        </w:rPr>
        <w:t xml:space="preserve"> od</w:t>
      </w:r>
      <w:r w:rsidR="00317E2F" w:rsidRPr="00317E2F">
        <w:rPr>
          <w:rFonts w:cs="Arial"/>
        </w:rPr>
        <w:t xml:space="preserve"> </w:t>
      </w:r>
      <w:r>
        <w:rPr>
          <w:rFonts w:cs="Arial"/>
        </w:rPr>
        <w:t>00:</w:t>
      </w:r>
      <w:r w:rsidR="00317E2F" w:rsidRPr="00317E2F">
        <w:rPr>
          <w:rFonts w:cs="Arial"/>
        </w:rPr>
        <w:t>00</w:t>
      </w:r>
      <w:r>
        <w:rPr>
          <w:rFonts w:cs="Arial"/>
        </w:rPr>
        <w:t xml:space="preserve"> do </w:t>
      </w:r>
      <w:r w:rsidR="00317E2F" w:rsidRPr="00317E2F">
        <w:rPr>
          <w:rFonts w:cs="Arial"/>
        </w:rPr>
        <w:t>01</w:t>
      </w:r>
      <w:r>
        <w:rPr>
          <w:rFonts w:cs="Arial"/>
        </w:rPr>
        <w:t>:</w:t>
      </w:r>
      <w:r w:rsidR="00317E2F" w:rsidRPr="00317E2F">
        <w:rPr>
          <w:rFonts w:cs="Arial"/>
        </w:rPr>
        <w:t xml:space="preserve">00, </w:t>
      </w:r>
      <w:r>
        <w:rPr>
          <w:rFonts w:cs="Arial"/>
        </w:rPr>
        <w:t xml:space="preserve">od </w:t>
      </w:r>
      <w:r w:rsidR="00317E2F" w:rsidRPr="00317E2F">
        <w:rPr>
          <w:rFonts w:cs="Arial"/>
        </w:rPr>
        <w:t>05</w:t>
      </w:r>
      <w:r>
        <w:rPr>
          <w:rFonts w:cs="Arial"/>
        </w:rPr>
        <w:t>:</w:t>
      </w:r>
      <w:r w:rsidR="00317E2F" w:rsidRPr="00317E2F">
        <w:rPr>
          <w:rFonts w:cs="Arial"/>
        </w:rPr>
        <w:t xml:space="preserve">00 </w:t>
      </w:r>
      <w:r>
        <w:rPr>
          <w:rFonts w:cs="Arial"/>
        </w:rPr>
        <w:t xml:space="preserve">do </w:t>
      </w:r>
      <w:r w:rsidR="00317E2F" w:rsidRPr="00317E2F">
        <w:rPr>
          <w:rFonts w:cs="Arial"/>
        </w:rPr>
        <w:t>06</w:t>
      </w:r>
      <w:r>
        <w:rPr>
          <w:rFonts w:cs="Arial"/>
        </w:rPr>
        <w:t>:</w:t>
      </w:r>
      <w:r w:rsidR="00317E2F" w:rsidRPr="00317E2F">
        <w:rPr>
          <w:rFonts w:cs="Arial"/>
        </w:rPr>
        <w:t>00</w:t>
      </w:r>
      <w:r>
        <w:rPr>
          <w:rFonts w:cs="Arial"/>
        </w:rPr>
        <w:t xml:space="preserve"> a ve dnech pracovního klidu v době </w:t>
      </w:r>
      <w:r w:rsidR="00110ABF">
        <w:rPr>
          <w:rFonts w:cs="Arial"/>
        </w:rPr>
        <w:t>v</w:t>
      </w:r>
      <w:r w:rsidR="00110ABF" w:rsidRPr="00317E2F">
        <w:rPr>
          <w:rFonts w:cs="Arial"/>
        </w:rPr>
        <w:t xml:space="preserve"> </w:t>
      </w:r>
      <w:r w:rsidR="00045AD6">
        <w:rPr>
          <w:rFonts w:cs="Arial"/>
        </w:rPr>
        <w:t xml:space="preserve">od </w:t>
      </w:r>
      <w:r>
        <w:rPr>
          <w:rFonts w:cs="Arial"/>
        </w:rPr>
        <w:t>03:</w:t>
      </w:r>
      <w:r w:rsidR="00317E2F" w:rsidRPr="00317E2F">
        <w:rPr>
          <w:rFonts w:cs="Arial"/>
        </w:rPr>
        <w:t>00</w:t>
      </w:r>
      <w:r w:rsidR="00045AD6">
        <w:rPr>
          <w:rFonts w:cs="Arial"/>
        </w:rPr>
        <w:t xml:space="preserve"> do 4:00</w:t>
      </w:r>
      <w:r w:rsidR="00317E2F" w:rsidRPr="00317E2F">
        <w:rPr>
          <w:rFonts w:cs="Arial"/>
        </w:rPr>
        <w:t>,</w:t>
      </w:r>
      <w:r w:rsidR="00045AD6">
        <w:rPr>
          <w:rFonts w:cs="Arial"/>
        </w:rPr>
        <w:t xml:space="preserve"> od</w:t>
      </w:r>
      <w:r w:rsidR="00317E2F" w:rsidRPr="00317E2F">
        <w:rPr>
          <w:rFonts w:cs="Arial"/>
        </w:rPr>
        <w:t xml:space="preserve"> 06</w:t>
      </w:r>
      <w:r>
        <w:rPr>
          <w:rFonts w:cs="Arial"/>
        </w:rPr>
        <w:t>:</w:t>
      </w:r>
      <w:r w:rsidR="00317E2F" w:rsidRPr="00317E2F">
        <w:rPr>
          <w:rFonts w:cs="Arial"/>
        </w:rPr>
        <w:t>00</w:t>
      </w:r>
      <w:r w:rsidR="00045AD6">
        <w:rPr>
          <w:rFonts w:cs="Arial"/>
        </w:rPr>
        <w:t xml:space="preserve"> do </w:t>
      </w:r>
      <w:proofErr w:type="gramStart"/>
      <w:r w:rsidR="00045AD6">
        <w:rPr>
          <w:rFonts w:cs="Arial"/>
        </w:rPr>
        <w:t>7:00</w:t>
      </w:r>
      <w:r w:rsidR="003340A8">
        <w:rPr>
          <w:rFonts w:cs="Arial"/>
        </w:rPr>
        <w:t>,</w:t>
      </w:r>
      <w:r w:rsidR="00045AD6">
        <w:rPr>
          <w:rFonts w:cs="Arial"/>
        </w:rPr>
        <w:t>od</w:t>
      </w:r>
      <w:proofErr w:type="gramEnd"/>
      <w:r w:rsidR="003340A8">
        <w:rPr>
          <w:rFonts w:cs="Arial"/>
        </w:rPr>
        <w:t xml:space="preserve"> 11:00</w:t>
      </w:r>
      <w:r w:rsidR="00045AD6">
        <w:rPr>
          <w:rFonts w:cs="Arial"/>
        </w:rPr>
        <w:t xml:space="preserve"> do 12:00</w:t>
      </w:r>
      <w:r w:rsidR="003340A8">
        <w:rPr>
          <w:rFonts w:cs="Arial"/>
        </w:rPr>
        <w:t>,</w:t>
      </w:r>
      <w:r w:rsidR="00045AD6">
        <w:rPr>
          <w:rFonts w:cs="Arial"/>
        </w:rPr>
        <w:t xml:space="preserve">od </w:t>
      </w:r>
      <w:r w:rsidR="003340A8">
        <w:rPr>
          <w:rFonts w:cs="Arial"/>
        </w:rPr>
        <w:t>15:00</w:t>
      </w:r>
      <w:r w:rsidR="00045AD6">
        <w:rPr>
          <w:rFonts w:cs="Arial"/>
        </w:rPr>
        <w:t xml:space="preserve"> do 16:00</w:t>
      </w:r>
      <w:r w:rsidR="00EA35B5">
        <w:rPr>
          <w:rFonts w:cs="Arial"/>
        </w:rPr>
        <w:t xml:space="preserve">, </w:t>
      </w:r>
      <w:r w:rsidR="00045AD6">
        <w:rPr>
          <w:rFonts w:cs="Arial"/>
        </w:rPr>
        <w:t>od</w:t>
      </w:r>
      <w:r w:rsidR="003340A8" w:rsidRPr="003340A8">
        <w:rPr>
          <w:rFonts w:cs="Arial"/>
        </w:rPr>
        <w:t xml:space="preserve"> </w:t>
      </w:r>
      <w:r w:rsidR="003340A8" w:rsidRPr="00317E2F">
        <w:rPr>
          <w:rFonts w:cs="Arial"/>
        </w:rPr>
        <w:t>19</w:t>
      </w:r>
      <w:r w:rsidR="003340A8">
        <w:rPr>
          <w:rFonts w:cs="Arial"/>
        </w:rPr>
        <w:t>:</w:t>
      </w:r>
      <w:r w:rsidR="003340A8" w:rsidRPr="00317E2F">
        <w:rPr>
          <w:rFonts w:cs="Arial"/>
        </w:rPr>
        <w:t>00</w:t>
      </w:r>
      <w:r w:rsidR="00045AD6">
        <w:rPr>
          <w:rFonts w:cs="Arial"/>
        </w:rPr>
        <w:t xml:space="preserve"> do 20:00</w:t>
      </w:r>
      <w:r w:rsidR="00EA35B5">
        <w:rPr>
          <w:rFonts w:cs="Arial"/>
        </w:rPr>
        <w:t xml:space="preserve"> a </w:t>
      </w:r>
      <w:r w:rsidR="00045AD6">
        <w:rPr>
          <w:rFonts w:cs="Arial"/>
        </w:rPr>
        <w:t>od</w:t>
      </w:r>
      <w:r w:rsidR="003340A8" w:rsidRPr="00317E2F">
        <w:rPr>
          <w:rFonts w:cs="Arial"/>
        </w:rPr>
        <w:t xml:space="preserve"> 23</w:t>
      </w:r>
      <w:r w:rsidR="003340A8">
        <w:rPr>
          <w:rFonts w:cs="Arial"/>
        </w:rPr>
        <w:t>:</w:t>
      </w:r>
      <w:r w:rsidR="003340A8" w:rsidRPr="00317E2F">
        <w:rPr>
          <w:rFonts w:cs="Arial"/>
        </w:rPr>
        <w:t>00</w:t>
      </w:r>
      <w:r w:rsidR="00045AD6">
        <w:rPr>
          <w:rFonts w:cs="Arial"/>
        </w:rPr>
        <w:t xml:space="preserve"> do 00:00</w:t>
      </w:r>
      <w:r w:rsidR="00D00F21">
        <w:rPr>
          <w:rFonts w:cs="Arial"/>
        </w:rPr>
        <w:t xml:space="preserve">. </w:t>
      </w:r>
    </w:p>
    <w:p w14:paraId="6AB842C2" w14:textId="77777777" w:rsidR="00317E2F" w:rsidRPr="00317E2F" w:rsidRDefault="00F94014" w:rsidP="00E42A92">
      <w:pPr>
        <w:pStyle w:val="smlouvaheading2"/>
        <w:numPr>
          <w:ilvl w:val="1"/>
          <w:numId w:val="43"/>
        </w:numPr>
        <w:rPr>
          <w:rFonts w:cs="Arial"/>
        </w:rPr>
      </w:pPr>
      <w:r>
        <w:rPr>
          <w:rFonts w:cs="Arial"/>
        </w:rPr>
        <w:t>Pracovník</w:t>
      </w:r>
      <w:r w:rsidR="008A646D">
        <w:rPr>
          <w:rFonts w:cs="Arial"/>
        </w:rPr>
        <w:t xml:space="preserve"> je povinen v p</w:t>
      </w:r>
      <w:r w:rsidR="00317E2F" w:rsidRPr="00317E2F">
        <w:rPr>
          <w:rFonts w:cs="Arial"/>
        </w:rPr>
        <w:t>růběh</w:t>
      </w:r>
      <w:r w:rsidR="008A646D">
        <w:rPr>
          <w:rFonts w:cs="Arial"/>
        </w:rPr>
        <w:t>u</w:t>
      </w:r>
      <w:r w:rsidR="00317E2F" w:rsidRPr="00317E2F">
        <w:rPr>
          <w:rFonts w:cs="Arial"/>
        </w:rPr>
        <w:t xml:space="preserve"> obchůzky</w:t>
      </w:r>
      <w:r w:rsidR="008A646D">
        <w:rPr>
          <w:rFonts w:cs="Arial"/>
        </w:rPr>
        <w:t xml:space="preserve"> provést následující úkony</w:t>
      </w:r>
      <w:r w:rsidR="00317E2F" w:rsidRPr="00317E2F">
        <w:rPr>
          <w:rFonts w:cs="Arial"/>
        </w:rPr>
        <w:t xml:space="preserve">:  </w:t>
      </w:r>
    </w:p>
    <w:p w14:paraId="39E607A9" w14:textId="77777777" w:rsidR="00317E2F" w:rsidRPr="00317E2F" w:rsidRDefault="00317E2F" w:rsidP="00E42A92">
      <w:pPr>
        <w:pStyle w:val="smlouvaheading2"/>
        <w:numPr>
          <w:ilvl w:val="2"/>
          <w:numId w:val="43"/>
        </w:numPr>
        <w:rPr>
          <w:rFonts w:cs="Arial"/>
        </w:rPr>
      </w:pPr>
      <w:r w:rsidRPr="00317E2F">
        <w:rPr>
          <w:rFonts w:cs="Arial"/>
        </w:rPr>
        <w:t xml:space="preserve">Kontrola </w:t>
      </w:r>
      <w:r w:rsidR="008A646D" w:rsidRPr="00317E2F">
        <w:rPr>
          <w:rFonts w:cs="Arial"/>
        </w:rPr>
        <w:t xml:space="preserve">uzamčení </w:t>
      </w:r>
      <w:r w:rsidRPr="00317E2F">
        <w:rPr>
          <w:rFonts w:cs="Arial"/>
        </w:rPr>
        <w:t>všech dveří</w:t>
      </w:r>
      <w:r w:rsidR="008A646D">
        <w:rPr>
          <w:rFonts w:cs="Arial"/>
        </w:rPr>
        <w:t>;</w:t>
      </w:r>
      <w:r w:rsidRPr="00317E2F">
        <w:rPr>
          <w:rFonts w:cs="Arial"/>
        </w:rPr>
        <w:t xml:space="preserve"> </w:t>
      </w:r>
    </w:p>
    <w:p w14:paraId="48C0A98C" w14:textId="206BBDFF" w:rsidR="00317E2F" w:rsidRPr="00317E2F" w:rsidRDefault="00045AD6" w:rsidP="00E42A92">
      <w:pPr>
        <w:pStyle w:val="smlouvaheading2"/>
        <w:numPr>
          <w:ilvl w:val="2"/>
          <w:numId w:val="43"/>
        </w:numPr>
        <w:rPr>
          <w:rFonts w:cs="Arial"/>
        </w:rPr>
      </w:pPr>
      <w:r>
        <w:rPr>
          <w:rFonts w:cs="Arial"/>
        </w:rPr>
        <w:t xml:space="preserve">Vizuální </w:t>
      </w:r>
      <w:r w:rsidR="00C17742">
        <w:rPr>
          <w:rFonts w:cs="Arial"/>
        </w:rPr>
        <w:t>k</w:t>
      </w:r>
      <w:r w:rsidR="00317E2F" w:rsidRPr="00317E2F">
        <w:rPr>
          <w:rFonts w:cs="Arial"/>
        </w:rPr>
        <w:t>ontrola všech prostor – půda až suterén</w:t>
      </w:r>
      <w:r w:rsidR="008A646D">
        <w:rPr>
          <w:rFonts w:cs="Arial"/>
        </w:rPr>
        <w:t>;</w:t>
      </w:r>
    </w:p>
    <w:p w14:paraId="223540D2" w14:textId="6064A8D7" w:rsidR="00317E2F" w:rsidRPr="00317E2F" w:rsidRDefault="00045AD6" w:rsidP="00E42A92">
      <w:pPr>
        <w:pStyle w:val="smlouvaheading2"/>
        <w:numPr>
          <w:ilvl w:val="2"/>
          <w:numId w:val="43"/>
        </w:numPr>
        <w:rPr>
          <w:rFonts w:cs="Arial"/>
        </w:rPr>
      </w:pPr>
      <w:r>
        <w:rPr>
          <w:rFonts w:cs="Arial"/>
        </w:rPr>
        <w:t xml:space="preserve">Vizuální </w:t>
      </w:r>
      <w:r w:rsidR="00C17742">
        <w:rPr>
          <w:rFonts w:cs="Arial"/>
        </w:rPr>
        <w:t>k</w:t>
      </w:r>
      <w:r w:rsidR="00317E2F" w:rsidRPr="00317E2F">
        <w:rPr>
          <w:rFonts w:cs="Arial"/>
        </w:rPr>
        <w:t>ontrola chodeb – únik vody apod.</w:t>
      </w:r>
      <w:r w:rsidR="008A646D">
        <w:rPr>
          <w:rFonts w:cs="Arial"/>
        </w:rPr>
        <w:t>;</w:t>
      </w:r>
    </w:p>
    <w:p w14:paraId="70046D69" w14:textId="77777777" w:rsidR="00317E2F" w:rsidRDefault="00317E2F" w:rsidP="00E42A92">
      <w:pPr>
        <w:pStyle w:val="smlouvaheading2"/>
        <w:numPr>
          <w:ilvl w:val="2"/>
          <w:numId w:val="43"/>
        </w:numPr>
        <w:rPr>
          <w:rFonts w:cs="Arial"/>
        </w:rPr>
      </w:pPr>
      <w:r w:rsidRPr="00317E2F">
        <w:rPr>
          <w:rFonts w:cs="Arial"/>
        </w:rPr>
        <w:t xml:space="preserve">Kontrola </w:t>
      </w:r>
      <w:r w:rsidR="008A646D">
        <w:rPr>
          <w:rFonts w:cs="Arial"/>
        </w:rPr>
        <w:t xml:space="preserve">řádného </w:t>
      </w:r>
      <w:r w:rsidRPr="00317E2F">
        <w:rPr>
          <w:rFonts w:cs="Arial"/>
        </w:rPr>
        <w:t>uzavření oken na chodbách a WC</w:t>
      </w:r>
      <w:r w:rsidR="008A646D">
        <w:rPr>
          <w:rFonts w:cs="Arial"/>
        </w:rPr>
        <w:t>.</w:t>
      </w:r>
    </w:p>
    <w:p w14:paraId="74E64D07" w14:textId="77777777" w:rsidR="00DF5F5C" w:rsidRDefault="00DF5F5C" w:rsidP="00E42A92">
      <w:pPr>
        <w:pStyle w:val="smlouvaheading2"/>
        <w:numPr>
          <w:ilvl w:val="2"/>
          <w:numId w:val="43"/>
        </w:numPr>
        <w:rPr>
          <w:rFonts w:cs="Arial"/>
        </w:rPr>
      </w:pPr>
      <w:r>
        <w:rPr>
          <w:rFonts w:cs="Arial"/>
        </w:rPr>
        <w:t>Kontrola venkovních prostor</w:t>
      </w:r>
    </w:p>
    <w:p w14:paraId="0D1C9A0A" w14:textId="2CD3F43C" w:rsidR="00093F78" w:rsidRPr="00317E2F" w:rsidRDefault="00093F78" w:rsidP="003764C0">
      <w:pPr>
        <w:pStyle w:val="smlouvaheading2"/>
        <w:ind w:left="1440"/>
        <w:rPr>
          <w:rFonts w:cs="Arial"/>
        </w:rPr>
      </w:pPr>
      <w:r w:rsidRPr="00093F78">
        <w:rPr>
          <w:rFonts w:cs="Arial"/>
        </w:rPr>
        <w:t>Pracovník je povinen v rámci prováděné kontroly urgentně reagovat a nahlásit</w:t>
      </w:r>
      <w:r w:rsidR="00D462CA">
        <w:rPr>
          <w:rFonts w:cs="Arial"/>
        </w:rPr>
        <w:t xml:space="preserve"> </w:t>
      </w:r>
      <w:r w:rsidR="00FF5280" w:rsidRPr="00C64C09">
        <w:rPr>
          <w:rFonts w:cs="Arial"/>
        </w:rPr>
        <w:t>vedoucímu</w:t>
      </w:r>
      <w:r w:rsidR="00D462CA" w:rsidRPr="00C64C09">
        <w:rPr>
          <w:rFonts w:cs="Arial"/>
        </w:rPr>
        <w:t xml:space="preserve"> Technické správy Objednatele</w:t>
      </w:r>
      <w:r w:rsidR="00FF5280" w:rsidRPr="00C64C09">
        <w:rPr>
          <w:rFonts w:cs="Arial"/>
        </w:rPr>
        <w:t>, nebo jím pověřené osobě</w:t>
      </w:r>
      <w:r w:rsidRPr="00C64C09">
        <w:rPr>
          <w:rFonts w:cs="Arial"/>
        </w:rPr>
        <w:t xml:space="preserve"> </w:t>
      </w:r>
      <w:r w:rsidRPr="00093F78">
        <w:rPr>
          <w:rFonts w:cs="Arial"/>
        </w:rPr>
        <w:t>veškeré nestandardní situace, např. otevřená okna či jiné přístupové body do areálu či objektů ústavu po pracovní době, požár, únik vody, únik technických plynů, pohyb podezřelých osob, poškození majetku ústavu, faktická kontrola uzavřených dveří, situace vedoucí k poškození majetku ústavu a zdraví jeho zaměstnanců a další</w:t>
      </w:r>
      <w:r>
        <w:rPr>
          <w:rFonts w:cs="Arial"/>
        </w:rPr>
        <w:t xml:space="preserve"> </w:t>
      </w:r>
      <w:r w:rsidRPr="00093F78">
        <w:rPr>
          <w:rFonts w:cs="Arial"/>
        </w:rPr>
        <w:t>nežádoucí situace.</w:t>
      </w:r>
    </w:p>
    <w:p w14:paraId="4225F75C" w14:textId="246C9DF9" w:rsidR="00317E2F" w:rsidRPr="00317E2F" w:rsidRDefault="00317E2F" w:rsidP="00E42A92">
      <w:pPr>
        <w:pStyle w:val="smlouvaheading2"/>
        <w:numPr>
          <w:ilvl w:val="1"/>
          <w:numId w:val="43"/>
        </w:numPr>
        <w:rPr>
          <w:rFonts w:cs="Arial"/>
        </w:rPr>
      </w:pPr>
      <w:r w:rsidRPr="00317E2F">
        <w:rPr>
          <w:rFonts w:cs="Arial"/>
        </w:rPr>
        <w:t xml:space="preserve">V případě </w:t>
      </w:r>
      <w:r w:rsidR="002E36E7">
        <w:rPr>
          <w:rFonts w:cs="Arial"/>
        </w:rPr>
        <w:t xml:space="preserve">zjištění </w:t>
      </w:r>
      <w:r w:rsidRPr="00317E2F">
        <w:rPr>
          <w:rFonts w:cs="Arial"/>
        </w:rPr>
        <w:t>havárie</w:t>
      </w:r>
      <w:r w:rsidR="002E36E7">
        <w:rPr>
          <w:rFonts w:cs="Arial"/>
        </w:rPr>
        <w:t xml:space="preserve"> je </w:t>
      </w:r>
      <w:r w:rsidR="00F94014">
        <w:rPr>
          <w:rFonts w:cs="Arial"/>
        </w:rPr>
        <w:t>Pracovník</w:t>
      </w:r>
      <w:r w:rsidR="002E36E7">
        <w:rPr>
          <w:rFonts w:cs="Arial"/>
        </w:rPr>
        <w:t xml:space="preserve"> povinen </w:t>
      </w:r>
      <w:r w:rsidRPr="00317E2F">
        <w:rPr>
          <w:rFonts w:cs="Arial"/>
        </w:rPr>
        <w:t xml:space="preserve">okamžitě provést nejnutnější zabezpečení sám nebo za pomoci přivolaných </w:t>
      </w:r>
      <w:r w:rsidR="002E36E7">
        <w:rPr>
          <w:rFonts w:cs="Arial"/>
        </w:rPr>
        <w:t>osob, které</w:t>
      </w:r>
      <w:r w:rsidRPr="00317E2F">
        <w:rPr>
          <w:rFonts w:cs="Arial"/>
        </w:rPr>
        <w:t xml:space="preserve"> se zdržují </w:t>
      </w:r>
      <w:r w:rsidRPr="00317E2F">
        <w:rPr>
          <w:rFonts w:cs="Arial"/>
        </w:rPr>
        <w:lastRenderedPageBreak/>
        <w:t>v </w:t>
      </w:r>
      <w:r w:rsidR="002E36E7">
        <w:rPr>
          <w:rFonts w:cs="Arial"/>
        </w:rPr>
        <w:t>Objektu</w:t>
      </w:r>
      <w:r w:rsidRPr="00317E2F">
        <w:rPr>
          <w:rFonts w:cs="Arial"/>
        </w:rPr>
        <w:t xml:space="preserve">. Dále </w:t>
      </w:r>
      <w:r w:rsidR="002E36E7">
        <w:rPr>
          <w:rFonts w:cs="Arial"/>
        </w:rPr>
        <w:t xml:space="preserve">je povinen </w:t>
      </w:r>
      <w:r w:rsidRPr="00317E2F">
        <w:rPr>
          <w:rFonts w:cs="Arial"/>
        </w:rPr>
        <w:t>okamžitě havárii nahlásit</w:t>
      </w:r>
      <w:r w:rsidR="00D877AE">
        <w:rPr>
          <w:rFonts w:cs="Arial"/>
        </w:rPr>
        <w:t xml:space="preserve"> </w:t>
      </w:r>
      <w:r w:rsidR="00D13D15">
        <w:rPr>
          <w:rFonts w:cs="Arial"/>
        </w:rPr>
        <w:t>osobám</w:t>
      </w:r>
      <w:r w:rsidRPr="00317E2F">
        <w:rPr>
          <w:rFonts w:cs="Arial"/>
        </w:rPr>
        <w:t>, kte</w:t>
      </w:r>
      <w:r w:rsidR="00D13D15">
        <w:rPr>
          <w:rFonts w:cs="Arial"/>
        </w:rPr>
        <w:t>ré</w:t>
      </w:r>
      <w:r w:rsidRPr="00317E2F">
        <w:rPr>
          <w:rFonts w:cs="Arial"/>
        </w:rPr>
        <w:t xml:space="preserve"> jsou </w:t>
      </w:r>
      <w:r w:rsidR="00D13D15">
        <w:rPr>
          <w:rFonts w:cs="Arial"/>
        </w:rPr>
        <w:t xml:space="preserve">Objednatelem </w:t>
      </w:r>
      <w:r w:rsidRPr="00317E2F">
        <w:rPr>
          <w:rFonts w:cs="Arial"/>
        </w:rPr>
        <w:t>pověřeni opravami a zajistit jejich přítomnost</w:t>
      </w:r>
      <w:r w:rsidR="002E36E7">
        <w:rPr>
          <w:rFonts w:cs="Arial"/>
        </w:rPr>
        <w:t xml:space="preserve">. Seznam těchto </w:t>
      </w:r>
      <w:r w:rsidR="00D13D15">
        <w:rPr>
          <w:rFonts w:cs="Arial"/>
        </w:rPr>
        <w:t>osob</w:t>
      </w:r>
      <w:r w:rsidR="00F05B57">
        <w:rPr>
          <w:rFonts w:cs="Arial"/>
        </w:rPr>
        <w:t xml:space="preserve"> </w:t>
      </w:r>
      <w:r w:rsidR="002E36E7">
        <w:rPr>
          <w:rFonts w:cs="Arial"/>
        </w:rPr>
        <w:t xml:space="preserve">je uveden </w:t>
      </w:r>
      <w:r w:rsidR="00C17742">
        <w:rPr>
          <w:rFonts w:cs="Arial"/>
        </w:rPr>
        <w:t>n</w:t>
      </w:r>
      <w:r w:rsidR="00045AD6">
        <w:rPr>
          <w:rFonts w:cs="Arial"/>
        </w:rPr>
        <w:t>a hlavní vrátnici</w:t>
      </w:r>
      <w:r w:rsidR="00C17742">
        <w:rPr>
          <w:rFonts w:cs="Arial"/>
        </w:rPr>
        <w:t xml:space="preserve"> v budově A.</w:t>
      </w:r>
    </w:p>
    <w:p w14:paraId="458F5AF7" w14:textId="1A01F5CF" w:rsidR="00317E2F" w:rsidRPr="00317E2F" w:rsidRDefault="00317E2F" w:rsidP="00E42A92">
      <w:pPr>
        <w:pStyle w:val="smlouvaheading2"/>
        <w:numPr>
          <w:ilvl w:val="1"/>
          <w:numId w:val="43"/>
        </w:numPr>
        <w:rPr>
          <w:rFonts w:cs="Arial"/>
        </w:rPr>
      </w:pPr>
      <w:r w:rsidRPr="00317E2F">
        <w:rPr>
          <w:rFonts w:cs="Arial"/>
        </w:rPr>
        <w:t xml:space="preserve">Zjistí podle </w:t>
      </w:r>
      <w:r w:rsidR="00FA66DF" w:rsidRPr="00317E2F">
        <w:rPr>
          <w:rFonts w:cs="Arial"/>
        </w:rPr>
        <w:t xml:space="preserve">povolení k práci </w:t>
      </w:r>
      <w:r w:rsidRPr="00317E2F">
        <w:rPr>
          <w:rFonts w:cs="Arial"/>
        </w:rPr>
        <w:t>shromážděných</w:t>
      </w:r>
      <w:r w:rsidR="00FA66DF">
        <w:rPr>
          <w:rFonts w:cs="Arial"/>
        </w:rPr>
        <w:t xml:space="preserve"> na </w:t>
      </w:r>
      <w:r w:rsidR="00324144">
        <w:rPr>
          <w:rFonts w:cs="Arial"/>
        </w:rPr>
        <w:t xml:space="preserve">Hlavní </w:t>
      </w:r>
      <w:r w:rsidR="00FA66DF">
        <w:rPr>
          <w:rFonts w:cs="Arial"/>
        </w:rPr>
        <w:t>vrátnici</w:t>
      </w:r>
      <w:r w:rsidRPr="00317E2F">
        <w:rPr>
          <w:rFonts w:cs="Arial"/>
        </w:rPr>
        <w:t>, kte</w:t>
      </w:r>
      <w:r w:rsidR="00C95188">
        <w:rPr>
          <w:rFonts w:cs="Arial"/>
        </w:rPr>
        <w:t>ré</w:t>
      </w:r>
      <w:r w:rsidRPr="00317E2F">
        <w:rPr>
          <w:rFonts w:cs="Arial"/>
        </w:rPr>
        <w:t xml:space="preserve"> </w:t>
      </w:r>
      <w:r w:rsidR="00C95188">
        <w:rPr>
          <w:rFonts w:cs="Arial"/>
        </w:rPr>
        <w:t>osoby</w:t>
      </w:r>
      <w:r w:rsidR="00C95188" w:rsidRPr="00317E2F">
        <w:rPr>
          <w:rFonts w:cs="Arial"/>
        </w:rPr>
        <w:t xml:space="preserve"> </w:t>
      </w:r>
      <w:r w:rsidR="00F05B57">
        <w:rPr>
          <w:rFonts w:cs="Arial"/>
        </w:rPr>
        <w:t xml:space="preserve">Objednatele </w:t>
      </w:r>
      <w:r w:rsidRPr="00317E2F">
        <w:rPr>
          <w:rFonts w:cs="Arial"/>
        </w:rPr>
        <w:t>mají nahlášenou noční službu, v</w:t>
      </w:r>
      <w:r w:rsidR="00045AD6">
        <w:rPr>
          <w:rFonts w:cs="Arial"/>
        </w:rPr>
        <w:t>e</w:t>
      </w:r>
      <w:r w:rsidRPr="00317E2F">
        <w:rPr>
          <w:rFonts w:cs="Arial"/>
        </w:rPr>
        <w:t> kterých místnostech se mají zdržovat a na které telefonní lince jsou k dosažení.</w:t>
      </w:r>
    </w:p>
    <w:p w14:paraId="27A187B4" w14:textId="77777777" w:rsidR="00317E2F" w:rsidRPr="00317E2F" w:rsidRDefault="00317E2F" w:rsidP="00E42A92">
      <w:pPr>
        <w:pStyle w:val="smlouvaheading2"/>
        <w:numPr>
          <w:ilvl w:val="1"/>
          <w:numId w:val="43"/>
        </w:numPr>
        <w:rPr>
          <w:rFonts w:cs="Arial"/>
        </w:rPr>
      </w:pPr>
      <w:r w:rsidRPr="00317E2F">
        <w:rPr>
          <w:rFonts w:cs="Arial"/>
        </w:rPr>
        <w:t>Zkontroluje, zda vš</w:t>
      </w:r>
      <w:r w:rsidR="00AA4442">
        <w:rPr>
          <w:rFonts w:cs="Arial"/>
        </w:rPr>
        <w:t>ec</w:t>
      </w:r>
      <w:r w:rsidRPr="00317E2F">
        <w:rPr>
          <w:rFonts w:cs="Arial"/>
        </w:rPr>
        <w:t>hn</w:t>
      </w:r>
      <w:r w:rsidR="00AA4442">
        <w:rPr>
          <w:rFonts w:cs="Arial"/>
        </w:rPr>
        <w:t>y</w:t>
      </w:r>
      <w:r w:rsidRPr="00317E2F">
        <w:rPr>
          <w:rFonts w:cs="Arial"/>
        </w:rPr>
        <w:t xml:space="preserve"> </w:t>
      </w:r>
      <w:r w:rsidR="00AA4442">
        <w:rPr>
          <w:rFonts w:cs="Arial"/>
        </w:rPr>
        <w:t>osoby pověřené Objednatelem k</w:t>
      </w:r>
      <w:r w:rsidR="00AA4442" w:rsidRPr="00317E2F">
        <w:rPr>
          <w:rFonts w:cs="Arial"/>
        </w:rPr>
        <w:t xml:space="preserve"> </w:t>
      </w:r>
      <w:r w:rsidRPr="00317E2F">
        <w:rPr>
          <w:rFonts w:cs="Arial"/>
        </w:rPr>
        <w:t>úklidu vrátil</w:t>
      </w:r>
      <w:r w:rsidR="00620E05">
        <w:rPr>
          <w:rFonts w:cs="Arial"/>
        </w:rPr>
        <w:t>y</w:t>
      </w:r>
      <w:r w:rsidRPr="00317E2F">
        <w:rPr>
          <w:rFonts w:cs="Arial"/>
        </w:rPr>
        <w:t xml:space="preserve"> klíče </w:t>
      </w:r>
      <w:r w:rsidR="005065FD">
        <w:rPr>
          <w:rFonts w:cs="Arial"/>
        </w:rPr>
        <w:t xml:space="preserve">a v případě nevrácení provede </w:t>
      </w:r>
      <w:r w:rsidRPr="00317E2F">
        <w:rPr>
          <w:rFonts w:cs="Arial"/>
        </w:rPr>
        <w:t>zápis</w:t>
      </w:r>
      <w:r w:rsidR="00620E05">
        <w:rPr>
          <w:rFonts w:cs="Arial"/>
        </w:rPr>
        <w:t xml:space="preserve"> do Strážní knihy</w:t>
      </w:r>
      <w:r w:rsidRPr="00317E2F">
        <w:rPr>
          <w:rFonts w:cs="Arial"/>
        </w:rPr>
        <w:t xml:space="preserve"> a</w:t>
      </w:r>
      <w:r w:rsidR="005065FD">
        <w:rPr>
          <w:rFonts w:cs="Arial"/>
        </w:rPr>
        <w:t xml:space="preserve"> upozorní následující denní </w:t>
      </w:r>
      <w:r w:rsidRPr="00317E2F">
        <w:rPr>
          <w:rFonts w:cs="Arial"/>
        </w:rPr>
        <w:t>službu na tuto skutečnost.</w:t>
      </w:r>
    </w:p>
    <w:p w14:paraId="7ADFD349" w14:textId="2ABD1309" w:rsidR="00317E2F" w:rsidRPr="00317E2F" w:rsidRDefault="00317E2F" w:rsidP="00E42A92">
      <w:pPr>
        <w:pStyle w:val="smlouvaheading2"/>
        <w:numPr>
          <w:ilvl w:val="1"/>
          <w:numId w:val="43"/>
        </w:numPr>
        <w:rPr>
          <w:rFonts w:cs="Arial"/>
        </w:rPr>
      </w:pPr>
      <w:r w:rsidRPr="00317E2F">
        <w:rPr>
          <w:rFonts w:cs="Arial"/>
        </w:rPr>
        <w:t xml:space="preserve">V případě vniknutí nepovolané osoby do areálu </w:t>
      </w:r>
      <w:r w:rsidR="00045AD6">
        <w:rPr>
          <w:rFonts w:cs="Arial"/>
        </w:rPr>
        <w:t xml:space="preserve">neprodleně informuje vedoucího </w:t>
      </w:r>
      <w:r w:rsidR="00EB1066">
        <w:rPr>
          <w:rFonts w:cs="Arial"/>
        </w:rPr>
        <w:t>Technické správy Objednatele</w:t>
      </w:r>
      <w:r w:rsidR="00045AD6">
        <w:rPr>
          <w:rFonts w:cs="Arial"/>
        </w:rPr>
        <w:t xml:space="preserve">, nebo jím pověřenou osobu, </w:t>
      </w:r>
      <w:r w:rsidRPr="00317E2F">
        <w:rPr>
          <w:rFonts w:cs="Arial"/>
        </w:rPr>
        <w:t xml:space="preserve">vyhlásí varování pomocí ústavního rozhlasu, případně zavolá </w:t>
      </w:r>
      <w:r w:rsidR="00753AF0">
        <w:rPr>
          <w:rFonts w:cs="Arial"/>
        </w:rPr>
        <w:t>P</w:t>
      </w:r>
      <w:r w:rsidRPr="00317E2F">
        <w:rPr>
          <w:rFonts w:cs="Arial"/>
        </w:rPr>
        <w:t>olicii</w:t>
      </w:r>
      <w:r w:rsidR="00753AF0">
        <w:rPr>
          <w:rFonts w:cs="Arial"/>
        </w:rPr>
        <w:t xml:space="preserve"> České republiky</w:t>
      </w:r>
      <w:r w:rsidRPr="00317E2F">
        <w:rPr>
          <w:rFonts w:cs="Arial"/>
        </w:rPr>
        <w:t>.</w:t>
      </w:r>
    </w:p>
    <w:p w14:paraId="77B9A1FC" w14:textId="77777777" w:rsidR="001F5188" w:rsidRPr="00317E2F" w:rsidRDefault="001F5188" w:rsidP="00E42A92">
      <w:pPr>
        <w:pStyle w:val="smlouvaheading2"/>
        <w:numPr>
          <w:ilvl w:val="1"/>
          <w:numId w:val="43"/>
        </w:numPr>
        <w:rPr>
          <w:rFonts w:cs="Arial"/>
        </w:rPr>
      </w:pPr>
      <w:r w:rsidRPr="00317E2F">
        <w:rPr>
          <w:rFonts w:cs="Arial"/>
        </w:rPr>
        <w:t>Pokud dojde ke spadu sněhu</w:t>
      </w:r>
      <w:r>
        <w:rPr>
          <w:rFonts w:cs="Arial"/>
        </w:rPr>
        <w:t xml:space="preserve"> do prostoru </w:t>
      </w:r>
      <w:r w:rsidR="00651385">
        <w:rPr>
          <w:rFonts w:cs="Arial"/>
        </w:rPr>
        <w:t xml:space="preserve">hlavního </w:t>
      </w:r>
      <w:r>
        <w:rPr>
          <w:rFonts w:cs="Arial"/>
        </w:rPr>
        <w:t>vchodu do budovy A</w:t>
      </w:r>
      <w:r w:rsidRPr="00317E2F">
        <w:rPr>
          <w:rFonts w:cs="Arial"/>
        </w:rPr>
        <w:t xml:space="preserve"> před příchodem </w:t>
      </w:r>
      <w:r w:rsidR="00272D71">
        <w:rPr>
          <w:rFonts w:cs="Arial"/>
        </w:rPr>
        <w:t xml:space="preserve">osoby určené Objednatelem k úklidu </w:t>
      </w:r>
      <w:proofErr w:type="gramStart"/>
      <w:r w:rsidR="00272D71">
        <w:rPr>
          <w:rFonts w:cs="Arial"/>
        </w:rPr>
        <w:t xml:space="preserve">sněhu </w:t>
      </w:r>
      <w:r w:rsidRPr="00317E2F">
        <w:rPr>
          <w:rFonts w:cs="Arial"/>
        </w:rPr>
        <w:t>, provede</w:t>
      </w:r>
      <w:proofErr w:type="gramEnd"/>
      <w:r w:rsidRPr="00317E2F">
        <w:rPr>
          <w:rFonts w:cs="Arial"/>
        </w:rPr>
        <w:t xml:space="preserve"> </w:t>
      </w:r>
      <w:r w:rsidR="00F94014">
        <w:rPr>
          <w:rFonts w:cs="Arial"/>
        </w:rPr>
        <w:t>Pracovník</w:t>
      </w:r>
      <w:r w:rsidRPr="00317E2F">
        <w:rPr>
          <w:rFonts w:cs="Arial"/>
        </w:rPr>
        <w:t xml:space="preserve"> nezbytný úklid vnějších schodů a přístupové cesty před hlavním vchodem.</w:t>
      </w:r>
    </w:p>
    <w:p w14:paraId="2788342A" w14:textId="77777777" w:rsidR="00317E2F" w:rsidRPr="00317E2F" w:rsidRDefault="00F176D8" w:rsidP="00E42A92">
      <w:pPr>
        <w:pStyle w:val="smlouvaheading2"/>
        <w:numPr>
          <w:ilvl w:val="1"/>
          <w:numId w:val="43"/>
        </w:numPr>
        <w:rPr>
          <w:rFonts w:cs="Arial"/>
        </w:rPr>
      </w:pPr>
      <w:r>
        <w:rPr>
          <w:rFonts w:cs="Arial"/>
        </w:rPr>
        <w:t xml:space="preserve">Pracovníci noční služby </w:t>
      </w:r>
      <w:r w:rsidR="00317E2F" w:rsidRPr="00317E2F">
        <w:rPr>
          <w:rFonts w:cs="Arial"/>
        </w:rPr>
        <w:t xml:space="preserve">se </w:t>
      </w:r>
      <w:r>
        <w:rPr>
          <w:rFonts w:cs="Arial"/>
        </w:rPr>
        <w:t xml:space="preserve">v ostatních bodech </w:t>
      </w:r>
      <w:r w:rsidR="00317E2F" w:rsidRPr="00317E2F">
        <w:rPr>
          <w:rFonts w:cs="Arial"/>
        </w:rPr>
        <w:t xml:space="preserve">jinak řídí </w:t>
      </w:r>
      <w:r>
        <w:rPr>
          <w:rFonts w:cs="Arial"/>
        </w:rPr>
        <w:t>shora uvedenými pravidly</w:t>
      </w:r>
      <w:r w:rsidR="00317E2F" w:rsidRPr="00317E2F">
        <w:rPr>
          <w:rFonts w:cs="Arial"/>
        </w:rPr>
        <w:t xml:space="preserve"> pro</w:t>
      </w:r>
      <w:r>
        <w:rPr>
          <w:rFonts w:cs="Arial"/>
        </w:rPr>
        <w:t xml:space="preserve"> </w:t>
      </w:r>
      <w:r w:rsidR="00F94014">
        <w:rPr>
          <w:rFonts w:cs="Arial"/>
        </w:rPr>
        <w:t>Pracovník</w:t>
      </w:r>
      <w:r>
        <w:rPr>
          <w:rFonts w:cs="Arial"/>
        </w:rPr>
        <w:t>y</w:t>
      </w:r>
      <w:r w:rsidR="00317E2F" w:rsidRPr="00317E2F">
        <w:rPr>
          <w:rFonts w:cs="Arial"/>
        </w:rPr>
        <w:t xml:space="preserve"> denní služb</w:t>
      </w:r>
      <w:r>
        <w:rPr>
          <w:rFonts w:cs="Arial"/>
        </w:rPr>
        <w:t>y</w:t>
      </w:r>
      <w:r w:rsidR="00317E2F" w:rsidRPr="00317E2F">
        <w:rPr>
          <w:rFonts w:cs="Arial"/>
        </w:rPr>
        <w:t>.</w:t>
      </w:r>
    </w:p>
    <w:p w14:paraId="2F45ED3A" w14:textId="77777777" w:rsidR="00317E2F" w:rsidRPr="00317E2F" w:rsidRDefault="00317E2F" w:rsidP="00E42A92">
      <w:pPr>
        <w:pStyle w:val="smlouvaheading2"/>
        <w:numPr>
          <w:ilvl w:val="1"/>
          <w:numId w:val="43"/>
        </w:numPr>
        <w:rPr>
          <w:rFonts w:cs="Arial"/>
        </w:rPr>
      </w:pPr>
      <w:r w:rsidRPr="00317E2F">
        <w:rPr>
          <w:rFonts w:cs="Arial"/>
        </w:rPr>
        <w:t xml:space="preserve">Pracovníci  noční služby předají ráno službu </w:t>
      </w:r>
      <w:r w:rsidR="00F94014">
        <w:rPr>
          <w:rFonts w:cs="Arial"/>
        </w:rPr>
        <w:t>Pracovník</w:t>
      </w:r>
      <w:r w:rsidRPr="00317E2F">
        <w:rPr>
          <w:rFonts w:cs="Arial"/>
        </w:rPr>
        <w:t>ům denní služby a provedou o tom zápis, který všichni stvrdí podpisem.</w:t>
      </w:r>
    </w:p>
    <w:p w14:paraId="28AA85DD" w14:textId="77777777" w:rsidR="00317E2F" w:rsidRPr="00317E2F" w:rsidRDefault="00317E2F" w:rsidP="00AE37CA">
      <w:pPr>
        <w:pStyle w:val="smlouvaheading2"/>
        <w:ind w:left="794"/>
        <w:rPr>
          <w:rFonts w:cs="Arial"/>
        </w:rPr>
      </w:pPr>
      <w:r w:rsidRPr="00AE37CA">
        <w:rPr>
          <w:rFonts w:cs="Arial"/>
          <w:b/>
        </w:rPr>
        <w:t>Recepce v budově D</w:t>
      </w:r>
      <w:r w:rsidRPr="00317E2F">
        <w:rPr>
          <w:rFonts w:cs="Arial"/>
        </w:rPr>
        <w:t xml:space="preserve"> </w:t>
      </w:r>
    </w:p>
    <w:p w14:paraId="30DE472D" w14:textId="77777777" w:rsidR="00317E2F" w:rsidRPr="00317E2F" w:rsidRDefault="00317E2F" w:rsidP="00317E2F">
      <w:pPr>
        <w:pStyle w:val="smlouvaheading2"/>
        <w:numPr>
          <w:ilvl w:val="1"/>
          <w:numId w:val="4"/>
        </w:numPr>
        <w:ind w:left="794" w:hanging="794"/>
        <w:rPr>
          <w:rFonts w:cs="Arial"/>
        </w:rPr>
      </w:pPr>
      <w:r w:rsidRPr="00317E2F">
        <w:rPr>
          <w:rFonts w:cs="Arial"/>
        </w:rPr>
        <w:t xml:space="preserve">Povinnosti </w:t>
      </w:r>
      <w:r w:rsidR="00F94014">
        <w:rPr>
          <w:rFonts w:cs="Arial"/>
        </w:rPr>
        <w:t>Pracovník</w:t>
      </w:r>
      <w:r w:rsidRPr="00317E2F">
        <w:rPr>
          <w:rFonts w:cs="Arial"/>
        </w:rPr>
        <w:t>a recepce</w:t>
      </w:r>
      <w:r w:rsidR="00C237AE">
        <w:rPr>
          <w:rFonts w:cs="Arial"/>
        </w:rPr>
        <w:t xml:space="preserve"> v budově D</w:t>
      </w:r>
      <w:r w:rsidRPr="00317E2F">
        <w:rPr>
          <w:rFonts w:cs="Arial"/>
        </w:rPr>
        <w:t>:</w:t>
      </w:r>
    </w:p>
    <w:p w14:paraId="5A5D65A8" w14:textId="59EAFC83" w:rsidR="00317E2F" w:rsidRPr="00317E2F" w:rsidRDefault="00317E2F" w:rsidP="00E42A92">
      <w:pPr>
        <w:pStyle w:val="smlouvaheading2"/>
        <w:numPr>
          <w:ilvl w:val="1"/>
          <w:numId w:val="44"/>
        </w:numPr>
        <w:rPr>
          <w:rFonts w:cs="Arial"/>
        </w:rPr>
      </w:pPr>
      <w:r w:rsidRPr="00317E2F">
        <w:rPr>
          <w:rFonts w:cs="Arial"/>
        </w:rPr>
        <w:t>Provozní doba recepce v budově D je</w:t>
      </w:r>
      <w:r w:rsidR="00C237AE">
        <w:rPr>
          <w:rFonts w:cs="Arial"/>
        </w:rPr>
        <w:t xml:space="preserve"> </w:t>
      </w:r>
      <w:r w:rsidR="0074045E">
        <w:rPr>
          <w:rFonts w:cs="Arial"/>
        </w:rPr>
        <w:t xml:space="preserve">v pracovních dnech </w:t>
      </w:r>
      <w:r w:rsidR="00C237AE">
        <w:rPr>
          <w:rFonts w:cs="Arial"/>
        </w:rPr>
        <w:t>v době</w:t>
      </w:r>
      <w:r w:rsidRPr="00317E2F">
        <w:rPr>
          <w:rFonts w:cs="Arial"/>
        </w:rPr>
        <w:t xml:space="preserve"> od 7:00 do 16:00,</w:t>
      </w:r>
      <w:r w:rsidR="00045AD6">
        <w:rPr>
          <w:rFonts w:cs="Arial"/>
        </w:rPr>
        <w:t xml:space="preserve"> </w:t>
      </w:r>
      <w:r w:rsidR="00C237AE">
        <w:rPr>
          <w:rFonts w:cs="Arial"/>
        </w:rPr>
        <w:t>Poskytovatel zajistí její obsazení</w:t>
      </w:r>
      <w:r w:rsidRPr="00317E2F">
        <w:rPr>
          <w:rFonts w:cs="Arial"/>
        </w:rPr>
        <w:t xml:space="preserve"> jedním </w:t>
      </w:r>
      <w:r w:rsidR="00F94014">
        <w:rPr>
          <w:rFonts w:cs="Arial"/>
        </w:rPr>
        <w:t>Pracovník</w:t>
      </w:r>
      <w:r w:rsidRPr="00317E2F">
        <w:rPr>
          <w:rFonts w:cs="Arial"/>
        </w:rPr>
        <w:t>em.</w:t>
      </w:r>
    </w:p>
    <w:p w14:paraId="4C11D5D7" w14:textId="77777777" w:rsidR="00317E2F" w:rsidRDefault="00317E2F" w:rsidP="00E42A92">
      <w:pPr>
        <w:pStyle w:val="smlouvaheading2"/>
        <w:numPr>
          <w:ilvl w:val="1"/>
          <w:numId w:val="44"/>
        </w:numPr>
        <w:rPr>
          <w:rFonts w:cs="Arial"/>
        </w:rPr>
      </w:pPr>
      <w:r w:rsidRPr="00317E2F">
        <w:rPr>
          <w:rFonts w:cs="Arial"/>
        </w:rPr>
        <w:t xml:space="preserve">Všichni </w:t>
      </w:r>
      <w:r w:rsidR="00AF2D43">
        <w:rPr>
          <w:rFonts w:cs="Arial"/>
        </w:rPr>
        <w:t>P</w:t>
      </w:r>
      <w:r w:rsidRPr="00317E2F">
        <w:rPr>
          <w:rFonts w:cs="Arial"/>
        </w:rPr>
        <w:t>racovníci</w:t>
      </w:r>
      <w:r w:rsidR="009B6A4B">
        <w:rPr>
          <w:rFonts w:cs="Arial"/>
        </w:rPr>
        <w:t xml:space="preserve"> určení pro výkon práce na</w:t>
      </w:r>
      <w:r w:rsidRPr="00317E2F">
        <w:rPr>
          <w:rFonts w:cs="Arial"/>
        </w:rPr>
        <w:t xml:space="preserve"> recepc</w:t>
      </w:r>
      <w:r w:rsidR="009B6A4B">
        <w:rPr>
          <w:rFonts w:cs="Arial"/>
        </w:rPr>
        <w:t>i v budově D</w:t>
      </w:r>
      <w:r w:rsidRPr="00317E2F">
        <w:rPr>
          <w:rFonts w:cs="Arial"/>
        </w:rPr>
        <w:t xml:space="preserve"> musí být schopni plynule komunikovat mluveným slovem v českém a anglickém jazyce.</w:t>
      </w:r>
    </w:p>
    <w:p w14:paraId="634583F4" w14:textId="77777777" w:rsidR="008F3FB3" w:rsidRDefault="008F3FB3" w:rsidP="008F3FB3">
      <w:pPr>
        <w:pStyle w:val="smlouvaheading2"/>
        <w:numPr>
          <w:ilvl w:val="1"/>
          <w:numId w:val="44"/>
        </w:numPr>
        <w:rPr>
          <w:rFonts w:cs="Arial"/>
        </w:rPr>
      </w:pPr>
      <w:r>
        <w:rPr>
          <w:rFonts w:cs="Arial"/>
        </w:rPr>
        <w:t>Pracovník</w:t>
      </w:r>
      <w:r w:rsidRPr="00317E2F">
        <w:rPr>
          <w:rFonts w:cs="Arial"/>
        </w:rPr>
        <w:t xml:space="preserve"> </w:t>
      </w:r>
      <w:r>
        <w:rPr>
          <w:rFonts w:cs="Arial"/>
        </w:rPr>
        <w:t>k</w:t>
      </w:r>
      <w:r w:rsidRPr="00317E2F">
        <w:rPr>
          <w:rFonts w:cs="Arial"/>
        </w:rPr>
        <w:t xml:space="preserve">ontroluje osoby při vstupu do budovy. Zaměstnanci </w:t>
      </w:r>
      <w:r>
        <w:rPr>
          <w:rFonts w:cs="Arial"/>
        </w:rPr>
        <w:t>Objednatele</w:t>
      </w:r>
      <w:r w:rsidRPr="00317E2F">
        <w:rPr>
          <w:rFonts w:cs="Arial"/>
        </w:rPr>
        <w:t xml:space="preserve"> jsou povinni procházet vstupním identifikačním zařízením na základě identifikátoru (karta, čip). </w:t>
      </w:r>
    </w:p>
    <w:p w14:paraId="7CE4023A" w14:textId="77777777" w:rsidR="008F3FB3" w:rsidRPr="008F3FB3" w:rsidRDefault="008F3FB3" w:rsidP="008F3FB3">
      <w:pPr>
        <w:pStyle w:val="smlouvaheading2"/>
        <w:numPr>
          <w:ilvl w:val="1"/>
          <w:numId w:val="44"/>
        </w:numPr>
        <w:rPr>
          <w:rFonts w:cs="Arial"/>
        </w:rPr>
      </w:pPr>
      <w:r w:rsidRPr="00317E2F">
        <w:rPr>
          <w:rFonts w:cs="Arial"/>
        </w:rPr>
        <w:t xml:space="preserve">Pokud se zaměstnanec </w:t>
      </w:r>
      <w:r>
        <w:rPr>
          <w:rFonts w:cs="Arial"/>
        </w:rPr>
        <w:t>Objednatele</w:t>
      </w:r>
      <w:r w:rsidRPr="00317E2F">
        <w:rPr>
          <w:rFonts w:cs="Arial"/>
        </w:rPr>
        <w:t xml:space="preserve"> nemůže prokázat identifikátorem, umožní </w:t>
      </w:r>
      <w:r>
        <w:rPr>
          <w:rFonts w:cs="Arial"/>
        </w:rPr>
        <w:t>Pracovník</w:t>
      </w:r>
      <w:r w:rsidRPr="00317E2F">
        <w:rPr>
          <w:rFonts w:cs="Arial"/>
        </w:rPr>
        <w:t xml:space="preserve"> vstup po předložení </w:t>
      </w:r>
      <w:r>
        <w:rPr>
          <w:rFonts w:cs="Arial"/>
        </w:rPr>
        <w:t xml:space="preserve">jiného průkazu </w:t>
      </w:r>
      <w:r w:rsidRPr="00317E2F">
        <w:rPr>
          <w:rFonts w:cs="Arial"/>
        </w:rPr>
        <w:t xml:space="preserve">totožnosti a </w:t>
      </w:r>
      <w:r>
        <w:rPr>
          <w:rFonts w:cs="Arial"/>
        </w:rPr>
        <w:t>Pracovník</w:t>
      </w:r>
      <w:r w:rsidRPr="00317E2F">
        <w:rPr>
          <w:rFonts w:cs="Arial"/>
        </w:rPr>
        <w:t xml:space="preserve"> jej zapíše do knihy návštěv.</w:t>
      </w:r>
    </w:p>
    <w:p w14:paraId="52365C10" w14:textId="77777777" w:rsidR="00317E2F" w:rsidRDefault="00F94014" w:rsidP="00E42A92">
      <w:pPr>
        <w:pStyle w:val="smlouvaheading2"/>
        <w:numPr>
          <w:ilvl w:val="1"/>
          <w:numId w:val="44"/>
        </w:numPr>
        <w:rPr>
          <w:rFonts w:cs="Arial"/>
        </w:rPr>
      </w:pPr>
      <w:r>
        <w:rPr>
          <w:rFonts w:cs="Arial"/>
        </w:rPr>
        <w:t>Pracovník</w:t>
      </w:r>
      <w:r w:rsidR="009B6A4B">
        <w:rPr>
          <w:rFonts w:cs="Arial"/>
        </w:rPr>
        <w:t xml:space="preserve"> p</w:t>
      </w:r>
      <w:r w:rsidR="00317E2F" w:rsidRPr="00317E2F">
        <w:rPr>
          <w:rFonts w:cs="Arial"/>
        </w:rPr>
        <w:t>rovádí kontrolu návštěvníků NZZ (Nestátního zdravotního zařízení), kteří se prokazují průkazem totožnosti, jsou zapsáni do knihy a je jím vydána čipová karta, kterou při odchodu vhodí do schránky k tomu určené.</w:t>
      </w:r>
    </w:p>
    <w:p w14:paraId="0A3A6ACF" w14:textId="77777777" w:rsidR="00317E2F" w:rsidRPr="00317E2F" w:rsidRDefault="00317E2F" w:rsidP="00E42A92">
      <w:pPr>
        <w:pStyle w:val="smlouvaheading2"/>
        <w:numPr>
          <w:ilvl w:val="1"/>
          <w:numId w:val="44"/>
        </w:numPr>
        <w:rPr>
          <w:rFonts w:cs="Arial"/>
        </w:rPr>
      </w:pPr>
      <w:r w:rsidRPr="00317E2F">
        <w:rPr>
          <w:rFonts w:cs="Arial"/>
        </w:rPr>
        <w:t xml:space="preserve">Pracovníci </w:t>
      </w:r>
      <w:r w:rsidR="00910987">
        <w:rPr>
          <w:rFonts w:cs="Arial"/>
        </w:rPr>
        <w:t xml:space="preserve">určení k výkonu práce na recepci v budově D se v ostatních bodech řídí přiměřeně pokyny pro </w:t>
      </w:r>
      <w:r w:rsidR="00F94014">
        <w:rPr>
          <w:rFonts w:cs="Arial"/>
        </w:rPr>
        <w:t>Pracovník</w:t>
      </w:r>
      <w:r w:rsidR="00910987">
        <w:rPr>
          <w:rFonts w:cs="Arial"/>
        </w:rPr>
        <w:t>y v budově A</w:t>
      </w:r>
      <w:r w:rsidRPr="00317E2F">
        <w:rPr>
          <w:rFonts w:cs="Arial"/>
        </w:rPr>
        <w:t>.</w:t>
      </w:r>
    </w:p>
    <w:p w14:paraId="7E2044F0" w14:textId="77777777" w:rsidR="00317E2F" w:rsidRPr="00A74049" w:rsidRDefault="00317E2F" w:rsidP="00A74049">
      <w:pPr>
        <w:pStyle w:val="smlouvaheading2"/>
        <w:ind w:left="794"/>
        <w:rPr>
          <w:rFonts w:cs="Arial"/>
          <w:b/>
        </w:rPr>
      </w:pPr>
      <w:r w:rsidRPr="00A74049">
        <w:rPr>
          <w:rFonts w:cs="Arial"/>
          <w:b/>
        </w:rPr>
        <w:t xml:space="preserve">Hlavní vjezdová vrátnice do areálu z ulice Stavitelská </w:t>
      </w:r>
    </w:p>
    <w:p w14:paraId="37019ECD" w14:textId="77777777" w:rsidR="00317E2F" w:rsidRPr="00317E2F" w:rsidRDefault="00317E2F" w:rsidP="00317E2F">
      <w:pPr>
        <w:pStyle w:val="smlouvaheading2"/>
        <w:numPr>
          <w:ilvl w:val="1"/>
          <w:numId w:val="4"/>
        </w:numPr>
        <w:ind w:left="794" w:hanging="794"/>
        <w:rPr>
          <w:rFonts w:cs="Arial"/>
        </w:rPr>
      </w:pPr>
      <w:r w:rsidRPr="00317E2F">
        <w:rPr>
          <w:rFonts w:cs="Arial"/>
        </w:rPr>
        <w:t xml:space="preserve">Povinnosti </w:t>
      </w:r>
      <w:r w:rsidR="00F94014">
        <w:rPr>
          <w:rFonts w:cs="Arial"/>
        </w:rPr>
        <w:t>Pracovník</w:t>
      </w:r>
      <w:r w:rsidRPr="00317E2F">
        <w:rPr>
          <w:rFonts w:cs="Arial"/>
        </w:rPr>
        <w:t>a vjezdové vrátnice:</w:t>
      </w:r>
    </w:p>
    <w:p w14:paraId="543602CD" w14:textId="5C8D8841" w:rsidR="00317E2F" w:rsidRPr="00317E2F" w:rsidRDefault="00317E2F" w:rsidP="00E42A92">
      <w:pPr>
        <w:pStyle w:val="smlouvaheading2"/>
        <w:numPr>
          <w:ilvl w:val="1"/>
          <w:numId w:val="40"/>
        </w:numPr>
        <w:rPr>
          <w:rFonts w:cs="Arial"/>
        </w:rPr>
      </w:pPr>
      <w:r w:rsidRPr="00317E2F">
        <w:rPr>
          <w:rFonts w:cs="Arial"/>
        </w:rPr>
        <w:t>Provozní doba hlavní vjezdové vrátnice je od 7:00 do 16:00 hod</w:t>
      </w:r>
      <w:r w:rsidR="008F3FB3">
        <w:rPr>
          <w:rFonts w:cs="Arial"/>
        </w:rPr>
        <w:t xml:space="preserve"> v pracovních dnech</w:t>
      </w:r>
      <w:r w:rsidRPr="00317E2F">
        <w:rPr>
          <w:rFonts w:cs="Arial"/>
        </w:rPr>
        <w:t xml:space="preserve">, </w:t>
      </w:r>
      <w:r w:rsidR="008F3FB3">
        <w:rPr>
          <w:rFonts w:cs="Arial"/>
        </w:rPr>
        <w:t xml:space="preserve">Poskytovatel zajistí obsazení </w:t>
      </w:r>
      <w:r w:rsidRPr="00317E2F">
        <w:rPr>
          <w:rFonts w:cs="Arial"/>
        </w:rPr>
        <w:t xml:space="preserve">vrátnice jedním </w:t>
      </w:r>
      <w:r w:rsidR="00F94014">
        <w:rPr>
          <w:rFonts w:cs="Arial"/>
        </w:rPr>
        <w:t>Pracovník</w:t>
      </w:r>
      <w:r w:rsidRPr="00317E2F">
        <w:rPr>
          <w:rFonts w:cs="Arial"/>
        </w:rPr>
        <w:t>em.</w:t>
      </w:r>
    </w:p>
    <w:p w14:paraId="371654A1" w14:textId="77777777" w:rsidR="00317E2F" w:rsidRPr="00317E2F" w:rsidRDefault="00317E2F" w:rsidP="00E42A92">
      <w:pPr>
        <w:pStyle w:val="smlouvaheading2"/>
        <w:numPr>
          <w:ilvl w:val="1"/>
          <w:numId w:val="40"/>
        </w:numPr>
        <w:rPr>
          <w:rFonts w:cs="Arial"/>
        </w:rPr>
      </w:pPr>
      <w:r w:rsidRPr="00317E2F">
        <w:rPr>
          <w:rFonts w:cs="Arial"/>
        </w:rPr>
        <w:t xml:space="preserve">Všichni </w:t>
      </w:r>
      <w:r w:rsidR="00AF2D43">
        <w:rPr>
          <w:rFonts w:cs="Arial"/>
        </w:rPr>
        <w:t>P</w:t>
      </w:r>
      <w:r w:rsidRPr="00317E2F">
        <w:rPr>
          <w:rFonts w:cs="Arial"/>
        </w:rPr>
        <w:t>racovníci vjezdové vrátnice musí být schopni plynule komunikovat (mluveným slovem) v českém jazyce.</w:t>
      </w:r>
    </w:p>
    <w:p w14:paraId="5CE5718C" w14:textId="77777777" w:rsidR="00317E2F" w:rsidRPr="00317E2F" w:rsidRDefault="00317E2F" w:rsidP="00E42A92">
      <w:pPr>
        <w:pStyle w:val="smlouvaheading2"/>
        <w:numPr>
          <w:ilvl w:val="1"/>
          <w:numId w:val="40"/>
        </w:numPr>
        <w:rPr>
          <w:rFonts w:cs="Arial"/>
        </w:rPr>
      </w:pPr>
      <w:r w:rsidRPr="00317E2F">
        <w:rPr>
          <w:rFonts w:cs="Arial"/>
        </w:rPr>
        <w:t>Po celou dobu provozu vjezdové vrátnice platí přísný zákaz průchodu osob vjezdovou vrátnicí.</w:t>
      </w:r>
    </w:p>
    <w:p w14:paraId="6941FFAB" w14:textId="77777777" w:rsidR="00317E2F" w:rsidRPr="00317E2F" w:rsidRDefault="00317E2F" w:rsidP="00E42A92">
      <w:pPr>
        <w:pStyle w:val="smlouvaheading2"/>
        <w:numPr>
          <w:ilvl w:val="1"/>
          <w:numId w:val="40"/>
        </w:numPr>
        <w:rPr>
          <w:rFonts w:cs="Arial"/>
        </w:rPr>
      </w:pPr>
      <w:r w:rsidRPr="00317E2F">
        <w:rPr>
          <w:rFonts w:cs="Arial"/>
        </w:rPr>
        <w:lastRenderedPageBreak/>
        <w:t xml:space="preserve">Během dne </w:t>
      </w:r>
      <w:r w:rsidR="00F94014">
        <w:rPr>
          <w:rFonts w:cs="Arial"/>
        </w:rPr>
        <w:t>Pracovník</w:t>
      </w:r>
      <w:r w:rsidRPr="00317E2F">
        <w:rPr>
          <w:rFonts w:cs="Arial"/>
        </w:rPr>
        <w:t xml:space="preserve"> obsluhuje vjezdovou </w:t>
      </w:r>
      <w:r w:rsidR="008F3FB3">
        <w:rPr>
          <w:rFonts w:cs="Arial"/>
        </w:rPr>
        <w:t xml:space="preserve">bránu a </w:t>
      </w:r>
      <w:r w:rsidRPr="00317E2F">
        <w:rPr>
          <w:rFonts w:cs="Arial"/>
        </w:rPr>
        <w:t>závoru a zapisuje vjezdy a výjezdy všech vozidel</w:t>
      </w:r>
      <w:r w:rsidR="00C16DAB">
        <w:rPr>
          <w:rFonts w:cs="Arial"/>
        </w:rPr>
        <w:t xml:space="preserve"> identifikovaných registračními značkami</w:t>
      </w:r>
      <w:r w:rsidRPr="00317E2F">
        <w:rPr>
          <w:rFonts w:cs="Arial"/>
        </w:rPr>
        <w:t>. Zápis provádí do určených knih.</w:t>
      </w:r>
    </w:p>
    <w:p w14:paraId="23FA2DF9" w14:textId="77777777" w:rsidR="00317E2F" w:rsidRPr="00317E2F" w:rsidRDefault="00F94014" w:rsidP="00E42A92">
      <w:pPr>
        <w:pStyle w:val="smlouvaheading2"/>
        <w:numPr>
          <w:ilvl w:val="1"/>
          <w:numId w:val="40"/>
        </w:numPr>
        <w:rPr>
          <w:rFonts w:cs="Arial"/>
        </w:rPr>
      </w:pPr>
      <w:r>
        <w:rPr>
          <w:rFonts w:cs="Arial"/>
        </w:rPr>
        <w:t>Pracovník</w:t>
      </w:r>
      <w:r w:rsidR="00F60D7A">
        <w:rPr>
          <w:rFonts w:cs="Arial"/>
        </w:rPr>
        <w:t xml:space="preserve"> je povinen p</w:t>
      </w:r>
      <w:r w:rsidR="00317E2F" w:rsidRPr="00317E2F">
        <w:rPr>
          <w:rFonts w:cs="Arial"/>
        </w:rPr>
        <w:t>rovád</w:t>
      </w:r>
      <w:r w:rsidR="00F60D7A">
        <w:rPr>
          <w:rFonts w:cs="Arial"/>
        </w:rPr>
        <w:t>ět</w:t>
      </w:r>
      <w:r w:rsidR="00317E2F" w:rsidRPr="00317E2F">
        <w:rPr>
          <w:rFonts w:cs="Arial"/>
        </w:rPr>
        <w:t xml:space="preserve"> </w:t>
      </w:r>
      <w:r w:rsidR="008F3FB3">
        <w:rPr>
          <w:rFonts w:cs="Arial"/>
        </w:rPr>
        <w:t xml:space="preserve">namátkovou </w:t>
      </w:r>
      <w:r w:rsidR="00317E2F" w:rsidRPr="00317E2F">
        <w:rPr>
          <w:rFonts w:cs="Arial"/>
        </w:rPr>
        <w:t>kontrolu vjíždějících a vyjíždějících vozidel.</w:t>
      </w:r>
    </w:p>
    <w:p w14:paraId="4FC25DAE" w14:textId="77777777" w:rsidR="00317E2F" w:rsidRPr="00317E2F" w:rsidRDefault="00F94014" w:rsidP="00E42A92">
      <w:pPr>
        <w:pStyle w:val="smlouvaheading2"/>
        <w:numPr>
          <w:ilvl w:val="1"/>
          <w:numId w:val="40"/>
        </w:numPr>
        <w:rPr>
          <w:rFonts w:cs="Arial"/>
        </w:rPr>
      </w:pPr>
      <w:r>
        <w:rPr>
          <w:rFonts w:cs="Arial"/>
        </w:rPr>
        <w:t>Pracovník</w:t>
      </w:r>
      <w:r w:rsidR="00AA2A10">
        <w:rPr>
          <w:rFonts w:cs="Arial"/>
        </w:rPr>
        <w:t xml:space="preserve"> je povinen o</w:t>
      </w:r>
      <w:r w:rsidR="00317E2F" w:rsidRPr="00317E2F">
        <w:rPr>
          <w:rFonts w:cs="Arial"/>
        </w:rPr>
        <w:t>hlás</w:t>
      </w:r>
      <w:r w:rsidR="00AA2A10">
        <w:rPr>
          <w:rFonts w:cs="Arial"/>
        </w:rPr>
        <w:t>it</w:t>
      </w:r>
      <w:r w:rsidR="00317E2F" w:rsidRPr="00317E2F">
        <w:rPr>
          <w:rFonts w:cs="Arial"/>
        </w:rPr>
        <w:t xml:space="preserve"> příjezd </w:t>
      </w:r>
      <w:r w:rsidR="00AA2A10">
        <w:rPr>
          <w:rFonts w:cs="Arial"/>
        </w:rPr>
        <w:t>návštěvy (dodavatele)</w:t>
      </w:r>
      <w:r w:rsidR="00317E2F" w:rsidRPr="00317E2F">
        <w:rPr>
          <w:rFonts w:cs="Arial"/>
        </w:rPr>
        <w:t xml:space="preserve"> příslušnému zaměstnanci </w:t>
      </w:r>
      <w:r w:rsidR="00AA2A10">
        <w:rPr>
          <w:rFonts w:cs="Arial"/>
        </w:rPr>
        <w:t>Objednatele</w:t>
      </w:r>
      <w:r w:rsidR="00317E2F" w:rsidRPr="00317E2F">
        <w:rPr>
          <w:rFonts w:cs="Arial"/>
        </w:rPr>
        <w:t xml:space="preserve"> (skladníkovi), který podle povahy dodávky rozhodne o způsobu převzetí dodávky. Každý dodavatel obdrží průvodku dodavatele, jež vyplněnou při výjezdu odevzdá </w:t>
      </w:r>
      <w:r>
        <w:rPr>
          <w:rFonts w:cs="Arial"/>
        </w:rPr>
        <w:t>Pracovník</w:t>
      </w:r>
      <w:r w:rsidR="00317E2F" w:rsidRPr="00317E2F">
        <w:rPr>
          <w:rFonts w:cs="Arial"/>
        </w:rPr>
        <w:t>ov</w:t>
      </w:r>
      <w:r w:rsidR="00AA2A10">
        <w:rPr>
          <w:rFonts w:cs="Arial"/>
        </w:rPr>
        <w:t>i</w:t>
      </w:r>
      <w:r w:rsidR="00317E2F" w:rsidRPr="00317E2F">
        <w:rPr>
          <w:rFonts w:cs="Arial"/>
        </w:rPr>
        <w:t>.</w:t>
      </w:r>
    </w:p>
    <w:p w14:paraId="6E90CD33" w14:textId="77777777" w:rsidR="00317E2F" w:rsidRPr="00317E2F" w:rsidRDefault="00317E2F" w:rsidP="00E42A92">
      <w:pPr>
        <w:pStyle w:val="smlouvaheading2"/>
        <w:numPr>
          <w:ilvl w:val="1"/>
          <w:numId w:val="40"/>
        </w:numPr>
        <w:rPr>
          <w:rFonts w:cs="Arial"/>
        </w:rPr>
      </w:pPr>
      <w:r w:rsidRPr="00317E2F">
        <w:rPr>
          <w:rFonts w:cs="Arial"/>
        </w:rPr>
        <w:t>Při příjezdu servisní ne</w:t>
      </w:r>
      <w:r w:rsidR="00AA2A10">
        <w:rPr>
          <w:rFonts w:cs="Arial"/>
        </w:rPr>
        <w:t xml:space="preserve">bo dodavatelské organizace </w:t>
      </w:r>
      <w:r w:rsidR="00F94014">
        <w:rPr>
          <w:rFonts w:cs="Arial"/>
        </w:rPr>
        <w:t>Pracovník</w:t>
      </w:r>
      <w:r w:rsidR="00AA2A10">
        <w:rPr>
          <w:rFonts w:cs="Arial"/>
        </w:rPr>
        <w:t xml:space="preserve"> ihned telefonicky kontaktuje</w:t>
      </w:r>
      <w:r w:rsidRPr="00317E2F">
        <w:rPr>
          <w:rFonts w:cs="Arial"/>
        </w:rPr>
        <w:t xml:space="preserve"> </w:t>
      </w:r>
      <w:r w:rsidR="00272D71">
        <w:rPr>
          <w:rFonts w:cs="Arial"/>
        </w:rPr>
        <w:t>osobu určenou Objednatelem k výkonu údržby</w:t>
      </w:r>
      <w:r w:rsidRPr="00317E2F">
        <w:rPr>
          <w:rFonts w:cs="Arial"/>
        </w:rPr>
        <w:t>.</w:t>
      </w:r>
    </w:p>
    <w:p w14:paraId="441D1A6F" w14:textId="77777777" w:rsidR="00317E2F" w:rsidRPr="00317E2F" w:rsidRDefault="00317E2F" w:rsidP="00E42A92">
      <w:pPr>
        <w:pStyle w:val="smlouvaheading2"/>
        <w:numPr>
          <w:ilvl w:val="1"/>
          <w:numId w:val="40"/>
        </w:numPr>
        <w:rPr>
          <w:rFonts w:cs="Arial"/>
        </w:rPr>
      </w:pPr>
      <w:r w:rsidRPr="00317E2F">
        <w:rPr>
          <w:rFonts w:cs="Arial"/>
        </w:rPr>
        <w:t xml:space="preserve">V 16.00 hod. uzavře </w:t>
      </w:r>
      <w:r w:rsidR="00F94014">
        <w:rPr>
          <w:rFonts w:cs="Arial"/>
        </w:rPr>
        <w:t>Pracovník</w:t>
      </w:r>
      <w:r w:rsidR="00CE1E46">
        <w:rPr>
          <w:rFonts w:cs="Arial"/>
        </w:rPr>
        <w:t xml:space="preserve"> </w:t>
      </w:r>
      <w:r w:rsidRPr="00317E2F">
        <w:rPr>
          <w:rFonts w:cs="Arial"/>
        </w:rPr>
        <w:t>vjezdovou bránu, zvedne závoru</w:t>
      </w:r>
      <w:r w:rsidR="009C70B9">
        <w:rPr>
          <w:rFonts w:cs="Arial"/>
        </w:rPr>
        <w:t>,</w:t>
      </w:r>
      <w:r w:rsidRPr="00317E2F">
        <w:rPr>
          <w:rFonts w:cs="Arial"/>
        </w:rPr>
        <w:t xml:space="preserve"> odevzdá všechny klíče na hlavní vrátnici</w:t>
      </w:r>
      <w:r w:rsidR="00CE1E46">
        <w:rPr>
          <w:rFonts w:cs="Arial"/>
        </w:rPr>
        <w:t xml:space="preserve"> v budově A</w:t>
      </w:r>
      <w:r w:rsidRPr="00317E2F">
        <w:rPr>
          <w:rFonts w:cs="Arial"/>
        </w:rPr>
        <w:t xml:space="preserve"> </w:t>
      </w:r>
      <w:proofErr w:type="spellStart"/>
      <w:r w:rsidRPr="00317E2F">
        <w:rPr>
          <w:rFonts w:cs="Arial"/>
        </w:rPr>
        <w:t>a</w:t>
      </w:r>
      <w:proofErr w:type="spellEnd"/>
      <w:r w:rsidRPr="00317E2F">
        <w:rPr>
          <w:rFonts w:cs="Arial"/>
        </w:rPr>
        <w:t xml:space="preserve"> upozorní </w:t>
      </w:r>
      <w:r w:rsidR="00F94014">
        <w:rPr>
          <w:rFonts w:cs="Arial"/>
        </w:rPr>
        <w:t>Pracovník</w:t>
      </w:r>
      <w:r w:rsidRPr="00317E2F">
        <w:rPr>
          <w:rFonts w:cs="Arial"/>
        </w:rPr>
        <w:t>y konající službu hlavní vrátnice budovy A na vozidla, která zůstávají ještě v areálu.</w:t>
      </w:r>
    </w:p>
    <w:p w14:paraId="2B8BE65F" w14:textId="4BF5165E" w:rsidR="00317E2F" w:rsidRPr="00296778" w:rsidRDefault="00317E2F" w:rsidP="00296778">
      <w:pPr>
        <w:pStyle w:val="smlouvaheading2"/>
        <w:ind w:left="794"/>
        <w:rPr>
          <w:rFonts w:cs="Arial"/>
          <w:b/>
        </w:rPr>
      </w:pPr>
      <w:r w:rsidRPr="00296778">
        <w:rPr>
          <w:rFonts w:cs="Arial"/>
          <w:b/>
        </w:rPr>
        <w:t xml:space="preserve">Pult centralizované ochrany objektů Papírenská </w:t>
      </w:r>
      <w:r w:rsidR="00D00F21">
        <w:rPr>
          <w:rFonts w:cs="Arial"/>
        </w:rPr>
        <w:t>16/7b</w:t>
      </w:r>
      <w:r w:rsidRPr="00296778">
        <w:rPr>
          <w:rFonts w:cs="Arial"/>
          <w:b/>
        </w:rPr>
        <w:t>, Šultysova 55, Na Santince 5</w:t>
      </w:r>
    </w:p>
    <w:p w14:paraId="3111A061" w14:textId="77777777" w:rsidR="00317E2F" w:rsidRPr="00317E2F" w:rsidRDefault="00317E2F" w:rsidP="00317E2F">
      <w:pPr>
        <w:pStyle w:val="smlouvaheading2"/>
        <w:numPr>
          <w:ilvl w:val="1"/>
          <w:numId w:val="4"/>
        </w:numPr>
        <w:ind w:left="794" w:hanging="794"/>
        <w:rPr>
          <w:rFonts w:cs="Arial"/>
        </w:rPr>
      </w:pPr>
      <w:r w:rsidRPr="00317E2F">
        <w:rPr>
          <w:rFonts w:cs="Arial"/>
        </w:rPr>
        <w:t>Povinnosti dodavatele:</w:t>
      </w:r>
    </w:p>
    <w:p w14:paraId="0C42893A" w14:textId="14680239" w:rsidR="00317E2F" w:rsidRPr="00317E2F" w:rsidRDefault="00802051" w:rsidP="00E42A92">
      <w:pPr>
        <w:pStyle w:val="smlouvaheading2"/>
        <w:numPr>
          <w:ilvl w:val="1"/>
          <w:numId w:val="41"/>
        </w:numPr>
        <w:rPr>
          <w:rFonts w:cs="Arial"/>
        </w:rPr>
      </w:pPr>
      <w:r>
        <w:rPr>
          <w:rFonts w:cs="Arial"/>
        </w:rPr>
        <w:t xml:space="preserve">Poskytovatel zajistí </w:t>
      </w:r>
      <w:r w:rsidR="00317E2F" w:rsidRPr="00317E2F">
        <w:rPr>
          <w:rFonts w:cs="Arial"/>
        </w:rPr>
        <w:t>ostrah</w:t>
      </w:r>
      <w:r>
        <w:rPr>
          <w:rFonts w:cs="Arial"/>
        </w:rPr>
        <w:t>u</w:t>
      </w:r>
      <w:r w:rsidR="00317E2F" w:rsidRPr="00317E2F">
        <w:rPr>
          <w:rFonts w:cs="Arial"/>
        </w:rPr>
        <w:t xml:space="preserve"> objektů Papírenská </w:t>
      </w:r>
      <w:r w:rsidR="00D00F21">
        <w:rPr>
          <w:rFonts w:cs="Arial"/>
        </w:rPr>
        <w:t>16/7b</w:t>
      </w:r>
      <w:r w:rsidR="00317E2F" w:rsidRPr="00317E2F">
        <w:rPr>
          <w:rFonts w:cs="Arial"/>
        </w:rPr>
        <w:t xml:space="preserve">, Šultysova 55 a objektu Na Santince 5 prostřednictvím </w:t>
      </w:r>
      <w:r w:rsidR="002F5087">
        <w:rPr>
          <w:rFonts w:cs="Arial"/>
        </w:rPr>
        <w:t>PCO</w:t>
      </w:r>
      <w:r w:rsidR="00317E2F" w:rsidRPr="00317E2F">
        <w:rPr>
          <w:rFonts w:cs="Arial"/>
        </w:rPr>
        <w:t>.</w:t>
      </w:r>
    </w:p>
    <w:p w14:paraId="6F971D55" w14:textId="2AA79AB2" w:rsidR="00317E2F" w:rsidRPr="00317E2F" w:rsidRDefault="00317E2F" w:rsidP="00E42A92">
      <w:pPr>
        <w:pStyle w:val="smlouvaheading2"/>
        <w:numPr>
          <w:ilvl w:val="1"/>
          <w:numId w:val="41"/>
        </w:numPr>
        <w:rPr>
          <w:rFonts w:cs="Arial"/>
        </w:rPr>
      </w:pPr>
      <w:r w:rsidRPr="00317E2F">
        <w:rPr>
          <w:rFonts w:cs="Arial"/>
        </w:rPr>
        <w:t xml:space="preserve">Výjezd zásahové jednotky při přijetí poplachové zprávy z kteréhokoliv z výše uvedených objektů na PCO musí být </w:t>
      </w:r>
      <w:r w:rsidRPr="001E5624">
        <w:rPr>
          <w:rFonts w:cs="Arial"/>
        </w:rPr>
        <w:t xml:space="preserve">prováděn </w:t>
      </w:r>
      <w:r w:rsidR="001E5624">
        <w:rPr>
          <w:rFonts w:cs="Arial"/>
        </w:rPr>
        <w:t xml:space="preserve">bez dalšího </w:t>
      </w:r>
      <w:r w:rsidR="008F3FB3">
        <w:rPr>
          <w:rFonts w:cs="Arial"/>
        </w:rPr>
        <w:t xml:space="preserve">odkladu </w:t>
      </w:r>
      <w:r w:rsidRPr="00317E2F">
        <w:rPr>
          <w:rFonts w:cs="Arial"/>
        </w:rPr>
        <w:t xml:space="preserve">a příjezd zásahové jednotky </w:t>
      </w:r>
      <w:r w:rsidR="003057BD">
        <w:rPr>
          <w:rFonts w:cs="Arial"/>
        </w:rPr>
        <w:t xml:space="preserve">Poskytovatele </w:t>
      </w:r>
      <w:r w:rsidRPr="00317E2F">
        <w:rPr>
          <w:rFonts w:cs="Arial"/>
        </w:rPr>
        <w:t xml:space="preserve">na místo </w:t>
      </w:r>
      <w:r w:rsidR="001E5624">
        <w:rPr>
          <w:rFonts w:cs="Arial"/>
        </w:rPr>
        <w:t xml:space="preserve">zajistí Poskytovatel do </w:t>
      </w:r>
      <w:r w:rsidRPr="00317E2F">
        <w:rPr>
          <w:rFonts w:cs="Arial"/>
        </w:rPr>
        <w:t xml:space="preserve">10 minut od vyhlášení poplachu systémem </w:t>
      </w:r>
      <w:r w:rsidR="003B0BA6">
        <w:rPr>
          <w:rFonts w:cs="Arial"/>
        </w:rPr>
        <w:t>PZTS</w:t>
      </w:r>
      <w:r w:rsidRPr="00317E2F">
        <w:rPr>
          <w:rFonts w:cs="Arial"/>
        </w:rPr>
        <w:t xml:space="preserve"> nebo EPS. </w:t>
      </w:r>
      <w:r w:rsidR="00DF5F5C">
        <w:rPr>
          <w:rFonts w:cs="Arial"/>
        </w:rPr>
        <w:t xml:space="preserve">O každém výjezdu provede Poskytovatel zápis </w:t>
      </w:r>
      <w:r w:rsidR="007B1B22">
        <w:rPr>
          <w:rFonts w:cs="Arial"/>
        </w:rPr>
        <w:t xml:space="preserve">do Strážní knihy </w:t>
      </w:r>
      <w:r w:rsidR="00DF5F5C">
        <w:rPr>
          <w:rFonts w:cs="Arial"/>
        </w:rPr>
        <w:t>včetně uvedení časů.</w:t>
      </w:r>
    </w:p>
    <w:p w14:paraId="134D269D" w14:textId="77777777" w:rsidR="00317E2F" w:rsidRPr="00317E2F" w:rsidRDefault="00317E2F" w:rsidP="00E42A92">
      <w:pPr>
        <w:pStyle w:val="smlouvaheading2"/>
        <w:numPr>
          <w:ilvl w:val="1"/>
          <w:numId w:val="41"/>
        </w:numPr>
        <w:rPr>
          <w:rFonts w:cs="Arial"/>
        </w:rPr>
      </w:pPr>
      <w:r w:rsidRPr="00317E2F">
        <w:rPr>
          <w:rFonts w:cs="Arial"/>
        </w:rPr>
        <w:t>Zásahová jednotka bud</w:t>
      </w:r>
      <w:r w:rsidR="003057BD">
        <w:rPr>
          <w:rFonts w:cs="Arial"/>
        </w:rPr>
        <w:t xml:space="preserve">e vybavena klíči od </w:t>
      </w:r>
      <w:r w:rsidR="00463DF1">
        <w:rPr>
          <w:rFonts w:cs="Arial"/>
        </w:rPr>
        <w:t>všech objektů střežených PCO</w:t>
      </w:r>
      <w:r w:rsidRPr="00317E2F">
        <w:rPr>
          <w:rFonts w:cs="Arial"/>
        </w:rPr>
        <w:t xml:space="preserve">. </w:t>
      </w:r>
    </w:p>
    <w:p w14:paraId="11CF1BB2" w14:textId="77777777" w:rsidR="00317E2F" w:rsidRPr="00317E2F" w:rsidRDefault="00317E2F" w:rsidP="00E42A92">
      <w:pPr>
        <w:pStyle w:val="smlouvaheading2"/>
        <w:numPr>
          <w:ilvl w:val="1"/>
          <w:numId w:val="41"/>
        </w:numPr>
        <w:rPr>
          <w:rFonts w:cs="Arial"/>
        </w:rPr>
      </w:pPr>
      <w:r w:rsidRPr="00317E2F">
        <w:rPr>
          <w:rFonts w:cs="Arial"/>
        </w:rPr>
        <w:t xml:space="preserve">O poplachu a zjištěných příčinách poplachu je </w:t>
      </w:r>
      <w:r w:rsidR="00463DF1">
        <w:rPr>
          <w:rFonts w:cs="Arial"/>
        </w:rPr>
        <w:t>Poskytovatel</w:t>
      </w:r>
      <w:r w:rsidRPr="00317E2F">
        <w:rPr>
          <w:rFonts w:cs="Arial"/>
        </w:rPr>
        <w:t xml:space="preserve"> povinen informovat kontaktní osoby</w:t>
      </w:r>
      <w:r w:rsidR="00463DF1">
        <w:rPr>
          <w:rFonts w:cs="Arial"/>
        </w:rPr>
        <w:t xml:space="preserve"> Objednatele</w:t>
      </w:r>
      <w:r w:rsidRPr="00317E2F">
        <w:rPr>
          <w:rFonts w:cs="Arial"/>
        </w:rPr>
        <w:t xml:space="preserve">, případně Policii ČR a </w:t>
      </w:r>
      <w:r w:rsidR="00463DF1">
        <w:rPr>
          <w:rFonts w:cs="Arial"/>
        </w:rPr>
        <w:t>případně další osoby</w:t>
      </w:r>
      <w:r w:rsidRPr="00317E2F">
        <w:rPr>
          <w:rFonts w:cs="Arial"/>
        </w:rPr>
        <w:t xml:space="preserve"> (hasiči, plyn – pohotovost atd.)</w:t>
      </w:r>
      <w:r w:rsidR="009C70B9">
        <w:rPr>
          <w:rFonts w:cs="Arial"/>
        </w:rPr>
        <w:t xml:space="preserve"> </w:t>
      </w:r>
      <w:r w:rsidR="009C70B9" w:rsidRPr="00B115FC">
        <w:rPr>
          <w:rFonts w:cs="Arial"/>
        </w:rPr>
        <w:t>a provést zápis</w:t>
      </w:r>
      <w:r w:rsidR="00651975" w:rsidRPr="002F1A20">
        <w:rPr>
          <w:rFonts w:cs="Arial"/>
        </w:rPr>
        <w:t xml:space="preserve"> </w:t>
      </w:r>
      <w:r w:rsidR="00AD5A7C" w:rsidRPr="002F1A20">
        <w:rPr>
          <w:rFonts w:cs="Arial"/>
        </w:rPr>
        <w:t xml:space="preserve">do </w:t>
      </w:r>
      <w:r w:rsidR="00B115FC" w:rsidRPr="002F1A20">
        <w:rPr>
          <w:rFonts w:cs="Arial"/>
        </w:rPr>
        <w:t>S</w:t>
      </w:r>
      <w:r w:rsidR="00AD5A7C" w:rsidRPr="002F1A20">
        <w:rPr>
          <w:rFonts w:cs="Arial"/>
        </w:rPr>
        <w:t>trážní knihy</w:t>
      </w:r>
      <w:r w:rsidRPr="00317E2F">
        <w:rPr>
          <w:rFonts w:cs="Arial"/>
        </w:rPr>
        <w:t>.</w:t>
      </w:r>
    </w:p>
    <w:p w14:paraId="51663A27" w14:textId="77777777" w:rsidR="00317E2F" w:rsidRPr="00317E2F" w:rsidRDefault="00317E2F" w:rsidP="00317E2F">
      <w:pPr>
        <w:pStyle w:val="smlouvaheading2"/>
      </w:pPr>
    </w:p>
    <w:p w14:paraId="59D1D6BD" w14:textId="77777777" w:rsidR="004D16C0" w:rsidRPr="00117B5D" w:rsidRDefault="004D16C0" w:rsidP="004D16C0">
      <w:pPr>
        <w:pStyle w:val="smlouvaheading2"/>
        <w:numPr>
          <w:ilvl w:val="0"/>
          <w:numId w:val="4"/>
        </w:numPr>
        <w:tabs>
          <w:tab w:val="clear" w:pos="794"/>
        </w:tabs>
        <w:spacing w:before="240" w:after="240"/>
        <w:ind w:left="851" w:hanging="851"/>
        <w:rPr>
          <w:rFonts w:cs="Arial"/>
          <w:b/>
        </w:rPr>
      </w:pPr>
      <w:bookmarkStart w:id="4" w:name="_Toc370452990"/>
      <w:bookmarkEnd w:id="3"/>
      <w:r w:rsidRPr="00117B5D">
        <w:rPr>
          <w:rFonts w:cs="Arial"/>
          <w:b/>
        </w:rPr>
        <w:t>CENA</w:t>
      </w:r>
    </w:p>
    <w:p w14:paraId="6227F211" w14:textId="1F74E7C1" w:rsidR="004D16C0" w:rsidRPr="00117B5D" w:rsidRDefault="004D16C0" w:rsidP="004D16C0">
      <w:pPr>
        <w:pStyle w:val="smlouvaheading2"/>
        <w:numPr>
          <w:ilvl w:val="1"/>
          <w:numId w:val="4"/>
        </w:numPr>
        <w:tabs>
          <w:tab w:val="clear" w:pos="794"/>
          <w:tab w:val="left" w:pos="1276"/>
        </w:tabs>
        <w:ind w:hanging="792"/>
        <w:rPr>
          <w:rFonts w:cs="Arial"/>
        </w:rPr>
      </w:pPr>
      <w:r w:rsidRPr="00117B5D">
        <w:rPr>
          <w:rFonts w:cs="Arial"/>
        </w:rPr>
        <w:t xml:space="preserve">Paušální cena za období jednoho kalendářního měsíce řádného a včasného poskytování </w:t>
      </w:r>
      <w:r w:rsidR="00D572E4">
        <w:rPr>
          <w:rFonts w:cs="Arial"/>
        </w:rPr>
        <w:t>S</w:t>
      </w:r>
      <w:r w:rsidRPr="00117B5D">
        <w:rPr>
          <w:rFonts w:cs="Arial"/>
        </w:rPr>
        <w:t xml:space="preserve">lužeb činí </w:t>
      </w:r>
      <w:r w:rsidR="00817C9D">
        <w:rPr>
          <w:rFonts w:cs="Arial"/>
          <w:color w:val="auto"/>
        </w:rPr>
        <w:t>165 475,50</w:t>
      </w:r>
      <w:r w:rsidRPr="00117B5D">
        <w:rPr>
          <w:rFonts w:cs="Arial"/>
        </w:rPr>
        <w:t>,- Kč bez DPH</w:t>
      </w:r>
      <w:r w:rsidR="00D572E4">
        <w:rPr>
          <w:rFonts w:cs="Arial"/>
        </w:rPr>
        <w:t>.</w:t>
      </w:r>
      <w:r w:rsidRPr="00117B5D">
        <w:rPr>
          <w:rFonts w:cs="Arial"/>
        </w:rPr>
        <w:t xml:space="preserve"> </w:t>
      </w:r>
      <w:r w:rsidR="00FD1501">
        <w:rPr>
          <w:rFonts w:cs="Arial"/>
        </w:rPr>
        <w:t xml:space="preserve">Celková cena Služeb za celou dobu účinnosti této smlouvy činí </w:t>
      </w:r>
      <w:r w:rsidR="00817C9D">
        <w:rPr>
          <w:rFonts w:cs="Arial"/>
          <w:color w:val="auto"/>
        </w:rPr>
        <w:t>6 949 971</w:t>
      </w:r>
      <w:r w:rsidR="00FD1501" w:rsidRPr="00117B5D">
        <w:rPr>
          <w:rFonts w:cs="Arial"/>
        </w:rPr>
        <w:t>,- Kč bez DPH</w:t>
      </w:r>
      <w:r w:rsidR="00FD1501">
        <w:rPr>
          <w:rFonts w:cs="Arial"/>
        </w:rPr>
        <w:t>.</w:t>
      </w:r>
    </w:p>
    <w:p w14:paraId="317E551C" w14:textId="77777777" w:rsidR="004D16C0" w:rsidRPr="00117B5D" w:rsidRDefault="004D16C0" w:rsidP="004D16C0">
      <w:pPr>
        <w:pStyle w:val="smlouvaheading2"/>
        <w:numPr>
          <w:ilvl w:val="1"/>
          <w:numId w:val="4"/>
        </w:numPr>
        <w:tabs>
          <w:tab w:val="clear" w:pos="794"/>
          <w:tab w:val="left" w:pos="1276"/>
        </w:tabs>
        <w:ind w:hanging="792"/>
        <w:rPr>
          <w:rFonts w:cs="Arial"/>
        </w:rPr>
      </w:pPr>
      <w:r w:rsidRPr="00117B5D">
        <w:rPr>
          <w:rFonts w:cs="Arial"/>
        </w:rPr>
        <w:t xml:space="preserve">Smluvní strany si sjednaly, že paušální cena bude v případě výskytu dále specifikovaných vad plnění </w:t>
      </w:r>
      <w:r>
        <w:rPr>
          <w:rFonts w:cs="Arial"/>
        </w:rPr>
        <w:t>Poskytovatel</w:t>
      </w:r>
      <w:r w:rsidRPr="00117B5D">
        <w:rPr>
          <w:rFonts w:cs="Arial"/>
        </w:rPr>
        <w:t>e zapsaných do Strážní knihy upravena podle počtu obdržených bodů v souladu s bo</w:t>
      </w:r>
      <w:r w:rsidR="00757960">
        <w:rPr>
          <w:rFonts w:cs="Arial"/>
        </w:rPr>
        <w:t>dovým systémem popsaným v bodu 5</w:t>
      </w:r>
      <w:r w:rsidRPr="00117B5D">
        <w:rPr>
          <w:rFonts w:cs="Arial"/>
        </w:rPr>
        <w:t>.3 této smlouvy, tak, že:</w:t>
      </w:r>
    </w:p>
    <w:p w14:paraId="5693F254" w14:textId="77777777" w:rsidR="004D16C0" w:rsidRPr="00117B5D" w:rsidRDefault="004D16C0" w:rsidP="004D16C0">
      <w:pPr>
        <w:pStyle w:val="smlouvaheading2"/>
        <w:numPr>
          <w:ilvl w:val="0"/>
          <w:numId w:val="21"/>
        </w:numPr>
        <w:tabs>
          <w:tab w:val="clear" w:pos="794"/>
        </w:tabs>
        <w:ind w:left="1276"/>
        <w:rPr>
          <w:rFonts w:cs="Arial"/>
        </w:rPr>
      </w:pPr>
      <w:r w:rsidRPr="00117B5D">
        <w:rPr>
          <w:rFonts w:cs="Arial"/>
        </w:rPr>
        <w:t>pokud za kalendářní čtvrtletí dosáhne součet bodů za vady maximálně počtu 249 bodů, sníží se paušální cena za následující fakturační období (kalendářní měsíc) o částku rovnající se násobku dosaženého součtu bodů a částky 300,- Kč,</w:t>
      </w:r>
    </w:p>
    <w:p w14:paraId="04C47495" w14:textId="77777777" w:rsidR="004D16C0" w:rsidRPr="00117B5D" w:rsidRDefault="004D16C0" w:rsidP="004D16C0">
      <w:pPr>
        <w:pStyle w:val="smlouvaheading2"/>
        <w:numPr>
          <w:ilvl w:val="0"/>
          <w:numId w:val="21"/>
        </w:numPr>
        <w:tabs>
          <w:tab w:val="clear" w:pos="794"/>
        </w:tabs>
        <w:ind w:left="1276"/>
        <w:rPr>
          <w:rFonts w:cs="Arial"/>
        </w:rPr>
      </w:pPr>
      <w:r w:rsidRPr="00117B5D">
        <w:rPr>
          <w:rFonts w:cs="Arial"/>
        </w:rPr>
        <w:t>pokud za kalendářní čtvrtletí dosáhne součet bodů za vady minimálně počtu 250 a maximálně počtu 500 bodů, sníží se paušální cena za následující 3 fakturační období (kalendářní měsíce) o 5 % paušální ceny,</w:t>
      </w:r>
    </w:p>
    <w:p w14:paraId="7FB93976" w14:textId="77777777" w:rsidR="004D16C0" w:rsidRPr="00117B5D" w:rsidRDefault="004D16C0" w:rsidP="004D16C0">
      <w:pPr>
        <w:pStyle w:val="smlouvaheading2"/>
        <w:numPr>
          <w:ilvl w:val="0"/>
          <w:numId w:val="21"/>
        </w:numPr>
        <w:tabs>
          <w:tab w:val="clear" w:pos="794"/>
        </w:tabs>
        <w:ind w:left="1276"/>
        <w:rPr>
          <w:rFonts w:cs="Arial"/>
        </w:rPr>
      </w:pPr>
      <w:r w:rsidRPr="00117B5D">
        <w:rPr>
          <w:rFonts w:cs="Arial"/>
        </w:rPr>
        <w:lastRenderedPageBreak/>
        <w:t>pokud za kalendářní čtvrtletí dosáhne počet bodů za vady minimálně počtu 501, sníží se paušální cena za následující 3 fakturační období (kalendářní měsíce) o 7,5 % paušální ceny.</w:t>
      </w:r>
    </w:p>
    <w:p w14:paraId="7FDE730D" w14:textId="77777777" w:rsidR="004D16C0" w:rsidRPr="00117B5D" w:rsidRDefault="004D16C0" w:rsidP="004D16C0">
      <w:pPr>
        <w:widowControl w:val="0"/>
        <w:autoSpaceDN w:val="0"/>
        <w:adjustRightInd w:val="0"/>
        <w:spacing w:before="120"/>
        <w:ind w:left="1080"/>
        <w:jc w:val="both"/>
        <w:rPr>
          <w:rFonts w:cs="Arial"/>
          <w:sz w:val="22"/>
          <w:lang w:val="cs-CZ"/>
        </w:rPr>
      </w:pPr>
      <w:r w:rsidRPr="00117B5D">
        <w:rPr>
          <w:rFonts w:cs="Arial"/>
          <w:sz w:val="22"/>
          <w:lang w:val="cs-CZ" w:eastAsia="x-none"/>
        </w:rPr>
        <w:t xml:space="preserve">V případě, že v určitém kalendářním čtvrtletí nebudou služby dle této smlouvy poskytovány po celé toto kalendářní čtvrtletí, pak se pro takovéto kalendářní čtvrtletí pro účel tohoto bodu smlouvy použije počet bodů (či rozmezí bodů) uvedený výše pod písm. </w:t>
      </w:r>
      <w:r w:rsidRPr="00117B5D">
        <w:rPr>
          <w:rFonts w:cs="Arial"/>
          <w:sz w:val="22"/>
          <w:lang w:val="cs-CZ" w:eastAsia="x-none"/>
        </w:rPr>
        <w:fldChar w:fldCharType="begin"/>
      </w:r>
      <w:r w:rsidRPr="00117B5D">
        <w:rPr>
          <w:rFonts w:cs="Arial"/>
          <w:sz w:val="22"/>
          <w:lang w:val="cs-CZ" w:eastAsia="x-none"/>
        </w:rPr>
        <w:instrText xml:space="preserve"> REF _Ref395861908 \r \h  \* MERGEFORMAT </w:instrText>
      </w:r>
      <w:r w:rsidRPr="00117B5D">
        <w:rPr>
          <w:rFonts w:cs="Arial"/>
          <w:sz w:val="22"/>
          <w:lang w:val="cs-CZ" w:eastAsia="x-none"/>
        </w:rPr>
      </w:r>
      <w:r w:rsidRPr="00117B5D">
        <w:rPr>
          <w:rFonts w:cs="Arial"/>
          <w:sz w:val="22"/>
          <w:lang w:val="cs-CZ" w:eastAsia="x-none"/>
        </w:rPr>
        <w:fldChar w:fldCharType="separate"/>
      </w:r>
      <w:r w:rsidRPr="00117B5D">
        <w:rPr>
          <w:rFonts w:cs="Arial"/>
          <w:sz w:val="22"/>
          <w:lang w:val="cs-CZ" w:eastAsia="x-none"/>
        </w:rPr>
        <w:t>a)</w:t>
      </w:r>
      <w:r w:rsidRPr="00117B5D">
        <w:rPr>
          <w:rFonts w:cs="Arial"/>
          <w:sz w:val="22"/>
          <w:lang w:val="cs-CZ" w:eastAsia="x-none"/>
        </w:rPr>
        <w:fldChar w:fldCharType="end"/>
      </w:r>
      <w:r w:rsidRPr="00117B5D">
        <w:rPr>
          <w:rFonts w:cs="Arial"/>
          <w:sz w:val="22"/>
          <w:lang w:val="cs-CZ" w:eastAsia="x-none"/>
        </w:rPr>
        <w:t xml:space="preserve">, </w:t>
      </w:r>
      <w:r w:rsidRPr="00117B5D">
        <w:rPr>
          <w:rFonts w:cs="Arial"/>
          <w:sz w:val="22"/>
          <w:lang w:val="cs-CZ" w:eastAsia="x-none"/>
        </w:rPr>
        <w:fldChar w:fldCharType="begin"/>
      </w:r>
      <w:r w:rsidRPr="00117B5D">
        <w:rPr>
          <w:rFonts w:cs="Arial"/>
          <w:sz w:val="22"/>
          <w:lang w:val="cs-CZ" w:eastAsia="x-none"/>
        </w:rPr>
        <w:instrText xml:space="preserve"> REF _Ref395861910 \r \h  \* MERGEFORMAT </w:instrText>
      </w:r>
      <w:r w:rsidRPr="00117B5D">
        <w:rPr>
          <w:rFonts w:cs="Arial"/>
          <w:sz w:val="22"/>
          <w:lang w:val="cs-CZ" w:eastAsia="x-none"/>
        </w:rPr>
      </w:r>
      <w:r w:rsidRPr="00117B5D">
        <w:rPr>
          <w:rFonts w:cs="Arial"/>
          <w:sz w:val="22"/>
          <w:lang w:val="cs-CZ" w:eastAsia="x-none"/>
        </w:rPr>
        <w:fldChar w:fldCharType="separate"/>
      </w:r>
      <w:r w:rsidRPr="00117B5D">
        <w:rPr>
          <w:rFonts w:cs="Arial"/>
          <w:sz w:val="22"/>
          <w:lang w:val="cs-CZ" w:eastAsia="x-none"/>
        </w:rPr>
        <w:t>b)</w:t>
      </w:r>
      <w:r w:rsidRPr="00117B5D">
        <w:rPr>
          <w:rFonts w:cs="Arial"/>
          <w:sz w:val="22"/>
          <w:lang w:val="cs-CZ" w:eastAsia="x-none"/>
        </w:rPr>
        <w:fldChar w:fldCharType="end"/>
      </w:r>
      <w:r w:rsidRPr="00117B5D">
        <w:rPr>
          <w:rFonts w:cs="Arial"/>
          <w:sz w:val="22"/>
          <w:lang w:val="cs-CZ" w:eastAsia="x-none"/>
        </w:rPr>
        <w:t xml:space="preserve"> a </w:t>
      </w:r>
      <w:r w:rsidRPr="00117B5D">
        <w:rPr>
          <w:rFonts w:cs="Arial"/>
          <w:sz w:val="22"/>
          <w:lang w:val="cs-CZ" w:eastAsia="x-none"/>
        </w:rPr>
        <w:fldChar w:fldCharType="begin"/>
      </w:r>
      <w:r w:rsidRPr="00117B5D">
        <w:rPr>
          <w:rFonts w:cs="Arial"/>
          <w:sz w:val="22"/>
          <w:lang w:val="cs-CZ" w:eastAsia="x-none"/>
        </w:rPr>
        <w:instrText xml:space="preserve"> REF _Ref395861912 \r \h  \* MERGEFORMAT </w:instrText>
      </w:r>
      <w:r w:rsidRPr="00117B5D">
        <w:rPr>
          <w:rFonts w:cs="Arial"/>
          <w:sz w:val="22"/>
          <w:lang w:val="cs-CZ" w:eastAsia="x-none"/>
        </w:rPr>
      </w:r>
      <w:r w:rsidRPr="00117B5D">
        <w:rPr>
          <w:rFonts w:cs="Arial"/>
          <w:sz w:val="22"/>
          <w:lang w:val="cs-CZ" w:eastAsia="x-none"/>
        </w:rPr>
        <w:fldChar w:fldCharType="separate"/>
      </w:r>
      <w:r w:rsidRPr="00117B5D">
        <w:rPr>
          <w:rFonts w:cs="Arial"/>
          <w:sz w:val="22"/>
          <w:lang w:val="cs-CZ" w:eastAsia="x-none"/>
        </w:rPr>
        <w:t>c)</w:t>
      </w:r>
      <w:r w:rsidRPr="00117B5D">
        <w:rPr>
          <w:rFonts w:cs="Arial"/>
          <w:sz w:val="22"/>
          <w:lang w:val="cs-CZ" w:eastAsia="x-none"/>
        </w:rPr>
        <w:fldChar w:fldCharType="end"/>
      </w:r>
      <w:r w:rsidRPr="00117B5D">
        <w:rPr>
          <w:rFonts w:cs="Arial"/>
          <w:sz w:val="22"/>
          <w:lang w:val="cs-CZ" w:eastAsia="x-none"/>
        </w:rPr>
        <w:t xml:space="preserve"> dělený počtem kalendářních dnů takového kalendářního čtvrtletí.</w:t>
      </w:r>
    </w:p>
    <w:p w14:paraId="13F0BE6C" w14:textId="77777777" w:rsidR="004D16C0" w:rsidRPr="00117B5D" w:rsidRDefault="004D16C0" w:rsidP="004D16C0">
      <w:pPr>
        <w:pStyle w:val="smlouvaheading2"/>
        <w:numPr>
          <w:ilvl w:val="1"/>
          <w:numId w:val="4"/>
        </w:numPr>
        <w:tabs>
          <w:tab w:val="clear" w:pos="794"/>
          <w:tab w:val="left" w:pos="1276"/>
        </w:tabs>
        <w:ind w:hanging="792"/>
        <w:rPr>
          <w:rFonts w:cs="Arial"/>
        </w:rPr>
      </w:pPr>
      <w:bookmarkStart w:id="5" w:name="_Ref389125790"/>
      <w:r w:rsidRPr="00117B5D">
        <w:rPr>
          <w:rFonts w:cs="Arial"/>
        </w:rPr>
        <w:t>Smluvní strany se dohodly, že v okamžiku uzavření této smlouvy stranami předvídané možné vady pln</w:t>
      </w:r>
      <w:bookmarkStart w:id="6" w:name="_GoBack"/>
      <w:bookmarkEnd w:id="6"/>
      <w:r w:rsidRPr="00117B5D">
        <w:rPr>
          <w:rFonts w:cs="Arial"/>
        </w:rPr>
        <w:t xml:space="preserve">ění </w:t>
      </w:r>
      <w:r>
        <w:rPr>
          <w:rFonts w:cs="Arial"/>
        </w:rPr>
        <w:t>Poskytovatel</w:t>
      </w:r>
      <w:r w:rsidRPr="00117B5D">
        <w:rPr>
          <w:rFonts w:cs="Arial"/>
        </w:rPr>
        <w:t xml:space="preserve">e jsou pro účely výpočtu podle bodu </w:t>
      </w:r>
      <w:r w:rsidR="00757960">
        <w:rPr>
          <w:rFonts w:cs="Arial"/>
        </w:rPr>
        <w:t>5.2</w:t>
      </w:r>
      <w:r w:rsidRPr="00117B5D">
        <w:rPr>
          <w:rFonts w:cs="Arial"/>
        </w:rPr>
        <w:t xml:space="preserve"> této smlouvy označeny i s počtem bodů za každý jednotlivý výskyt vady následovně:</w:t>
      </w:r>
      <w:bookmarkEnd w:id="5"/>
    </w:p>
    <w:p w14:paraId="15C60316" w14:textId="77777777" w:rsidR="004D16C0" w:rsidRPr="00117B5D" w:rsidRDefault="004D16C0" w:rsidP="004D16C0">
      <w:pPr>
        <w:pStyle w:val="smlouvaheading2"/>
        <w:numPr>
          <w:ilvl w:val="0"/>
          <w:numId w:val="22"/>
        </w:numPr>
        <w:tabs>
          <w:tab w:val="clear" w:pos="794"/>
        </w:tabs>
        <w:ind w:left="1276"/>
        <w:rPr>
          <w:rFonts w:cs="Arial"/>
        </w:rPr>
      </w:pPr>
      <w:bookmarkStart w:id="7" w:name="_Ref389126380"/>
      <w:r w:rsidRPr="00117B5D">
        <w:rPr>
          <w:rFonts w:cs="Arial"/>
        </w:rPr>
        <w:t xml:space="preserve">vady, za jejichž každý výskyt budou </w:t>
      </w:r>
      <w:r>
        <w:rPr>
          <w:rFonts w:cs="Arial"/>
        </w:rPr>
        <w:t>Poskytovatel</w:t>
      </w:r>
      <w:r w:rsidRPr="00117B5D">
        <w:rPr>
          <w:rFonts w:cs="Arial"/>
        </w:rPr>
        <w:t xml:space="preserve">i počítány 3 body: nedodržení </w:t>
      </w:r>
      <w:proofErr w:type="spellStart"/>
      <w:r w:rsidRPr="00117B5D">
        <w:rPr>
          <w:rFonts w:cs="Arial"/>
        </w:rPr>
        <w:t>ústrojové</w:t>
      </w:r>
      <w:proofErr w:type="spellEnd"/>
      <w:r w:rsidRPr="00117B5D">
        <w:rPr>
          <w:rFonts w:cs="Arial"/>
        </w:rPr>
        <w:t xml:space="preserve"> kázně; věnování se činnostem odvádějícím pozornost od výkonu ostrahy; nepředání informace vztahující se k provozu </w:t>
      </w:r>
      <w:r w:rsidR="00757960">
        <w:rPr>
          <w:rFonts w:cs="Arial"/>
        </w:rPr>
        <w:t>O</w:t>
      </w:r>
      <w:r w:rsidRPr="00117B5D">
        <w:rPr>
          <w:rFonts w:cs="Arial"/>
        </w:rPr>
        <w:t xml:space="preserve">bjektu či výkonu ostrahy; prokázání neznalosti postupu, povinnosti nebo činnosti stanovené v dokumentaci vnitřním </w:t>
      </w:r>
      <w:proofErr w:type="gramStart"/>
      <w:r w:rsidRPr="00117B5D">
        <w:rPr>
          <w:rFonts w:cs="Arial"/>
        </w:rPr>
        <w:t>předpisu</w:t>
      </w:r>
      <w:proofErr w:type="gramEnd"/>
      <w:r w:rsidRPr="00117B5D">
        <w:rPr>
          <w:rFonts w:cs="Arial"/>
        </w:rPr>
        <w:t xml:space="preserve"> </w:t>
      </w:r>
      <w:r>
        <w:rPr>
          <w:rFonts w:cs="Arial"/>
        </w:rPr>
        <w:t>Objednatel</w:t>
      </w:r>
      <w:r w:rsidRPr="00117B5D">
        <w:rPr>
          <w:rFonts w:cs="Arial"/>
        </w:rPr>
        <w:t xml:space="preserve">e; ostatní vady výslovně nepopsané v některém z ustanovení písmen </w:t>
      </w:r>
      <w:r w:rsidRPr="00117B5D">
        <w:rPr>
          <w:rFonts w:cs="Arial"/>
        </w:rPr>
        <w:fldChar w:fldCharType="begin"/>
      </w:r>
      <w:r w:rsidRPr="00117B5D">
        <w:rPr>
          <w:rFonts w:cs="Arial"/>
        </w:rPr>
        <w:instrText xml:space="preserve"> REF _Ref389126380 \r \h  \* MERGEFORMAT </w:instrText>
      </w:r>
      <w:r w:rsidRPr="00117B5D">
        <w:rPr>
          <w:rFonts w:cs="Arial"/>
        </w:rPr>
      </w:r>
      <w:r w:rsidRPr="00117B5D">
        <w:rPr>
          <w:rFonts w:cs="Arial"/>
        </w:rPr>
        <w:fldChar w:fldCharType="separate"/>
      </w:r>
      <w:r w:rsidRPr="00117B5D">
        <w:rPr>
          <w:rFonts w:cs="Arial"/>
        </w:rPr>
        <w:t>a)</w:t>
      </w:r>
      <w:r w:rsidRPr="00117B5D">
        <w:rPr>
          <w:rFonts w:cs="Arial"/>
        </w:rPr>
        <w:fldChar w:fldCharType="end"/>
      </w:r>
      <w:r w:rsidRPr="00117B5D">
        <w:rPr>
          <w:rFonts w:cs="Arial"/>
        </w:rPr>
        <w:t xml:space="preserve">, </w:t>
      </w:r>
      <w:r w:rsidRPr="00117B5D">
        <w:rPr>
          <w:rFonts w:cs="Arial"/>
        </w:rPr>
        <w:fldChar w:fldCharType="begin"/>
      </w:r>
      <w:r w:rsidRPr="00117B5D">
        <w:rPr>
          <w:rFonts w:cs="Arial"/>
        </w:rPr>
        <w:instrText xml:space="preserve"> REF _Ref389126382 \r \h  \* MERGEFORMAT </w:instrText>
      </w:r>
      <w:r w:rsidRPr="00117B5D">
        <w:rPr>
          <w:rFonts w:cs="Arial"/>
        </w:rPr>
      </w:r>
      <w:r w:rsidRPr="00117B5D">
        <w:rPr>
          <w:rFonts w:cs="Arial"/>
        </w:rPr>
        <w:fldChar w:fldCharType="separate"/>
      </w:r>
      <w:r w:rsidRPr="00117B5D">
        <w:rPr>
          <w:rFonts w:cs="Arial"/>
        </w:rPr>
        <w:t>b)</w:t>
      </w:r>
      <w:r w:rsidRPr="00117B5D">
        <w:rPr>
          <w:rFonts w:cs="Arial"/>
        </w:rPr>
        <w:fldChar w:fldCharType="end"/>
      </w:r>
      <w:r w:rsidRPr="00117B5D">
        <w:rPr>
          <w:rFonts w:cs="Arial"/>
        </w:rPr>
        <w:t xml:space="preserve"> a </w:t>
      </w:r>
      <w:r w:rsidRPr="00117B5D">
        <w:rPr>
          <w:rFonts w:cs="Arial"/>
        </w:rPr>
        <w:fldChar w:fldCharType="begin"/>
      </w:r>
      <w:r w:rsidRPr="00117B5D">
        <w:rPr>
          <w:rFonts w:cs="Arial"/>
        </w:rPr>
        <w:instrText xml:space="preserve"> REF _Ref389126384 \r \h  \* MERGEFORMAT </w:instrText>
      </w:r>
      <w:r w:rsidRPr="00117B5D">
        <w:rPr>
          <w:rFonts w:cs="Arial"/>
        </w:rPr>
      </w:r>
      <w:r w:rsidRPr="00117B5D">
        <w:rPr>
          <w:rFonts w:cs="Arial"/>
        </w:rPr>
        <w:fldChar w:fldCharType="separate"/>
      </w:r>
      <w:r w:rsidRPr="00117B5D">
        <w:rPr>
          <w:rFonts w:cs="Arial"/>
        </w:rPr>
        <w:t>c)</w:t>
      </w:r>
      <w:r w:rsidRPr="00117B5D">
        <w:rPr>
          <w:rFonts w:cs="Arial"/>
        </w:rPr>
        <w:fldChar w:fldCharType="end"/>
      </w:r>
      <w:r w:rsidRPr="00117B5D">
        <w:rPr>
          <w:rFonts w:cs="Arial"/>
        </w:rPr>
        <w:t xml:space="preserve"> tohoto bodu smlouvy (dále také jako „vady I. Kategorie“);</w:t>
      </w:r>
      <w:bookmarkEnd w:id="7"/>
    </w:p>
    <w:p w14:paraId="68713244" w14:textId="77777777" w:rsidR="004D16C0" w:rsidRPr="00117B5D" w:rsidRDefault="004D16C0" w:rsidP="004D16C0">
      <w:pPr>
        <w:pStyle w:val="smlouvaheading2"/>
        <w:numPr>
          <w:ilvl w:val="0"/>
          <w:numId w:val="22"/>
        </w:numPr>
        <w:tabs>
          <w:tab w:val="clear" w:pos="794"/>
        </w:tabs>
        <w:ind w:left="1276"/>
        <w:rPr>
          <w:rFonts w:cs="Arial"/>
        </w:rPr>
      </w:pPr>
      <w:bookmarkStart w:id="8" w:name="_Ref389126382"/>
      <w:r w:rsidRPr="00117B5D">
        <w:rPr>
          <w:rFonts w:cs="Arial"/>
        </w:rPr>
        <w:t xml:space="preserve">vady, za jejichž každý výskyt bude </w:t>
      </w:r>
      <w:r>
        <w:rPr>
          <w:rFonts w:cs="Arial"/>
        </w:rPr>
        <w:t>Poskytovatel</w:t>
      </w:r>
      <w:r w:rsidRPr="00117B5D">
        <w:rPr>
          <w:rFonts w:cs="Arial"/>
        </w:rPr>
        <w:t xml:space="preserve">i počítáno 15 bodů: prokazatelné porušení vnitřních předpisů a směrnic </w:t>
      </w:r>
      <w:r>
        <w:rPr>
          <w:rFonts w:cs="Arial"/>
        </w:rPr>
        <w:t>Objednatel</w:t>
      </w:r>
      <w:r w:rsidRPr="00117B5D">
        <w:rPr>
          <w:rFonts w:cs="Arial"/>
        </w:rPr>
        <w:t>e; neoprávněný výdej klíčů; neobsazení strážního stanoviště (</w:t>
      </w:r>
      <w:r w:rsidR="00112A78">
        <w:rPr>
          <w:rFonts w:cs="Arial"/>
        </w:rPr>
        <w:t xml:space="preserve">po dobu </w:t>
      </w:r>
      <w:r w:rsidRPr="00117B5D">
        <w:rPr>
          <w:rFonts w:cs="Arial"/>
        </w:rPr>
        <w:t xml:space="preserve">do 2 hodin, za každou započatou půlhodinu </w:t>
      </w:r>
      <w:r w:rsidR="004923EC">
        <w:rPr>
          <w:rFonts w:cs="Arial"/>
        </w:rPr>
        <w:t xml:space="preserve">v rámci 2 hodin </w:t>
      </w:r>
      <w:r w:rsidRPr="00117B5D">
        <w:rPr>
          <w:rFonts w:cs="Arial"/>
        </w:rPr>
        <w:t>je vada počítána samostatně) nebo jeho bezdůvodné opuštění; spánek na strážním stanovišti; výkon ostrahy strážným bez vstupního školení a zácviku; neprovedení kontroly osoby, vozidla, neprovedení kontrolní obchůzky podle plánu (dále také jako „vady II. Kategorie“);</w:t>
      </w:r>
      <w:bookmarkStart w:id="9" w:name="_Ref389126384"/>
      <w:bookmarkEnd w:id="8"/>
    </w:p>
    <w:p w14:paraId="59A23B49" w14:textId="77777777" w:rsidR="004D16C0" w:rsidRPr="00117B5D" w:rsidRDefault="004D16C0" w:rsidP="004D16C0">
      <w:pPr>
        <w:pStyle w:val="smlouvaheading2"/>
        <w:numPr>
          <w:ilvl w:val="0"/>
          <w:numId w:val="22"/>
        </w:numPr>
        <w:tabs>
          <w:tab w:val="clear" w:pos="794"/>
        </w:tabs>
        <w:ind w:left="1276"/>
        <w:rPr>
          <w:rFonts w:cs="Arial"/>
        </w:rPr>
      </w:pPr>
      <w:r w:rsidRPr="00117B5D">
        <w:rPr>
          <w:rFonts w:cs="Arial"/>
        </w:rPr>
        <w:t xml:space="preserve">vady, za jejichž každý výskyt bude </w:t>
      </w:r>
      <w:r>
        <w:rPr>
          <w:rFonts w:cs="Arial"/>
        </w:rPr>
        <w:t>Poskytovatel</w:t>
      </w:r>
      <w:r w:rsidRPr="00117B5D">
        <w:rPr>
          <w:rFonts w:cs="Arial"/>
        </w:rPr>
        <w:t xml:space="preserve">i počítáno 100 bodů: neobsazení strážního stanoviště (po dobu více než 2 hodin); výkon ostrahy pod vlivem alkoholu či jiné návykové nebo psychotropní látky; prokázaná účast </w:t>
      </w:r>
      <w:r w:rsidR="00F94014">
        <w:rPr>
          <w:rFonts w:cs="Arial"/>
        </w:rPr>
        <w:t>Pracovník</w:t>
      </w:r>
      <w:r w:rsidR="00757960">
        <w:rPr>
          <w:rFonts w:cs="Arial"/>
        </w:rPr>
        <w:t>a</w:t>
      </w:r>
      <w:r w:rsidRPr="00117B5D">
        <w:rPr>
          <w:rFonts w:cs="Arial"/>
        </w:rPr>
        <w:t xml:space="preserve"> na trestné činnosti směřující vůči majetku a osobám </w:t>
      </w:r>
      <w:r>
        <w:rPr>
          <w:rFonts w:cs="Arial"/>
        </w:rPr>
        <w:t>Objednatel</w:t>
      </w:r>
      <w:r w:rsidRPr="00117B5D">
        <w:rPr>
          <w:rFonts w:cs="Arial"/>
        </w:rPr>
        <w:t>e (dále také jako „vady III. Kategorie“).</w:t>
      </w:r>
      <w:bookmarkEnd w:id="9"/>
      <w:r w:rsidRPr="00117B5D">
        <w:rPr>
          <w:rFonts w:cs="Arial"/>
        </w:rPr>
        <w:t xml:space="preserve"> Účast </w:t>
      </w:r>
      <w:r w:rsidR="00F94014">
        <w:rPr>
          <w:rFonts w:cs="Arial"/>
        </w:rPr>
        <w:t>Pracovník</w:t>
      </w:r>
      <w:r w:rsidR="00757960">
        <w:rPr>
          <w:rFonts w:cs="Arial"/>
        </w:rPr>
        <w:t>a</w:t>
      </w:r>
      <w:r w:rsidRPr="00117B5D">
        <w:rPr>
          <w:rFonts w:cs="Arial"/>
        </w:rPr>
        <w:t xml:space="preserve"> na trestné činnosti se považuje za prokázanou předložením důkazu ze strany </w:t>
      </w:r>
      <w:r>
        <w:rPr>
          <w:rFonts w:cs="Arial"/>
        </w:rPr>
        <w:t>Objednatel</w:t>
      </w:r>
      <w:r w:rsidRPr="00117B5D">
        <w:rPr>
          <w:rFonts w:cs="Arial"/>
        </w:rPr>
        <w:t xml:space="preserve">e </w:t>
      </w:r>
      <w:r>
        <w:rPr>
          <w:rFonts w:cs="Arial"/>
        </w:rPr>
        <w:t>Poskytovatel</w:t>
      </w:r>
      <w:r w:rsidRPr="00117B5D">
        <w:rPr>
          <w:rFonts w:cs="Arial"/>
        </w:rPr>
        <w:t xml:space="preserve">i k vyjádření, přičemž v případě sporu mezi </w:t>
      </w:r>
      <w:r>
        <w:rPr>
          <w:rFonts w:cs="Arial"/>
        </w:rPr>
        <w:t>Objednatel</w:t>
      </w:r>
      <w:r w:rsidRPr="00117B5D">
        <w:rPr>
          <w:rFonts w:cs="Arial"/>
        </w:rPr>
        <w:t xml:space="preserve">em o to, zda je účast </w:t>
      </w:r>
      <w:r w:rsidR="00F94014">
        <w:rPr>
          <w:rFonts w:cs="Arial"/>
        </w:rPr>
        <w:t>Pracovník</w:t>
      </w:r>
      <w:r w:rsidR="00757960">
        <w:rPr>
          <w:rFonts w:cs="Arial"/>
        </w:rPr>
        <w:t>a</w:t>
      </w:r>
      <w:r w:rsidRPr="00117B5D">
        <w:rPr>
          <w:rFonts w:cs="Arial"/>
        </w:rPr>
        <w:t xml:space="preserve"> prokázaná či nikoli, se považuje tato účast za prokázanou, pokud </w:t>
      </w:r>
      <w:r>
        <w:rPr>
          <w:rFonts w:cs="Arial"/>
        </w:rPr>
        <w:t>Objednatel</w:t>
      </w:r>
      <w:r w:rsidRPr="00117B5D">
        <w:rPr>
          <w:rFonts w:cs="Arial"/>
        </w:rPr>
        <w:t xml:space="preserve">, po vyjádření </w:t>
      </w:r>
      <w:r>
        <w:rPr>
          <w:rFonts w:cs="Arial"/>
        </w:rPr>
        <w:t>Poskytovatel</w:t>
      </w:r>
      <w:r w:rsidRPr="00117B5D">
        <w:rPr>
          <w:rFonts w:cs="Arial"/>
        </w:rPr>
        <w:t xml:space="preserve">e, na účasti </w:t>
      </w:r>
      <w:r w:rsidR="00F94014">
        <w:rPr>
          <w:rFonts w:cs="Arial"/>
        </w:rPr>
        <w:t>Pracovník</w:t>
      </w:r>
      <w:r w:rsidR="00757960">
        <w:rPr>
          <w:rFonts w:cs="Arial"/>
        </w:rPr>
        <w:t>a</w:t>
      </w:r>
      <w:r w:rsidRPr="00117B5D">
        <w:rPr>
          <w:rFonts w:cs="Arial"/>
        </w:rPr>
        <w:t xml:space="preserve"> na trestné činnosti trvá.</w:t>
      </w:r>
    </w:p>
    <w:p w14:paraId="3FC93E87" w14:textId="77777777" w:rsidR="004D16C0" w:rsidRPr="00117B5D" w:rsidRDefault="004D16C0" w:rsidP="004D16C0">
      <w:pPr>
        <w:widowControl w:val="0"/>
        <w:autoSpaceDN w:val="0"/>
        <w:adjustRightInd w:val="0"/>
        <w:spacing w:before="120"/>
        <w:ind w:left="1080"/>
        <w:jc w:val="both"/>
        <w:rPr>
          <w:rFonts w:cs="Arial"/>
          <w:sz w:val="22"/>
          <w:lang w:val="cs-CZ" w:eastAsia="cs-CZ"/>
        </w:rPr>
      </w:pPr>
      <w:r w:rsidRPr="00117B5D">
        <w:rPr>
          <w:rFonts w:cs="Arial"/>
          <w:sz w:val="22"/>
          <w:lang w:val="cs-CZ" w:eastAsia="x-none"/>
        </w:rPr>
        <w:t xml:space="preserve">Vady zjištěné dle tohoto bodu smlouvy zapíše pověřená osoba </w:t>
      </w:r>
      <w:r>
        <w:rPr>
          <w:rFonts w:cs="Arial"/>
          <w:sz w:val="22"/>
          <w:lang w:val="cs-CZ" w:eastAsia="x-none"/>
        </w:rPr>
        <w:t>Objednatel</w:t>
      </w:r>
      <w:r w:rsidRPr="00117B5D">
        <w:rPr>
          <w:rFonts w:cs="Arial"/>
          <w:sz w:val="22"/>
          <w:lang w:val="cs-CZ" w:eastAsia="x-none"/>
        </w:rPr>
        <w:t xml:space="preserve">e do Strážní knihy, kterou mu </w:t>
      </w:r>
      <w:r>
        <w:rPr>
          <w:rFonts w:cs="Arial"/>
          <w:sz w:val="22"/>
          <w:lang w:val="cs-CZ" w:eastAsia="x-none"/>
        </w:rPr>
        <w:t>Poskytovatel</w:t>
      </w:r>
      <w:r w:rsidRPr="00117B5D">
        <w:rPr>
          <w:rFonts w:cs="Arial"/>
          <w:sz w:val="22"/>
          <w:lang w:val="cs-CZ" w:eastAsia="x-none"/>
        </w:rPr>
        <w:t xml:space="preserve"> za tímto účelem vždy zpřístupní. V případě, že </w:t>
      </w:r>
      <w:r>
        <w:rPr>
          <w:rFonts w:cs="Arial"/>
          <w:sz w:val="22"/>
          <w:lang w:val="cs-CZ" w:eastAsia="x-none"/>
        </w:rPr>
        <w:t>Poskytovatel</w:t>
      </w:r>
      <w:r w:rsidRPr="00117B5D">
        <w:rPr>
          <w:rFonts w:cs="Arial"/>
          <w:sz w:val="22"/>
          <w:lang w:val="cs-CZ" w:eastAsia="x-none"/>
        </w:rPr>
        <w:t xml:space="preserve"> nesplní povinnost dle předchozí věty, oznámí písemně tuto skutečnost </w:t>
      </w:r>
      <w:r>
        <w:rPr>
          <w:rFonts w:cs="Arial"/>
          <w:sz w:val="22"/>
          <w:lang w:val="cs-CZ" w:eastAsia="x-none"/>
        </w:rPr>
        <w:t>Objednatel</w:t>
      </w:r>
      <w:r w:rsidRPr="00117B5D">
        <w:rPr>
          <w:rFonts w:cs="Arial"/>
          <w:sz w:val="22"/>
          <w:lang w:val="cs-CZ" w:eastAsia="x-none"/>
        </w:rPr>
        <w:t xml:space="preserve"> </w:t>
      </w:r>
      <w:r>
        <w:rPr>
          <w:rFonts w:cs="Arial"/>
          <w:sz w:val="22"/>
          <w:lang w:val="cs-CZ" w:eastAsia="x-none"/>
        </w:rPr>
        <w:t>Poskytovatel</w:t>
      </w:r>
      <w:r w:rsidRPr="00117B5D">
        <w:rPr>
          <w:rFonts w:cs="Arial"/>
          <w:sz w:val="22"/>
          <w:lang w:val="cs-CZ" w:eastAsia="x-none"/>
        </w:rPr>
        <w:t>i včetně specifikace dané vady s tím, že takto oznámená vada se považuje pro účely této smlouvy za zapsanou ve Strážní knize.</w:t>
      </w:r>
    </w:p>
    <w:p w14:paraId="2670A72C" w14:textId="77777777" w:rsidR="004D16C0" w:rsidRPr="00117B5D" w:rsidRDefault="004D16C0" w:rsidP="004D16C0">
      <w:pPr>
        <w:rPr>
          <w:rFonts w:cs="Arial"/>
          <w:lang w:val="cs-CZ" w:eastAsia="cs-CZ"/>
        </w:rPr>
      </w:pPr>
    </w:p>
    <w:p w14:paraId="4ACA0C90" w14:textId="77777777" w:rsidR="00E30CB4" w:rsidRDefault="00E30CB4" w:rsidP="004D16C0">
      <w:pPr>
        <w:pStyle w:val="smlouvaheading2"/>
        <w:numPr>
          <w:ilvl w:val="1"/>
          <w:numId w:val="4"/>
        </w:numPr>
        <w:tabs>
          <w:tab w:val="clear" w:pos="794"/>
          <w:tab w:val="left" w:pos="1276"/>
        </w:tabs>
        <w:ind w:hanging="792"/>
        <w:rPr>
          <w:rFonts w:cs="Arial"/>
        </w:rPr>
      </w:pPr>
      <w:r>
        <w:rPr>
          <w:rFonts w:cs="Arial"/>
        </w:rPr>
        <w:t xml:space="preserve">Výše paušální ceny s ohledem na případné slevy bude každý měsíc uvedena v akceptačním protokolu vystaveném po skončení daného měsíce, v němž Objednatel potvrdí, zda byly Služby za uplynulý měsíc poskytnuty řádně, případně bude uveden počet bodů a odpovídající výše slevy z paušální ceny. </w:t>
      </w:r>
    </w:p>
    <w:p w14:paraId="4450D863" w14:textId="77777777" w:rsidR="004D16C0" w:rsidRPr="00117B5D" w:rsidRDefault="004D16C0" w:rsidP="004D16C0">
      <w:pPr>
        <w:pStyle w:val="smlouvaheading2"/>
        <w:numPr>
          <w:ilvl w:val="1"/>
          <w:numId w:val="4"/>
        </w:numPr>
        <w:tabs>
          <w:tab w:val="clear" w:pos="794"/>
          <w:tab w:val="left" w:pos="1276"/>
        </w:tabs>
        <w:ind w:hanging="792"/>
        <w:rPr>
          <w:rFonts w:cs="Arial"/>
        </w:rPr>
      </w:pPr>
      <w:r w:rsidRPr="00117B5D">
        <w:rPr>
          <w:rFonts w:cs="Arial"/>
        </w:rPr>
        <w:t xml:space="preserve">Paušální cena zahrnuje veškeré náklady </w:t>
      </w:r>
      <w:r>
        <w:rPr>
          <w:rFonts w:cs="Arial"/>
        </w:rPr>
        <w:t>Poskytovatel</w:t>
      </w:r>
      <w:r w:rsidRPr="00117B5D">
        <w:rPr>
          <w:rFonts w:cs="Arial"/>
        </w:rPr>
        <w:t>e související s poskytováním služeb, kt</w:t>
      </w:r>
      <w:r w:rsidR="003E0E2A">
        <w:rPr>
          <w:rFonts w:cs="Arial"/>
        </w:rPr>
        <w:t>eré jsou předmětem této smlouvy</w:t>
      </w:r>
      <w:r w:rsidRPr="00117B5D">
        <w:rPr>
          <w:rFonts w:cs="Arial"/>
        </w:rPr>
        <w:t>.</w:t>
      </w:r>
    </w:p>
    <w:p w14:paraId="6C8A3344" w14:textId="77777777" w:rsidR="004D16C0" w:rsidRDefault="004D16C0" w:rsidP="004D16C0">
      <w:pPr>
        <w:pStyle w:val="smlouvaheading2"/>
        <w:numPr>
          <w:ilvl w:val="1"/>
          <w:numId w:val="4"/>
        </w:numPr>
        <w:tabs>
          <w:tab w:val="clear" w:pos="794"/>
          <w:tab w:val="left" w:pos="1276"/>
        </w:tabs>
        <w:ind w:hanging="792"/>
        <w:rPr>
          <w:rFonts w:cs="Arial"/>
        </w:rPr>
      </w:pPr>
      <w:r w:rsidRPr="00117B5D">
        <w:rPr>
          <w:rFonts w:cs="Arial"/>
        </w:rPr>
        <w:t>Ceny v této smlouvě uvedené jsou bez DPH odváděné v České republice. DPH bude účtována při fakturaci v zákonné výši.</w:t>
      </w:r>
    </w:p>
    <w:p w14:paraId="0CDDA7B9" w14:textId="77777777" w:rsidR="009F6BBB" w:rsidRPr="00317E2F" w:rsidRDefault="009F6BBB" w:rsidP="00757960">
      <w:pPr>
        <w:pStyle w:val="smlouvaheading2"/>
        <w:numPr>
          <w:ilvl w:val="1"/>
          <w:numId w:val="4"/>
        </w:numPr>
        <w:ind w:hanging="792"/>
        <w:rPr>
          <w:rFonts w:cs="Arial"/>
        </w:rPr>
      </w:pPr>
      <w:r w:rsidRPr="00317E2F">
        <w:rPr>
          <w:rFonts w:cs="Arial"/>
        </w:rPr>
        <w:lastRenderedPageBreak/>
        <w:t>Veškeré provedené výjezdy k objektům se zjevným násilným vniknutím (tzv. oprávněné poplachy), také výjezdy, u kterých zásahová jednotka nezjistí příčinu poplachu (tzv. plané poplachy)</w:t>
      </w:r>
      <w:r w:rsidR="002F104A">
        <w:rPr>
          <w:rFonts w:cs="Arial"/>
        </w:rPr>
        <w:t>,</w:t>
      </w:r>
      <w:r w:rsidRPr="00317E2F">
        <w:rPr>
          <w:rFonts w:cs="Arial"/>
        </w:rPr>
        <w:t xml:space="preserve"> musí být zahrnuty v ceně měsíčního paušálu za tuto službu. </w:t>
      </w:r>
    </w:p>
    <w:p w14:paraId="2E782CF7" w14:textId="77777777" w:rsidR="009F6BBB" w:rsidRPr="00117B5D" w:rsidRDefault="009F6BBB" w:rsidP="00757960">
      <w:pPr>
        <w:pStyle w:val="smlouvaheading2"/>
        <w:tabs>
          <w:tab w:val="clear" w:pos="794"/>
          <w:tab w:val="left" w:pos="1276"/>
        </w:tabs>
        <w:ind w:left="792"/>
        <w:rPr>
          <w:rFonts w:cs="Arial"/>
        </w:rPr>
      </w:pPr>
    </w:p>
    <w:p w14:paraId="5361C184" w14:textId="77777777" w:rsidR="004D16C0" w:rsidRPr="00117B5D" w:rsidRDefault="004D16C0" w:rsidP="004D16C0">
      <w:pPr>
        <w:pStyle w:val="smlouvaheading2"/>
        <w:numPr>
          <w:ilvl w:val="0"/>
          <w:numId w:val="4"/>
        </w:numPr>
        <w:tabs>
          <w:tab w:val="clear" w:pos="794"/>
        </w:tabs>
        <w:spacing w:before="240" w:after="240"/>
        <w:ind w:left="851" w:hanging="851"/>
        <w:rPr>
          <w:rFonts w:cs="Arial"/>
          <w:b/>
        </w:rPr>
      </w:pPr>
      <w:r w:rsidRPr="00117B5D">
        <w:rPr>
          <w:rFonts w:cs="Arial"/>
          <w:b/>
        </w:rPr>
        <w:t>PLATEBNÍ PODMÍNKY</w:t>
      </w:r>
    </w:p>
    <w:bookmarkEnd w:id="4"/>
    <w:p w14:paraId="6849D139" w14:textId="77777777" w:rsidR="00E83645" w:rsidRPr="00A751B4" w:rsidRDefault="00E83645" w:rsidP="00E83645">
      <w:pPr>
        <w:pStyle w:val="smlouvaheading2"/>
        <w:keepNext/>
        <w:numPr>
          <w:ilvl w:val="1"/>
          <w:numId w:val="4"/>
        </w:numPr>
        <w:ind w:left="794" w:hanging="794"/>
        <w:rPr>
          <w:color w:val="auto"/>
        </w:rPr>
      </w:pPr>
      <w:r w:rsidRPr="00A751B4">
        <w:rPr>
          <w:color w:val="auto"/>
        </w:rPr>
        <w:t xml:space="preserve">Splatnost faktur vystavených </w:t>
      </w:r>
      <w:r w:rsidR="00D67606">
        <w:rPr>
          <w:color w:val="auto"/>
        </w:rPr>
        <w:t>Poskytovatel</w:t>
      </w:r>
      <w:r w:rsidRPr="00A751B4">
        <w:rPr>
          <w:color w:val="auto"/>
        </w:rPr>
        <w:t>em</w:t>
      </w:r>
      <w:r>
        <w:rPr>
          <w:color w:val="auto"/>
        </w:rPr>
        <w:t xml:space="preserve"> činí</w:t>
      </w:r>
      <w:r w:rsidRPr="00A751B4">
        <w:rPr>
          <w:color w:val="auto"/>
        </w:rPr>
        <w:t xml:space="preserve"> </w:t>
      </w:r>
      <w:r>
        <w:rPr>
          <w:color w:val="auto"/>
        </w:rPr>
        <w:t>3</w:t>
      </w:r>
      <w:r w:rsidRPr="00A751B4">
        <w:rPr>
          <w:color w:val="auto"/>
        </w:rPr>
        <w:t>0 dní ode dne jejich doručení Objednateli.</w:t>
      </w:r>
    </w:p>
    <w:p w14:paraId="72EC639A" w14:textId="5D700F01" w:rsidR="00E83645" w:rsidRDefault="00E83645" w:rsidP="00E83645">
      <w:pPr>
        <w:pStyle w:val="smlouvaheading2"/>
        <w:keepNext/>
        <w:numPr>
          <w:ilvl w:val="1"/>
          <w:numId w:val="4"/>
        </w:numPr>
        <w:ind w:left="794" w:hanging="794"/>
        <w:rPr>
          <w:color w:val="auto"/>
        </w:rPr>
      </w:pPr>
      <w:r w:rsidRPr="00A751B4">
        <w:rPr>
          <w:color w:val="auto"/>
        </w:rPr>
        <w:t>Originál faktury bude zaslán nejpozději do pěti pracovních dní po podpisu akceptačního protokolu, jehož kopie bude vždy přílohou faktury, spolu s veškerými požadovanými dokumenty doporučeným dopisem, na adresu sídla Objednatele.</w:t>
      </w:r>
    </w:p>
    <w:p w14:paraId="71B5FA5C" w14:textId="77777777" w:rsidR="00E83645" w:rsidRPr="001405AA" w:rsidRDefault="00D67606" w:rsidP="00E83645">
      <w:pPr>
        <w:pStyle w:val="smlouvaheading2"/>
        <w:numPr>
          <w:ilvl w:val="1"/>
          <w:numId w:val="4"/>
        </w:numPr>
        <w:ind w:left="794" w:hanging="794"/>
        <w:rPr>
          <w:color w:val="auto"/>
        </w:rPr>
      </w:pPr>
      <w:r>
        <w:rPr>
          <w:color w:val="auto"/>
        </w:rPr>
        <w:t>Poskytovatel</w:t>
      </w:r>
      <w:r w:rsidR="00E83645" w:rsidRPr="001405AA">
        <w:rPr>
          <w:color w:val="auto"/>
        </w:rPr>
        <w:t xml:space="preserve"> se zavazuje Objednatele neprodleně písemně informovat o skutečnosti, že bylo vydáno rozhodnutí správce daně o tom, že </w:t>
      </w:r>
      <w:r>
        <w:rPr>
          <w:color w:val="auto"/>
        </w:rPr>
        <w:t>Poskytovatel</w:t>
      </w:r>
      <w:r w:rsidR="00E83645" w:rsidRPr="001405AA">
        <w:rPr>
          <w:color w:val="auto"/>
        </w:rPr>
        <w:t xml:space="preserve"> je nespolehlivým plátcem ve smyslu ustanovení § 106a Zákona o dani z přidané hodnoty. Toto oznámení je </w:t>
      </w:r>
      <w:r>
        <w:rPr>
          <w:color w:val="auto"/>
        </w:rPr>
        <w:t>Poskytovatel</w:t>
      </w:r>
      <w:r w:rsidR="00E83645" w:rsidRPr="001405AA">
        <w:rPr>
          <w:color w:val="auto"/>
        </w:rPr>
        <w:t xml:space="preserve"> povinen zaslat Objednateli obratem po doručení takového rozhodnutí správce daně bez ohledu na to, zda toto rozhodnutí již nabylo právní moci.</w:t>
      </w:r>
    </w:p>
    <w:p w14:paraId="6D529F85" w14:textId="77777777" w:rsidR="00E83645" w:rsidRPr="001405AA" w:rsidRDefault="00D67606" w:rsidP="00E83645">
      <w:pPr>
        <w:pStyle w:val="smlouvaheading2"/>
        <w:numPr>
          <w:ilvl w:val="1"/>
          <w:numId w:val="4"/>
        </w:numPr>
        <w:ind w:left="794" w:hanging="794"/>
        <w:rPr>
          <w:color w:val="auto"/>
        </w:rPr>
      </w:pPr>
      <w:r>
        <w:rPr>
          <w:color w:val="auto"/>
        </w:rPr>
        <w:t>Poskytovatel</w:t>
      </w:r>
      <w:r w:rsidR="00E83645" w:rsidRPr="001405AA">
        <w:rPr>
          <w:color w:val="auto"/>
        </w:rPr>
        <w:t xml:space="preserve"> se zavazuje Objednatele neprodleně písemně informovat o existenci pravomocného rozhodnutí správce daně o tom, že </w:t>
      </w:r>
      <w:r>
        <w:rPr>
          <w:color w:val="auto"/>
        </w:rPr>
        <w:t>Poskytovatel</w:t>
      </w:r>
      <w:r w:rsidR="00E83645" w:rsidRPr="001405AA">
        <w:rPr>
          <w:color w:val="auto"/>
        </w:rPr>
        <w:t xml:space="preserve"> je nespolehlivým plátcem daně ve smyslu ustanovení § 106a Zákona o dani z přidané hodnoty, o zrušení takového rozhodnutí správce daně a o rozhodnutí správce daně, že </w:t>
      </w:r>
      <w:r>
        <w:rPr>
          <w:color w:val="auto"/>
        </w:rPr>
        <w:t>Poskytovatel</w:t>
      </w:r>
      <w:r w:rsidR="00E83645" w:rsidRPr="001405AA">
        <w:rPr>
          <w:color w:val="auto"/>
        </w:rPr>
        <w:t xml:space="preserve"> již není nespolehlivým plátcem ve výše uvedeném smyslu.</w:t>
      </w:r>
    </w:p>
    <w:p w14:paraId="15BE9426" w14:textId="77777777" w:rsidR="00E83645" w:rsidRPr="001405AA" w:rsidRDefault="00E83645" w:rsidP="00E83645">
      <w:pPr>
        <w:pStyle w:val="smlouvaheading2"/>
        <w:numPr>
          <w:ilvl w:val="1"/>
          <w:numId w:val="4"/>
        </w:numPr>
        <w:ind w:left="794" w:hanging="794"/>
        <w:rPr>
          <w:color w:val="auto"/>
        </w:rPr>
      </w:pPr>
      <w:r w:rsidRPr="001405AA">
        <w:rPr>
          <w:color w:val="auto"/>
        </w:rPr>
        <w:t xml:space="preserve">V případě, že bylo vydáno pravomocné rozhodnutí o tom, že </w:t>
      </w:r>
      <w:r w:rsidR="00D67606">
        <w:rPr>
          <w:color w:val="auto"/>
        </w:rPr>
        <w:t>Poskytovatel</w:t>
      </w:r>
      <w:r w:rsidRPr="001405AA">
        <w:rPr>
          <w:color w:val="auto"/>
        </w:rPr>
        <w:t xml:space="preserve"> je nespolehlivým plátcem nebo Objednatel usoudí, že se může dostat do pozice ručitele ve smyslu ustanovení § 109 Zákona o dani z přidané hodnoty, z titulu toho, že v okamžiku uskutečnění zdanitelného plnění věděl, vědět měl a mohl, že DPH nebude / nemůže být </w:t>
      </w:r>
      <w:r w:rsidR="00D67606">
        <w:rPr>
          <w:color w:val="auto"/>
        </w:rPr>
        <w:t>Poskytovatel</w:t>
      </w:r>
      <w:r w:rsidRPr="001405AA">
        <w:rPr>
          <w:color w:val="auto"/>
        </w:rPr>
        <w:t xml:space="preserve">em zaplacena (bez ohledu na to, zda byl Objednatelem jako ručitelem k úhradě vyzván či nikoli), je Objednatel oprávněn ve smyslu ustanovení § 109a Zákona o dani z přidané hodnoty dle vlastního uvážení uhradit DPH za zdanitelná plnění správci daně za </w:t>
      </w:r>
      <w:r w:rsidR="00D67606">
        <w:rPr>
          <w:color w:val="auto"/>
        </w:rPr>
        <w:t>Poskytovatel</w:t>
      </w:r>
      <w:r w:rsidRPr="001405AA">
        <w:rPr>
          <w:color w:val="auto"/>
        </w:rPr>
        <w:t>e; touto úhradou se bez dalšího cena Díla včetně DPH snižuje o částku DPH.</w:t>
      </w:r>
    </w:p>
    <w:p w14:paraId="4B463FC2" w14:textId="77777777" w:rsidR="00E83645" w:rsidRPr="001405AA" w:rsidRDefault="00E83645" w:rsidP="00E83645">
      <w:pPr>
        <w:pStyle w:val="smlouvaheading2"/>
        <w:numPr>
          <w:ilvl w:val="1"/>
          <w:numId w:val="4"/>
        </w:numPr>
        <w:ind w:left="794" w:hanging="794"/>
        <w:rPr>
          <w:color w:val="auto"/>
        </w:rPr>
      </w:pPr>
      <w:r w:rsidRPr="001405AA">
        <w:rPr>
          <w:color w:val="auto"/>
        </w:rPr>
        <w:t xml:space="preserve">Smluvní strany se dohodly na tom, že Objednatel bude </w:t>
      </w:r>
      <w:r w:rsidR="00D67606">
        <w:rPr>
          <w:color w:val="auto"/>
        </w:rPr>
        <w:t>Poskytovatel</w:t>
      </w:r>
      <w:r w:rsidRPr="001405AA">
        <w:rPr>
          <w:color w:val="auto"/>
        </w:rPr>
        <w:t xml:space="preserve">i hradit zdanitelná plnění (jako poskytovateli zdanitelného plnění) pouze na účet </w:t>
      </w:r>
      <w:r w:rsidR="00D67606">
        <w:rPr>
          <w:color w:val="auto"/>
        </w:rPr>
        <w:t>Poskytovatel</w:t>
      </w:r>
      <w:r w:rsidRPr="001405AA">
        <w:rPr>
          <w:color w:val="auto"/>
        </w:rPr>
        <w:t xml:space="preserve">e, který je zveřejněn správcem daně způsobem umožňujícím dálkový přístup; do okamžiku poskytnutí čísla takového bankovního účtu </w:t>
      </w:r>
      <w:r w:rsidR="00D67606">
        <w:rPr>
          <w:color w:val="auto"/>
        </w:rPr>
        <w:t>Poskytovatel</w:t>
      </w:r>
      <w:r w:rsidRPr="001405AA">
        <w:rPr>
          <w:color w:val="auto"/>
        </w:rPr>
        <w:t xml:space="preserve">em není závazek Objednatele uhradit cenu </w:t>
      </w:r>
      <w:r>
        <w:rPr>
          <w:color w:val="auto"/>
        </w:rPr>
        <w:t>Služeb</w:t>
      </w:r>
      <w:r w:rsidRPr="001405AA">
        <w:rPr>
          <w:color w:val="auto"/>
        </w:rPr>
        <w:t xml:space="preserve"> splatný.</w:t>
      </w:r>
    </w:p>
    <w:p w14:paraId="6108DA07" w14:textId="77777777" w:rsidR="00C904B6" w:rsidRPr="00A751B4" w:rsidRDefault="00C904B6" w:rsidP="00C904B6">
      <w:pPr>
        <w:pStyle w:val="smlouvaheading1"/>
        <w:numPr>
          <w:ilvl w:val="0"/>
          <w:numId w:val="4"/>
        </w:numPr>
        <w:ind w:left="794" w:hanging="794"/>
        <w:rPr>
          <w:color w:val="auto"/>
          <w:szCs w:val="22"/>
        </w:rPr>
      </w:pPr>
      <w:r w:rsidRPr="00A751B4">
        <w:t xml:space="preserve">Subdodavatelé </w:t>
      </w:r>
    </w:p>
    <w:p w14:paraId="2BA1359B" w14:textId="77777777" w:rsidR="00280C10" w:rsidRDefault="00280C10" w:rsidP="00280C10">
      <w:pPr>
        <w:pStyle w:val="smlouvaheading2"/>
        <w:numPr>
          <w:ilvl w:val="1"/>
          <w:numId w:val="4"/>
        </w:numPr>
        <w:ind w:left="794" w:hanging="794"/>
        <w:rPr>
          <w:rFonts w:cs="Arial"/>
        </w:rPr>
      </w:pPr>
      <w:bookmarkStart w:id="10" w:name="_Ref395801474"/>
      <w:r>
        <w:rPr>
          <w:rFonts w:cs="Arial"/>
        </w:rPr>
        <w:t>Poskytovatel</w:t>
      </w:r>
      <w:r w:rsidRPr="00117B5D">
        <w:rPr>
          <w:rFonts w:cs="Arial"/>
        </w:rPr>
        <w:t xml:space="preserve"> j</w:t>
      </w:r>
      <w:r w:rsidR="00631DBF">
        <w:rPr>
          <w:rFonts w:cs="Arial"/>
        </w:rPr>
        <w:t>e oprávněn pověřit poskytování S</w:t>
      </w:r>
      <w:r w:rsidRPr="00117B5D">
        <w:rPr>
          <w:rFonts w:cs="Arial"/>
        </w:rPr>
        <w:t>lužeb jen takové sub</w:t>
      </w:r>
      <w:r>
        <w:rPr>
          <w:rFonts w:cs="Arial"/>
        </w:rPr>
        <w:t>dodavatele</w:t>
      </w:r>
      <w:r w:rsidRPr="00117B5D">
        <w:rPr>
          <w:rFonts w:cs="Arial"/>
        </w:rPr>
        <w:t xml:space="preserve">, kteří byli předem písemně schváleni </w:t>
      </w:r>
      <w:r>
        <w:rPr>
          <w:rFonts w:cs="Arial"/>
        </w:rPr>
        <w:t>Objednatel</w:t>
      </w:r>
      <w:r w:rsidRPr="00117B5D">
        <w:rPr>
          <w:rFonts w:cs="Arial"/>
        </w:rPr>
        <w:t xml:space="preserve">em, nebo jejichž jména byla uvedena v písemné nabídce </w:t>
      </w:r>
      <w:r>
        <w:rPr>
          <w:rFonts w:cs="Arial"/>
        </w:rPr>
        <w:t>Poskytovatel</w:t>
      </w:r>
      <w:r w:rsidRPr="00117B5D">
        <w:rPr>
          <w:rFonts w:cs="Arial"/>
        </w:rPr>
        <w:t xml:space="preserve">e </w:t>
      </w:r>
      <w:r w:rsidR="00631DBF">
        <w:rPr>
          <w:rFonts w:cs="Arial"/>
        </w:rPr>
        <w:t>v Zadávacím řízení</w:t>
      </w:r>
      <w:r w:rsidRPr="00117B5D">
        <w:rPr>
          <w:rFonts w:cs="Arial"/>
        </w:rPr>
        <w:t xml:space="preserve">. Při poskytování </w:t>
      </w:r>
      <w:r w:rsidR="00240E92">
        <w:rPr>
          <w:rFonts w:cs="Arial"/>
        </w:rPr>
        <w:t>S</w:t>
      </w:r>
      <w:r w:rsidRPr="00117B5D">
        <w:rPr>
          <w:rFonts w:cs="Arial"/>
        </w:rPr>
        <w:t xml:space="preserve">lužeb </w:t>
      </w:r>
      <w:r w:rsidR="00240E92">
        <w:rPr>
          <w:rFonts w:cs="Arial"/>
        </w:rPr>
        <w:t xml:space="preserve">subdodavateli </w:t>
      </w:r>
      <w:r w:rsidRPr="00117B5D">
        <w:rPr>
          <w:rFonts w:cs="Arial"/>
        </w:rPr>
        <w:t xml:space="preserve">je </w:t>
      </w:r>
      <w:r>
        <w:rPr>
          <w:rFonts w:cs="Arial"/>
        </w:rPr>
        <w:t>Poskytovatel</w:t>
      </w:r>
      <w:r w:rsidRPr="00117B5D">
        <w:rPr>
          <w:rFonts w:cs="Arial"/>
        </w:rPr>
        <w:t xml:space="preserve"> odpovědný </w:t>
      </w:r>
      <w:r>
        <w:rPr>
          <w:rFonts w:cs="Arial"/>
        </w:rPr>
        <w:t>Objednatel</w:t>
      </w:r>
      <w:r w:rsidRPr="00117B5D">
        <w:rPr>
          <w:rFonts w:cs="Arial"/>
        </w:rPr>
        <w:t>i stejným způsobem, jako kdyby tyto služby poskytoval sám. Změna sub</w:t>
      </w:r>
      <w:r>
        <w:rPr>
          <w:rFonts w:cs="Arial"/>
        </w:rPr>
        <w:t>dodavatele</w:t>
      </w:r>
      <w:r w:rsidRPr="00117B5D">
        <w:rPr>
          <w:rFonts w:cs="Arial"/>
        </w:rPr>
        <w:t xml:space="preserve">, prostřednictvím kterého </w:t>
      </w:r>
      <w:r>
        <w:rPr>
          <w:rFonts w:cs="Arial"/>
        </w:rPr>
        <w:t>Poskytovatel</w:t>
      </w:r>
      <w:r w:rsidR="00240E92">
        <w:rPr>
          <w:rFonts w:cs="Arial"/>
        </w:rPr>
        <w:t xml:space="preserve"> prokazoval část kvalifikace v Zadávacím </w:t>
      </w:r>
      <w:r w:rsidRPr="00117B5D">
        <w:rPr>
          <w:rFonts w:cs="Arial"/>
        </w:rPr>
        <w:t xml:space="preserve">řízení, je možná pouze po schválení </w:t>
      </w:r>
      <w:r>
        <w:rPr>
          <w:rFonts w:cs="Arial"/>
        </w:rPr>
        <w:t>Objednatel</w:t>
      </w:r>
      <w:r w:rsidRPr="00117B5D">
        <w:rPr>
          <w:rFonts w:cs="Arial"/>
        </w:rPr>
        <w:t xml:space="preserve">em na základě písemné žádosti </w:t>
      </w:r>
      <w:r>
        <w:rPr>
          <w:rFonts w:cs="Arial"/>
        </w:rPr>
        <w:t>Poskytovatel</w:t>
      </w:r>
      <w:r w:rsidRPr="00117B5D">
        <w:rPr>
          <w:rFonts w:cs="Arial"/>
        </w:rPr>
        <w:t>e obsahující veškeré doklady nového sub</w:t>
      </w:r>
      <w:r>
        <w:rPr>
          <w:rFonts w:cs="Arial"/>
        </w:rPr>
        <w:t>dodavatel</w:t>
      </w:r>
      <w:r w:rsidRPr="00117B5D">
        <w:rPr>
          <w:rFonts w:cs="Arial"/>
        </w:rPr>
        <w:t xml:space="preserve">e k prokázání části </w:t>
      </w:r>
      <w:r w:rsidR="00240E92">
        <w:rPr>
          <w:rFonts w:cs="Arial"/>
        </w:rPr>
        <w:t xml:space="preserve">kvalifikace, kterou prokázal v Zadávacím </w:t>
      </w:r>
      <w:r w:rsidRPr="00117B5D">
        <w:rPr>
          <w:rFonts w:cs="Arial"/>
        </w:rPr>
        <w:t xml:space="preserve">řízení </w:t>
      </w:r>
      <w:r>
        <w:rPr>
          <w:rFonts w:cs="Arial"/>
        </w:rPr>
        <w:t>subdodavatel</w:t>
      </w:r>
      <w:r w:rsidRPr="00117B5D">
        <w:rPr>
          <w:rFonts w:cs="Arial"/>
        </w:rPr>
        <w:t>, kterého má nahradit.</w:t>
      </w:r>
      <w:bookmarkEnd w:id="10"/>
    </w:p>
    <w:p w14:paraId="629246D6" w14:textId="77777777" w:rsidR="00631DBF" w:rsidRPr="00240E92" w:rsidRDefault="00631DBF" w:rsidP="00631DBF">
      <w:pPr>
        <w:pStyle w:val="smlouvaheading2"/>
        <w:numPr>
          <w:ilvl w:val="1"/>
          <w:numId w:val="4"/>
        </w:numPr>
        <w:ind w:left="794" w:hanging="794"/>
        <w:rPr>
          <w:color w:val="auto"/>
        </w:rPr>
      </w:pPr>
      <w:r w:rsidRPr="00240E92">
        <w:t>Objednatel si vyhrazuje právo předem písemně odsouhlasit</w:t>
      </w:r>
      <w:r w:rsidR="00240E92" w:rsidRPr="00240E92">
        <w:t xml:space="preserve"> jakékoliv </w:t>
      </w:r>
      <w:r w:rsidRPr="00240E92">
        <w:t xml:space="preserve">subdodavatele a subdodávky jim udělené s tím, že se zavazuje takový souhlas bezdůvodně </w:t>
      </w:r>
      <w:r w:rsidRPr="00240E92">
        <w:lastRenderedPageBreak/>
        <w:t xml:space="preserve">neodepřít. V případě jeho odepření, však není Poskytovatel oprávněn takovou subdodávku udělit.  </w:t>
      </w:r>
      <w:r w:rsidRPr="00240E92">
        <w:rPr>
          <w:color w:val="auto"/>
        </w:rPr>
        <w:t xml:space="preserve">  </w:t>
      </w:r>
    </w:p>
    <w:p w14:paraId="20B45D2E" w14:textId="77777777" w:rsidR="00C904B6" w:rsidRPr="00684511" w:rsidRDefault="00317E2F" w:rsidP="00C904B6">
      <w:pPr>
        <w:pStyle w:val="smlouvaheading2"/>
        <w:numPr>
          <w:ilvl w:val="1"/>
          <w:numId w:val="4"/>
        </w:numPr>
        <w:ind w:left="794" w:hanging="794"/>
      </w:pPr>
      <w:r>
        <w:t>Poskytovatel</w:t>
      </w:r>
      <w:r w:rsidR="00C904B6" w:rsidRPr="00684511">
        <w:t xml:space="preserve"> předloží Objednateli seznam subdodavatelů, kteří se podíleli na plnění této smlouvy, a kterým </w:t>
      </w:r>
      <w:r>
        <w:t>Poskytovatel</w:t>
      </w:r>
      <w:r w:rsidR="00C904B6" w:rsidRPr="00684511">
        <w:t xml:space="preserve"> uhradil více než 10% z celkové ceny za </w:t>
      </w:r>
      <w:r w:rsidR="00C904B6">
        <w:t>Služby</w:t>
      </w:r>
      <w:r w:rsidR="00C904B6" w:rsidRPr="00684511">
        <w:t xml:space="preserve"> podle této smlouvy uhrazené Objednatelem v kalen</w:t>
      </w:r>
      <w:r w:rsidR="00C904B6">
        <w:t>dářním roce</w:t>
      </w:r>
      <w:r w:rsidR="00C904B6" w:rsidRPr="00684511">
        <w:t xml:space="preserve">. </w:t>
      </w:r>
      <w:r>
        <w:t>Poskytovatel</w:t>
      </w:r>
      <w:r w:rsidR="00C904B6" w:rsidRPr="00684511">
        <w:t xml:space="preserve"> předloží tento seznam Objednateli </w:t>
      </w:r>
      <w:r w:rsidR="00C904B6">
        <w:t>nejpozději do 30 dnů od konce kalendářního roku</w:t>
      </w:r>
      <w:r w:rsidR="00C904B6" w:rsidRPr="00684511">
        <w:t xml:space="preserve">. </w:t>
      </w:r>
    </w:p>
    <w:p w14:paraId="42677498" w14:textId="77777777" w:rsidR="00C904B6" w:rsidRPr="00684511" w:rsidRDefault="00C904B6" w:rsidP="00C904B6">
      <w:pPr>
        <w:pStyle w:val="smlouvaheading2"/>
        <w:numPr>
          <w:ilvl w:val="1"/>
          <w:numId w:val="4"/>
        </w:numPr>
        <w:ind w:left="794" w:hanging="794"/>
      </w:pPr>
      <w:r w:rsidRPr="00684511">
        <w:t xml:space="preserve">Má-li subdodavatel </w:t>
      </w:r>
      <w:r w:rsidR="00317E2F">
        <w:t>Poskytovatel</w:t>
      </w:r>
      <w:r w:rsidRPr="00684511">
        <w:t xml:space="preserve">e formu akciové společnosti, předloží </w:t>
      </w:r>
      <w:r w:rsidR="00317E2F">
        <w:t>Poskytovatel</w:t>
      </w:r>
      <w:r w:rsidRPr="00684511">
        <w:t xml:space="preserve"> také seznam vlastníků akcií, jejichž souhrnná jmenovitá hodnota přesahuje 10% základního kapitálu, vyhotovený ve lhůtě </w:t>
      </w:r>
      <w:r w:rsidR="00763666">
        <w:t xml:space="preserve">nejvýše </w:t>
      </w:r>
      <w:r w:rsidRPr="00684511">
        <w:t xml:space="preserve">90 dnů před dnem předložení tohoto seznamu. </w:t>
      </w:r>
    </w:p>
    <w:p w14:paraId="15F0BE9E" w14:textId="77777777" w:rsidR="00187C1C" w:rsidRDefault="00187C1C" w:rsidP="007F50A1">
      <w:pPr>
        <w:pStyle w:val="smlouvaheading1"/>
        <w:numPr>
          <w:ilvl w:val="0"/>
          <w:numId w:val="4"/>
        </w:numPr>
        <w:ind w:left="794" w:hanging="794"/>
        <w:rPr>
          <w:rFonts w:cs="Arial"/>
        </w:rPr>
      </w:pPr>
      <w:r>
        <w:rPr>
          <w:rFonts w:cs="Arial"/>
        </w:rPr>
        <w:t>smluvní pokuty</w:t>
      </w:r>
    </w:p>
    <w:p w14:paraId="4FCD6D3E" w14:textId="77777777" w:rsidR="00187C1C" w:rsidRPr="00117B5D" w:rsidRDefault="00187C1C" w:rsidP="00187C1C">
      <w:pPr>
        <w:pStyle w:val="smlouvaheading2"/>
        <w:numPr>
          <w:ilvl w:val="1"/>
          <w:numId w:val="4"/>
        </w:numPr>
        <w:ind w:left="794" w:hanging="794"/>
        <w:rPr>
          <w:rFonts w:cs="Arial"/>
          <w:noProof/>
        </w:rPr>
      </w:pPr>
      <w:r>
        <w:rPr>
          <w:rFonts w:cs="Arial"/>
        </w:rPr>
        <w:t>Poskytovatel</w:t>
      </w:r>
      <w:r w:rsidRPr="00117B5D">
        <w:rPr>
          <w:rFonts w:cs="Arial"/>
        </w:rPr>
        <w:t xml:space="preserve"> se dále zavazuje dbát na to, aby nedocházelo k níže uvedeným porušením povinností</w:t>
      </w:r>
      <w:r w:rsidR="00763666">
        <w:rPr>
          <w:rFonts w:cs="Arial"/>
        </w:rPr>
        <w:t>,</w:t>
      </w:r>
      <w:r w:rsidRPr="00117B5D">
        <w:rPr>
          <w:rFonts w:cs="Arial"/>
        </w:rPr>
        <w:t xml:space="preserve"> a v případě, že níže uvedené povinnosti budou porušeny, je </w:t>
      </w:r>
      <w:r>
        <w:rPr>
          <w:rFonts w:cs="Arial"/>
        </w:rPr>
        <w:t>Poskytovatel</w:t>
      </w:r>
      <w:r w:rsidRPr="00117B5D">
        <w:rPr>
          <w:rFonts w:cs="Arial"/>
        </w:rPr>
        <w:t xml:space="preserve"> povinen uhradit </w:t>
      </w:r>
      <w:r>
        <w:rPr>
          <w:rFonts w:cs="Arial"/>
        </w:rPr>
        <w:t>Objednatel</w:t>
      </w:r>
      <w:r w:rsidRPr="00117B5D">
        <w:rPr>
          <w:rFonts w:cs="Arial"/>
        </w:rPr>
        <w:t>i smluvní pokutu za každé jednotlivé porušení níže v tomto bodu smlouvy uvedených povinností ve výši uvedené u konkrétní porušené povinnosti:</w:t>
      </w:r>
    </w:p>
    <w:p w14:paraId="16E4C60F" w14:textId="77777777" w:rsidR="00187C1C" w:rsidRPr="00117B5D" w:rsidRDefault="00187C1C" w:rsidP="00187C1C">
      <w:pPr>
        <w:pStyle w:val="smlouvaheading2"/>
        <w:ind w:left="794"/>
        <w:rPr>
          <w:rFonts w:cs="Arial"/>
          <w:noProof/>
        </w:rPr>
      </w:pPr>
    </w:p>
    <w:tbl>
      <w:tblPr>
        <w:tblW w:w="4480" w:type="pct"/>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0"/>
        <w:gridCol w:w="1902"/>
      </w:tblGrid>
      <w:tr w:rsidR="00187C1C" w:rsidRPr="00117B5D" w14:paraId="6AD0EDEF" w14:textId="77777777" w:rsidTr="00A52DA5">
        <w:trPr>
          <w:trHeight w:val="397"/>
          <w:tblHeader/>
        </w:trPr>
        <w:tc>
          <w:tcPr>
            <w:tcW w:w="385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8EDB74" w14:textId="77777777" w:rsidR="00187C1C" w:rsidRPr="00745714" w:rsidRDefault="00187C1C" w:rsidP="00A52DA5">
            <w:pPr>
              <w:pStyle w:val="FSCtabulkovtext"/>
              <w:jc w:val="left"/>
              <w:rPr>
                <w:rFonts w:ascii="Arial" w:hAnsi="Arial" w:cs="Arial"/>
                <w:b/>
                <w:sz w:val="22"/>
                <w:szCs w:val="22"/>
              </w:rPr>
            </w:pPr>
            <w:r w:rsidRPr="00745714">
              <w:rPr>
                <w:rFonts w:ascii="Arial" w:hAnsi="Arial" w:cs="Arial"/>
                <w:b/>
                <w:sz w:val="22"/>
                <w:szCs w:val="22"/>
              </w:rPr>
              <w:t>Porušení povinnosti</w:t>
            </w:r>
          </w:p>
        </w:tc>
        <w:tc>
          <w:tcPr>
            <w:tcW w:w="114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85DF36" w14:textId="77777777" w:rsidR="00187C1C" w:rsidRPr="00745714" w:rsidRDefault="00187C1C" w:rsidP="00A52DA5">
            <w:pPr>
              <w:pStyle w:val="FSCtabulkovtext"/>
              <w:jc w:val="left"/>
              <w:rPr>
                <w:rFonts w:ascii="Arial" w:hAnsi="Arial" w:cs="Arial"/>
                <w:b/>
                <w:sz w:val="22"/>
                <w:szCs w:val="22"/>
              </w:rPr>
            </w:pPr>
            <w:r w:rsidRPr="00745714">
              <w:rPr>
                <w:rFonts w:ascii="Arial" w:hAnsi="Arial" w:cs="Arial"/>
                <w:b/>
                <w:sz w:val="22"/>
                <w:szCs w:val="22"/>
              </w:rPr>
              <w:t>Smluvní pokuta</w:t>
            </w:r>
          </w:p>
        </w:tc>
      </w:tr>
      <w:tr w:rsidR="00187C1C" w:rsidRPr="00C64C09" w14:paraId="04C00832" w14:textId="77777777" w:rsidTr="00A52DA5">
        <w:trPr>
          <w:trHeight w:val="397"/>
        </w:trPr>
        <w:tc>
          <w:tcPr>
            <w:tcW w:w="3857" w:type="pct"/>
            <w:tcBorders>
              <w:top w:val="single" w:sz="4" w:space="0" w:color="000000"/>
              <w:left w:val="single" w:sz="4" w:space="0" w:color="000000"/>
              <w:bottom w:val="single" w:sz="4" w:space="0" w:color="000000"/>
              <w:right w:val="single" w:sz="4" w:space="0" w:color="000000"/>
            </w:tcBorders>
            <w:vAlign w:val="center"/>
            <w:hideMark/>
          </w:tcPr>
          <w:p w14:paraId="6C44E96D" w14:textId="77777777" w:rsidR="00187C1C" w:rsidRPr="00A615E1" w:rsidRDefault="00187C1C" w:rsidP="00191619">
            <w:pPr>
              <w:pStyle w:val="FSCtabulkovtext"/>
              <w:jc w:val="left"/>
              <w:rPr>
                <w:rFonts w:ascii="Arial" w:hAnsi="Arial" w:cs="Arial"/>
                <w:sz w:val="22"/>
                <w:szCs w:val="22"/>
              </w:rPr>
            </w:pPr>
            <w:r w:rsidRPr="00A615E1">
              <w:rPr>
                <w:rFonts w:ascii="Arial" w:hAnsi="Arial" w:cs="Arial"/>
                <w:sz w:val="22"/>
                <w:szCs w:val="22"/>
              </w:rPr>
              <w:t>Nedodržení časové lhůty pro dojezd zásahové jednotky k objektu</w:t>
            </w:r>
            <w:r w:rsidRPr="00A615E1" w:rsidDel="001901C1">
              <w:rPr>
                <w:rFonts w:ascii="Arial" w:hAnsi="Arial" w:cs="Arial"/>
                <w:sz w:val="22"/>
                <w:szCs w:val="22"/>
              </w:rPr>
              <w:t xml:space="preserve"> </w:t>
            </w:r>
            <w:r w:rsidR="003E487F" w:rsidRPr="00A615E1">
              <w:rPr>
                <w:rFonts w:ascii="Arial" w:hAnsi="Arial" w:cs="Arial"/>
                <w:sz w:val="22"/>
                <w:szCs w:val="22"/>
              </w:rPr>
              <w:t>ve smyslu bodu 4.18 této smlouvy.</w:t>
            </w:r>
          </w:p>
        </w:tc>
        <w:tc>
          <w:tcPr>
            <w:tcW w:w="1143" w:type="pct"/>
            <w:tcBorders>
              <w:top w:val="single" w:sz="4" w:space="0" w:color="000000"/>
              <w:left w:val="single" w:sz="4" w:space="0" w:color="000000"/>
              <w:bottom w:val="single" w:sz="4" w:space="0" w:color="000000"/>
              <w:right w:val="single" w:sz="4" w:space="0" w:color="000000"/>
            </w:tcBorders>
            <w:vAlign w:val="center"/>
            <w:hideMark/>
          </w:tcPr>
          <w:p w14:paraId="2ABBE153" w14:textId="77777777" w:rsidR="00187C1C" w:rsidRPr="00A615E1" w:rsidRDefault="003E487F" w:rsidP="00AD365E">
            <w:pPr>
              <w:pStyle w:val="FSCtabulkovtext"/>
              <w:jc w:val="right"/>
              <w:rPr>
                <w:rFonts w:ascii="Arial" w:hAnsi="Arial" w:cs="Arial"/>
                <w:sz w:val="22"/>
                <w:szCs w:val="22"/>
              </w:rPr>
            </w:pPr>
            <w:r w:rsidRPr="00A615E1">
              <w:rPr>
                <w:rFonts w:ascii="Arial" w:hAnsi="Arial" w:cs="Arial"/>
                <w:sz w:val="22"/>
                <w:szCs w:val="22"/>
              </w:rPr>
              <w:t>5 000</w:t>
            </w:r>
            <w:r w:rsidR="00187C1C" w:rsidRPr="00A615E1">
              <w:rPr>
                <w:rFonts w:ascii="Arial" w:hAnsi="Arial" w:cs="Arial"/>
                <w:sz w:val="22"/>
                <w:szCs w:val="22"/>
              </w:rPr>
              <w:t xml:space="preserve"> Kč</w:t>
            </w:r>
            <w:r w:rsidRPr="00A615E1">
              <w:rPr>
                <w:rFonts w:ascii="Arial" w:hAnsi="Arial" w:cs="Arial"/>
                <w:sz w:val="22"/>
                <w:szCs w:val="22"/>
              </w:rPr>
              <w:t xml:space="preserve"> za každou započatou </w:t>
            </w:r>
            <w:r w:rsidR="007263A5">
              <w:rPr>
                <w:rFonts w:ascii="Arial" w:hAnsi="Arial" w:cs="Arial"/>
                <w:sz w:val="22"/>
                <w:szCs w:val="22"/>
              </w:rPr>
              <w:t xml:space="preserve">půl </w:t>
            </w:r>
            <w:r w:rsidRPr="00AD365E">
              <w:rPr>
                <w:rFonts w:ascii="Arial" w:hAnsi="Arial" w:cs="Arial"/>
                <w:sz w:val="22"/>
                <w:szCs w:val="22"/>
              </w:rPr>
              <w:t>hodinu</w:t>
            </w:r>
            <w:r w:rsidRPr="00A615E1">
              <w:rPr>
                <w:rFonts w:ascii="Arial" w:hAnsi="Arial" w:cs="Arial"/>
                <w:sz w:val="22"/>
                <w:szCs w:val="22"/>
              </w:rPr>
              <w:t xml:space="preserve"> prodlení</w:t>
            </w:r>
          </w:p>
        </w:tc>
      </w:tr>
      <w:tr w:rsidR="00E31442" w:rsidRPr="00C64C09" w14:paraId="5382D1CE" w14:textId="77777777" w:rsidTr="00A52DA5">
        <w:trPr>
          <w:trHeight w:val="397"/>
        </w:trPr>
        <w:tc>
          <w:tcPr>
            <w:tcW w:w="3857" w:type="pct"/>
            <w:tcBorders>
              <w:top w:val="single" w:sz="4" w:space="0" w:color="000000"/>
              <w:left w:val="single" w:sz="4" w:space="0" w:color="000000"/>
              <w:bottom w:val="single" w:sz="4" w:space="0" w:color="000000"/>
              <w:right w:val="single" w:sz="4" w:space="0" w:color="000000"/>
            </w:tcBorders>
            <w:vAlign w:val="center"/>
          </w:tcPr>
          <w:p w14:paraId="56070DE0" w14:textId="77777777" w:rsidR="00E31442" w:rsidRPr="00A615E1" w:rsidRDefault="00E31442" w:rsidP="00E31442">
            <w:pPr>
              <w:pStyle w:val="FSCtabulkovtext"/>
              <w:jc w:val="left"/>
              <w:rPr>
                <w:rFonts w:ascii="Arial" w:hAnsi="Arial" w:cs="Arial"/>
                <w:sz w:val="22"/>
                <w:szCs w:val="22"/>
              </w:rPr>
            </w:pPr>
            <w:r w:rsidRPr="00A615E1">
              <w:rPr>
                <w:rFonts w:ascii="Arial" w:hAnsi="Arial" w:cs="Arial"/>
                <w:sz w:val="22"/>
                <w:szCs w:val="22"/>
              </w:rPr>
              <w:t xml:space="preserve">Nedodržení časové lhůty </w:t>
            </w:r>
            <w:r>
              <w:rPr>
                <w:rFonts w:ascii="Arial" w:hAnsi="Arial" w:cs="Arial"/>
                <w:sz w:val="22"/>
                <w:szCs w:val="22"/>
              </w:rPr>
              <w:t xml:space="preserve">pro výměnu </w:t>
            </w:r>
            <w:r w:rsidR="00F94014">
              <w:rPr>
                <w:rFonts w:ascii="Arial" w:hAnsi="Arial" w:cs="Arial"/>
                <w:sz w:val="22"/>
                <w:szCs w:val="22"/>
              </w:rPr>
              <w:t>Pracovník</w:t>
            </w:r>
            <w:r>
              <w:rPr>
                <w:rFonts w:ascii="Arial" w:hAnsi="Arial" w:cs="Arial"/>
                <w:sz w:val="22"/>
                <w:szCs w:val="22"/>
              </w:rPr>
              <w:t>a</w:t>
            </w:r>
            <w:r w:rsidR="00340924">
              <w:rPr>
                <w:rFonts w:ascii="Arial" w:hAnsi="Arial" w:cs="Arial"/>
                <w:sz w:val="22"/>
                <w:szCs w:val="22"/>
              </w:rPr>
              <w:t xml:space="preserve"> ve smyslu bodu 3.4 písm. </w:t>
            </w:r>
            <w:r w:rsidR="00AF7C9D">
              <w:rPr>
                <w:rFonts w:ascii="Arial" w:hAnsi="Arial" w:cs="Arial"/>
                <w:sz w:val="22"/>
                <w:szCs w:val="22"/>
              </w:rPr>
              <w:t xml:space="preserve">b) nebo 3.4 písm. </w:t>
            </w:r>
            <w:r w:rsidR="00ED19BB">
              <w:rPr>
                <w:rFonts w:ascii="Arial" w:hAnsi="Arial" w:cs="Arial"/>
                <w:sz w:val="22"/>
                <w:szCs w:val="22"/>
              </w:rPr>
              <w:t>f</w:t>
            </w:r>
            <w:r w:rsidR="00340924">
              <w:rPr>
                <w:rFonts w:ascii="Arial" w:hAnsi="Arial" w:cs="Arial"/>
                <w:sz w:val="22"/>
                <w:szCs w:val="22"/>
              </w:rPr>
              <w:t>) této smlouvy</w:t>
            </w:r>
            <w:r w:rsidRPr="00A615E1">
              <w:rPr>
                <w:rFonts w:ascii="Arial" w:hAnsi="Arial" w:cs="Arial"/>
                <w:sz w:val="22"/>
                <w:szCs w:val="22"/>
              </w:rPr>
              <w:t>.</w:t>
            </w:r>
          </w:p>
        </w:tc>
        <w:tc>
          <w:tcPr>
            <w:tcW w:w="1143" w:type="pct"/>
            <w:tcBorders>
              <w:top w:val="single" w:sz="4" w:space="0" w:color="000000"/>
              <w:left w:val="single" w:sz="4" w:space="0" w:color="000000"/>
              <w:bottom w:val="single" w:sz="4" w:space="0" w:color="000000"/>
              <w:right w:val="single" w:sz="4" w:space="0" w:color="000000"/>
            </w:tcBorders>
            <w:vAlign w:val="center"/>
          </w:tcPr>
          <w:p w14:paraId="67AC2E8D" w14:textId="77777777" w:rsidR="00E31442" w:rsidRPr="00A615E1" w:rsidRDefault="00340924" w:rsidP="003E487F">
            <w:pPr>
              <w:pStyle w:val="FSCtabulkovtext"/>
              <w:jc w:val="right"/>
              <w:rPr>
                <w:rFonts w:ascii="Arial" w:hAnsi="Arial" w:cs="Arial"/>
                <w:sz w:val="22"/>
                <w:szCs w:val="22"/>
              </w:rPr>
            </w:pPr>
            <w:r>
              <w:rPr>
                <w:rFonts w:ascii="Arial" w:hAnsi="Arial" w:cs="Arial"/>
                <w:sz w:val="22"/>
                <w:szCs w:val="22"/>
              </w:rPr>
              <w:t>1</w:t>
            </w:r>
            <w:r w:rsidR="00D23F1C">
              <w:rPr>
                <w:rFonts w:ascii="Arial" w:hAnsi="Arial" w:cs="Arial"/>
                <w:sz w:val="22"/>
                <w:szCs w:val="22"/>
              </w:rPr>
              <w:t>0</w:t>
            </w:r>
            <w:r>
              <w:rPr>
                <w:rFonts w:ascii="Arial" w:hAnsi="Arial" w:cs="Arial"/>
                <w:sz w:val="22"/>
                <w:szCs w:val="22"/>
              </w:rPr>
              <w:t>00</w:t>
            </w:r>
            <w:r w:rsidR="00E31442" w:rsidRPr="00A615E1">
              <w:rPr>
                <w:rFonts w:ascii="Arial" w:hAnsi="Arial" w:cs="Arial"/>
                <w:sz w:val="22"/>
                <w:szCs w:val="22"/>
              </w:rPr>
              <w:t xml:space="preserve"> Kč za každou započatou hodinu prodlení</w:t>
            </w:r>
          </w:p>
        </w:tc>
      </w:tr>
      <w:tr w:rsidR="00E31442" w:rsidRPr="00C64C09" w14:paraId="5DD3F103" w14:textId="77777777" w:rsidTr="00A52DA5">
        <w:trPr>
          <w:trHeight w:val="397"/>
        </w:trPr>
        <w:tc>
          <w:tcPr>
            <w:tcW w:w="3857" w:type="pct"/>
            <w:tcBorders>
              <w:top w:val="single" w:sz="4" w:space="0" w:color="000000"/>
              <w:left w:val="single" w:sz="4" w:space="0" w:color="000000"/>
              <w:bottom w:val="single" w:sz="4" w:space="0" w:color="000000"/>
              <w:right w:val="single" w:sz="4" w:space="0" w:color="000000"/>
            </w:tcBorders>
            <w:vAlign w:val="center"/>
            <w:hideMark/>
          </w:tcPr>
          <w:p w14:paraId="0D4D24A9" w14:textId="55232943" w:rsidR="00E31442" w:rsidRPr="003764C0" w:rsidRDefault="00E31442" w:rsidP="00E571C6">
            <w:pPr>
              <w:pStyle w:val="FSCtabulkovtext"/>
              <w:jc w:val="left"/>
              <w:rPr>
                <w:rFonts w:ascii="Arial" w:hAnsi="Arial" w:cs="Arial"/>
                <w:sz w:val="22"/>
                <w:szCs w:val="22"/>
              </w:rPr>
            </w:pPr>
            <w:r w:rsidRPr="00A615E1">
              <w:rPr>
                <w:rFonts w:ascii="Arial" w:hAnsi="Arial" w:cs="Arial"/>
                <w:sz w:val="22"/>
                <w:szCs w:val="22"/>
              </w:rPr>
              <w:t xml:space="preserve">Výstroj </w:t>
            </w:r>
            <w:r w:rsidR="00F94014">
              <w:rPr>
                <w:rFonts w:ascii="Arial" w:hAnsi="Arial" w:cs="Arial"/>
                <w:sz w:val="22"/>
                <w:szCs w:val="22"/>
              </w:rPr>
              <w:t>Pracovník</w:t>
            </w:r>
            <w:r w:rsidRPr="00A615E1">
              <w:rPr>
                <w:rFonts w:ascii="Arial" w:hAnsi="Arial" w:cs="Arial"/>
                <w:sz w:val="22"/>
                <w:szCs w:val="22"/>
              </w:rPr>
              <w:t>ů neodpovídá požadavkům této smlouvy</w:t>
            </w:r>
            <w:r w:rsidR="00E571C6">
              <w:rPr>
                <w:rFonts w:ascii="Arial" w:hAnsi="Arial" w:cs="Arial"/>
                <w:sz w:val="22"/>
                <w:szCs w:val="22"/>
              </w:rPr>
              <w:t xml:space="preserve"> ve smyslu b</w:t>
            </w:r>
            <w:r w:rsidR="007879AE" w:rsidRPr="003764C0">
              <w:rPr>
                <w:rFonts w:ascii="Arial" w:hAnsi="Arial" w:cs="Arial"/>
                <w:sz w:val="22"/>
                <w:szCs w:val="22"/>
              </w:rPr>
              <w:t>od</w:t>
            </w:r>
            <w:r w:rsidR="00E571C6">
              <w:rPr>
                <w:rFonts w:ascii="Arial" w:hAnsi="Arial" w:cs="Arial"/>
                <w:sz w:val="22"/>
                <w:szCs w:val="22"/>
              </w:rPr>
              <w:t>u</w:t>
            </w:r>
            <w:r w:rsidR="007879AE" w:rsidRPr="003764C0">
              <w:rPr>
                <w:rFonts w:ascii="Arial" w:hAnsi="Arial" w:cs="Arial"/>
                <w:sz w:val="22"/>
                <w:szCs w:val="22"/>
              </w:rPr>
              <w:t xml:space="preserve"> 3.4 písm</w:t>
            </w:r>
            <w:r w:rsidR="00E571C6">
              <w:rPr>
                <w:rFonts w:ascii="Arial" w:hAnsi="Arial" w:cs="Arial"/>
                <w:sz w:val="22"/>
                <w:szCs w:val="22"/>
              </w:rPr>
              <w:t>.</w:t>
            </w:r>
            <w:r w:rsidR="007879AE" w:rsidRPr="003764C0">
              <w:rPr>
                <w:rFonts w:ascii="Arial" w:hAnsi="Arial" w:cs="Arial"/>
                <w:sz w:val="22"/>
                <w:szCs w:val="22"/>
              </w:rPr>
              <w:t xml:space="preserve"> e</w:t>
            </w:r>
            <w:r w:rsidR="00E571C6">
              <w:rPr>
                <w:rFonts w:ascii="Arial" w:hAnsi="Arial" w:cs="Arial"/>
                <w:sz w:val="22"/>
                <w:szCs w:val="22"/>
              </w:rPr>
              <w:t>) této smlouvy.</w:t>
            </w:r>
          </w:p>
        </w:tc>
        <w:tc>
          <w:tcPr>
            <w:tcW w:w="1143" w:type="pct"/>
            <w:tcBorders>
              <w:top w:val="single" w:sz="4" w:space="0" w:color="000000"/>
              <w:left w:val="single" w:sz="4" w:space="0" w:color="000000"/>
              <w:bottom w:val="single" w:sz="4" w:space="0" w:color="000000"/>
              <w:right w:val="single" w:sz="4" w:space="0" w:color="000000"/>
            </w:tcBorders>
            <w:vAlign w:val="center"/>
            <w:hideMark/>
          </w:tcPr>
          <w:p w14:paraId="63841985" w14:textId="77777777" w:rsidR="00E31442" w:rsidRPr="00A615E1" w:rsidRDefault="00E31442" w:rsidP="003E487F">
            <w:pPr>
              <w:pStyle w:val="FSCtabulkovtext"/>
              <w:jc w:val="right"/>
              <w:rPr>
                <w:rFonts w:ascii="Arial" w:hAnsi="Arial" w:cs="Arial"/>
                <w:sz w:val="22"/>
                <w:szCs w:val="22"/>
              </w:rPr>
            </w:pPr>
            <w:r w:rsidRPr="00A615E1">
              <w:rPr>
                <w:rFonts w:ascii="Arial" w:hAnsi="Arial" w:cs="Arial"/>
                <w:sz w:val="22"/>
                <w:szCs w:val="22"/>
              </w:rPr>
              <w:t xml:space="preserve">2 000 Kč za každý jednotlivý případ </w:t>
            </w:r>
            <w:r w:rsidR="00F94014">
              <w:rPr>
                <w:rFonts w:ascii="Arial" w:hAnsi="Arial" w:cs="Arial"/>
                <w:sz w:val="22"/>
                <w:szCs w:val="22"/>
              </w:rPr>
              <w:t>Pracovník</w:t>
            </w:r>
            <w:r w:rsidRPr="00A615E1">
              <w:rPr>
                <w:rFonts w:ascii="Arial" w:hAnsi="Arial" w:cs="Arial"/>
                <w:sz w:val="22"/>
                <w:szCs w:val="22"/>
              </w:rPr>
              <w:t>a</w:t>
            </w:r>
            <w:r w:rsidR="003767E3">
              <w:rPr>
                <w:rFonts w:ascii="Arial" w:hAnsi="Arial" w:cs="Arial"/>
                <w:sz w:val="22"/>
                <w:szCs w:val="22"/>
              </w:rPr>
              <w:t>, jehož výstroje se porušení týká</w:t>
            </w:r>
          </w:p>
        </w:tc>
      </w:tr>
      <w:tr w:rsidR="00E31442" w:rsidRPr="00C64C09" w14:paraId="420ED31D" w14:textId="77777777" w:rsidTr="00A52DA5">
        <w:trPr>
          <w:trHeight w:val="397"/>
        </w:trPr>
        <w:tc>
          <w:tcPr>
            <w:tcW w:w="3857" w:type="pct"/>
            <w:tcBorders>
              <w:top w:val="single" w:sz="4" w:space="0" w:color="000000"/>
              <w:left w:val="single" w:sz="4" w:space="0" w:color="000000"/>
              <w:bottom w:val="single" w:sz="4" w:space="0" w:color="000000"/>
              <w:right w:val="single" w:sz="4" w:space="0" w:color="000000"/>
            </w:tcBorders>
            <w:vAlign w:val="center"/>
            <w:hideMark/>
          </w:tcPr>
          <w:p w14:paraId="26D1D6EF" w14:textId="77777777" w:rsidR="00E31442" w:rsidRPr="00A615E1" w:rsidRDefault="00E31442" w:rsidP="008B20F7">
            <w:pPr>
              <w:pStyle w:val="FSCtabulkovtext"/>
              <w:jc w:val="left"/>
              <w:rPr>
                <w:rFonts w:ascii="Arial" w:hAnsi="Arial" w:cs="Arial"/>
                <w:sz w:val="22"/>
                <w:szCs w:val="22"/>
              </w:rPr>
            </w:pPr>
            <w:r w:rsidRPr="00A615E1">
              <w:rPr>
                <w:rFonts w:ascii="Arial" w:hAnsi="Arial" w:cs="Arial"/>
                <w:sz w:val="22"/>
                <w:szCs w:val="22"/>
              </w:rPr>
              <w:t>Porušení jakékoliv povinností při správě klíčů/kódů svěřených Poskytovateli dle této smlouvy, zejména pokud jde o porušení povinnosti spočívající ve ztrátě klíčů, vyzrazení kódů, umožnění nakládat s klíči/kódy neoprávněným osobám, nedbalost při ochraně klíčů před ztrátou a kódů před vyzrazením.</w:t>
            </w:r>
          </w:p>
        </w:tc>
        <w:tc>
          <w:tcPr>
            <w:tcW w:w="1143" w:type="pct"/>
            <w:tcBorders>
              <w:top w:val="single" w:sz="4" w:space="0" w:color="000000"/>
              <w:left w:val="single" w:sz="4" w:space="0" w:color="000000"/>
              <w:bottom w:val="single" w:sz="4" w:space="0" w:color="000000"/>
              <w:right w:val="single" w:sz="4" w:space="0" w:color="000000"/>
            </w:tcBorders>
            <w:vAlign w:val="center"/>
            <w:hideMark/>
          </w:tcPr>
          <w:p w14:paraId="5B2F564E" w14:textId="77777777" w:rsidR="00E31442" w:rsidRPr="00A615E1" w:rsidRDefault="00E31442" w:rsidP="008B20F7">
            <w:pPr>
              <w:pStyle w:val="FSCtabulkovtext"/>
              <w:jc w:val="right"/>
              <w:rPr>
                <w:rFonts w:ascii="Arial" w:hAnsi="Arial" w:cs="Arial"/>
                <w:sz w:val="22"/>
                <w:szCs w:val="22"/>
              </w:rPr>
            </w:pPr>
            <w:r w:rsidRPr="00A615E1">
              <w:rPr>
                <w:rFonts w:ascii="Arial" w:hAnsi="Arial" w:cs="Arial"/>
                <w:sz w:val="22"/>
                <w:szCs w:val="22"/>
              </w:rPr>
              <w:t>10 000 Kč za každý jednotlivý případ</w:t>
            </w:r>
          </w:p>
        </w:tc>
      </w:tr>
    </w:tbl>
    <w:p w14:paraId="4DC5E523" w14:textId="77777777" w:rsidR="004B67EF" w:rsidRPr="00BC2999" w:rsidRDefault="004B67EF" w:rsidP="004B67EF">
      <w:pPr>
        <w:pStyle w:val="smlouvaheading2"/>
        <w:keepNext/>
        <w:numPr>
          <w:ilvl w:val="1"/>
          <w:numId w:val="4"/>
        </w:numPr>
        <w:ind w:hanging="792"/>
        <w:rPr>
          <w:color w:val="auto"/>
        </w:rPr>
      </w:pPr>
      <w:r w:rsidRPr="00BC2999">
        <w:rPr>
          <w:color w:val="auto"/>
        </w:rPr>
        <w:t>V případě prodlení Objednatele s úhradou řádně vystavených faktur je Objednatel povinen uhradit Zhotoviteli úrok z prodlení dle nařízení vlády č. 351/2013 Sb., kterým se určuje výše úroků z prodlení.</w:t>
      </w:r>
    </w:p>
    <w:p w14:paraId="3BF4553E" w14:textId="77777777" w:rsidR="004B67EF" w:rsidRPr="00BC2999" w:rsidRDefault="004B67EF" w:rsidP="004B67EF">
      <w:pPr>
        <w:pStyle w:val="smlouvaheading2"/>
        <w:keepNext/>
        <w:numPr>
          <w:ilvl w:val="1"/>
          <w:numId w:val="4"/>
        </w:numPr>
        <w:ind w:left="794" w:hanging="792"/>
        <w:rPr>
          <w:color w:val="auto"/>
        </w:rPr>
      </w:pPr>
      <w:r w:rsidRPr="00BC2999">
        <w:rPr>
          <w:color w:val="auto"/>
        </w:rPr>
        <w:t>Uplatněním jakékoliv smluvní pokuty není nijak dotčeno právo na náhradu vzniklé škody a ušlý zisk v celém rozsahu způsobené škody.</w:t>
      </w:r>
    </w:p>
    <w:p w14:paraId="27770A16" w14:textId="77777777" w:rsidR="004B67EF" w:rsidRDefault="004B67EF" w:rsidP="004B67EF">
      <w:pPr>
        <w:pStyle w:val="smlouvaheading2"/>
        <w:keepNext/>
        <w:numPr>
          <w:ilvl w:val="1"/>
          <w:numId w:val="4"/>
        </w:numPr>
        <w:ind w:left="794" w:hanging="792"/>
        <w:rPr>
          <w:color w:val="auto"/>
        </w:rPr>
      </w:pPr>
      <w:r w:rsidRPr="00BC2999">
        <w:rPr>
          <w:color w:val="auto"/>
        </w:rPr>
        <w:t>Smluvní pokuta je splatná ve lhůtě 15 dnů od dne doručení vyúčtování o smluvní pokutě.</w:t>
      </w:r>
    </w:p>
    <w:p w14:paraId="1CCAAA50" w14:textId="77777777" w:rsidR="00187C1C" w:rsidRPr="00187C1C" w:rsidRDefault="00187C1C" w:rsidP="00187C1C">
      <w:pPr>
        <w:pStyle w:val="smlouvaheading2"/>
      </w:pPr>
    </w:p>
    <w:p w14:paraId="25F47B02" w14:textId="77777777" w:rsidR="00057DF3" w:rsidRPr="00A751B4" w:rsidRDefault="00057DF3" w:rsidP="00057DF3">
      <w:pPr>
        <w:pStyle w:val="smlouvaheading1"/>
        <w:numPr>
          <w:ilvl w:val="0"/>
          <w:numId w:val="4"/>
        </w:numPr>
        <w:ind w:left="794" w:hanging="794"/>
        <w:rPr>
          <w:color w:val="auto"/>
          <w:szCs w:val="22"/>
        </w:rPr>
      </w:pPr>
      <w:bookmarkStart w:id="11" w:name="_Ref398577206"/>
      <w:r w:rsidRPr="00A751B4">
        <w:rPr>
          <w:color w:val="auto"/>
          <w:szCs w:val="22"/>
        </w:rPr>
        <w:t>Důvěrnost informací a mlčenlivost</w:t>
      </w:r>
    </w:p>
    <w:p w14:paraId="2F1FBB31" w14:textId="77777777" w:rsidR="00057DF3" w:rsidRDefault="00057DF3" w:rsidP="00057DF3">
      <w:pPr>
        <w:pStyle w:val="smlouvaheading2"/>
        <w:numPr>
          <w:ilvl w:val="1"/>
          <w:numId w:val="4"/>
        </w:numPr>
        <w:tabs>
          <w:tab w:val="clear" w:pos="794"/>
          <w:tab w:val="left" w:pos="1276"/>
        </w:tabs>
        <w:ind w:hanging="792"/>
        <w:rPr>
          <w:rFonts w:cs="Arial"/>
        </w:rPr>
      </w:pPr>
      <w:r w:rsidRPr="00117B5D">
        <w:rPr>
          <w:rFonts w:cs="Arial"/>
        </w:rPr>
        <w:lastRenderedPageBreak/>
        <w:t xml:space="preserve">Informace získané smluvními stranami od druhé smluvní strany na základě této smlouvy a skutečnosti týkající se systémů ochrany a bezpečnosti objektů </w:t>
      </w:r>
      <w:r>
        <w:rPr>
          <w:rFonts w:cs="Arial"/>
        </w:rPr>
        <w:t>Objednatel</w:t>
      </w:r>
      <w:r w:rsidRPr="00117B5D">
        <w:rPr>
          <w:rFonts w:cs="Arial"/>
        </w:rPr>
        <w:t xml:space="preserve">e vyplývající z plnění této smlouvy považují obě strany za utajované informace na základě této smlouvy s ohledem na bezpodmínečnou nutnost zajištění bezpečnosti provozu </w:t>
      </w:r>
      <w:r>
        <w:rPr>
          <w:rFonts w:cs="Arial"/>
        </w:rPr>
        <w:t>Objednatel</w:t>
      </w:r>
      <w:r w:rsidRPr="00117B5D">
        <w:rPr>
          <w:rFonts w:cs="Arial"/>
        </w:rPr>
        <w:t xml:space="preserve">e a smluvní strany se zavazují </w:t>
      </w:r>
      <w:r w:rsidR="007C098A">
        <w:rPr>
          <w:rFonts w:cs="Arial"/>
        </w:rPr>
        <w:t>o těchto informacích a skutečnostech</w:t>
      </w:r>
      <w:r w:rsidRPr="00117B5D">
        <w:rPr>
          <w:rFonts w:cs="Arial"/>
        </w:rPr>
        <w:t xml:space="preserve"> mlčenlivost. </w:t>
      </w:r>
    </w:p>
    <w:bookmarkEnd w:id="11"/>
    <w:p w14:paraId="6F5D1ADE" w14:textId="77777777" w:rsidR="00057DF3" w:rsidRPr="004B2A9D" w:rsidRDefault="00057DF3" w:rsidP="00057DF3">
      <w:pPr>
        <w:pStyle w:val="smlouvaheading2"/>
        <w:numPr>
          <w:ilvl w:val="1"/>
          <w:numId w:val="4"/>
        </w:numPr>
        <w:tabs>
          <w:tab w:val="clear" w:pos="794"/>
          <w:tab w:val="left" w:pos="1276"/>
        </w:tabs>
        <w:ind w:hanging="792"/>
        <w:rPr>
          <w:rFonts w:cs="Arial"/>
        </w:rPr>
      </w:pPr>
      <w:r w:rsidRPr="004B2A9D">
        <w:rPr>
          <w:rFonts w:cs="Arial"/>
        </w:rPr>
        <w:t xml:space="preserve">Veškeré skutečnosti obchodní, ekonomické či technické povahy, související se smluvními stranami, které nejsou běžně dostupné v obchodních kruzích a se kterými přijdou smluvní strany do styku v souvislosti s touto smlouvou, jsou obchodním tajemstvím. </w:t>
      </w:r>
      <w:r>
        <w:rPr>
          <w:rFonts w:cs="Arial"/>
        </w:rPr>
        <w:t xml:space="preserve">Za důvěrné se považuje rovněž informace </w:t>
      </w:r>
      <w:r w:rsidRPr="00117B5D">
        <w:rPr>
          <w:rFonts w:cs="Arial"/>
        </w:rPr>
        <w:t xml:space="preserve">týkající se systémů ochrany a bezpečnosti objektů </w:t>
      </w:r>
      <w:r>
        <w:rPr>
          <w:rFonts w:cs="Arial"/>
        </w:rPr>
        <w:t xml:space="preserve">Objednatele. </w:t>
      </w:r>
      <w:r w:rsidRPr="004B2A9D">
        <w:rPr>
          <w:rFonts w:cs="Arial"/>
        </w:rPr>
        <w:t>Smluvní strany se zavazují, že jiným subjektům nesdělí, nezpřístupní, pro sebe nebo pro jiného nevyužijí tyto skutečnosti a veškeré získané informace této povahy udrží v tajnosti a omezí jejich sdělení pouze na ty zaměstnance, kteří jsou oprávněni v souvislosti s obsahem a předmětem této smlouvy tyto informace mít</w:t>
      </w:r>
      <w:r w:rsidR="005B2AD3">
        <w:rPr>
          <w:rFonts w:cs="Arial"/>
        </w:rPr>
        <w:t>, přičemž jsou povinny je zavázat k mlčenlivosti ve stejném rozsahu, jak vyplývá z této smlouvy</w:t>
      </w:r>
      <w:r w:rsidRPr="004B2A9D">
        <w:rPr>
          <w:rFonts w:cs="Arial"/>
        </w:rPr>
        <w:t>.</w:t>
      </w:r>
    </w:p>
    <w:p w14:paraId="61DCAF35" w14:textId="77777777" w:rsidR="00057DF3" w:rsidRPr="004B2A9D" w:rsidRDefault="00057DF3" w:rsidP="00057DF3">
      <w:pPr>
        <w:pStyle w:val="smlouvaheading2"/>
        <w:numPr>
          <w:ilvl w:val="1"/>
          <w:numId w:val="4"/>
        </w:numPr>
        <w:tabs>
          <w:tab w:val="clear" w:pos="794"/>
          <w:tab w:val="left" w:pos="1276"/>
        </w:tabs>
        <w:ind w:hanging="792"/>
        <w:rPr>
          <w:rFonts w:cs="Arial"/>
        </w:rPr>
      </w:pPr>
      <w:r w:rsidRPr="004B2A9D">
        <w:rPr>
          <w:rFonts w:cs="Arial"/>
        </w:rPr>
        <w:t>Každá ze stran uchová v tajnosti a nesdělí žádné třetí osobě jakékoliv informace, které se v souvislosti s  plněním této smlouvy dozví o aktivitách druhé strany, pokud nejsou veřejně známé a jejich prozrazení třetím osobám by bylo v rozporu s oprávněnými zájmy druhé strany.</w:t>
      </w:r>
    </w:p>
    <w:p w14:paraId="6A3A6822" w14:textId="77777777" w:rsidR="00057DF3" w:rsidRPr="004B2A9D" w:rsidRDefault="00057DF3" w:rsidP="00057DF3">
      <w:pPr>
        <w:pStyle w:val="smlouvaheading2"/>
        <w:numPr>
          <w:ilvl w:val="1"/>
          <w:numId w:val="4"/>
        </w:numPr>
        <w:tabs>
          <w:tab w:val="clear" w:pos="794"/>
          <w:tab w:val="left" w:pos="1276"/>
        </w:tabs>
        <w:ind w:hanging="792"/>
        <w:rPr>
          <w:rFonts w:cs="Arial"/>
        </w:rPr>
      </w:pPr>
      <w:r>
        <w:rPr>
          <w:rFonts w:cs="Arial"/>
        </w:rPr>
        <w:t>Poskytovatel</w:t>
      </w:r>
      <w:r w:rsidRPr="004B2A9D">
        <w:rPr>
          <w:rFonts w:cs="Arial"/>
        </w:rPr>
        <w:t xml:space="preserve"> bere na vědomí, že Objednatel je povinným subjektem ve smyslu zákona č. 106/1999 Sb., o svobodném přístupu k informacím, ve znění pozdějších předpisů</w:t>
      </w:r>
      <w:r w:rsidR="00ED5F87">
        <w:rPr>
          <w:rFonts w:cs="Arial"/>
        </w:rPr>
        <w:t>,</w:t>
      </w:r>
      <w:r w:rsidRPr="004B2A9D">
        <w:rPr>
          <w:rFonts w:cs="Arial"/>
        </w:rPr>
        <w:t xml:space="preserve"> a je povinen zveřejňovat informace uvedené v tomto zákoně.</w:t>
      </w:r>
    </w:p>
    <w:p w14:paraId="5DB9BF0F" w14:textId="77777777" w:rsidR="00057DF3" w:rsidRPr="00A751B4" w:rsidRDefault="00057DF3" w:rsidP="00057DF3">
      <w:pPr>
        <w:pStyle w:val="smlouvaheading1"/>
        <w:numPr>
          <w:ilvl w:val="0"/>
          <w:numId w:val="4"/>
        </w:numPr>
        <w:ind w:left="794" w:hanging="794"/>
      </w:pPr>
      <w:r w:rsidRPr="00A751B4">
        <w:t>Komunikace Smluvních stran</w:t>
      </w:r>
    </w:p>
    <w:p w14:paraId="39E39311" w14:textId="77777777" w:rsidR="00057DF3" w:rsidRPr="00A751B4" w:rsidRDefault="00057DF3" w:rsidP="00057DF3">
      <w:pPr>
        <w:pStyle w:val="smlouvaheading2"/>
        <w:numPr>
          <w:ilvl w:val="1"/>
          <w:numId w:val="4"/>
        </w:numPr>
        <w:ind w:left="794" w:hanging="794"/>
      </w:pPr>
      <w:r>
        <w:t>Veškerá komunikace mezi s</w:t>
      </w:r>
      <w:r w:rsidRPr="00A751B4">
        <w:t xml:space="preserve">mluvními stranami dle </w:t>
      </w:r>
      <w:r>
        <w:t>této</w:t>
      </w:r>
      <w:r w:rsidRPr="00A751B4">
        <w:t xml:space="preserve"> smlouvy je činěna písemně, není-li smlouvou stanoveno odlišně. Písemnou komunikací se rozumí komunikace prostřednictvím doporučené pošty, kurýrní slu</w:t>
      </w:r>
      <w:r>
        <w:t>žby, faxem na kontaktní adresy s</w:t>
      </w:r>
      <w:r w:rsidRPr="00A751B4">
        <w:t xml:space="preserve">mluvních stran uvedených v záhlaví smlouvy nebo na takovou </w:t>
      </w:r>
      <w:r>
        <w:t>jinou adresu, kterou příslušná s</w:t>
      </w:r>
      <w:r w:rsidRPr="00A751B4">
        <w:t>mluvní strana určí v písemném oznámení zaslaném v souladu s touto smlouvou Objednateli.</w:t>
      </w:r>
    </w:p>
    <w:p w14:paraId="6A8DCD3D" w14:textId="77777777" w:rsidR="00057DF3" w:rsidRPr="00A751B4" w:rsidRDefault="00057DF3" w:rsidP="00057DF3">
      <w:pPr>
        <w:pStyle w:val="smlouvaheading2"/>
        <w:numPr>
          <w:ilvl w:val="1"/>
          <w:numId w:val="4"/>
        </w:numPr>
        <w:ind w:left="794" w:hanging="794"/>
      </w:pPr>
      <w:r w:rsidRPr="00A751B4">
        <w:t xml:space="preserve">Kontaktní adresy či spojení mohou být měněny jednostranným písemným </w:t>
      </w:r>
      <w:r>
        <w:t>oznámením doručeným příslušnou smluvní stranou ostatním s</w:t>
      </w:r>
      <w:r w:rsidRPr="00A751B4">
        <w:t>mluvním stranám s tím, že takováto změna se stane účinnou uplynutím 5 pracovních dnů od doručení takového oznámení.</w:t>
      </w:r>
    </w:p>
    <w:p w14:paraId="5D0783BC" w14:textId="77777777" w:rsidR="00057DF3" w:rsidRPr="00A751B4" w:rsidRDefault="00057DF3" w:rsidP="00057DF3">
      <w:pPr>
        <w:pStyle w:val="smlouvaheading2"/>
        <w:numPr>
          <w:ilvl w:val="1"/>
          <w:numId w:val="4"/>
        </w:numPr>
        <w:ind w:left="794" w:hanging="794"/>
      </w:pPr>
      <w:r w:rsidRPr="00A751B4">
        <w:t xml:space="preserve">Kontaktní osoby jsou uvedeny v Příloze č. </w:t>
      </w:r>
      <w:r w:rsidR="00AC797C">
        <w:t>2</w:t>
      </w:r>
      <w:r w:rsidRPr="00A751B4">
        <w:t xml:space="preserve"> </w:t>
      </w:r>
      <w:proofErr w:type="gramStart"/>
      <w:r>
        <w:t>této</w:t>
      </w:r>
      <w:proofErr w:type="gramEnd"/>
      <w:r w:rsidRPr="00A751B4">
        <w:t xml:space="preserve"> smlouvy.</w:t>
      </w:r>
    </w:p>
    <w:p w14:paraId="0455B6B1" w14:textId="77777777" w:rsidR="00053D2E" w:rsidRPr="00117B5D" w:rsidRDefault="004F31C1" w:rsidP="007F50A1">
      <w:pPr>
        <w:pStyle w:val="smlouvaheading1"/>
        <w:numPr>
          <w:ilvl w:val="0"/>
          <w:numId w:val="4"/>
        </w:numPr>
        <w:ind w:left="794" w:hanging="794"/>
        <w:rPr>
          <w:rFonts w:cs="Arial"/>
        </w:rPr>
      </w:pPr>
      <w:r>
        <w:rPr>
          <w:rFonts w:cs="Arial"/>
        </w:rPr>
        <w:t>trvání</w:t>
      </w:r>
      <w:r w:rsidR="00053D2E" w:rsidRPr="00117B5D">
        <w:rPr>
          <w:rFonts w:cs="Arial"/>
        </w:rPr>
        <w:t xml:space="preserve"> smlouvy</w:t>
      </w:r>
    </w:p>
    <w:p w14:paraId="674E4D49" w14:textId="77777777" w:rsidR="00053D2E" w:rsidRPr="00117B5D" w:rsidRDefault="00053D2E" w:rsidP="00053D2E">
      <w:pPr>
        <w:pStyle w:val="smlouvaheading2"/>
        <w:numPr>
          <w:ilvl w:val="1"/>
          <w:numId w:val="4"/>
        </w:numPr>
        <w:tabs>
          <w:tab w:val="clear" w:pos="794"/>
          <w:tab w:val="left" w:pos="1276"/>
        </w:tabs>
        <w:ind w:hanging="792"/>
        <w:rPr>
          <w:rFonts w:cs="Arial"/>
        </w:rPr>
      </w:pPr>
      <w:r w:rsidRPr="00117B5D">
        <w:rPr>
          <w:rFonts w:cs="Arial"/>
        </w:rPr>
        <w:t xml:space="preserve">Tato smlouva se uzavírá na dobu </w:t>
      </w:r>
      <w:r w:rsidR="009250E7">
        <w:rPr>
          <w:rFonts w:cs="Arial"/>
        </w:rPr>
        <w:t xml:space="preserve">42 měsíců ode dne nabytí </w:t>
      </w:r>
      <w:r w:rsidRPr="00117B5D">
        <w:rPr>
          <w:rFonts w:cs="Arial"/>
        </w:rPr>
        <w:t>její účinnosti.</w:t>
      </w:r>
    </w:p>
    <w:p w14:paraId="41F7D112" w14:textId="77777777" w:rsidR="00053D2E" w:rsidRPr="00117B5D" w:rsidRDefault="00053D2E" w:rsidP="00053D2E">
      <w:pPr>
        <w:pStyle w:val="smlouvaheading2"/>
        <w:numPr>
          <w:ilvl w:val="1"/>
          <w:numId w:val="4"/>
        </w:numPr>
        <w:tabs>
          <w:tab w:val="clear" w:pos="794"/>
          <w:tab w:val="left" w:pos="1276"/>
        </w:tabs>
        <w:ind w:hanging="792"/>
        <w:rPr>
          <w:rFonts w:cs="Arial"/>
        </w:rPr>
      </w:pPr>
      <w:r w:rsidRPr="00117B5D">
        <w:rPr>
          <w:rFonts w:cs="Arial"/>
        </w:rPr>
        <w:t>Tato smlouva může být ukončena písemnou dohodou smluvních stran nebo písemnou výpovědí.</w:t>
      </w:r>
    </w:p>
    <w:p w14:paraId="5B1C7A6D" w14:textId="7269D9AF" w:rsidR="00053D2E" w:rsidRPr="00117B5D" w:rsidRDefault="00053D2E" w:rsidP="00053D2E">
      <w:pPr>
        <w:pStyle w:val="smlouvaheading2"/>
        <w:numPr>
          <w:ilvl w:val="1"/>
          <w:numId w:val="4"/>
        </w:numPr>
        <w:tabs>
          <w:tab w:val="clear" w:pos="794"/>
          <w:tab w:val="left" w:pos="1276"/>
        </w:tabs>
        <w:ind w:hanging="792"/>
        <w:rPr>
          <w:rFonts w:cs="Arial"/>
        </w:rPr>
      </w:pPr>
      <w:r w:rsidRPr="00117B5D">
        <w:rPr>
          <w:rFonts w:cs="Arial"/>
        </w:rPr>
        <w:t>Každá smluvní strana je oprávněna tuto smlouvu vypovědět i bez udání důvodu v</w:t>
      </w:r>
      <w:r w:rsidR="00BC3091">
        <w:rPr>
          <w:rFonts w:cs="Arial"/>
        </w:rPr>
        <w:t>e</w:t>
      </w:r>
      <w:r w:rsidRPr="00117B5D">
        <w:rPr>
          <w:rFonts w:cs="Arial"/>
        </w:rPr>
        <w:t xml:space="preserve"> výpovědní době</w:t>
      </w:r>
      <w:r w:rsidR="00BC3091">
        <w:rPr>
          <w:rFonts w:cs="Arial"/>
        </w:rPr>
        <w:t xml:space="preserve"> v délce devíti měsíců počínající prvním dnem měsíce následujícího po doručení výpovědi druhé smluvní straně</w:t>
      </w:r>
      <w:r w:rsidRPr="00117B5D">
        <w:rPr>
          <w:rFonts w:cs="Arial"/>
        </w:rPr>
        <w:t>.</w:t>
      </w:r>
    </w:p>
    <w:p w14:paraId="6E918E19" w14:textId="77777777" w:rsidR="00053D2E" w:rsidRPr="00117B5D" w:rsidRDefault="00AB1D85" w:rsidP="00053D2E">
      <w:pPr>
        <w:pStyle w:val="smlouvaheading2"/>
        <w:numPr>
          <w:ilvl w:val="1"/>
          <w:numId w:val="4"/>
        </w:numPr>
        <w:tabs>
          <w:tab w:val="clear" w:pos="794"/>
          <w:tab w:val="left" w:pos="1276"/>
        </w:tabs>
        <w:ind w:hanging="792"/>
        <w:rPr>
          <w:rFonts w:cs="Arial"/>
        </w:rPr>
      </w:pPr>
      <w:r>
        <w:rPr>
          <w:rFonts w:cs="Arial"/>
        </w:rPr>
        <w:t>Objednatel</w:t>
      </w:r>
      <w:r w:rsidR="00053D2E" w:rsidRPr="00117B5D">
        <w:rPr>
          <w:rFonts w:cs="Arial"/>
        </w:rPr>
        <w:t xml:space="preserve"> je oprávněn tuto smlouvu vypovědět též v jednoměsíční či delší, </w:t>
      </w:r>
      <w:r>
        <w:rPr>
          <w:rFonts w:cs="Arial"/>
        </w:rPr>
        <w:t>Objednatel</w:t>
      </w:r>
      <w:r w:rsidR="00053D2E" w:rsidRPr="00117B5D">
        <w:rPr>
          <w:rFonts w:cs="Arial"/>
        </w:rPr>
        <w:t xml:space="preserve">em jednostranně stanovené, výpovědní době v případě opakovaného porušení této smlouvy </w:t>
      </w:r>
      <w:r w:rsidR="00FB18B6">
        <w:rPr>
          <w:rFonts w:cs="Arial"/>
        </w:rPr>
        <w:t>Poskytovatel</w:t>
      </w:r>
      <w:r w:rsidR="00053D2E" w:rsidRPr="00117B5D">
        <w:rPr>
          <w:rFonts w:cs="Arial"/>
        </w:rPr>
        <w:t xml:space="preserve">em, pokud </w:t>
      </w:r>
      <w:r w:rsidR="00FB18B6">
        <w:rPr>
          <w:rFonts w:cs="Arial"/>
        </w:rPr>
        <w:t>Poskytovatel</w:t>
      </w:r>
      <w:r w:rsidR="00053D2E" w:rsidRPr="00117B5D">
        <w:rPr>
          <w:rFonts w:cs="Arial"/>
        </w:rPr>
        <w:t xml:space="preserve"> nezjednal nápravu bezodkladně po výskytu porušení smlouvy. Podmínka nezjednání nápravy po </w:t>
      </w:r>
      <w:r w:rsidR="00053D2E" w:rsidRPr="00117B5D">
        <w:rPr>
          <w:rFonts w:cs="Arial"/>
        </w:rPr>
        <w:lastRenderedPageBreak/>
        <w:t xml:space="preserve">porušení smlouvy </w:t>
      </w:r>
      <w:r w:rsidR="00FB18B6">
        <w:rPr>
          <w:rFonts w:cs="Arial"/>
        </w:rPr>
        <w:t>Poskytovatel</w:t>
      </w:r>
      <w:r w:rsidR="00053D2E" w:rsidRPr="00117B5D">
        <w:rPr>
          <w:rFonts w:cs="Arial"/>
        </w:rPr>
        <w:t>e neplatí v případě, že nápravu podle charakteru porušení již zjednat nelze.</w:t>
      </w:r>
    </w:p>
    <w:p w14:paraId="61054180" w14:textId="77777777" w:rsidR="00053D2E" w:rsidRPr="00117B5D" w:rsidRDefault="00AB1D85" w:rsidP="00053D2E">
      <w:pPr>
        <w:pStyle w:val="smlouvaheading2"/>
        <w:numPr>
          <w:ilvl w:val="1"/>
          <w:numId w:val="4"/>
        </w:numPr>
        <w:tabs>
          <w:tab w:val="clear" w:pos="794"/>
          <w:tab w:val="left" w:pos="1276"/>
        </w:tabs>
        <w:ind w:hanging="792"/>
        <w:rPr>
          <w:rFonts w:cs="Arial"/>
        </w:rPr>
      </w:pPr>
      <w:r>
        <w:rPr>
          <w:rFonts w:cs="Arial"/>
        </w:rPr>
        <w:t>Objednatel</w:t>
      </w:r>
      <w:r w:rsidR="00053D2E" w:rsidRPr="00117B5D">
        <w:rPr>
          <w:rFonts w:cs="Arial"/>
        </w:rPr>
        <w:t xml:space="preserve"> je oprávněn bez dalšího tuto smlouvu vypovědět též v jednoměsíční či delší, </w:t>
      </w:r>
      <w:r>
        <w:rPr>
          <w:rFonts w:cs="Arial"/>
        </w:rPr>
        <w:t>Objednatel</w:t>
      </w:r>
      <w:r w:rsidR="00053D2E" w:rsidRPr="00117B5D">
        <w:rPr>
          <w:rFonts w:cs="Arial"/>
        </w:rPr>
        <w:t xml:space="preserve">em jednostranně stanovené, výpovědní době v případě </w:t>
      </w:r>
      <w:r w:rsidR="00521486">
        <w:rPr>
          <w:rFonts w:cs="Arial"/>
        </w:rPr>
        <w:t>podstatného</w:t>
      </w:r>
      <w:r w:rsidR="00053D2E" w:rsidRPr="00117B5D">
        <w:rPr>
          <w:rFonts w:cs="Arial"/>
        </w:rPr>
        <w:t xml:space="preserve"> porušení této smlouvy </w:t>
      </w:r>
      <w:r w:rsidR="00FB18B6">
        <w:rPr>
          <w:rFonts w:cs="Arial"/>
        </w:rPr>
        <w:t>Poskytovatel</w:t>
      </w:r>
      <w:r w:rsidR="00053D2E" w:rsidRPr="00117B5D">
        <w:rPr>
          <w:rFonts w:cs="Arial"/>
        </w:rPr>
        <w:t xml:space="preserve">em. </w:t>
      </w:r>
    </w:p>
    <w:p w14:paraId="21AEC569" w14:textId="77777777" w:rsidR="00053D2E" w:rsidRPr="00117B5D" w:rsidRDefault="004D4DCA" w:rsidP="00053D2E">
      <w:pPr>
        <w:pStyle w:val="smlouvaheading2"/>
        <w:numPr>
          <w:ilvl w:val="1"/>
          <w:numId w:val="4"/>
        </w:numPr>
        <w:tabs>
          <w:tab w:val="clear" w:pos="794"/>
          <w:tab w:val="left" w:pos="1276"/>
        </w:tabs>
        <w:ind w:hanging="792"/>
        <w:rPr>
          <w:rFonts w:cs="Arial"/>
        </w:rPr>
      </w:pPr>
      <w:r>
        <w:rPr>
          <w:rFonts w:cs="Arial"/>
        </w:rPr>
        <w:t>Podstatným</w:t>
      </w:r>
      <w:r w:rsidR="00053D2E" w:rsidRPr="00117B5D">
        <w:rPr>
          <w:rFonts w:cs="Arial"/>
        </w:rPr>
        <w:t xml:space="preserve"> porušením této smlouvy </w:t>
      </w:r>
      <w:r w:rsidR="00FB18B6">
        <w:rPr>
          <w:rFonts w:cs="Arial"/>
        </w:rPr>
        <w:t>Poskytovatel</w:t>
      </w:r>
      <w:r w:rsidR="00053D2E" w:rsidRPr="00117B5D">
        <w:rPr>
          <w:rFonts w:cs="Arial"/>
        </w:rPr>
        <w:t>em se rozumí:</w:t>
      </w:r>
    </w:p>
    <w:p w14:paraId="48D814ED" w14:textId="77777777" w:rsidR="00053D2E" w:rsidRPr="00117B5D" w:rsidRDefault="00053D2E" w:rsidP="00D545B5">
      <w:pPr>
        <w:pStyle w:val="smlouvaheading2"/>
        <w:numPr>
          <w:ilvl w:val="0"/>
          <w:numId w:val="20"/>
        </w:numPr>
        <w:tabs>
          <w:tab w:val="clear" w:pos="794"/>
        </w:tabs>
        <w:ind w:left="1276"/>
        <w:rPr>
          <w:rFonts w:cs="Arial"/>
        </w:rPr>
      </w:pPr>
      <w:bookmarkStart w:id="12" w:name="_Ref398563348"/>
      <w:r w:rsidRPr="00117B5D">
        <w:rPr>
          <w:rFonts w:cs="Arial"/>
        </w:rPr>
        <w:t xml:space="preserve">neplnění dohodnutého rozsahu </w:t>
      </w:r>
      <w:r w:rsidR="004D4DCA">
        <w:rPr>
          <w:rFonts w:cs="Arial"/>
        </w:rPr>
        <w:t>S</w:t>
      </w:r>
      <w:r w:rsidRPr="00117B5D">
        <w:rPr>
          <w:rFonts w:cs="Arial"/>
        </w:rPr>
        <w:t xml:space="preserve">lužeb dle této smlouvy řádně nebo včas </w:t>
      </w:r>
      <w:r w:rsidR="00FB18B6">
        <w:rPr>
          <w:rFonts w:cs="Arial"/>
        </w:rPr>
        <w:t>Poskytovatel</w:t>
      </w:r>
      <w:r w:rsidRPr="00117B5D">
        <w:rPr>
          <w:rFonts w:cs="Arial"/>
        </w:rPr>
        <w:t>em,</w:t>
      </w:r>
      <w:bookmarkEnd w:id="12"/>
      <w:r w:rsidRPr="00117B5D">
        <w:rPr>
          <w:rFonts w:cs="Arial"/>
        </w:rPr>
        <w:t xml:space="preserve"> </w:t>
      </w:r>
    </w:p>
    <w:p w14:paraId="24A7A263" w14:textId="77777777" w:rsidR="00053D2E" w:rsidRPr="00117B5D" w:rsidRDefault="00053D2E" w:rsidP="00D545B5">
      <w:pPr>
        <w:pStyle w:val="smlouvaheading2"/>
        <w:numPr>
          <w:ilvl w:val="0"/>
          <w:numId w:val="20"/>
        </w:numPr>
        <w:tabs>
          <w:tab w:val="clear" w:pos="794"/>
        </w:tabs>
        <w:ind w:left="1276"/>
        <w:rPr>
          <w:rFonts w:cs="Arial"/>
        </w:rPr>
      </w:pPr>
      <w:bookmarkStart w:id="13" w:name="_Ref398563350"/>
      <w:r w:rsidRPr="00117B5D">
        <w:rPr>
          <w:rFonts w:cs="Arial"/>
        </w:rPr>
        <w:t xml:space="preserve">prokázaný podíl účasti </w:t>
      </w:r>
      <w:r w:rsidR="00F94014">
        <w:rPr>
          <w:rFonts w:cs="Arial"/>
        </w:rPr>
        <w:t>Pracovník</w:t>
      </w:r>
      <w:r w:rsidRPr="00117B5D">
        <w:rPr>
          <w:rFonts w:cs="Arial"/>
        </w:rPr>
        <w:t xml:space="preserve">ů </w:t>
      </w:r>
      <w:r w:rsidR="00FB18B6">
        <w:rPr>
          <w:rFonts w:cs="Arial"/>
        </w:rPr>
        <w:t>Poskytovatel</w:t>
      </w:r>
      <w:r w:rsidRPr="00117B5D">
        <w:rPr>
          <w:rFonts w:cs="Arial"/>
        </w:rPr>
        <w:t xml:space="preserve">e na trestné činnosti (na spáchání trestného činu, přečinu či přestupku) směřující vůči majetku </w:t>
      </w:r>
      <w:r w:rsidR="00AB1D85">
        <w:rPr>
          <w:rFonts w:cs="Arial"/>
        </w:rPr>
        <w:t>Objednatel</w:t>
      </w:r>
      <w:r w:rsidRPr="00117B5D">
        <w:rPr>
          <w:rFonts w:cs="Arial"/>
        </w:rPr>
        <w:t xml:space="preserve">e, jeho smluvních partnerů nebo </w:t>
      </w:r>
      <w:r w:rsidR="00AE6782">
        <w:rPr>
          <w:rFonts w:cs="Arial"/>
        </w:rPr>
        <w:t xml:space="preserve">jiným </w:t>
      </w:r>
      <w:r w:rsidRPr="00AE6782">
        <w:rPr>
          <w:rFonts w:cs="Arial"/>
        </w:rPr>
        <w:t>osobám</w:t>
      </w:r>
      <w:r w:rsidR="00AE6782" w:rsidRPr="00745714">
        <w:rPr>
          <w:rFonts w:cs="Arial"/>
        </w:rPr>
        <w:t>, které se oprávněně zdržují v Objektech</w:t>
      </w:r>
      <w:r w:rsidRPr="00117B5D">
        <w:rPr>
          <w:rFonts w:cs="Arial"/>
        </w:rPr>
        <w:t>,</w:t>
      </w:r>
      <w:bookmarkEnd w:id="13"/>
      <w:r w:rsidRPr="00117B5D">
        <w:rPr>
          <w:rFonts w:cs="Arial"/>
        </w:rPr>
        <w:t xml:space="preserve"> </w:t>
      </w:r>
    </w:p>
    <w:p w14:paraId="4E0D8515" w14:textId="77777777" w:rsidR="00053D2E" w:rsidRPr="00117B5D" w:rsidRDefault="00053D2E" w:rsidP="00D545B5">
      <w:pPr>
        <w:pStyle w:val="smlouvaheading2"/>
        <w:numPr>
          <w:ilvl w:val="0"/>
          <w:numId w:val="20"/>
        </w:numPr>
        <w:tabs>
          <w:tab w:val="clear" w:pos="794"/>
        </w:tabs>
        <w:ind w:left="1276"/>
        <w:rPr>
          <w:rFonts w:cs="Arial"/>
        </w:rPr>
      </w:pPr>
      <w:r w:rsidRPr="00117B5D">
        <w:rPr>
          <w:rFonts w:cs="Arial"/>
        </w:rPr>
        <w:t xml:space="preserve">požití alkoholu a/nebo jiných omamných či návykových látek </w:t>
      </w:r>
      <w:r w:rsidR="00F94014">
        <w:rPr>
          <w:rFonts w:cs="Arial"/>
        </w:rPr>
        <w:t>Pracovník</w:t>
      </w:r>
      <w:r w:rsidRPr="00117B5D">
        <w:rPr>
          <w:rFonts w:cs="Arial"/>
        </w:rPr>
        <w:t>em před a v době výkonu služby, či kdykoliv po výkonu služby v </w:t>
      </w:r>
      <w:r w:rsidR="004D4DCA">
        <w:rPr>
          <w:rFonts w:cs="Arial"/>
        </w:rPr>
        <w:t>Objektu</w:t>
      </w:r>
      <w:r w:rsidRPr="00117B5D">
        <w:rPr>
          <w:rFonts w:cs="Arial"/>
        </w:rPr>
        <w:t>,</w:t>
      </w:r>
    </w:p>
    <w:p w14:paraId="77B75DA7" w14:textId="77777777" w:rsidR="00053D2E" w:rsidRPr="00117B5D" w:rsidRDefault="00053D2E" w:rsidP="00D545B5">
      <w:pPr>
        <w:pStyle w:val="smlouvaheading2"/>
        <w:numPr>
          <w:ilvl w:val="0"/>
          <w:numId w:val="20"/>
        </w:numPr>
        <w:tabs>
          <w:tab w:val="clear" w:pos="794"/>
        </w:tabs>
        <w:ind w:left="1276"/>
        <w:rPr>
          <w:rFonts w:cs="Arial"/>
        </w:rPr>
      </w:pPr>
      <w:r w:rsidRPr="00117B5D">
        <w:rPr>
          <w:rFonts w:cs="Arial"/>
        </w:rPr>
        <w:t xml:space="preserve">opuštění stanoviště </w:t>
      </w:r>
      <w:r w:rsidR="00F94014">
        <w:rPr>
          <w:rFonts w:cs="Arial"/>
        </w:rPr>
        <w:t>Pracovník</w:t>
      </w:r>
      <w:r w:rsidR="004D4DCA">
        <w:rPr>
          <w:rFonts w:cs="Arial"/>
        </w:rPr>
        <w:t xml:space="preserve">a </w:t>
      </w:r>
      <w:r w:rsidRPr="00117B5D">
        <w:rPr>
          <w:rFonts w:cs="Arial"/>
        </w:rPr>
        <w:t xml:space="preserve">bez oznámení této skutečnosti </w:t>
      </w:r>
      <w:r w:rsidR="00AB1D85">
        <w:rPr>
          <w:rFonts w:cs="Arial"/>
        </w:rPr>
        <w:t>Objednatel</w:t>
      </w:r>
      <w:r w:rsidRPr="00117B5D">
        <w:rPr>
          <w:rFonts w:cs="Arial"/>
        </w:rPr>
        <w:t>i a zajištění okamžité náhrady,</w:t>
      </w:r>
    </w:p>
    <w:p w14:paraId="5090C681" w14:textId="77777777" w:rsidR="00053D2E" w:rsidRPr="00117B5D" w:rsidRDefault="00053D2E" w:rsidP="00D545B5">
      <w:pPr>
        <w:pStyle w:val="smlouvaheading2"/>
        <w:numPr>
          <w:ilvl w:val="0"/>
          <w:numId w:val="20"/>
        </w:numPr>
        <w:tabs>
          <w:tab w:val="clear" w:pos="794"/>
        </w:tabs>
        <w:ind w:left="1276"/>
        <w:rPr>
          <w:rFonts w:cs="Arial"/>
        </w:rPr>
      </w:pPr>
      <w:r w:rsidRPr="00117B5D">
        <w:rPr>
          <w:rFonts w:cs="Arial"/>
        </w:rPr>
        <w:t xml:space="preserve">poskytování informací týkajících se </w:t>
      </w:r>
      <w:r w:rsidR="00AB1D85">
        <w:rPr>
          <w:rFonts w:cs="Arial"/>
        </w:rPr>
        <w:t>Objednatel</w:t>
      </w:r>
      <w:r w:rsidRPr="00117B5D">
        <w:rPr>
          <w:rFonts w:cs="Arial"/>
        </w:rPr>
        <w:t xml:space="preserve">e a předmětu plnění této smlouvy </w:t>
      </w:r>
      <w:r w:rsidR="00FB18B6">
        <w:rPr>
          <w:rFonts w:cs="Arial"/>
        </w:rPr>
        <w:t>Poskytovatel</w:t>
      </w:r>
      <w:r w:rsidRPr="00117B5D">
        <w:rPr>
          <w:rFonts w:cs="Arial"/>
        </w:rPr>
        <w:t xml:space="preserve">em, nebo </w:t>
      </w:r>
      <w:r w:rsidR="00F94014">
        <w:rPr>
          <w:rFonts w:cs="Arial"/>
        </w:rPr>
        <w:t>Pracovník</w:t>
      </w:r>
      <w:r w:rsidRPr="00117B5D">
        <w:rPr>
          <w:rFonts w:cs="Arial"/>
        </w:rPr>
        <w:t xml:space="preserve">em </w:t>
      </w:r>
      <w:r w:rsidR="00FB18B6">
        <w:rPr>
          <w:rFonts w:cs="Arial"/>
        </w:rPr>
        <w:t>Poskytovatel</w:t>
      </w:r>
      <w:r w:rsidRPr="00117B5D">
        <w:rPr>
          <w:rFonts w:cs="Arial"/>
        </w:rPr>
        <w:t>e, v rozporu s touto smlouvou třetím stranám,</w:t>
      </w:r>
    </w:p>
    <w:p w14:paraId="5D1C1FFF" w14:textId="77777777" w:rsidR="00053D2E" w:rsidRPr="00117B5D" w:rsidRDefault="00053D2E" w:rsidP="00D545B5">
      <w:pPr>
        <w:pStyle w:val="smlouvaheading2"/>
        <w:numPr>
          <w:ilvl w:val="0"/>
          <w:numId w:val="20"/>
        </w:numPr>
        <w:tabs>
          <w:tab w:val="clear" w:pos="794"/>
        </w:tabs>
        <w:ind w:left="1276"/>
        <w:rPr>
          <w:rFonts w:cs="Arial"/>
        </w:rPr>
      </w:pPr>
      <w:bookmarkStart w:id="14" w:name="_Ref398563352"/>
      <w:r w:rsidRPr="00117B5D">
        <w:rPr>
          <w:rFonts w:cs="Arial"/>
        </w:rPr>
        <w:t xml:space="preserve">neumožnění provedení kontroly ze strany </w:t>
      </w:r>
      <w:r w:rsidR="00AB1D85">
        <w:rPr>
          <w:rFonts w:cs="Arial"/>
        </w:rPr>
        <w:t>Objednatel</w:t>
      </w:r>
      <w:r w:rsidRPr="00117B5D">
        <w:rPr>
          <w:rFonts w:cs="Arial"/>
        </w:rPr>
        <w:t>e ve věci plnění této smlouvy</w:t>
      </w:r>
      <w:bookmarkEnd w:id="14"/>
      <w:r w:rsidR="005B7F3E">
        <w:rPr>
          <w:rFonts w:cs="Arial"/>
        </w:rPr>
        <w:t>.</w:t>
      </w:r>
    </w:p>
    <w:p w14:paraId="1B047160" w14:textId="77777777" w:rsidR="00053D2E" w:rsidRPr="00117B5D" w:rsidRDefault="00053D2E" w:rsidP="00053D2E">
      <w:pPr>
        <w:pStyle w:val="smlouvaheading2"/>
        <w:numPr>
          <w:ilvl w:val="1"/>
          <w:numId w:val="4"/>
        </w:numPr>
        <w:tabs>
          <w:tab w:val="clear" w:pos="794"/>
          <w:tab w:val="left" w:pos="1276"/>
        </w:tabs>
        <w:ind w:hanging="792"/>
        <w:rPr>
          <w:rFonts w:cs="Arial"/>
        </w:rPr>
      </w:pPr>
      <w:r w:rsidRPr="00117B5D">
        <w:rPr>
          <w:rFonts w:cs="Arial"/>
        </w:rPr>
        <w:t>Výpovědní doba začne běžet prvním dnem měsíce následujícího po měsíci, ve kterém byla doručena výpověď druhé smluvní straně.</w:t>
      </w:r>
    </w:p>
    <w:p w14:paraId="147E2D65" w14:textId="77777777" w:rsidR="00053D2E" w:rsidRPr="00117B5D" w:rsidRDefault="00053D2E" w:rsidP="00053D2E">
      <w:pPr>
        <w:pStyle w:val="smlouvaheading2"/>
        <w:numPr>
          <w:ilvl w:val="1"/>
          <w:numId w:val="4"/>
        </w:numPr>
        <w:tabs>
          <w:tab w:val="clear" w:pos="794"/>
          <w:tab w:val="left" w:pos="1276"/>
        </w:tabs>
        <w:ind w:hanging="792"/>
        <w:rPr>
          <w:rFonts w:cs="Arial"/>
        </w:rPr>
      </w:pPr>
      <w:r w:rsidRPr="00117B5D">
        <w:rPr>
          <w:rFonts w:cs="Arial"/>
        </w:rPr>
        <w:t>Výpověď této smlouvy musí být provedena písemnou formou doporučeným dopisem adresovaným do sídla druhé smluvní strany nebo dopisem osobně doručeným do sídla druhé smluvní strany. Výpověď vstupuje v platnost a účinnost dnem doručení druhé smluvní straně.</w:t>
      </w:r>
    </w:p>
    <w:p w14:paraId="47A0340A" w14:textId="77777777" w:rsidR="00053D2E" w:rsidRPr="00117B5D" w:rsidRDefault="00AB1D85" w:rsidP="00053D2E">
      <w:pPr>
        <w:pStyle w:val="smlouvaheading2"/>
        <w:numPr>
          <w:ilvl w:val="1"/>
          <w:numId w:val="4"/>
        </w:numPr>
        <w:tabs>
          <w:tab w:val="clear" w:pos="794"/>
          <w:tab w:val="left" w:pos="1276"/>
        </w:tabs>
        <w:ind w:hanging="792"/>
        <w:rPr>
          <w:rFonts w:cs="Arial"/>
        </w:rPr>
      </w:pPr>
      <w:r>
        <w:rPr>
          <w:rFonts w:cs="Arial"/>
        </w:rPr>
        <w:t>Objednatel</w:t>
      </w:r>
      <w:r w:rsidR="00053D2E" w:rsidRPr="00117B5D">
        <w:rPr>
          <w:rFonts w:cs="Arial"/>
        </w:rPr>
        <w:t xml:space="preserve"> je oprávněn odstoupit od smlouvy v případech uvedených v občanském zákoníku, a také v jakémkoliv z případů </w:t>
      </w:r>
      <w:r w:rsidR="005B7F3E">
        <w:rPr>
          <w:rFonts w:cs="Arial"/>
        </w:rPr>
        <w:t>podstatného</w:t>
      </w:r>
      <w:r w:rsidR="00053D2E" w:rsidRPr="00117B5D">
        <w:rPr>
          <w:rFonts w:cs="Arial"/>
        </w:rPr>
        <w:t xml:space="preserve"> porušení této smlouvy uvedeného v bodu 1</w:t>
      </w:r>
      <w:r w:rsidR="00034F8D">
        <w:rPr>
          <w:rFonts w:cs="Arial"/>
        </w:rPr>
        <w:t>1</w:t>
      </w:r>
      <w:r w:rsidR="00053D2E" w:rsidRPr="00117B5D">
        <w:rPr>
          <w:rFonts w:cs="Arial"/>
        </w:rPr>
        <w:t>.6 písm. a), b) nebo f) této smlouvy.</w:t>
      </w:r>
    </w:p>
    <w:p w14:paraId="67F92DE2" w14:textId="77777777" w:rsidR="00053D2E" w:rsidRPr="00117B5D" w:rsidRDefault="00FB18B6" w:rsidP="00053D2E">
      <w:pPr>
        <w:pStyle w:val="smlouvaheading2"/>
        <w:numPr>
          <w:ilvl w:val="1"/>
          <w:numId w:val="4"/>
        </w:numPr>
        <w:tabs>
          <w:tab w:val="clear" w:pos="794"/>
          <w:tab w:val="left" w:pos="1276"/>
        </w:tabs>
        <w:ind w:hanging="792"/>
        <w:rPr>
          <w:rFonts w:cs="Arial"/>
        </w:rPr>
      </w:pPr>
      <w:r>
        <w:rPr>
          <w:rFonts w:cs="Arial"/>
        </w:rPr>
        <w:t>Poskytovatel</w:t>
      </w:r>
      <w:r w:rsidR="00053D2E" w:rsidRPr="00117B5D">
        <w:rPr>
          <w:rFonts w:cs="Arial"/>
        </w:rPr>
        <w:t xml:space="preserve"> je oprávněn od smlouvy odstoupit v případě prodlení </w:t>
      </w:r>
      <w:r w:rsidR="00AB1D85">
        <w:rPr>
          <w:rFonts w:cs="Arial"/>
        </w:rPr>
        <w:t>Objednatel</w:t>
      </w:r>
      <w:r w:rsidR="00053D2E" w:rsidRPr="00117B5D">
        <w:rPr>
          <w:rFonts w:cs="Arial"/>
        </w:rPr>
        <w:t xml:space="preserve">e s úhradou řádně vystavené faktury dle této smlouvy delšího než 30 kalendářních dní, a to v případě, že na </w:t>
      </w:r>
      <w:r w:rsidR="00AB1D85">
        <w:rPr>
          <w:rFonts w:cs="Arial"/>
        </w:rPr>
        <w:t>Objednatel</w:t>
      </w:r>
      <w:r w:rsidR="00053D2E" w:rsidRPr="00117B5D">
        <w:rPr>
          <w:rFonts w:cs="Arial"/>
        </w:rPr>
        <w:t>e na prodlení s úhradou faktury písemně upozornil alespoň 10 kalendářních dní před odstoupením od smlouvy.</w:t>
      </w:r>
    </w:p>
    <w:p w14:paraId="5D623787" w14:textId="77777777" w:rsidR="00FA4ED1" w:rsidRDefault="00FA4ED1" w:rsidP="00FA4ED1">
      <w:pPr>
        <w:jc w:val="both"/>
        <w:rPr>
          <w:rFonts w:cs="Arial"/>
          <w:sz w:val="22"/>
          <w:lang w:val="cs-CZ"/>
        </w:rPr>
      </w:pPr>
    </w:p>
    <w:p w14:paraId="1BF91C9F" w14:textId="77777777" w:rsidR="00D2729F" w:rsidRPr="00117B5D" w:rsidRDefault="00FA4ED1" w:rsidP="00AB344A">
      <w:pPr>
        <w:pStyle w:val="smlouvaheading1"/>
        <w:numPr>
          <w:ilvl w:val="0"/>
          <w:numId w:val="4"/>
        </w:numPr>
        <w:ind w:left="794" w:hanging="794"/>
        <w:rPr>
          <w:rFonts w:cs="Arial"/>
          <w:color w:val="auto"/>
          <w:szCs w:val="22"/>
        </w:rPr>
      </w:pPr>
      <w:r w:rsidRPr="00117B5D">
        <w:rPr>
          <w:rFonts w:cs="Arial"/>
        </w:rPr>
        <w:t>Z</w:t>
      </w:r>
      <w:r w:rsidR="000420B7" w:rsidRPr="00117B5D">
        <w:rPr>
          <w:rFonts w:cs="Arial"/>
        </w:rPr>
        <w:t xml:space="preserve">ávěrečná </w:t>
      </w:r>
      <w:r w:rsidR="00DE7684" w:rsidRPr="00117B5D">
        <w:rPr>
          <w:rFonts w:cs="Arial"/>
        </w:rPr>
        <w:t>ustanovení</w:t>
      </w:r>
    </w:p>
    <w:p w14:paraId="3ECBCCCA"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 xml:space="preserve">Tato smlouva se řídí právním řádem České republiky, zejména příslušnými ustanoveními občanského zákoníku a zákona o veřejných zakázkách. </w:t>
      </w:r>
      <w:r w:rsidRPr="00117B5D">
        <w:rPr>
          <w:rFonts w:cs="Arial"/>
        </w:rPr>
        <w:t>Smluvní strany si výslovně sjednávají, že ustanovení § 1765 a § 1766 občanského zákoníku se na vztah založený touto smlouvou nepoužijí.</w:t>
      </w:r>
    </w:p>
    <w:p w14:paraId="2B7C30BC"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Smluvní strany se dohodly, že v případě, že by se kterékoli ustanovení této smlouvy ukázalo být neplatné či neúčinné, nahradí jej do 30 dnů ode dne zjištění této skutečnosti</w:t>
      </w:r>
      <w:r w:rsidRPr="001732F8">
        <w:rPr>
          <w:rFonts w:cs="Arial"/>
        </w:rPr>
        <w:tab/>
        <w:t xml:space="preserve"> ustanovením, které bude nejbližší ustanovení, jež bylo shledáno neplatným či neúčinným.</w:t>
      </w:r>
    </w:p>
    <w:p w14:paraId="56665D7C" w14:textId="59CE6ED2"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lastRenderedPageBreak/>
        <w:t>Tuto smlouvu lze měnit pouze výslovným písemným ujednáním smluvních stran, podepsaným oprávněnými zástupci smluvních stran. Tato ujednání budou nazývána „Dodatek k</w:t>
      </w:r>
      <w:r w:rsidR="007879AE">
        <w:rPr>
          <w:rFonts w:cs="Arial"/>
        </w:rPr>
        <w:t>e</w:t>
      </w:r>
      <w:r w:rsidRPr="001732F8">
        <w:rPr>
          <w:rFonts w:cs="Arial"/>
        </w:rPr>
        <w:t xml:space="preserve"> smlouvě“ a budou číslována vzestupnou číselnou řadou.</w:t>
      </w:r>
    </w:p>
    <w:p w14:paraId="301D38F0"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Smluvní strany se dohodly, že místně příslušným soudem pro řešení případných sporů bude soud příslušný dle místa sídla Objednatele.</w:t>
      </w:r>
    </w:p>
    <w:p w14:paraId="6C1E0F53"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 xml:space="preserve">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 </w:t>
      </w:r>
    </w:p>
    <w:p w14:paraId="583ECF93"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 xml:space="preserve">Tato smlouva je vyhotovena ve čtyřech (4) stejnopisech. Objednatel obdrží po dvou (2) stejnopisech, </w:t>
      </w:r>
      <w:r w:rsidR="00317E2F">
        <w:rPr>
          <w:rFonts w:cs="Arial"/>
        </w:rPr>
        <w:t>Poskytovatel</w:t>
      </w:r>
      <w:r w:rsidRPr="001732F8">
        <w:rPr>
          <w:rFonts w:cs="Arial"/>
        </w:rPr>
        <w:t xml:space="preserve"> obdrží po dvou (2) stejnopisech této smlouvy.</w:t>
      </w:r>
    </w:p>
    <w:p w14:paraId="7CAE0DF2" w14:textId="77777777" w:rsidR="004454EA" w:rsidRPr="00AB1D85" w:rsidRDefault="004454EA" w:rsidP="004454EA">
      <w:pPr>
        <w:pStyle w:val="smlouvaheading2"/>
        <w:numPr>
          <w:ilvl w:val="1"/>
          <w:numId w:val="4"/>
        </w:numPr>
        <w:tabs>
          <w:tab w:val="clear" w:pos="794"/>
          <w:tab w:val="left" w:pos="1276"/>
        </w:tabs>
        <w:ind w:hanging="792"/>
        <w:rPr>
          <w:rFonts w:cs="Arial"/>
        </w:rPr>
      </w:pPr>
      <w:r>
        <w:rPr>
          <w:rFonts w:cs="Arial"/>
        </w:rPr>
        <w:t>Poskytovatel</w:t>
      </w:r>
      <w:r w:rsidRPr="00117B5D">
        <w:rPr>
          <w:rFonts w:cs="Arial"/>
        </w:rPr>
        <w:t xml:space="preserve"> se zavazuje poskytnout </w:t>
      </w:r>
      <w:r>
        <w:rPr>
          <w:rFonts w:cs="Arial"/>
        </w:rPr>
        <w:t>Objednatel</w:t>
      </w:r>
      <w:r w:rsidRPr="00117B5D">
        <w:rPr>
          <w:rFonts w:cs="Arial"/>
        </w:rPr>
        <w:t xml:space="preserve">i do 5 dnů ode dne jeho písemné žádosti veškeré doklady potřebné ke splnění povinnosti </w:t>
      </w:r>
      <w:r>
        <w:rPr>
          <w:rFonts w:cs="Arial"/>
        </w:rPr>
        <w:t>Objednatel</w:t>
      </w:r>
      <w:r w:rsidRPr="00117B5D">
        <w:rPr>
          <w:rFonts w:cs="Arial"/>
        </w:rPr>
        <w:t>e uveřejnit dokumenty uvedené v § 147a odst. 1 písm. c) ZVZ.</w:t>
      </w:r>
    </w:p>
    <w:p w14:paraId="3C59EB0F"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Na důkaz toho, že Smluvní strany s obsahem této smlouvy souhlasí, rozumí jí a zavazují se k jejímu plnění, připojují své podpisy a prohlašují, že tato smlouva byla uzavřena podle jejich svobodné a vážné vůle prosté tísně.</w:t>
      </w:r>
    </w:p>
    <w:p w14:paraId="609B78E3" w14:textId="77777777" w:rsidR="001732F8" w:rsidRPr="001732F8" w:rsidRDefault="001732F8" w:rsidP="001732F8">
      <w:pPr>
        <w:pStyle w:val="smlouvaheading2"/>
        <w:numPr>
          <w:ilvl w:val="1"/>
          <w:numId w:val="4"/>
        </w:numPr>
        <w:tabs>
          <w:tab w:val="clear" w:pos="794"/>
          <w:tab w:val="left" w:pos="1276"/>
        </w:tabs>
        <w:ind w:hanging="792"/>
        <w:rPr>
          <w:rFonts w:cs="Arial"/>
        </w:rPr>
      </w:pPr>
      <w:r w:rsidRPr="001732F8">
        <w:rPr>
          <w:rFonts w:cs="Arial"/>
        </w:rPr>
        <w:t>Nedílnou součástí této smlouvy jsou následující přílohy:</w:t>
      </w:r>
    </w:p>
    <w:p w14:paraId="47797F85" w14:textId="77777777" w:rsidR="001732F8" w:rsidRPr="00C7060A" w:rsidRDefault="001732F8" w:rsidP="001732F8">
      <w:pPr>
        <w:pStyle w:val="smlouvaheading2"/>
        <w:ind w:left="794"/>
        <w:rPr>
          <w:b/>
          <w:color w:val="auto"/>
        </w:rPr>
      </w:pPr>
    </w:p>
    <w:p w14:paraId="1B1DF01A" w14:textId="77777777" w:rsidR="001732F8" w:rsidRPr="001732F8" w:rsidRDefault="001732F8" w:rsidP="001732F8">
      <w:pPr>
        <w:numPr>
          <w:ilvl w:val="0"/>
          <w:numId w:val="7"/>
        </w:numPr>
        <w:spacing w:after="120" w:line="360" w:lineRule="auto"/>
        <w:jc w:val="both"/>
        <w:rPr>
          <w:color w:val="000000"/>
          <w:sz w:val="22"/>
          <w:szCs w:val="22"/>
          <w:highlight w:val="yellow"/>
          <w:lang w:val="cs-CZ"/>
        </w:rPr>
      </w:pPr>
      <w:r w:rsidRPr="001732F8">
        <w:rPr>
          <w:color w:val="000000"/>
          <w:sz w:val="22"/>
          <w:szCs w:val="22"/>
          <w:highlight w:val="yellow"/>
          <w:lang w:val="cs-CZ"/>
        </w:rPr>
        <w:t xml:space="preserve">Příloha č. </w:t>
      </w:r>
      <w:r w:rsidR="00842779">
        <w:rPr>
          <w:color w:val="000000"/>
          <w:sz w:val="22"/>
          <w:szCs w:val="22"/>
          <w:highlight w:val="yellow"/>
          <w:lang w:val="cs-CZ"/>
        </w:rPr>
        <w:t>1</w:t>
      </w:r>
      <w:r w:rsidRPr="001732F8">
        <w:rPr>
          <w:color w:val="000000"/>
          <w:sz w:val="22"/>
          <w:szCs w:val="22"/>
          <w:highlight w:val="yellow"/>
          <w:lang w:val="cs-CZ"/>
        </w:rPr>
        <w:t xml:space="preserve"> – </w:t>
      </w:r>
      <w:r w:rsidRPr="004E75B7">
        <w:rPr>
          <w:color w:val="000000"/>
          <w:sz w:val="22"/>
          <w:szCs w:val="22"/>
          <w:highlight w:val="yellow"/>
          <w:lang w:val="cs-CZ"/>
        </w:rPr>
        <w:t>Všeobec</w:t>
      </w:r>
      <w:r w:rsidRPr="001732F8">
        <w:rPr>
          <w:color w:val="000000"/>
          <w:sz w:val="22"/>
          <w:szCs w:val="22"/>
          <w:highlight w:val="yellow"/>
          <w:lang w:val="cs-CZ"/>
        </w:rPr>
        <w:t>né dodací podmínky</w:t>
      </w:r>
    </w:p>
    <w:p w14:paraId="6690E6AA" w14:textId="77777777" w:rsidR="001732F8" w:rsidRPr="001732F8" w:rsidRDefault="001732F8" w:rsidP="001732F8">
      <w:pPr>
        <w:numPr>
          <w:ilvl w:val="0"/>
          <w:numId w:val="7"/>
        </w:numPr>
        <w:spacing w:after="120" w:line="360" w:lineRule="auto"/>
        <w:jc w:val="both"/>
        <w:rPr>
          <w:color w:val="000000"/>
          <w:sz w:val="22"/>
          <w:szCs w:val="22"/>
          <w:highlight w:val="yellow"/>
          <w:lang w:val="cs-CZ"/>
        </w:rPr>
      </w:pPr>
      <w:r w:rsidRPr="001732F8">
        <w:rPr>
          <w:color w:val="000000"/>
          <w:sz w:val="22"/>
          <w:szCs w:val="22"/>
          <w:highlight w:val="yellow"/>
          <w:lang w:val="cs-CZ"/>
        </w:rPr>
        <w:t xml:space="preserve">Příloha č. </w:t>
      </w:r>
      <w:r w:rsidR="00842779">
        <w:rPr>
          <w:color w:val="000000"/>
          <w:sz w:val="22"/>
          <w:szCs w:val="22"/>
          <w:highlight w:val="yellow"/>
          <w:lang w:val="cs-CZ"/>
        </w:rPr>
        <w:t>2</w:t>
      </w:r>
      <w:r w:rsidRPr="001732F8">
        <w:rPr>
          <w:color w:val="000000"/>
          <w:sz w:val="22"/>
          <w:szCs w:val="22"/>
          <w:highlight w:val="yellow"/>
          <w:lang w:val="cs-CZ"/>
        </w:rPr>
        <w:t xml:space="preserve"> – Kontaktní osoby</w:t>
      </w:r>
    </w:p>
    <w:p w14:paraId="5FEE0410" w14:textId="77777777" w:rsidR="001732F8" w:rsidRDefault="001732F8" w:rsidP="001732F8">
      <w:pPr>
        <w:pStyle w:val="smlouvaheading2"/>
        <w:tabs>
          <w:tab w:val="clear" w:pos="794"/>
          <w:tab w:val="left" w:pos="1276"/>
        </w:tabs>
        <w:ind w:left="792"/>
        <w:rPr>
          <w:rFonts w:cs="Arial"/>
        </w:rPr>
      </w:pPr>
    </w:p>
    <w:p w14:paraId="491EC0C4" w14:textId="77777777" w:rsidR="00E319E0" w:rsidRPr="00117B5D" w:rsidRDefault="00E319E0" w:rsidP="005079F5">
      <w:pPr>
        <w:pStyle w:val="BodyText1"/>
        <w:keepNext/>
        <w:keepLines/>
        <w:rPr>
          <w:rFonts w:cs="Arial"/>
          <w:b/>
          <w:color w:val="auto"/>
          <w:highlight w:val="yellow"/>
        </w:rPr>
      </w:pPr>
    </w:p>
    <w:p w14:paraId="3BD5E8B5" w14:textId="77777777" w:rsidR="003D4FEC" w:rsidRPr="00117B5D" w:rsidRDefault="003D4FEC" w:rsidP="005079F5">
      <w:pPr>
        <w:pStyle w:val="BodyText1"/>
        <w:keepNext/>
        <w:keepLines/>
        <w:rPr>
          <w:rFonts w:cs="Arial"/>
          <w:b/>
          <w:color w:val="auto"/>
          <w:highlight w:val="yellow"/>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8461E" w:rsidRPr="00117B5D" w14:paraId="2500649D" w14:textId="77777777" w:rsidTr="009C076A">
        <w:tc>
          <w:tcPr>
            <w:tcW w:w="4606" w:type="dxa"/>
          </w:tcPr>
          <w:p w14:paraId="184D48DD" w14:textId="77777777" w:rsidR="00E170F1" w:rsidRPr="00117B5D" w:rsidRDefault="009C076A" w:rsidP="005079F5">
            <w:pPr>
              <w:pStyle w:val="BodyText1"/>
              <w:keepNext/>
              <w:keepLines/>
              <w:rPr>
                <w:rFonts w:cs="Arial"/>
                <w:b/>
                <w:color w:val="auto"/>
              </w:rPr>
            </w:pPr>
            <w:r w:rsidRPr="00117B5D">
              <w:rPr>
                <w:rFonts w:cs="Arial"/>
                <w:bCs/>
                <w:color w:val="auto"/>
              </w:rPr>
              <w:t>V ___________ dne: ______________</w:t>
            </w:r>
          </w:p>
        </w:tc>
        <w:tc>
          <w:tcPr>
            <w:tcW w:w="4606" w:type="dxa"/>
          </w:tcPr>
          <w:p w14:paraId="67F10958" w14:textId="77777777" w:rsidR="00E170F1" w:rsidRPr="00117B5D" w:rsidRDefault="009C076A" w:rsidP="005079F5">
            <w:pPr>
              <w:pStyle w:val="BodyText1"/>
              <w:keepNext/>
              <w:keepLines/>
              <w:rPr>
                <w:rFonts w:cs="Arial"/>
                <w:b/>
                <w:color w:val="auto"/>
              </w:rPr>
            </w:pPr>
            <w:r w:rsidRPr="00117B5D">
              <w:rPr>
                <w:rFonts w:cs="Arial"/>
                <w:bCs/>
                <w:color w:val="auto"/>
              </w:rPr>
              <w:t>V ___________ dne: ______________</w:t>
            </w:r>
          </w:p>
        </w:tc>
      </w:tr>
      <w:tr w:rsidR="0018461E" w:rsidRPr="00117B5D" w14:paraId="351CA8A6" w14:textId="77777777" w:rsidTr="009C076A">
        <w:tc>
          <w:tcPr>
            <w:tcW w:w="4606" w:type="dxa"/>
          </w:tcPr>
          <w:p w14:paraId="1B20A73D" w14:textId="77777777" w:rsidR="009C076A" w:rsidRPr="00117B5D" w:rsidRDefault="009C076A" w:rsidP="005079F5">
            <w:pPr>
              <w:pStyle w:val="BodyText1"/>
              <w:keepNext/>
              <w:keepLines/>
              <w:rPr>
                <w:rFonts w:cs="Arial"/>
                <w:bCs/>
                <w:color w:val="auto"/>
              </w:rPr>
            </w:pPr>
          </w:p>
        </w:tc>
        <w:tc>
          <w:tcPr>
            <w:tcW w:w="4606" w:type="dxa"/>
          </w:tcPr>
          <w:p w14:paraId="4EBC9E95" w14:textId="77777777" w:rsidR="009C076A" w:rsidRPr="00117B5D" w:rsidRDefault="009C076A" w:rsidP="005079F5">
            <w:pPr>
              <w:pStyle w:val="BodyText1"/>
              <w:keepNext/>
              <w:keepLines/>
              <w:rPr>
                <w:rFonts w:cs="Arial"/>
                <w:bCs/>
                <w:color w:val="auto"/>
              </w:rPr>
            </w:pPr>
          </w:p>
        </w:tc>
      </w:tr>
      <w:tr w:rsidR="0018461E" w:rsidRPr="00117B5D" w14:paraId="57045768" w14:textId="77777777" w:rsidTr="009C076A">
        <w:tc>
          <w:tcPr>
            <w:tcW w:w="4606" w:type="dxa"/>
          </w:tcPr>
          <w:p w14:paraId="277EBF13" w14:textId="77777777" w:rsidR="009C076A" w:rsidRPr="00117B5D" w:rsidRDefault="009C076A" w:rsidP="005079F5">
            <w:pPr>
              <w:pStyle w:val="BodyText1"/>
              <w:keepNext/>
              <w:keepLines/>
              <w:rPr>
                <w:rFonts w:cs="Arial"/>
                <w:bCs/>
                <w:color w:val="auto"/>
              </w:rPr>
            </w:pPr>
          </w:p>
        </w:tc>
        <w:tc>
          <w:tcPr>
            <w:tcW w:w="4606" w:type="dxa"/>
          </w:tcPr>
          <w:p w14:paraId="4474FC6A" w14:textId="77777777" w:rsidR="009C076A" w:rsidRPr="00117B5D" w:rsidRDefault="009C076A" w:rsidP="005079F5">
            <w:pPr>
              <w:pStyle w:val="BodyText1"/>
              <w:keepNext/>
              <w:keepLines/>
              <w:rPr>
                <w:rFonts w:cs="Arial"/>
                <w:bCs/>
                <w:color w:val="auto"/>
              </w:rPr>
            </w:pPr>
          </w:p>
        </w:tc>
      </w:tr>
      <w:tr w:rsidR="0018461E" w:rsidRPr="00117B5D" w14:paraId="2F3CD398" w14:textId="77777777" w:rsidTr="009C076A">
        <w:tc>
          <w:tcPr>
            <w:tcW w:w="4606" w:type="dxa"/>
          </w:tcPr>
          <w:p w14:paraId="5C9A1602" w14:textId="77777777" w:rsidR="00E170F1" w:rsidRPr="00117B5D" w:rsidRDefault="00B347CE" w:rsidP="00B347CE">
            <w:pPr>
              <w:pStyle w:val="BodyText1"/>
              <w:keepNext/>
              <w:keepLines/>
              <w:rPr>
                <w:rFonts w:cs="Arial"/>
                <w:color w:val="auto"/>
              </w:rPr>
            </w:pPr>
            <w:r w:rsidRPr="00117B5D">
              <w:rPr>
                <w:rFonts w:cs="Arial"/>
                <w:color w:val="auto"/>
              </w:rPr>
              <w:t>[</w:t>
            </w:r>
            <w:r w:rsidRPr="00117B5D">
              <w:rPr>
                <w:rFonts w:cs="Arial"/>
                <w:b/>
                <w:color w:val="auto"/>
                <w:highlight w:val="yellow"/>
              </w:rPr>
              <w:t>doplnit</w:t>
            </w:r>
            <w:r w:rsidRPr="00117B5D">
              <w:rPr>
                <w:rFonts w:cs="Arial"/>
                <w:color w:val="auto"/>
              </w:rPr>
              <w:t>]</w:t>
            </w:r>
          </w:p>
          <w:p w14:paraId="1E4B33C7" w14:textId="77777777" w:rsidR="00B347CE" w:rsidRPr="00117B5D" w:rsidRDefault="00F61FEC" w:rsidP="00B347CE">
            <w:pPr>
              <w:pStyle w:val="BodyText1"/>
              <w:keepNext/>
              <w:keepLines/>
              <w:rPr>
                <w:rFonts w:cs="Arial"/>
                <w:color w:val="auto"/>
                <w:highlight w:val="yellow"/>
              </w:rPr>
            </w:pPr>
            <w:r w:rsidRPr="00117B5D">
              <w:rPr>
                <w:rFonts w:cs="Arial"/>
                <w:color w:val="auto"/>
              </w:rPr>
              <w:t xml:space="preserve">Za </w:t>
            </w:r>
            <w:r w:rsidR="00AB1D85">
              <w:rPr>
                <w:rFonts w:cs="Arial"/>
                <w:color w:val="auto"/>
              </w:rPr>
              <w:t>Objednatel</w:t>
            </w:r>
            <w:r w:rsidRPr="00117B5D">
              <w:rPr>
                <w:rFonts w:cs="Arial"/>
                <w:color w:val="auto"/>
              </w:rPr>
              <w:t>e</w:t>
            </w:r>
          </w:p>
        </w:tc>
        <w:tc>
          <w:tcPr>
            <w:tcW w:w="4606" w:type="dxa"/>
          </w:tcPr>
          <w:p w14:paraId="460E2618" w14:textId="77777777" w:rsidR="00E170F1" w:rsidRPr="00117B5D" w:rsidRDefault="00B347CE" w:rsidP="000420B7">
            <w:pPr>
              <w:pStyle w:val="BodyText1"/>
              <w:keepNext/>
              <w:keepLines/>
              <w:rPr>
                <w:rFonts w:cs="Arial"/>
                <w:color w:val="auto"/>
              </w:rPr>
            </w:pPr>
            <w:r w:rsidRPr="00117B5D">
              <w:rPr>
                <w:rFonts w:cs="Arial"/>
                <w:color w:val="auto"/>
              </w:rPr>
              <w:t>[</w:t>
            </w:r>
            <w:r w:rsidRPr="00117B5D">
              <w:rPr>
                <w:rFonts w:cs="Arial"/>
                <w:b/>
                <w:color w:val="auto"/>
                <w:highlight w:val="yellow"/>
              </w:rPr>
              <w:t>doplnit</w:t>
            </w:r>
            <w:r w:rsidRPr="00117B5D">
              <w:rPr>
                <w:rFonts w:cs="Arial"/>
                <w:color w:val="auto"/>
              </w:rPr>
              <w:t>]</w:t>
            </w:r>
          </w:p>
          <w:p w14:paraId="27D84787" w14:textId="77777777" w:rsidR="00B347CE" w:rsidRPr="00117B5D" w:rsidRDefault="00F61FEC" w:rsidP="00F61FEC">
            <w:pPr>
              <w:pStyle w:val="BodyText1"/>
              <w:keepNext/>
              <w:keepLines/>
              <w:rPr>
                <w:rFonts w:cs="Arial"/>
                <w:color w:val="auto"/>
                <w:highlight w:val="yellow"/>
              </w:rPr>
            </w:pPr>
            <w:r w:rsidRPr="00117B5D">
              <w:rPr>
                <w:rFonts w:cs="Arial"/>
                <w:color w:val="auto"/>
              </w:rPr>
              <w:t xml:space="preserve">Za </w:t>
            </w:r>
            <w:r w:rsidR="00FB18B6">
              <w:rPr>
                <w:rFonts w:cs="Arial"/>
                <w:color w:val="auto"/>
              </w:rPr>
              <w:t>Poskytovatel</w:t>
            </w:r>
            <w:r w:rsidRPr="00117B5D">
              <w:rPr>
                <w:rFonts w:cs="Arial"/>
                <w:color w:val="auto"/>
              </w:rPr>
              <w:t>e</w:t>
            </w:r>
          </w:p>
        </w:tc>
      </w:tr>
      <w:tr w:rsidR="0018461E" w:rsidRPr="00117B5D" w14:paraId="53A8C9C2" w14:textId="77777777" w:rsidTr="009C076A">
        <w:tc>
          <w:tcPr>
            <w:tcW w:w="4606" w:type="dxa"/>
          </w:tcPr>
          <w:p w14:paraId="4B8E47FC" w14:textId="77777777" w:rsidR="009C076A" w:rsidRPr="00117B5D" w:rsidRDefault="009C076A" w:rsidP="005079F5">
            <w:pPr>
              <w:pStyle w:val="BodyText1"/>
              <w:keepNext/>
              <w:keepLines/>
              <w:rPr>
                <w:rFonts w:cs="Arial"/>
                <w:b/>
                <w:color w:val="auto"/>
              </w:rPr>
            </w:pPr>
          </w:p>
        </w:tc>
        <w:tc>
          <w:tcPr>
            <w:tcW w:w="4606" w:type="dxa"/>
          </w:tcPr>
          <w:p w14:paraId="2C6C5940" w14:textId="77777777" w:rsidR="009C076A" w:rsidRPr="00117B5D" w:rsidRDefault="009C076A" w:rsidP="005079F5">
            <w:pPr>
              <w:pStyle w:val="BodyText1"/>
              <w:keepNext/>
              <w:keepLines/>
              <w:rPr>
                <w:rFonts w:cs="Arial"/>
                <w:b/>
                <w:color w:val="auto"/>
              </w:rPr>
            </w:pPr>
          </w:p>
        </w:tc>
      </w:tr>
      <w:tr w:rsidR="0018461E" w:rsidRPr="00117B5D" w14:paraId="0FFA81A2" w14:textId="77777777" w:rsidTr="009C076A">
        <w:tc>
          <w:tcPr>
            <w:tcW w:w="4606" w:type="dxa"/>
          </w:tcPr>
          <w:p w14:paraId="0D510BB2" w14:textId="77777777" w:rsidR="00E170F1" w:rsidRPr="00117B5D" w:rsidRDefault="00E170F1" w:rsidP="005079F5">
            <w:pPr>
              <w:pStyle w:val="BodyText1"/>
              <w:keepNext/>
              <w:keepLines/>
              <w:rPr>
                <w:rFonts w:cs="Arial"/>
                <w:color w:val="auto"/>
              </w:rPr>
            </w:pPr>
          </w:p>
          <w:p w14:paraId="793A5492" w14:textId="77777777" w:rsidR="00E319E0" w:rsidRPr="00117B5D" w:rsidRDefault="00E319E0" w:rsidP="005079F5">
            <w:pPr>
              <w:pStyle w:val="BodyText1"/>
              <w:keepNext/>
              <w:keepLines/>
              <w:rPr>
                <w:rFonts w:cs="Arial"/>
                <w:color w:val="auto"/>
              </w:rPr>
            </w:pPr>
          </w:p>
        </w:tc>
        <w:tc>
          <w:tcPr>
            <w:tcW w:w="4606" w:type="dxa"/>
          </w:tcPr>
          <w:p w14:paraId="4DCB6BFC" w14:textId="77777777" w:rsidR="00E170F1" w:rsidRPr="00117B5D" w:rsidRDefault="00E170F1" w:rsidP="005079F5">
            <w:pPr>
              <w:pStyle w:val="BodyText1"/>
              <w:keepNext/>
              <w:keepLines/>
              <w:rPr>
                <w:rFonts w:cs="Arial"/>
                <w:color w:val="auto"/>
              </w:rPr>
            </w:pPr>
          </w:p>
        </w:tc>
      </w:tr>
      <w:tr w:rsidR="0018461E" w:rsidRPr="00117B5D" w14:paraId="67B5EFBA" w14:textId="77777777" w:rsidTr="009C076A">
        <w:tc>
          <w:tcPr>
            <w:tcW w:w="4606" w:type="dxa"/>
          </w:tcPr>
          <w:p w14:paraId="184BEA96" w14:textId="77777777" w:rsidR="00E170F1" w:rsidRPr="00117B5D" w:rsidRDefault="00E170F1" w:rsidP="005079F5">
            <w:pPr>
              <w:pStyle w:val="BodyText1"/>
              <w:keepNext/>
              <w:keepLines/>
              <w:rPr>
                <w:rFonts w:cs="Arial"/>
                <w:color w:val="auto"/>
              </w:rPr>
            </w:pPr>
            <w:r w:rsidRPr="00117B5D">
              <w:rPr>
                <w:rFonts w:cs="Arial"/>
                <w:color w:val="auto"/>
              </w:rPr>
              <w:t>____________________________________</w:t>
            </w:r>
          </w:p>
        </w:tc>
        <w:tc>
          <w:tcPr>
            <w:tcW w:w="4606" w:type="dxa"/>
          </w:tcPr>
          <w:p w14:paraId="337341F4" w14:textId="77777777" w:rsidR="00E170F1" w:rsidRPr="00117B5D" w:rsidRDefault="00E170F1" w:rsidP="005079F5">
            <w:pPr>
              <w:pStyle w:val="BodyText1"/>
              <w:keepNext/>
              <w:keepLines/>
              <w:rPr>
                <w:rFonts w:cs="Arial"/>
                <w:color w:val="auto"/>
              </w:rPr>
            </w:pPr>
            <w:r w:rsidRPr="00117B5D">
              <w:rPr>
                <w:rFonts w:cs="Arial"/>
                <w:color w:val="auto"/>
              </w:rPr>
              <w:t>____________________________________</w:t>
            </w:r>
          </w:p>
        </w:tc>
      </w:tr>
      <w:tr w:rsidR="000420B7" w:rsidRPr="00117B5D" w14:paraId="6B7528B9" w14:textId="77777777" w:rsidTr="009C076A">
        <w:trPr>
          <w:trHeight w:val="290"/>
        </w:trPr>
        <w:tc>
          <w:tcPr>
            <w:tcW w:w="4606" w:type="dxa"/>
          </w:tcPr>
          <w:p w14:paraId="49BA945A" w14:textId="77777777" w:rsidR="000420B7" w:rsidRPr="00117B5D" w:rsidRDefault="00587DA8" w:rsidP="00587DA8">
            <w:pPr>
              <w:pStyle w:val="BodyText1"/>
              <w:keepNext/>
              <w:keepLines/>
              <w:rPr>
                <w:rFonts w:cs="Arial"/>
                <w:color w:val="auto"/>
                <w:highlight w:val="yellow"/>
              </w:rPr>
            </w:pPr>
            <w:r w:rsidRPr="00117B5D">
              <w:rPr>
                <w:rFonts w:eastAsia="Arial" w:cs="Arial"/>
                <w:szCs w:val="22"/>
              </w:rPr>
              <w:t>RNDr. PhDr. Zdeně</w:t>
            </w:r>
            <w:r w:rsidR="00F61FEC" w:rsidRPr="00117B5D">
              <w:rPr>
                <w:rFonts w:eastAsia="Arial" w:cs="Arial"/>
                <w:szCs w:val="22"/>
              </w:rPr>
              <w:t>k Hostomský, CSc.</w:t>
            </w:r>
          </w:p>
        </w:tc>
        <w:tc>
          <w:tcPr>
            <w:tcW w:w="4606" w:type="dxa"/>
          </w:tcPr>
          <w:p w14:paraId="15DA1C1C" w14:textId="77777777" w:rsidR="000420B7" w:rsidRPr="00117B5D" w:rsidRDefault="000420B7" w:rsidP="000420B7">
            <w:pPr>
              <w:pStyle w:val="BodyText1"/>
              <w:keepNext/>
              <w:keepLines/>
              <w:rPr>
                <w:rFonts w:cs="Arial"/>
                <w:color w:val="auto"/>
                <w:highlight w:val="yellow"/>
              </w:rPr>
            </w:pPr>
            <w:r w:rsidRPr="00117B5D">
              <w:rPr>
                <w:rFonts w:cs="Arial"/>
                <w:color w:val="auto"/>
              </w:rPr>
              <w:t>[</w:t>
            </w:r>
            <w:r w:rsidRPr="00117B5D">
              <w:rPr>
                <w:rFonts w:cs="Arial"/>
                <w:b/>
                <w:color w:val="auto"/>
                <w:highlight w:val="yellow"/>
              </w:rPr>
              <w:t>doplnit</w:t>
            </w:r>
            <w:r w:rsidR="00F2501A" w:rsidRPr="00117B5D">
              <w:rPr>
                <w:rFonts w:cs="Arial"/>
                <w:b/>
                <w:color w:val="auto"/>
                <w:highlight w:val="yellow"/>
              </w:rPr>
              <w:t xml:space="preserve"> jméno</w:t>
            </w:r>
            <w:r w:rsidRPr="00117B5D">
              <w:rPr>
                <w:rFonts w:cs="Arial"/>
                <w:color w:val="auto"/>
              </w:rPr>
              <w:t>]</w:t>
            </w:r>
          </w:p>
        </w:tc>
      </w:tr>
      <w:tr w:rsidR="000420B7" w:rsidRPr="00117B5D" w14:paraId="30E88209" w14:textId="77777777" w:rsidTr="009C076A">
        <w:trPr>
          <w:trHeight w:val="797"/>
        </w:trPr>
        <w:tc>
          <w:tcPr>
            <w:tcW w:w="4606" w:type="dxa"/>
          </w:tcPr>
          <w:p w14:paraId="08A83726" w14:textId="77777777" w:rsidR="000420B7" w:rsidRPr="00117B5D" w:rsidRDefault="00F61FEC" w:rsidP="000420B7">
            <w:pPr>
              <w:pStyle w:val="BodyText1"/>
              <w:keepNext/>
              <w:keepLines/>
              <w:rPr>
                <w:rFonts w:cs="Arial"/>
                <w:color w:val="auto"/>
              </w:rPr>
            </w:pPr>
            <w:r w:rsidRPr="00117B5D">
              <w:rPr>
                <w:rFonts w:cs="Arial"/>
                <w:color w:val="auto"/>
              </w:rPr>
              <w:t>ředitel</w:t>
            </w:r>
          </w:p>
        </w:tc>
        <w:tc>
          <w:tcPr>
            <w:tcW w:w="4606" w:type="dxa"/>
          </w:tcPr>
          <w:p w14:paraId="38585CAF" w14:textId="77777777" w:rsidR="000420B7" w:rsidRPr="00117B5D" w:rsidRDefault="000420B7" w:rsidP="000420B7">
            <w:pPr>
              <w:pStyle w:val="BodyText1"/>
              <w:keepNext/>
              <w:keepLines/>
              <w:rPr>
                <w:rFonts w:cs="Arial"/>
                <w:color w:val="auto"/>
              </w:rPr>
            </w:pPr>
            <w:r w:rsidRPr="00117B5D">
              <w:rPr>
                <w:rFonts w:cs="Arial"/>
                <w:color w:val="auto"/>
              </w:rPr>
              <w:t>[</w:t>
            </w:r>
            <w:r w:rsidRPr="00117B5D">
              <w:rPr>
                <w:rFonts w:cs="Arial"/>
                <w:b/>
                <w:color w:val="auto"/>
                <w:highlight w:val="yellow"/>
              </w:rPr>
              <w:t>doplnit</w:t>
            </w:r>
            <w:r w:rsidR="00F2501A" w:rsidRPr="00117B5D">
              <w:rPr>
                <w:rFonts w:cs="Arial"/>
                <w:b/>
                <w:color w:val="auto"/>
                <w:highlight w:val="yellow"/>
              </w:rPr>
              <w:t xml:space="preserve"> funkci</w:t>
            </w:r>
            <w:r w:rsidRPr="00117B5D">
              <w:rPr>
                <w:rFonts w:cs="Arial"/>
                <w:color w:val="auto"/>
              </w:rPr>
              <w:t>]</w:t>
            </w:r>
          </w:p>
        </w:tc>
      </w:tr>
    </w:tbl>
    <w:p w14:paraId="62D172A7" w14:textId="77777777" w:rsidR="0058797F" w:rsidRPr="00117B5D" w:rsidRDefault="0058797F">
      <w:pPr>
        <w:rPr>
          <w:rFonts w:cs="Arial"/>
          <w:sz w:val="22"/>
          <w:szCs w:val="48"/>
          <w:lang w:val="cs-CZ"/>
        </w:rPr>
      </w:pPr>
    </w:p>
    <w:sectPr w:rsidR="0058797F" w:rsidRPr="00117B5D" w:rsidSect="007E0CA7">
      <w:headerReference w:type="default" r:id="rId10"/>
      <w:footerReference w:type="default" r:id="rId11"/>
      <w:pgSz w:w="11906" w:h="16838" w:code="9"/>
      <w:pgMar w:top="1417" w:right="1417" w:bottom="1417" w:left="1417"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7FCC7" w14:textId="77777777" w:rsidR="00F93D34" w:rsidRDefault="00F93D34">
      <w:r>
        <w:separator/>
      </w:r>
    </w:p>
    <w:p w14:paraId="5CD92057" w14:textId="77777777" w:rsidR="00F93D34" w:rsidRDefault="00F93D34"/>
  </w:endnote>
  <w:endnote w:type="continuationSeparator" w:id="0">
    <w:p w14:paraId="5E69ED06" w14:textId="77777777" w:rsidR="00F93D34" w:rsidRDefault="00F93D34">
      <w:r>
        <w:continuationSeparator/>
      </w:r>
    </w:p>
    <w:p w14:paraId="20B6DF64" w14:textId="77777777" w:rsidR="00F93D34" w:rsidRDefault="00F93D34"/>
  </w:endnote>
  <w:endnote w:type="continuationNotice" w:id="1">
    <w:p w14:paraId="24B9CB82" w14:textId="77777777" w:rsidR="00F93D34" w:rsidRDefault="00F93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2AA94388" w14:textId="77777777" w:rsidR="0029254E" w:rsidRDefault="0029254E" w:rsidP="002F5D4D">
            <w:pPr>
              <w:pStyle w:val="Zpat"/>
              <w:jc w:val="right"/>
            </w:pPr>
            <w:r w:rsidRPr="001B6296">
              <w:rPr>
                <w:bCs/>
                <w:sz w:val="20"/>
                <w:szCs w:val="20"/>
              </w:rPr>
              <w:fldChar w:fldCharType="begin"/>
            </w:r>
            <w:r w:rsidRPr="001B6296">
              <w:rPr>
                <w:bCs/>
                <w:sz w:val="20"/>
                <w:szCs w:val="20"/>
              </w:rPr>
              <w:instrText xml:space="preserve"> PAGE </w:instrText>
            </w:r>
            <w:r w:rsidRPr="001B6296">
              <w:rPr>
                <w:bCs/>
                <w:sz w:val="20"/>
                <w:szCs w:val="20"/>
              </w:rPr>
              <w:fldChar w:fldCharType="separate"/>
            </w:r>
            <w:r w:rsidR="00817C9D">
              <w:rPr>
                <w:bCs/>
                <w:noProof/>
                <w:sz w:val="20"/>
                <w:szCs w:val="20"/>
              </w:rPr>
              <w:t>11</w:t>
            </w:r>
            <w:r w:rsidRPr="001B6296">
              <w:rPr>
                <w:bCs/>
                <w:sz w:val="20"/>
                <w:szCs w:val="20"/>
              </w:rPr>
              <w:fldChar w:fldCharType="end"/>
            </w:r>
            <w:r w:rsidRPr="001B6296">
              <w:rPr>
                <w:bCs/>
                <w:sz w:val="20"/>
                <w:szCs w:val="20"/>
              </w:rPr>
              <w:t>/</w:t>
            </w:r>
            <w:r w:rsidRPr="001B6296">
              <w:rPr>
                <w:bCs/>
                <w:sz w:val="20"/>
                <w:szCs w:val="20"/>
              </w:rPr>
              <w:fldChar w:fldCharType="begin"/>
            </w:r>
            <w:r w:rsidRPr="001B6296">
              <w:rPr>
                <w:bCs/>
                <w:sz w:val="20"/>
                <w:szCs w:val="20"/>
              </w:rPr>
              <w:instrText xml:space="preserve"> NUMPAGES  </w:instrText>
            </w:r>
            <w:r w:rsidRPr="001B6296">
              <w:rPr>
                <w:bCs/>
                <w:sz w:val="20"/>
                <w:szCs w:val="20"/>
              </w:rPr>
              <w:fldChar w:fldCharType="separate"/>
            </w:r>
            <w:r w:rsidR="00817C9D">
              <w:rPr>
                <w:bCs/>
                <w:noProof/>
                <w:sz w:val="20"/>
                <w:szCs w:val="20"/>
              </w:rPr>
              <w:t>14</w:t>
            </w:r>
            <w:r w:rsidRPr="001B6296">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1C03" w14:textId="77777777" w:rsidR="00F93D34" w:rsidRDefault="00F93D34">
      <w:r>
        <w:separator/>
      </w:r>
    </w:p>
    <w:p w14:paraId="2B987436" w14:textId="77777777" w:rsidR="00F93D34" w:rsidRDefault="00F93D34"/>
  </w:footnote>
  <w:footnote w:type="continuationSeparator" w:id="0">
    <w:p w14:paraId="5E1126A1" w14:textId="77777777" w:rsidR="00F93D34" w:rsidRDefault="00F93D34">
      <w:r>
        <w:continuationSeparator/>
      </w:r>
    </w:p>
    <w:p w14:paraId="5303CB79" w14:textId="77777777" w:rsidR="00F93D34" w:rsidRDefault="00F93D34"/>
  </w:footnote>
  <w:footnote w:type="continuationNotice" w:id="1">
    <w:p w14:paraId="00EC3A3D" w14:textId="77777777" w:rsidR="00F93D34" w:rsidRDefault="00F93D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936A" w14:textId="77777777" w:rsidR="0029254E" w:rsidRPr="00624DC2" w:rsidRDefault="0029254E">
    <w:pPr>
      <w:pStyle w:val="Zhlav"/>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1F6762A"/>
    <w:multiLevelType w:val="multilevel"/>
    <w:tmpl w:val="AD8688D8"/>
    <w:lvl w:ilvl="0">
      <w:start w:val="1"/>
      <w:numFmt w:val="decimal"/>
      <w:lvlText w:val="%1."/>
      <w:lvlJc w:val="left"/>
      <w:pPr>
        <w:ind w:left="360" w:hanging="360"/>
      </w:pPr>
      <w:rPr>
        <w:rFonts w:hint="default"/>
        <w:b/>
        <w:i w:val="0"/>
        <w:sz w:val="22"/>
        <w:szCs w:val="22"/>
      </w:rPr>
    </w:lvl>
    <w:lvl w:ilvl="1">
      <w:start w:val="1"/>
      <w:numFmt w:val="bullet"/>
      <w:lvlText w:val=""/>
      <w:lvlJc w:val="left"/>
      <w:pPr>
        <w:ind w:left="792" w:hanging="432"/>
      </w:pPr>
      <w:rPr>
        <w:rFonts w:ascii="Symbol" w:hAnsi="Symbol"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2F3551C"/>
    <w:multiLevelType w:val="hybridMultilevel"/>
    <w:tmpl w:val="AF26CF7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047D5C43"/>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C8B72A6"/>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D034D4B"/>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27554D5"/>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7854BB"/>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6100922"/>
    <w:multiLevelType w:val="hybridMultilevel"/>
    <w:tmpl w:val="AD62138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nsid w:val="17F0173E"/>
    <w:multiLevelType w:val="hybridMultilevel"/>
    <w:tmpl w:val="46DA97E8"/>
    <w:lvl w:ilvl="0" w:tplc="04050001">
      <w:start w:val="1"/>
      <w:numFmt w:val="bullet"/>
      <w:lvlText w:val=""/>
      <w:lvlJc w:val="left"/>
      <w:pPr>
        <w:tabs>
          <w:tab w:val="num" w:pos="1440"/>
        </w:tabs>
        <w:ind w:left="1440" w:hanging="360"/>
      </w:pPr>
      <w:rPr>
        <w:rFonts w:ascii="Symbol" w:hAnsi="Symbol" w:hint="default"/>
      </w:rPr>
    </w:lvl>
    <w:lvl w:ilvl="1" w:tplc="97A072D0">
      <w:start w:val="2"/>
      <w:numFmt w:val="decimal"/>
      <w:lvlText w:val="7.%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nsid w:val="1A427BB0"/>
    <w:multiLevelType w:val="multilevel"/>
    <w:tmpl w:val="AD8688D8"/>
    <w:lvl w:ilvl="0">
      <w:start w:val="1"/>
      <w:numFmt w:val="decimal"/>
      <w:lvlText w:val="%1."/>
      <w:lvlJc w:val="left"/>
      <w:pPr>
        <w:ind w:left="360" w:hanging="360"/>
      </w:pPr>
      <w:rPr>
        <w:rFonts w:hint="default"/>
        <w:b/>
        <w:i w:val="0"/>
        <w:sz w:val="22"/>
        <w:szCs w:val="22"/>
      </w:rPr>
    </w:lvl>
    <w:lvl w:ilvl="1">
      <w:start w:val="1"/>
      <w:numFmt w:val="bullet"/>
      <w:lvlText w:val=""/>
      <w:lvlJc w:val="left"/>
      <w:pPr>
        <w:ind w:left="792" w:hanging="432"/>
      </w:pPr>
      <w:rPr>
        <w:rFonts w:ascii="Symbol" w:hAnsi="Symbol"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F7452C7"/>
    <w:multiLevelType w:val="hybridMultilevel"/>
    <w:tmpl w:val="B61CE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E359FC"/>
    <w:multiLevelType w:val="hybridMultilevel"/>
    <w:tmpl w:val="3056BB5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nsid w:val="264A1EFB"/>
    <w:multiLevelType w:val="hybridMultilevel"/>
    <w:tmpl w:val="8FB0E196"/>
    <w:lvl w:ilvl="0" w:tplc="0405000F">
      <w:start w:val="1"/>
      <w:numFmt w:val="decimal"/>
      <w:lvlText w:val="%1."/>
      <w:lvlJc w:val="left"/>
      <w:pPr>
        <w:ind w:left="360" w:hanging="360"/>
      </w:pPr>
    </w:lvl>
    <w:lvl w:ilvl="1" w:tplc="DEB20444">
      <w:start w:val="2"/>
      <w:numFmt w:val="bullet"/>
      <w:lvlText w:val="-"/>
      <w:lvlJc w:val="left"/>
      <w:pPr>
        <w:ind w:left="1080" w:hanging="360"/>
      </w:pPr>
      <w:rPr>
        <w:rFonts w:ascii="Arial" w:eastAsia="Times New Roman" w:hAnsi="Arial" w:cs="Arial" w:hint="default"/>
        <w:color w:val="000000"/>
      </w:rPr>
    </w:lvl>
    <w:lvl w:ilvl="2" w:tplc="D9FAD8AE">
      <w:start w:val="1"/>
      <w:numFmt w:val="lowerLetter"/>
      <w:lvlText w:val="%3)"/>
      <w:lvlJc w:val="left"/>
      <w:pPr>
        <w:ind w:left="1980" w:hanging="360"/>
      </w:pPr>
      <w:rPr>
        <w:rFonts w:hint="default"/>
      </w:rPr>
    </w:lvl>
    <w:lvl w:ilvl="3" w:tplc="57605336">
      <w:start w:val="1"/>
      <w:numFmt w:val="upp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291D0225"/>
    <w:multiLevelType w:val="hybridMultilevel"/>
    <w:tmpl w:val="FAF8AA94"/>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nsid w:val="2E3C67A6"/>
    <w:multiLevelType w:val="multilevel"/>
    <w:tmpl w:val="2688BBA8"/>
    <w:lvl w:ilvl="0">
      <w:start w:val="1"/>
      <w:numFmt w:val="decimal"/>
      <w:lvlText w:val="%1."/>
      <w:lvlJc w:val="left"/>
      <w:pPr>
        <w:ind w:left="360" w:hanging="360"/>
      </w:pPr>
      <w:rPr>
        <w:rFonts w:hint="default"/>
        <w:b/>
        <w:i w:val="0"/>
        <w:sz w:val="22"/>
        <w:szCs w:val="22"/>
      </w:rPr>
    </w:lvl>
    <w:lvl w:ilvl="1">
      <w:start w:val="1"/>
      <w:numFmt w:val="lowerLetter"/>
      <w:lvlText w:val="%2)"/>
      <w:lvlJc w:val="left"/>
      <w:pPr>
        <w:ind w:left="792" w:hanging="432"/>
      </w:pPr>
      <w:rPr>
        <w:rFonts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2AD508B"/>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EB0785"/>
    <w:multiLevelType w:val="multilevel"/>
    <w:tmpl w:val="13F4DFAE"/>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rPr>
        <w:b w:val="0"/>
        <w:i w:val="0"/>
      </w:rPr>
    </w:lvl>
    <w:lvl w:ilvl="2">
      <w:start w:val="1"/>
      <w:numFmt w:val="decimal"/>
      <w:lvlText w:val="%1.%2.%3"/>
      <w:lvlJc w:val="left"/>
      <w:pPr>
        <w:tabs>
          <w:tab w:val="num" w:pos="1440"/>
        </w:tabs>
        <w:ind w:left="1440" w:hanging="720"/>
      </w:pPr>
      <w:rPr>
        <w:i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5">
    <w:nsid w:val="39A8100D"/>
    <w:multiLevelType w:val="hybridMultilevel"/>
    <w:tmpl w:val="85E88012"/>
    <w:lvl w:ilvl="0" w:tplc="2A24F29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A9F19DD"/>
    <w:multiLevelType w:val="multilevel"/>
    <w:tmpl w:val="AD8688D8"/>
    <w:lvl w:ilvl="0">
      <w:start w:val="1"/>
      <w:numFmt w:val="decimal"/>
      <w:lvlText w:val="%1."/>
      <w:lvlJc w:val="left"/>
      <w:pPr>
        <w:ind w:left="360" w:hanging="360"/>
      </w:pPr>
      <w:rPr>
        <w:rFonts w:hint="default"/>
        <w:b/>
        <w:i w:val="0"/>
        <w:sz w:val="22"/>
        <w:szCs w:val="22"/>
      </w:rPr>
    </w:lvl>
    <w:lvl w:ilvl="1">
      <w:start w:val="1"/>
      <w:numFmt w:val="bullet"/>
      <w:lvlText w:val=""/>
      <w:lvlJc w:val="left"/>
      <w:pPr>
        <w:ind w:left="792" w:hanging="432"/>
      </w:pPr>
      <w:rPr>
        <w:rFonts w:ascii="Symbol" w:hAnsi="Symbol"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B637E09"/>
    <w:multiLevelType w:val="multilevel"/>
    <w:tmpl w:val="38964D42"/>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i w:val="0"/>
        <w:color w:val="auto"/>
        <w:sz w:val="22"/>
      </w:rPr>
    </w:lvl>
    <w:lvl w:ilvl="2">
      <w:start w:val="1"/>
      <w:numFmt w:val="decimal"/>
      <w:lvlText w:val="%1.%2.%3."/>
      <w:lvlJc w:val="left"/>
      <w:pPr>
        <w:ind w:left="1497" w:hanging="504"/>
      </w:pPr>
      <w:rPr>
        <w:rFonts w:hint="default"/>
        <w:b w:val="0"/>
        <w:i w:val="0"/>
        <w:color w:val="auto"/>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BE507FC"/>
    <w:multiLevelType w:val="hybridMultilevel"/>
    <w:tmpl w:val="E2C0A2D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9">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442507D6"/>
    <w:multiLevelType w:val="multilevel"/>
    <w:tmpl w:val="2688BBA8"/>
    <w:lvl w:ilvl="0">
      <w:start w:val="1"/>
      <w:numFmt w:val="decimal"/>
      <w:lvlText w:val="%1."/>
      <w:lvlJc w:val="left"/>
      <w:pPr>
        <w:ind w:left="360" w:hanging="360"/>
      </w:pPr>
      <w:rPr>
        <w:rFonts w:hint="default"/>
        <w:b/>
        <w:i w:val="0"/>
        <w:sz w:val="22"/>
        <w:szCs w:val="22"/>
      </w:rPr>
    </w:lvl>
    <w:lvl w:ilvl="1">
      <w:start w:val="1"/>
      <w:numFmt w:val="lowerLetter"/>
      <w:lvlText w:val="%2)"/>
      <w:lvlJc w:val="left"/>
      <w:pPr>
        <w:ind w:left="792" w:hanging="432"/>
      </w:pPr>
      <w:rPr>
        <w:rFonts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465232C"/>
    <w:multiLevelType w:val="hybridMultilevel"/>
    <w:tmpl w:val="D850EE8A"/>
    <w:lvl w:ilvl="0" w:tplc="04050001">
      <w:start w:val="1"/>
      <w:numFmt w:val="bullet"/>
      <w:lvlText w:val=""/>
      <w:lvlJc w:val="left"/>
      <w:pPr>
        <w:ind w:left="1514" w:hanging="360"/>
      </w:pPr>
      <w:rPr>
        <w:rFonts w:ascii="Symbol" w:hAnsi="Symbol" w:hint="default"/>
      </w:rPr>
    </w:lvl>
    <w:lvl w:ilvl="1" w:tplc="E4D67304">
      <w:numFmt w:val="bullet"/>
      <w:lvlText w:val="•"/>
      <w:lvlJc w:val="left"/>
      <w:pPr>
        <w:ind w:left="2594" w:hanging="720"/>
      </w:pPr>
      <w:rPr>
        <w:rFonts w:ascii="Arial" w:eastAsia="Times New Roman" w:hAnsi="Arial" w:cs="Arial"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32">
    <w:nsid w:val="4B361E33"/>
    <w:multiLevelType w:val="hybridMultilevel"/>
    <w:tmpl w:val="7F72AEF2"/>
    <w:lvl w:ilvl="0" w:tplc="04050001">
      <w:start w:val="1"/>
      <w:numFmt w:val="bullet"/>
      <w:lvlText w:val=""/>
      <w:lvlJc w:val="left"/>
      <w:pPr>
        <w:tabs>
          <w:tab w:val="num" w:pos="1622"/>
        </w:tabs>
        <w:ind w:left="1622" w:hanging="542"/>
      </w:pPr>
      <w:rPr>
        <w:rFonts w:ascii="Symbol" w:hAnsi="Symbol"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C151694"/>
    <w:multiLevelType w:val="hybridMultilevel"/>
    <w:tmpl w:val="DCBA45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E0B3260"/>
    <w:multiLevelType w:val="multilevel"/>
    <w:tmpl w:val="AD8688D8"/>
    <w:lvl w:ilvl="0">
      <w:start w:val="1"/>
      <w:numFmt w:val="decimal"/>
      <w:lvlText w:val="%1."/>
      <w:lvlJc w:val="left"/>
      <w:pPr>
        <w:ind w:left="360" w:hanging="360"/>
      </w:pPr>
      <w:rPr>
        <w:rFonts w:hint="default"/>
        <w:b/>
        <w:i w:val="0"/>
        <w:sz w:val="22"/>
        <w:szCs w:val="22"/>
      </w:rPr>
    </w:lvl>
    <w:lvl w:ilvl="1">
      <w:start w:val="1"/>
      <w:numFmt w:val="bullet"/>
      <w:lvlText w:val=""/>
      <w:lvlJc w:val="left"/>
      <w:pPr>
        <w:ind w:left="792" w:hanging="432"/>
      </w:pPr>
      <w:rPr>
        <w:rFonts w:ascii="Symbol" w:hAnsi="Symbol"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EFA13CB"/>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7F776DC"/>
    <w:multiLevelType w:val="multilevel"/>
    <w:tmpl w:val="2D186BAE"/>
    <w:lvl w:ilvl="0">
      <w:start w:val="1"/>
      <w:numFmt w:val="decimal"/>
      <w:lvlText w:val="%1."/>
      <w:lvlJc w:val="left"/>
      <w:pPr>
        <w:ind w:left="360" w:hanging="360"/>
      </w:pPr>
      <w:rPr>
        <w:rFonts w:hint="default"/>
        <w:b/>
        <w:i w:val="0"/>
        <w:sz w:val="22"/>
        <w:szCs w:val="22"/>
      </w:rPr>
    </w:lvl>
    <w:lvl w:ilvl="1">
      <w:start w:val="1"/>
      <w:numFmt w:val="lowerLetter"/>
      <w:lvlText w:val="%2)"/>
      <w:lvlJc w:val="left"/>
      <w:pPr>
        <w:ind w:left="792" w:hanging="432"/>
      </w:pPr>
      <w:rPr>
        <w:rFonts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A4744F"/>
    <w:multiLevelType w:val="multilevel"/>
    <w:tmpl w:val="C338DE5C"/>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9">
    <w:nsid w:val="648D2F4C"/>
    <w:multiLevelType w:val="multilevel"/>
    <w:tmpl w:val="2688BBA8"/>
    <w:lvl w:ilvl="0">
      <w:start w:val="1"/>
      <w:numFmt w:val="decimal"/>
      <w:lvlText w:val="%1."/>
      <w:lvlJc w:val="left"/>
      <w:pPr>
        <w:ind w:left="360" w:hanging="360"/>
      </w:pPr>
      <w:rPr>
        <w:rFonts w:hint="default"/>
        <w:b/>
        <w:i w:val="0"/>
        <w:sz w:val="22"/>
        <w:szCs w:val="22"/>
      </w:rPr>
    </w:lvl>
    <w:lvl w:ilvl="1">
      <w:start w:val="1"/>
      <w:numFmt w:val="lowerLetter"/>
      <w:lvlText w:val="%2)"/>
      <w:lvlJc w:val="left"/>
      <w:pPr>
        <w:ind w:left="792" w:hanging="432"/>
      </w:pPr>
      <w:rPr>
        <w:rFonts w:hint="default"/>
        <w:b w:val="0"/>
        <w:i w:val="0"/>
        <w:color w:val="auto"/>
        <w:sz w:val="22"/>
      </w:rPr>
    </w:lvl>
    <w:lvl w:ilvl="2">
      <w:start w:val="1"/>
      <w:numFmt w:val="lowerLetter"/>
      <w:lvlText w:val="%3)"/>
      <w:lvlJc w:val="left"/>
      <w:pPr>
        <w:ind w:left="1497" w:hanging="504"/>
      </w:pPr>
      <w:rPr>
        <w:rFonts w:hint="default"/>
        <w:b w:val="0"/>
        <w:i w:val="0"/>
        <w:color w:val="auto"/>
        <w:sz w:val="24"/>
        <w:szCs w:val="24"/>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b w:val="0"/>
        <w:i/>
        <w:sz w:val="19"/>
      </w:rPr>
    </w:lvl>
    <w:lvl w:ilvl="5">
      <w:start w:val="1"/>
      <w:numFmt w:val="decimal"/>
      <w:lvlText w:val="%1.%2.%3.%4.%5.%6."/>
      <w:lvlJc w:val="left"/>
      <w:pPr>
        <w:ind w:left="2736" w:hanging="936"/>
      </w:pPr>
      <w:rPr>
        <w:rFonts w:hint="default"/>
        <w:b w:val="0"/>
        <w:i/>
        <w:sz w:val="19"/>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7D35400"/>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8281077"/>
    <w:multiLevelType w:val="hybridMultilevel"/>
    <w:tmpl w:val="9248490A"/>
    <w:lvl w:ilvl="0" w:tplc="562AFF60">
      <w:start w:val="1"/>
      <w:numFmt w:val="bullet"/>
      <w:pStyle w:val="FSCodrka3"/>
      <w:lvlText w:val="-"/>
      <w:lvlJc w:val="left"/>
      <w:pPr>
        <w:tabs>
          <w:tab w:val="num" w:pos="1135"/>
        </w:tabs>
        <w:ind w:left="1135" w:hanging="567"/>
      </w:pPr>
      <w:rPr>
        <w:rFonts w:hAnsi="Arial" w:hint="default"/>
        <w:b w:val="0"/>
        <w:i w:val="0"/>
        <w:sz w:val="28"/>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98B3EBD"/>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5755ED"/>
    <w:multiLevelType w:val="hybridMultilevel"/>
    <w:tmpl w:val="DDEA015C"/>
    <w:lvl w:ilvl="0" w:tplc="EAE4F1E8">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4">
    <w:nsid w:val="789C38E8"/>
    <w:multiLevelType w:val="hybridMultilevel"/>
    <w:tmpl w:val="85E88012"/>
    <w:lvl w:ilvl="0" w:tplc="2A24F2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14"/>
  </w:num>
  <w:num w:numId="3">
    <w:abstractNumId w:val="29"/>
  </w:num>
  <w:num w:numId="4">
    <w:abstractNumId w:val="37"/>
  </w:num>
  <w:num w:numId="5">
    <w:abstractNumId w:val="20"/>
  </w:num>
  <w:num w:numId="6">
    <w:abstractNumId w:val="18"/>
  </w:num>
  <w:num w:numId="7">
    <w:abstractNumId w:val="32"/>
  </w:num>
  <w:num w:numId="8">
    <w:abstractNumId w:val="28"/>
  </w:num>
  <w:num w:numId="9">
    <w:abstractNumId w:val="43"/>
  </w:num>
  <w:num w:numId="10">
    <w:abstractNumId w:val="8"/>
  </w:num>
  <w:num w:numId="11">
    <w:abstractNumId w:val="16"/>
  </w:num>
  <w:num w:numId="12">
    <w:abstractNumId w:val="21"/>
  </w:num>
  <w:num w:numId="13">
    <w:abstractNumId w:val="15"/>
  </w:num>
  <w:num w:numId="14">
    <w:abstractNumId w:val="19"/>
  </w:num>
  <w:num w:numId="15">
    <w:abstractNumId w:val="41"/>
  </w:num>
  <w:num w:numId="16">
    <w:abstractNumId w:val="12"/>
  </w:num>
  <w:num w:numId="17">
    <w:abstractNumId w:val="42"/>
  </w:num>
  <w:num w:numId="18">
    <w:abstractNumId w:val="35"/>
  </w:num>
  <w:num w:numId="19">
    <w:abstractNumId w:val="10"/>
  </w:num>
  <w:num w:numId="20">
    <w:abstractNumId w:val="13"/>
  </w:num>
  <w:num w:numId="21">
    <w:abstractNumId w:val="9"/>
  </w:num>
  <w:num w:numId="22">
    <w:abstractNumId w:val="11"/>
  </w:num>
  <w:num w:numId="23">
    <w:abstractNumId w:val="25"/>
  </w:num>
  <w:num w:numId="24">
    <w:abstractNumId w:val="44"/>
  </w:num>
  <w:num w:numId="25">
    <w:abstractNumId w:val="23"/>
  </w:num>
  <w:num w:numId="26">
    <w:abstractNumId w:val="40"/>
  </w:num>
  <w:num w:numId="27">
    <w:abstractNumId w:val="31"/>
  </w:num>
  <w:num w:numId="28">
    <w:abstractNumId w:val="27"/>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34"/>
  </w:num>
  <w:num w:numId="37">
    <w:abstractNumId w:val="26"/>
  </w:num>
  <w:num w:numId="38">
    <w:abstractNumId w:val="7"/>
  </w:num>
  <w:num w:numId="39">
    <w:abstractNumId w:val="17"/>
  </w:num>
  <w:num w:numId="40">
    <w:abstractNumId w:val="39"/>
  </w:num>
  <w:num w:numId="41">
    <w:abstractNumId w:val="30"/>
  </w:num>
  <w:num w:numId="42">
    <w:abstractNumId w:val="36"/>
  </w:num>
  <w:num w:numId="43">
    <w:abstractNumId w:val="33"/>
  </w:num>
  <w:num w:numId="44">
    <w:abstractNumId w:val="22"/>
  </w:num>
  <w:num w:numId="45">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EE"/>
    <w:rsid w:val="0000045A"/>
    <w:rsid w:val="000016A5"/>
    <w:rsid w:val="0000293E"/>
    <w:rsid w:val="00002B2F"/>
    <w:rsid w:val="00002DFD"/>
    <w:rsid w:val="00003EBA"/>
    <w:rsid w:val="000057E8"/>
    <w:rsid w:val="00005C68"/>
    <w:rsid w:val="00006EDE"/>
    <w:rsid w:val="000076BB"/>
    <w:rsid w:val="00007D2A"/>
    <w:rsid w:val="00010C15"/>
    <w:rsid w:val="00010E36"/>
    <w:rsid w:val="00010F8E"/>
    <w:rsid w:val="000119AE"/>
    <w:rsid w:val="00011A4C"/>
    <w:rsid w:val="0001311E"/>
    <w:rsid w:val="000145E8"/>
    <w:rsid w:val="000148A1"/>
    <w:rsid w:val="00015820"/>
    <w:rsid w:val="00020A5B"/>
    <w:rsid w:val="00020C5E"/>
    <w:rsid w:val="00021079"/>
    <w:rsid w:val="00021420"/>
    <w:rsid w:val="0002196F"/>
    <w:rsid w:val="00021BC7"/>
    <w:rsid w:val="000224A2"/>
    <w:rsid w:val="000231E7"/>
    <w:rsid w:val="00024EC8"/>
    <w:rsid w:val="00025573"/>
    <w:rsid w:val="000257A7"/>
    <w:rsid w:val="00025988"/>
    <w:rsid w:val="000261F9"/>
    <w:rsid w:val="0002731C"/>
    <w:rsid w:val="00030C5B"/>
    <w:rsid w:val="00032F61"/>
    <w:rsid w:val="000330DD"/>
    <w:rsid w:val="000337E0"/>
    <w:rsid w:val="00034F8D"/>
    <w:rsid w:val="000374C3"/>
    <w:rsid w:val="00040159"/>
    <w:rsid w:val="0004026C"/>
    <w:rsid w:val="000407BE"/>
    <w:rsid w:val="0004100D"/>
    <w:rsid w:val="000414C8"/>
    <w:rsid w:val="00042071"/>
    <w:rsid w:val="000420B5"/>
    <w:rsid w:val="000420B7"/>
    <w:rsid w:val="00045511"/>
    <w:rsid w:val="00045769"/>
    <w:rsid w:val="00045AD6"/>
    <w:rsid w:val="00046106"/>
    <w:rsid w:val="00046C94"/>
    <w:rsid w:val="00047C31"/>
    <w:rsid w:val="00050453"/>
    <w:rsid w:val="00050857"/>
    <w:rsid w:val="00053D2E"/>
    <w:rsid w:val="00054516"/>
    <w:rsid w:val="0005588C"/>
    <w:rsid w:val="000558D8"/>
    <w:rsid w:val="00056782"/>
    <w:rsid w:val="00056887"/>
    <w:rsid w:val="00057DF3"/>
    <w:rsid w:val="00061456"/>
    <w:rsid w:val="000621C9"/>
    <w:rsid w:val="00062F67"/>
    <w:rsid w:val="00063484"/>
    <w:rsid w:val="000652A2"/>
    <w:rsid w:val="00066967"/>
    <w:rsid w:val="00066E86"/>
    <w:rsid w:val="0006782A"/>
    <w:rsid w:val="00070FC4"/>
    <w:rsid w:val="000718EA"/>
    <w:rsid w:val="00071987"/>
    <w:rsid w:val="00072061"/>
    <w:rsid w:val="0007215C"/>
    <w:rsid w:val="0007258E"/>
    <w:rsid w:val="00072754"/>
    <w:rsid w:val="000734D5"/>
    <w:rsid w:val="0007350C"/>
    <w:rsid w:val="000735B0"/>
    <w:rsid w:val="0007437A"/>
    <w:rsid w:val="00074588"/>
    <w:rsid w:val="0007467F"/>
    <w:rsid w:val="00074D2F"/>
    <w:rsid w:val="0007555C"/>
    <w:rsid w:val="00075C1E"/>
    <w:rsid w:val="00075CC2"/>
    <w:rsid w:val="000763AD"/>
    <w:rsid w:val="00076CDC"/>
    <w:rsid w:val="000770A1"/>
    <w:rsid w:val="00080A0F"/>
    <w:rsid w:val="00081A15"/>
    <w:rsid w:val="0008286D"/>
    <w:rsid w:val="000848E4"/>
    <w:rsid w:val="00084E30"/>
    <w:rsid w:val="000854CF"/>
    <w:rsid w:val="00086BC9"/>
    <w:rsid w:val="0008794A"/>
    <w:rsid w:val="0009019D"/>
    <w:rsid w:val="000902EC"/>
    <w:rsid w:val="00090870"/>
    <w:rsid w:val="00090A67"/>
    <w:rsid w:val="00091EF0"/>
    <w:rsid w:val="00092312"/>
    <w:rsid w:val="00092CF6"/>
    <w:rsid w:val="00092D3A"/>
    <w:rsid w:val="000930F2"/>
    <w:rsid w:val="00093F78"/>
    <w:rsid w:val="000945D2"/>
    <w:rsid w:val="00094805"/>
    <w:rsid w:val="0009485D"/>
    <w:rsid w:val="00094E46"/>
    <w:rsid w:val="000951F8"/>
    <w:rsid w:val="00095956"/>
    <w:rsid w:val="00095FE3"/>
    <w:rsid w:val="000966D4"/>
    <w:rsid w:val="00097BE7"/>
    <w:rsid w:val="000A0BEA"/>
    <w:rsid w:val="000A13C2"/>
    <w:rsid w:val="000A13FC"/>
    <w:rsid w:val="000A25AE"/>
    <w:rsid w:val="000A31C9"/>
    <w:rsid w:val="000A34A3"/>
    <w:rsid w:val="000A3642"/>
    <w:rsid w:val="000A66EA"/>
    <w:rsid w:val="000A7BD8"/>
    <w:rsid w:val="000A7E8E"/>
    <w:rsid w:val="000B024D"/>
    <w:rsid w:val="000B0E76"/>
    <w:rsid w:val="000B2728"/>
    <w:rsid w:val="000B2D29"/>
    <w:rsid w:val="000B3A62"/>
    <w:rsid w:val="000B5046"/>
    <w:rsid w:val="000B744F"/>
    <w:rsid w:val="000B7751"/>
    <w:rsid w:val="000C07D2"/>
    <w:rsid w:val="000C0B42"/>
    <w:rsid w:val="000C136F"/>
    <w:rsid w:val="000C2F43"/>
    <w:rsid w:val="000C447A"/>
    <w:rsid w:val="000C4BE2"/>
    <w:rsid w:val="000C63C5"/>
    <w:rsid w:val="000C73C3"/>
    <w:rsid w:val="000C7ACA"/>
    <w:rsid w:val="000D0A47"/>
    <w:rsid w:val="000D1009"/>
    <w:rsid w:val="000D3052"/>
    <w:rsid w:val="000D39F3"/>
    <w:rsid w:val="000D4D7C"/>
    <w:rsid w:val="000D4EAD"/>
    <w:rsid w:val="000D50E6"/>
    <w:rsid w:val="000D51A6"/>
    <w:rsid w:val="000D51EA"/>
    <w:rsid w:val="000D5EDC"/>
    <w:rsid w:val="000D7DB9"/>
    <w:rsid w:val="000E0139"/>
    <w:rsid w:val="000E1097"/>
    <w:rsid w:val="000E116B"/>
    <w:rsid w:val="000E14D8"/>
    <w:rsid w:val="000F051A"/>
    <w:rsid w:val="000F066B"/>
    <w:rsid w:val="000F275F"/>
    <w:rsid w:val="000F3B39"/>
    <w:rsid w:val="000F3C39"/>
    <w:rsid w:val="000F4338"/>
    <w:rsid w:val="000F4FDF"/>
    <w:rsid w:val="000F6BC7"/>
    <w:rsid w:val="000F6D18"/>
    <w:rsid w:val="000F7B8B"/>
    <w:rsid w:val="001009C9"/>
    <w:rsid w:val="001011C4"/>
    <w:rsid w:val="00101BF0"/>
    <w:rsid w:val="001057E7"/>
    <w:rsid w:val="001063AE"/>
    <w:rsid w:val="001070DB"/>
    <w:rsid w:val="00107BB7"/>
    <w:rsid w:val="00110ABF"/>
    <w:rsid w:val="00112A78"/>
    <w:rsid w:val="00113E46"/>
    <w:rsid w:val="001140AF"/>
    <w:rsid w:val="00114FCE"/>
    <w:rsid w:val="001150FD"/>
    <w:rsid w:val="0011692E"/>
    <w:rsid w:val="00116F8B"/>
    <w:rsid w:val="00117A0B"/>
    <w:rsid w:val="00117B5D"/>
    <w:rsid w:val="00117CFD"/>
    <w:rsid w:val="0012008D"/>
    <w:rsid w:val="001206DF"/>
    <w:rsid w:val="00121374"/>
    <w:rsid w:val="00121EC7"/>
    <w:rsid w:val="0012336B"/>
    <w:rsid w:val="001247FB"/>
    <w:rsid w:val="00125DA5"/>
    <w:rsid w:val="00126663"/>
    <w:rsid w:val="0012682E"/>
    <w:rsid w:val="00126A2D"/>
    <w:rsid w:val="00126D4D"/>
    <w:rsid w:val="00131097"/>
    <w:rsid w:val="001315CA"/>
    <w:rsid w:val="001317D0"/>
    <w:rsid w:val="001319F8"/>
    <w:rsid w:val="00135C9E"/>
    <w:rsid w:val="00135CC6"/>
    <w:rsid w:val="00135FCC"/>
    <w:rsid w:val="00136CD8"/>
    <w:rsid w:val="00137885"/>
    <w:rsid w:val="00137B33"/>
    <w:rsid w:val="001405AA"/>
    <w:rsid w:val="00140688"/>
    <w:rsid w:val="00141C73"/>
    <w:rsid w:val="00141C8E"/>
    <w:rsid w:val="00142342"/>
    <w:rsid w:val="00142DFA"/>
    <w:rsid w:val="00142E6A"/>
    <w:rsid w:val="00143752"/>
    <w:rsid w:val="00143AD7"/>
    <w:rsid w:val="00143EA8"/>
    <w:rsid w:val="001452B6"/>
    <w:rsid w:val="001461C9"/>
    <w:rsid w:val="00146657"/>
    <w:rsid w:val="001467BE"/>
    <w:rsid w:val="001468C2"/>
    <w:rsid w:val="00146D78"/>
    <w:rsid w:val="00147149"/>
    <w:rsid w:val="00151723"/>
    <w:rsid w:val="001555E7"/>
    <w:rsid w:val="001560F6"/>
    <w:rsid w:val="00156C04"/>
    <w:rsid w:val="00161C1F"/>
    <w:rsid w:val="001629AD"/>
    <w:rsid w:val="00162D76"/>
    <w:rsid w:val="00162F2A"/>
    <w:rsid w:val="001669AF"/>
    <w:rsid w:val="00167331"/>
    <w:rsid w:val="00171785"/>
    <w:rsid w:val="0017198C"/>
    <w:rsid w:val="00171B31"/>
    <w:rsid w:val="001732F8"/>
    <w:rsid w:val="001733EB"/>
    <w:rsid w:val="001747D7"/>
    <w:rsid w:val="00174970"/>
    <w:rsid w:val="00174AFE"/>
    <w:rsid w:val="00174D7D"/>
    <w:rsid w:val="0017618D"/>
    <w:rsid w:val="00176300"/>
    <w:rsid w:val="001763AC"/>
    <w:rsid w:val="001763E0"/>
    <w:rsid w:val="00176FFF"/>
    <w:rsid w:val="0017734A"/>
    <w:rsid w:val="001801B4"/>
    <w:rsid w:val="00180F3C"/>
    <w:rsid w:val="00181374"/>
    <w:rsid w:val="00181B2C"/>
    <w:rsid w:val="00182223"/>
    <w:rsid w:val="001823ED"/>
    <w:rsid w:val="00182989"/>
    <w:rsid w:val="00182A72"/>
    <w:rsid w:val="00182C05"/>
    <w:rsid w:val="0018354C"/>
    <w:rsid w:val="001836E3"/>
    <w:rsid w:val="0018461E"/>
    <w:rsid w:val="00184F91"/>
    <w:rsid w:val="0018625A"/>
    <w:rsid w:val="0018686F"/>
    <w:rsid w:val="00187C1C"/>
    <w:rsid w:val="00187F76"/>
    <w:rsid w:val="0019021C"/>
    <w:rsid w:val="00190B6C"/>
    <w:rsid w:val="00190CEB"/>
    <w:rsid w:val="00191619"/>
    <w:rsid w:val="00191796"/>
    <w:rsid w:val="00193F52"/>
    <w:rsid w:val="00194EFF"/>
    <w:rsid w:val="001950CD"/>
    <w:rsid w:val="0019594C"/>
    <w:rsid w:val="00196E4A"/>
    <w:rsid w:val="00197C41"/>
    <w:rsid w:val="00197D3B"/>
    <w:rsid w:val="00197FDF"/>
    <w:rsid w:val="001A15FC"/>
    <w:rsid w:val="001A1675"/>
    <w:rsid w:val="001A19F7"/>
    <w:rsid w:val="001A1C37"/>
    <w:rsid w:val="001A2F32"/>
    <w:rsid w:val="001A2FCF"/>
    <w:rsid w:val="001A3801"/>
    <w:rsid w:val="001A3FD0"/>
    <w:rsid w:val="001A4B95"/>
    <w:rsid w:val="001A4E24"/>
    <w:rsid w:val="001A66BF"/>
    <w:rsid w:val="001A6922"/>
    <w:rsid w:val="001A76D7"/>
    <w:rsid w:val="001B04D9"/>
    <w:rsid w:val="001B1055"/>
    <w:rsid w:val="001B1B65"/>
    <w:rsid w:val="001B1F89"/>
    <w:rsid w:val="001B312D"/>
    <w:rsid w:val="001B33F8"/>
    <w:rsid w:val="001B3CD7"/>
    <w:rsid w:val="001B3CF7"/>
    <w:rsid w:val="001B3D6F"/>
    <w:rsid w:val="001B4D66"/>
    <w:rsid w:val="001B64BA"/>
    <w:rsid w:val="001B6E17"/>
    <w:rsid w:val="001B76FA"/>
    <w:rsid w:val="001C09F6"/>
    <w:rsid w:val="001C0C19"/>
    <w:rsid w:val="001C1645"/>
    <w:rsid w:val="001C2EF4"/>
    <w:rsid w:val="001C4D36"/>
    <w:rsid w:val="001C5441"/>
    <w:rsid w:val="001C7F20"/>
    <w:rsid w:val="001D0C7E"/>
    <w:rsid w:val="001D1340"/>
    <w:rsid w:val="001D1534"/>
    <w:rsid w:val="001D26DD"/>
    <w:rsid w:val="001D2E75"/>
    <w:rsid w:val="001D4775"/>
    <w:rsid w:val="001D75FF"/>
    <w:rsid w:val="001D774E"/>
    <w:rsid w:val="001E5624"/>
    <w:rsid w:val="001E6898"/>
    <w:rsid w:val="001E70D7"/>
    <w:rsid w:val="001E73FA"/>
    <w:rsid w:val="001E7AF5"/>
    <w:rsid w:val="001F0832"/>
    <w:rsid w:val="001F0C13"/>
    <w:rsid w:val="001F15B3"/>
    <w:rsid w:val="001F1E0C"/>
    <w:rsid w:val="001F202F"/>
    <w:rsid w:val="001F3D2F"/>
    <w:rsid w:val="001F4D1C"/>
    <w:rsid w:val="001F5188"/>
    <w:rsid w:val="001F6943"/>
    <w:rsid w:val="002036FF"/>
    <w:rsid w:val="00204379"/>
    <w:rsid w:val="0020449E"/>
    <w:rsid w:val="00204BEE"/>
    <w:rsid w:val="00205F2F"/>
    <w:rsid w:val="002066F3"/>
    <w:rsid w:val="00207FCC"/>
    <w:rsid w:val="00210E5E"/>
    <w:rsid w:val="00211577"/>
    <w:rsid w:val="00213203"/>
    <w:rsid w:val="00214835"/>
    <w:rsid w:val="00214DF2"/>
    <w:rsid w:val="00215B40"/>
    <w:rsid w:val="00217084"/>
    <w:rsid w:val="0021779C"/>
    <w:rsid w:val="0022099B"/>
    <w:rsid w:val="00221501"/>
    <w:rsid w:val="00221D98"/>
    <w:rsid w:val="00222759"/>
    <w:rsid w:val="00222963"/>
    <w:rsid w:val="00222AE0"/>
    <w:rsid w:val="00223D63"/>
    <w:rsid w:val="00223E0E"/>
    <w:rsid w:val="00224332"/>
    <w:rsid w:val="002249C8"/>
    <w:rsid w:val="00224F78"/>
    <w:rsid w:val="00225659"/>
    <w:rsid w:val="0022776A"/>
    <w:rsid w:val="00231BA3"/>
    <w:rsid w:val="00232427"/>
    <w:rsid w:val="0023263B"/>
    <w:rsid w:val="00232C66"/>
    <w:rsid w:val="00235254"/>
    <w:rsid w:val="0023582D"/>
    <w:rsid w:val="00235D74"/>
    <w:rsid w:val="00236144"/>
    <w:rsid w:val="0023644F"/>
    <w:rsid w:val="0023676D"/>
    <w:rsid w:val="00240E92"/>
    <w:rsid w:val="00240F15"/>
    <w:rsid w:val="00241830"/>
    <w:rsid w:val="0024221C"/>
    <w:rsid w:val="002430D5"/>
    <w:rsid w:val="002430EE"/>
    <w:rsid w:val="00243E6E"/>
    <w:rsid w:val="002442FF"/>
    <w:rsid w:val="002445F8"/>
    <w:rsid w:val="0024462D"/>
    <w:rsid w:val="00244D4D"/>
    <w:rsid w:val="00245466"/>
    <w:rsid w:val="0024576C"/>
    <w:rsid w:val="0024579E"/>
    <w:rsid w:val="0024778E"/>
    <w:rsid w:val="00250CCE"/>
    <w:rsid w:val="00250DD5"/>
    <w:rsid w:val="002512AD"/>
    <w:rsid w:val="0025145C"/>
    <w:rsid w:val="00251615"/>
    <w:rsid w:val="00253778"/>
    <w:rsid w:val="002538D6"/>
    <w:rsid w:val="00253BF6"/>
    <w:rsid w:val="00254296"/>
    <w:rsid w:val="002557C9"/>
    <w:rsid w:val="00255F81"/>
    <w:rsid w:val="0025694F"/>
    <w:rsid w:val="002571F8"/>
    <w:rsid w:val="002608B1"/>
    <w:rsid w:val="00260A1D"/>
    <w:rsid w:val="00261BBC"/>
    <w:rsid w:val="00266237"/>
    <w:rsid w:val="00267B4B"/>
    <w:rsid w:val="00270607"/>
    <w:rsid w:val="0027143E"/>
    <w:rsid w:val="002715D6"/>
    <w:rsid w:val="00271727"/>
    <w:rsid w:val="00271AD4"/>
    <w:rsid w:val="00271B1D"/>
    <w:rsid w:val="002720C8"/>
    <w:rsid w:val="002723B1"/>
    <w:rsid w:val="0027284C"/>
    <w:rsid w:val="00272D53"/>
    <w:rsid w:val="00272D71"/>
    <w:rsid w:val="00272EE5"/>
    <w:rsid w:val="00273BA6"/>
    <w:rsid w:val="00274AB0"/>
    <w:rsid w:val="00274E01"/>
    <w:rsid w:val="00276850"/>
    <w:rsid w:val="00277652"/>
    <w:rsid w:val="00277E49"/>
    <w:rsid w:val="00280C10"/>
    <w:rsid w:val="0028114B"/>
    <w:rsid w:val="002813DF"/>
    <w:rsid w:val="00282178"/>
    <w:rsid w:val="002831ED"/>
    <w:rsid w:val="00285221"/>
    <w:rsid w:val="00286684"/>
    <w:rsid w:val="00286BFF"/>
    <w:rsid w:val="00286EEA"/>
    <w:rsid w:val="00287B9F"/>
    <w:rsid w:val="00291A2B"/>
    <w:rsid w:val="0029254E"/>
    <w:rsid w:val="002928F5"/>
    <w:rsid w:val="00292DEA"/>
    <w:rsid w:val="00292FCE"/>
    <w:rsid w:val="002951F8"/>
    <w:rsid w:val="002953A0"/>
    <w:rsid w:val="00295DAF"/>
    <w:rsid w:val="002964F9"/>
    <w:rsid w:val="00296778"/>
    <w:rsid w:val="00296A54"/>
    <w:rsid w:val="00297317"/>
    <w:rsid w:val="0029774E"/>
    <w:rsid w:val="00297C4E"/>
    <w:rsid w:val="002A053C"/>
    <w:rsid w:val="002A0600"/>
    <w:rsid w:val="002A1B66"/>
    <w:rsid w:val="002A1DE6"/>
    <w:rsid w:val="002A1EB6"/>
    <w:rsid w:val="002A2455"/>
    <w:rsid w:val="002A2D62"/>
    <w:rsid w:val="002A2ED6"/>
    <w:rsid w:val="002A4D05"/>
    <w:rsid w:val="002A55C4"/>
    <w:rsid w:val="002A591D"/>
    <w:rsid w:val="002A749F"/>
    <w:rsid w:val="002A7F47"/>
    <w:rsid w:val="002B0683"/>
    <w:rsid w:val="002B22A3"/>
    <w:rsid w:val="002B2CF8"/>
    <w:rsid w:val="002B343A"/>
    <w:rsid w:val="002B3CD4"/>
    <w:rsid w:val="002B3FDF"/>
    <w:rsid w:val="002B4EBD"/>
    <w:rsid w:val="002B5A9C"/>
    <w:rsid w:val="002B5B39"/>
    <w:rsid w:val="002B5E79"/>
    <w:rsid w:val="002B60E2"/>
    <w:rsid w:val="002B6671"/>
    <w:rsid w:val="002B6893"/>
    <w:rsid w:val="002C07DF"/>
    <w:rsid w:val="002C1454"/>
    <w:rsid w:val="002C348C"/>
    <w:rsid w:val="002C455F"/>
    <w:rsid w:val="002C4B83"/>
    <w:rsid w:val="002C4E5F"/>
    <w:rsid w:val="002C5520"/>
    <w:rsid w:val="002C64B1"/>
    <w:rsid w:val="002D0E35"/>
    <w:rsid w:val="002D104F"/>
    <w:rsid w:val="002D152B"/>
    <w:rsid w:val="002D1C49"/>
    <w:rsid w:val="002D257C"/>
    <w:rsid w:val="002D2AEC"/>
    <w:rsid w:val="002D2D50"/>
    <w:rsid w:val="002D3E78"/>
    <w:rsid w:val="002D493A"/>
    <w:rsid w:val="002D5F1F"/>
    <w:rsid w:val="002D5FCD"/>
    <w:rsid w:val="002D7602"/>
    <w:rsid w:val="002D7723"/>
    <w:rsid w:val="002E05E0"/>
    <w:rsid w:val="002E1B82"/>
    <w:rsid w:val="002E27D1"/>
    <w:rsid w:val="002E2CA5"/>
    <w:rsid w:val="002E2EA0"/>
    <w:rsid w:val="002E32BC"/>
    <w:rsid w:val="002E36E7"/>
    <w:rsid w:val="002E3EDA"/>
    <w:rsid w:val="002E69AC"/>
    <w:rsid w:val="002F051B"/>
    <w:rsid w:val="002F0607"/>
    <w:rsid w:val="002F104A"/>
    <w:rsid w:val="002F16D6"/>
    <w:rsid w:val="002F176B"/>
    <w:rsid w:val="002F1A20"/>
    <w:rsid w:val="002F2424"/>
    <w:rsid w:val="002F261B"/>
    <w:rsid w:val="002F2A87"/>
    <w:rsid w:val="002F2AA4"/>
    <w:rsid w:val="002F2E33"/>
    <w:rsid w:val="002F367E"/>
    <w:rsid w:val="002F5087"/>
    <w:rsid w:val="002F5C10"/>
    <w:rsid w:val="002F5D4D"/>
    <w:rsid w:val="002F608F"/>
    <w:rsid w:val="002F7BC3"/>
    <w:rsid w:val="003014E2"/>
    <w:rsid w:val="0030152C"/>
    <w:rsid w:val="00302458"/>
    <w:rsid w:val="003038D5"/>
    <w:rsid w:val="00304E25"/>
    <w:rsid w:val="003057BD"/>
    <w:rsid w:val="003072F7"/>
    <w:rsid w:val="003100AC"/>
    <w:rsid w:val="003114A5"/>
    <w:rsid w:val="00311CA8"/>
    <w:rsid w:val="00312477"/>
    <w:rsid w:val="00312487"/>
    <w:rsid w:val="00312679"/>
    <w:rsid w:val="003126AD"/>
    <w:rsid w:val="0031390F"/>
    <w:rsid w:val="00313D87"/>
    <w:rsid w:val="00314B79"/>
    <w:rsid w:val="00314D3B"/>
    <w:rsid w:val="00314F25"/>
    <w:rsid w:val="00315122"/>
    <w:rsid w:val="0031565B"/>
    <w:rsid w:val="0031599A"/>
    <w:rsid w:val="00315C9F"/>
    <w:rsid w:val="00316028"/>
    <w:rsid w:val="00317668"/>
    <w:rsid w:val="00317720"/>
    <w:rsid w:val="003179ED"/>
    <w:rsid w:val="00317E2F"/>
    <w:rsid w:val="00320830"/>
    <w:rsid w:val="003209AE"/>
    <w:rsid w:val="0032294B"/>
    <w:rsid w:val="00324144"/>
    <w:rsid w:val="00324D3B"/>
    <w:rsid w:val="00324F39"/>
    <w:rsid w:val="00325D03"/>
    <w:rsid w:val="0032629A"/>
    <w:rsid w:val="00326DA7"/>
    <w:rsid w:val="00330818"/>
    <w:rsid w:val="00330869"/>
    <w:rsid w:val="00330E37"/>
    <w:rsid w:val="003324BB"/>
    <w:rsid w:val="00333EA3"/>
    <w:rsid w:val="00334073"/>
    <w:rsid w:val="003340A8"/>
    <w:rsid w:val="003344EC"/>
    <w:rsid w:val="003346EA"/>
    <w:rsid w:val="00335BC2"/>
    <w:rsid w:val="003360C8"/>
    <w:rsid w:val="00337271"/>
    <w:rsid w:val="003375F1"/>
    <w:rsid w:val="00340924"/>
    <w:rsid w:val="00341E0A"/>
    <w:rsid w:val="00341FC4"/>
    <w:rsid w:val="003441AB"/>
    <w:rsid w:val="00344799"/>
    <w:rsid w:val="00344E44"/>
    <w:rsid w:val="00345CFC"/>
    <w:rsid w:val="003470CB"/>
    <w:rsid w:val="0035057A"/>
    <w:rsid w:val="00351959"/>
    <w:rsid w:val="00351D4D"/>
    <w:rsid w:val="00351E63"/>
    <w:rsid w:val="00352A3F"/>
    <w:rsid w:val="00352A98"/>
    <w:rsid w:val="00352BDA"/>
    <w:rsid w:val="003530AF"/>
    <w:rsid w:val="00354BF2"/>
    <w:rsid w:val="003551AE"/>
    <w:rsid w:val="00355E7F"/>
    <w:rsid w:val="0035655F"/>
    <w:rsid w:val="00360468"/>
    <w:rsid w:val="00360EB6"/>
    <w:rsid w:val="003626FC"/>
    <w:rsid w:val="00362BC5"/>
    <w:rsid w:val="00366173"/>
    <w:rsid w:val="0036635E"/>
    <w:rsid w:val="00366DD8"/>
    <w:rsid w:val="0037092F"/>
    <w:rsid w:val="00374434"/>
    <w:rsid w:val="00374938"/>
    <w:rsid w:val="00375271"/>
    <w:rsid w:val="003764C0"/>
    <w:rsid w:val="003767A0"/>
    <w:rsid w:val="003767E3"/>
    <w:rsid w:val="003771D7"/>
    <w:rsid w:val="00380F81"/>
    <w:rsid w:val="00381A88"/>
    <w:rsid w:val="00382E32"/>
    <w:rsid w:val="00383E00"/>
    <w:rsid w:val="003856A8"/>
    <w:rsid w:val="00386DA0"/>
    <w:rsid w:val="00387DEE"/>
    <w:rsid w:val="00391F23"/>
    <w:rsid w:val="00392F8B"/>
    <w:rsid w:val="00392FE4"/>
    <w:rsid w:val="00393A8E"/>
    <w:rsid w:val="0039423B"/>
    <w:rsid w:val="00394C79"/>
    <w:rsid w:val="00395DFE"/>
    <w:rsid w:val="00395EE1"/>
    <w:rsid w:val="003969AF"/>
    <w:rsid w:val="003977B4"/>
    <w:rsid w:val="003977EF"/>
    <w:rsid w:val="003A07C5"/>
    <w:rsid w:val="003A1398"/>
    <w:rsid w:val="003A16D3"/>
    <w:rsid w:val="003A1DDF"/>
    <w:rsid w:val="003A418F"/>
    <w:rsid w:val="003A471C"/>
    <w:rsid w:val="003A55D3"/>
    <w:rsid w:val="003A5A33"/>
    <w:rsid w:val="003A5D08"/>
    <w:rsid w:val="003A5F8E"/>
    <w:rsid w:val="003A68F1"/>
    <w:rsid w:val="003A7EDF"/>
    <w:rsid w:val="003B0673"/>
    <w:rsid w:val="003B09E3"/>
    <w:rsid w:val="003B0BA6"/>
    <w:rsid w:val="003B1289"/>
    <w:rsid w:val="003B29A6"/>
    <w:rsid w:val="003B2AA0"/>
    <w:rsid w:val="003B312E"/>
    <w:rsid w:val="003B39F5"/>
    <w:rsid w:val="003B3ED1"/>
    <w:rsid w:val="003B4372"/>
    <w:rsid w:val="003B5F02"/>
    <w:rsid w:val="003B6224"/>
    <w:rsid w:val="003B7762"/>
    <w:rsid w:val="003B7A2A"/>
    <w:rsid w:val="003B7C3C"/>
    <w:rsid w:val="003B7E40"/>
    <w:rsid w:val="003C0DDE"/>
    <w:rsid w:val="003C151A"/>
    <w:rsid w:val="003C1F6D"/>
    <w:rsid w:val="003C3184"/>
    <w:rsid w:val="003C345F"/>
    <w:rsid w:val="003C420B"/>
    <w:rsid w:val="003C43F2"/>
    <w:rsid w:val="003C47BA"/>
    <w:rsid w:val="003C5549"/>
    <w:rsid w:val="003C6435"/>
    <w:rsid w:val="003C7C9F"/>
    <w:rsid w:val="003D0C86"/>
    <w:rsid w:val="003D1062"/>
    <w:rsid w:val="003D310F"/>
    <w:rsid w:val="003D3408"/>
    <w:rsid w:val="003D424B"/>
    <w:rsid w:val="003D4755"/>
    <w:rsid w:val="003D4AC8"/>
    <w:rsid w:val="003D4FEC"/>
    <w:rsid w:val="003D6630"/>
    <w:rsid w:val="003D6A70"/>
    <w:rsid w:val="003D6F2F"/>
    <w:rsid w:val="003D761D"/>
    <w:rsid w:val="003D79E3"/>
    <w:rsid w:val="003D7A1C"/>
    <w:rsid w:val="003D7CFF"/>
    <w:rsid w:val="003E0243"/>
    <w:rsid w:val="003E0513"/>
    <w:rsid w:val="003E0E2A"/>
    <w:rsid w:val="003E18EF"/>
    <w:rsid w:val="003E3E3B"/>
    <w:rsid w:val="003E3F6C"/>
    <w:rsid w:val="003E487F"/>
    <w:rsid w:val="003E4AC8"/>
    <w:rsid w:val="003E4C1D"/>
    <w:rsid w:val="003E4C3F"/>
    <w:rsid w:val="003E64C3"/>
    <w:rsid w:val="003E6C27"/>
    <w:rsid w:val="003E7357"/>
    <w:rsid w:val="003F1817"/>
    <w:rsid w:val="003F18CD"/>
    <w:rsid w:val="003F22DC"/>
    <w:rsid w:val="003F2976"/>
    <w:rsid w:val="003F4001"/>
    <w:rsid w:val="003F4B24"/>
    <w:rsid w:val="003F4C5C"/>
    <w:rsid w:val="003F4E0F"/>
    <w:rsid w:val="003F5809"/>
    <w:rsid w:val="003F594A"/>
    <w:rsid w:val="003F5B5A"/>
    <w:rsid w:val="003F627C"/>
    <w:rsid w:val="003F73A2"/>
    <w:rsid w:val="003F765F"/>
    <w:rsid w:val="003F7767"/>
    <w:rsid w:val="00400AF5"/>
    <w:rsid w:val="00401C73"/>
    <w:rsid w:val="0040246A"/>
    <w:rsid w:val="004027B0"/>
    <w:rsid w:val="00402DEA"/>
    <w:rsid w:val="004040B0"/>
    <w:rsid w:val="0040577C"/>
    <w:rsid w:val="00407914"/>
    <w:rsid w:val="00411453"/>
    <w:rsid w:val="004116F0"/>
    <w:rsid w:val="00412124"/>
    <w:rsid w:val="00414031"/>
    <w:rsid w:val="004148BB"/>
    <w:rsid w:val="004149AA"/>
    <w:rsid w:val="00415BB7"/>
    <w:rsid w:val="0041606F"/>
    <w:rsid w:val="004167DA"/>
    <w:rsid w:val="004169EC"/>
    <w:rsid w:val="0041777D"/>
    <w:rsid w:val="00417B5D"/>
    <w:rsid w:val="00417D1D"/>
    <w:rsid w:val="00420EF6"/>
    <w:rsid w:val="0042119A"/>
    <w:rsid w:val="0042148A"/>
    <w:rsid w:val="004214D8"/>
    <w:rsid w:val="00421E02"/>
    <w:rsid w:val="004223B3"/>
    <w:rsid w:val="004223BE"/>
    <w:rsid w:val="0042268E"/>
    <w:rsid w:val="00423073"/>
    <w:rsid w:val="004257D7"/>
    <w:rsid w:val="00427359"/>
    <w:rsid w:val="00427A32"/>
    <w:rsid w:val="00427A36"/>
    <w:rsid w:val="00430886"/>
    <w:rsid w:val="00431A26"/>
    <w:rsid w:val="004339D1"/>
    <w:rsid w:val="00434696"/>
    <w:rsid w:val="0043580D"/>
    <w:rsid w:val="00436523"/>
    <w:rsid w:val="0043677A"/>
    <w:rsid w:val="00440426"/>
    <w:rsid w:val="00441746"/>
    <w:rsid w:val="0044537C"/>
    <w:rsid w:val="004454EA"/>
    <w:rsid w:val="004455AF"/>
    <w:rsid w:val="004457DD"/>
    <w:rsid w:val="0044581E"/>
    <w:rsid w:val="00445A52"/>
    <w:rsid w:val="004476B6"/>
    <w:rsid w:val="004477B1"/>
    <w:rsid w:val="004501C3"/>
    <w:rsid w:val="004504CF"/>
    <w:rsid w:val="00451212"/>
    <w:rsid w:val="00451E47"/>
    <w:rsid w:val="0045480B"/>
    <w:rsid w:val="004555D3"/>
    <w:rsid w:val="00455917"/>
    <w:rsid w:val="00455972"/>
    <w:rsid w:val="00456E2C"/>
    <w:rsid w:val="00457523"/>
    <w:rsid w:val="00457A80"/>
    <w:rsid w:val="00457BBE"/>
    <w:rsid w:val="00460387"/>
    <w:rsid w:val="00460483"/>
    <w:rsid w:val="004606A8"/>
    <w:rsid w:val="00460D9B"/>
    <w:rsid w:val="00460DAC"/>
    <w:rsid w:val="0046196F"/>
    <w:rsid w:val="00461BA8"/>
    <w:rsid w:val="00463650"/>
    <w:rsid w:val="00463835"/>
    <w:rsid w:val="004639A6"/>
    <w:rsid w:val="00463DF1"/>
    <w:rsid w:val="004648F5"/>
    <w:rsid w:val="00464E80"/>
    <w:rsid w:val="004653AA"/>
    <w:rsid w:val="00467532"/>
    <w:rsid w:val="004677A7"/>
    <w:rsid w:val="00467992"/>
    <w:rsid w:val="00467ABA"/>
    <w:rsid w:val="0047043C"/>
    <w:rsid w:val="00470661"/>
    <w:rsid w:val="00470773"/>
    <w:rsid w:val="0047147C"/>
    <w:rsid w:val="0047299E"/>
    <w:rsid w:val="00473647"/>
    <w:rsid w:val="00473FCD"/>
    <w:rsid w:val="004741E0"/>
    <w:rsid w:val="00476560"/>
    <w:rsid w:val="00477885"/>
    <w:rsid w:val="00481E09"/>
    <w:rsid w:val="004822F9"/>
    <w:rsid w:val="00482313"/>
    <w:rsid w:val="00482B95"/>
    <w:rsid w:val="00483A89"/>
    <w:rsid w:val="004841D6"/>
    <w:rsid w:val="004854A1"/>
    <w:rsid w:val="00485FD3"/>
    <w:rsid w:val="0048616C"/>
    <w:rsid w:val="004866C5"/>
    <w:rsid w:val="0048689F"/>
    <w:rsid w:val="0048758A"/>
    <w:rsid w:val="00491C40"/>
    <w:rsid w:val="00491E6C"/>
    <w:rsid w:val="00492123"/>
    <w:rsid w:val="004923EC"/>
    <w:rsid w:val="004927EB"/>
    <w:rsid w:val="00492C95"/>
    <w:rsid w:val="004930C7"/>
    <w:rsid w:val="00493A0C"/>
    <w:rsid w:val="00495EBD"/>
    <w:rsid w:val="00496128"/>
    <w:rsid w:val="00496B11"/>
    <w:rsid w:val="00496CE1"/>
    <w:rsid w:val="00497062"/>
    <w:rsid w:val="00497AE1"/>
    <w:rsid w:val="00497EE6"/>
    <w:rsid w:val="004A06CB"/>
    <w:rsid w:val="004A0BD4"/>
    <w:rsid w:val="004A0BE7"/>
    <w:rsid w:val="004A1249"/>
    <w:rsid w:val="004A346A"/>
    <w:rsid w:val="004A5270"/>
    <w:rsid w:val="004A531E"/>
    <w:rsid w:val="004A578B"/>
    <w:rsid w:val="004A5F92"/>
    <w:rsid w:val="004A6141"/>
    <w:rsid w:val="004A6929"/>
    <w:rsid w:val="004A69EE"/>
    <w:rsid w:val="004A6C86"/>
    <w:rsid w:val="004B1C0F"/>
    <w:rsid w:val="004B1FD0"/>
    <w:rsid w:val="004B2A9D"/>
    <w:rsid w:val="004B4FFD"/>
    <w:rsid w:val="004B513A"/>
    <w:rsid w:val="004B53E6"/>
    <w:rsid w:val="004B5918"/>
    <w:rsid w:val="004B61B6"/>
    <w:rsid w:val="004B65F6"/>
    <w:rsid w:val="004B67CC"/>
    <w:rsid w:val="004B67EF"/>
    <w:rsid w:val="004B70DD"/>
    <w:rsid w:val="004C0078"/>
    <w:rsid w:val="004C38EB"/>
    <w:rsid w:val="004C495D"/>
    <w:rsid w:val="004C49BE"/>
    <w:rsid w:val="004C5134"/>
    <w:rsid w:val="004C5EEA"/>
    <w:rsid w:val="004D0E93"/>
    <w:rsid w:val="004D1073"/>
    <w:rsid w:val="004D16C0"/>
    <w:rsid w:val="004D1BEE"/>
    <w:rsid w:val="004D223F"/>
    <w:rsid w:val="004D33EE"/>
    <w:rsid w:val="004D3819"/>
    <w:rsid w:val="004D4264"/>
    <w:rsid w:val="004D4866"/>
    <w:rsid w:val="004D4DCA"/>
    <w:rsid w:val="004D58B1"/>
    <w:rsid w:val="004D6290"/>
    <w:rsid w:val="004D70D9"/>
    <w:rsid w:val="004D7E62"/>
    <w:rsid w:val="004E0018"/>
    <w:rsid w:val="004E1632"/>
    <w:rsid w:val="004E2A19"/>
    <w:rsid w:val="004E34F9"/>
    <w:rsid w:val="004E3793"/>
    <w:rsid w:val="004E41AC"/>
    <w:rsid w:val="004E75B7"/>
    <w:rsid w:val="004E7C45"/>
    <w:rsid w:val="004E7D33"/>
    <w:rsid w:val="004E7E08"/>
    <w:rsid w:val="004F09D5"/>
    <w:rsid w:val="004F0C2C"/>
    <w:rsid w:val="004F0C84"/>
    <w:rsid w:val="004F31C1"/>
    <w:rsid w:val="004F39C5"/>
    <w:rsid w:val="004F4362"/>
    <w:rsid w:val="004F4EAB"/>
    <w:rsid w:val="004F5091"/>
    <w:rsid w:val="004F6168"/>
    <w:rsid w:val="004F6EAC"/>
    <w:rsid w:val="00500FA6"/>
    <w:rsid w:val="00501A17"/>
    <w:rsid w:val="00501B98"/>
    <w:rsid w:val="00502583"/>
    <w:rsid w:val="00502777"/>
    <w:rsid w:val="00503368"/>
    <w:rsid w:val="0050388F"/>
    <w:rsid w:val="0050416C"/>
    <w:rsid w:val="00504CF6"/>
    <w:rsid w:val="005051DF"/>
    <w:rsid w:val="005051FA"/>
    <w:rsid w:val="00505602"/>
    <w:rsid w:val="00505FF4"/>
    <w:rsid w:val="005065FD"/>
    <w:rsid w:val="0050766A"/>
    <w:rsid w:val="00507945"/>
    <w:rsid w:val="005079F5"/>
    <w:rsid w:val="00507C8A"/>
    <w:rsid w:val="00510156"/>
    <w:rsid w:val="005113D7"/>
    <w:rsid w:val="0051167F"/>
    <w:rsid w:val="0051201F"/>
    <w:rsid w:val="00512620"/>
    <w:rsid w:val="005133CF"/>
    <w:rsid w:val="00513689"/>
    <w:rsid w:val="005143B8"/>
    <w:rsid w:val="005164E1"/>
    <w:rsid w:val="00517066"/>
    <w:rsid w:val="005172EF"/>
    <w:rsid w:val="00517C98"/>
    <w:rsid w:val="00521486"/>
    <w:rsid w:val="00521ACE"/>
    <w:rsid w:val="00522F23"/>
    <w:rsid w:val="0052369D"/>
    <w:rsid w:val="005239E5"/>
    <w:rsid w:val="00523E6C"/>
    <w:rsid w:val="00524AFF"/>
    <w:rsid w:val="00524E01"/>
    <w:rsid w:val="00525FE1"/>
    <w:rsid w:val="00526961"/>
    <w:rsid w:val="0052697A"/>
    <w:rsid w:val="00526A88"/>
    <w:rsid w:val="005275C8"/>
    <w:rsid w:val="00527744"/>
    <w:rsid w:val="00527C51"/>
    <w:rsid w:val="00527C5D"/>
    <w:rsid w:val="00527EFC"/>
    <w:rsid w:val="0053013D"/>
    <w:rsid w:val="00530480"/>
    <w:rsid w:val="0053235D"/>
    <w:rsid w:val="0053262D"/>
    <w:rsid w:val="00532899"/>
    <w:rsid w:val="00532D0A"/>
    <w:rsid w:val="00532EE8"/>
    <w:rsid w:val="00532F01"/>
    <w:rsid w:val="0053304D"/>
    <w:rsid w:val="00533337"/>
    <w:rsid w:val="00533837"/>
    <w:rsid w:val="00533DD9"/>
    <w:rsid w:val="00534CA8"/>
    <w:rsid w:val="00534E2C"/>
    <w:rsid w:val="005358AB"/>
    <w:rsid w:val="00535BBE"/>
    <w:rsid w:val="00535E85"/>
    <w:rsid w:val="005360A3"/>
    <w:rsid w:val="00537552"/>
    <w:rsid w:val="0054245F"/>
    <w:rsid w:val="00542C97"/>
    <w:rsid w:val="00544A0B"/>
    <w:rsid w:val="00544D37"/>
    <w:rsid w:val="00545CBE"/>
    <w:rsid w:val="005465CE"/>
    <w:rsid w:val="00546B40"/>
    <w:rsid w:val="0054709D"/>
    <w:rsid w:val="0055041F"/>
    <w:rsid w:val="00550714"/>
    <w:rsid w:val="00551C4C"/>
    <w:rsid w:val="00551D05"/>
    <w:rsid w:val="00552573"/>
    <w:rsid w:val="00553E15"/>
    <w:rsid w:val="0055544D"/>
    <w:rsid w:val="0055549D"/>
    <w:rsid w:val="00556DF5"/>
    <w:rsid w:val="005618D4"/>
    <w:rsid w:val="00565181"/>
    <w:rsid w:val="005653F7"/>
    <w:rsid w:val="00565918"/>
    <w:rsid w:val="00567756"/>
    <w:rsid w:val="00570B5A"/>
    <w:rsid w:val="00571375"/>
    <w:rsid w:val="00571BE5"/>
    <w:rsid w:val="0057284A"/>
    <w:rsid w:val="005739A0"/>
    <w:rsid w:val="00573EE8"/>
    <w:rsid w:val="00574440"/>
    <w:rsid w:val="0057495E"/>
    <w:rsid w:val="005767FC"/>
    <w:rsid w:val="005768E8"/>
    <w:rsid w:val="005769E5"/>
    <w:rsid w:val="00577B27"/>
    <w:rsid w:val="00580083"/>
    <w:rsid w:val="005804D5"/>
    <w:rsid w:val="00582607"/>
    <w:rsid w:val="005828D0"/>
    <w:rsid w:val="00582B72"/>
    <w:rsid w:val="005838DB"/>
    <w:rsid w:val="00584E68"/>
    <w:rsid w:val="005852F5"/>
    <w:rsid w:val="005856D1"/>
    <w:rsid w:val="00585E09"/>
    <w:rsid w:val="00586AD2"/>
    <w:rsid w:val="005871BC"/>
    <w:rsid w:val="005872B2"/>
    <w:rsid w:val="0058762A"/>
    <w:rsid w:val="0058797F"/>
    <w:rsid w:val="00587DA8"/>
    <w:rsid w:val="005907FD"/>
    <w:rsid w:val="005912AC"/>
    <w:rsid w:val="00591E42"/>
    <w:rsid w:val="0059297C"/>
    <w:rsid w:val="005931CC"/>
    <w:rsid w:val="005936FF"/>
    <w:rsid w:val="00596122"/>
    <w:rsid w:val="005967F4"/>
    <w:rsid w:val="005A0269"/>
    <w:rsid w:val="005A22E3"/>
    <w:rsid w:val="005A23FE"/>
    <w:rsid w:val="005A25CC"/>
    <w:rsid w:val="005A34E8"/>
    <w:rsid w:val="005A37CB"/>
    <w:rsid w:val="005A386D"/>
    <w:rsid w:val="005A3DED"/>
    <w:rsid w:val="005A4C20"/>
    <w:rsid w:val="005A5321"/>
    <w:rsid w:val="005A5FB2"/>
    <w:rsid w:val="005B1643"/>
    <w:rsid w:val="005B27E2"/>
    <w:rsid w:val="005B2AD3"/>
    <w:rsid w:val="005B3927"/>
    <w:rsid w:val="005B3A06"/>
    <w:rsid w:val="005B4612"/>
    <w:rsid w:val="005B4CAD"/>
    <w:rsid w:val="005B570C"/>
    <w:rsid w:val="005B615F"/>
    <w:rsid w:val="005B7105"/>
    <w:rsid w:val="005B738C"/>
    <w:rsid w:val="005B7D59"/>
    <w:rsid w:val="005B7F3E"/>
    <w:rsid w:val="005C0A5D"/>
    <w:rsid w:val="005C0E30"/>
    <w:rsid w:val="005C12CC"/>
    <w:rsid w:val="005C3EC0"/>
    <w:rsid w:val="005C490B"/>
    <w:rsid w:val="005C5182"/>
    <w:rsid w:val="005C5358"/>
    <w:rsid w:val="005C60C8"/>
    <w:rsid w:val="005C7131"/>
    <w:rsid w:val="005C7682"/>
    <w:rsid w:val="005C7E2B"/>
    <w:rsid w:val="005D261F"/>
    <w:rsid w:val="005D29AC"/>
    <w:rsid w:val="005D2BCA"/>
    <w:rsid w:val="005D30DC"/>
    <w:rsid w:val="005D4192"/>
    <w:rsid w:val="005D6337"/>
    <w:rsid w:val="005D670E"/>
    <w:rsid w:val="005E0C2D"/>
    <w:rsid w:val="005E1A22"/>
    <w:rsid w:val="005E34D2"/>
    <w:rsid w:val="005E4384"/>
    <w:rsid w:val="005E46D2"/>
    <w:rsid w:val="005E4942"/>
    <w:rsid w:val="005E4BE2"/>
    <w:rsid w:val="005E77C7"/>
    <w:rsid w:val="005F028D"/>
    <w:rsid w:val="005F0693"/>
    <w:rsid w:val="005F0C4A"/>
    <w:rsid w:val="005F1143"/>
    <w:rsid w:val="005F4E45"/>
    <w:rsid w:val="005F6391"/>
    <w:rsid w:val="005F66C4"/>
    <w:rsid w:val="005F7049"/>
    <w:rsid w:val="005F7257"/>
    <w:rsid w:val="005F7484"/>
    <w:rsid w:val="005F7FB7"/>
    <w:rsid w:val="006003DF"/>
    <w:rsid w:val="0060073F"/>
    <w:rsid w:val="00601FD6"/>
    <w:rsid w:val="006020D0"/>
    <w:rsid w:val="006029E8"/>
    <w:rsid w:val="00603483"/>
    <w:rsid w:val="0060399E"/>
    <w:rsid w:val="006055BC"/>
    <w:rsid w:val="00606299"/>
    <w:rsid w:val="0060667F"/>
    <w:rsid w:val="00606BC7"/>
    <w:rsid w:val="00610830"/>
    <w:rsid w:val="00610E17"/>
    <w:rsid w:val="00610FAC"/>
    <w:rsid w:val="0061142E"/>
    <w:rsid w:val="00611917"/>
    <w:rsid w:val="00611B4B"/>
    <w:rsid w:val="0061302A"/>
    <w:rsid w:val="0061409D"/>
    <w:rsid w:val="006156F4"/>
    <w:rsid w:val="00617946"/>
    <w:rsid w:val="00620E05"/>
    <w:rsid w:val="0062216E"/>
    <w:rsid w:val="00622AE4"/>
    <w:rsid w:val="00622CE0"/>
    <w:rsid w:val="00623111"/>
    <w:rsid w:val="0062311D"/>
    <w:rsid w:val="00623507"/>
    <w:rsid w:val="00623A23"/>
    <w:rsid w:val="00623B50"/>
    <w:rsid w:val="00623D5B"/>
    <w:rsid w:val="00624D3F"/>
    <w:rsid w:val="00624DC2"/>
    <w:rsid w:val="00625C61"/>
    <w:rsid w:val="006261A0"/>
    <w:rsid w:val="00627036"/>
    <w:rsid w:val="0062761A"/>
    <w:rsid w:val="00627864"/>
    <w:rsid w:val="006310FD"/>
    <w:rsid w:val="006316D7"/>
    <w:rsid w:val="00631784"/>
    <w:rsid w:val="00631DBF"/>
    <w:rsid w:val="006328F5"/>
    <w:rsid w:val="00633487"/>
    <w:rsid w:val="0063399B"/>
    <w:rsid w:val="00633B14"/>
    <w:rsid w:val="00633CCE"/>
    <w:rsid w:val="00635904"/>
    <w:rsid w:val="00635E0B"/>
    <w:rsid w:val="00636908"/>
    <w:rsid w:val="00637C0F"/>
    <w:rsid w:val="006409D1"/>
    <w:rsid w:val="006426B1"/>
    <w:rsid w:val="0064378D"/>
    <w:rsid w:val="00643EE1"/>
    <w:rsid w:val="0064474D"/>
    <w:rsid w:val="00644977"/>
    <w:rsid w:val="00644B72"/>
    <w:rsid w:val="00644E16"/>
    <w:rsid w:val="006459B8"/>
    <w:rsid w:val="00645FCE"/>
    <w:rsid w:val="006466E5"/>
    <w:rsid w:val="00647764"/>
    <w:rsid w:val="00651385"/>
    <w:rsid w:val="00651975"/>
    <w:rsid w:val="006532D0"/>
    <w:rsid w:val="00654716"/>
    <w:rsid w:val="00654886"/>
    <w:rsid w:val="00661299"/>
    <w:rsid w:val="00661CC7"/>
    <w:rsid w:val="006620EF"/>
    <w:rsid w:val="00663353"/>
    <w:rsid w:val="00663471"/>
    <w:rsid w:val="0066514E"/>
    <w:rsid w:val="00665313"/>
    <w:rsid w:val="00665D8E"/>
    <w:rsid w:val="006660DE"/>
    <w:rsid w:val="006664A9"/>
    <w:rsid w:val="00666ABC"/>
    <w:rsid w:val="00670284"/>
    <w:rsid w:val="00671512"/>
    <w:rsid w:val="006723BF"/>
    <w:rsid w:val="006744BB"/>
    <w:rsid w:val="00675A09"/>
    <w:rsid w:val="0067735F"/>
    <w:rsid w:val="00677698"/>
    <w:rsid w:val="0067769B"/>
    <w:rsid w:val="0067776B"/>
    <w:rsid w:val="00681086"/>
    <w:rsid w:val="006811CB"/>
    <w:rsid w:val="00681576"/>
    <w:rsid w:val="00681DE9"/>
    <w:rsid w:val="006837A3"/>
    <w:rsid w:val="0068428E"/>
    <w:rsid w:val="0068463D"/>
    <w:rsid w:val="00684BCE"/>
    <w:rsid w:val="006859B7"/>
    <w:rsid w:val="006873A5"/>
    <w:rsid w:val="006906CD"/>
    <w:rsid w:val="0069129B"/>
    <w:rsid w:val="006916DC"/>
    <w:rsid w:val="006917EE"/>
    <w:rsid w:val="00691DE4"/>
    <w:rsid w:val="00691F6C"/>
    <w:rsid w:val="00692A8B"/>
    <w:rsid w:val="00692E56"/>
    <w:rsid w:val="006944E5"/>
    <w:rsid w:val="0069726C"/>
    <w:rsid w:val="006A02FC"/>
    <w:rsid w:val="006A17A3"/>
    <w:rsid w:val="006A1CA0"/>
    <w:rsid w:val="006A4254"/>
    <w:rsid w:val="006A494E"/>
    <w:rsid w:val="006A4E61"/>
    <w:rsid w:val="006A4EBC"/>
    <w:rsid w:val="006A6011"/>
    <w:rsid w:val="006A73AD"/>
    <w:rsid w:val="006A758E"/>
    <w:rsid w:val="006A7F8E"/>
    <w:rsid w:val="006B04D6"/>
    <w:rsid w:val="006B21E8"/>
    <w:rsid w:val="006B38D3"/>
    <w:rsid w:val="006B51CC"/>
    <w:rsid w:val="006B56E8"/>
    <w:rsid w:val="006B6007"/>
    <w:rsid w:val="006B7383"/>
    <w:rsid w:val="006C05D4"/>
    <w:rsid w:val="006C0C9B"/>
    <w:rsid w:val="006C12B1"/>
    <w:rsid w:val="006C296C"/>
    <w:rsid w:val="006C3702"/>
    <w:rsid w:val="006C54D7"/>
    <w:rsid w:val="006C6069"/>
    <w:rsid w:val="006C69B0"/>
    <w:rsid w:val="006D02FC"/>
    <w:rsid w:val="006D0509"/>
    <w:rsid w:val="006D1BBE"/>
    <w:rsid w:val="006D363B"/>
    <w:rsid w:val="006D36DE"/>
    <w:rsid w:val="006D3929"/>
    <w:rsid w:val="006D6107"/>
    <w:rsid w:val="006D73CE"/>
    <w:rsid w:val="006D7CFA"/>
    <w:rsid w:val="006E188F"/>
    <w:rsid w:val="006E2B28"/>
    <w:rsid w:val="006E3602"/>
    <w:rsid w:val="006E59B1"/>
    <w:rsid w:val="006F0257"/>
    <w:rsid w:val="006F041E"/>
    <w:rsid w:val="006F1D54"/>
    <w:rsid w:val="006F2107"/>
    <w:rsid w:val="006F2A9C"/>
    <w:rsid w:val="006F2B57"/>
    <w:rsid w:val="006F2C90"/>
    <w:rsid w:val="006F2E86"/>
    <w:rsid w:val="006F4327"/>
    <w:rsid w:val="006F52DA"/>
    <w:rsid w:val="006F56F6"/>
    <w:rsid w:val="006F5D70"/>
    <w:rsid w:val="006F5D9F"/>
    <w:rsid w:val="006F666B"/>
    <w:rsid w:val="006F6C05"/>
    <w:rsid w:val="006F71E5"/>
    <w:rsid w:val="00700A1D"/>
    <w:rsid w:val="00700DAA"/>
    <w:rsid w:val="007021D8"/>
    <w:rsid w:val="00703A41"/>
    <w:rsid w:val="00704121"/>
    <w:rsid w:val="00704932"/>
    <w:rsid w:val="007056B6"/>
    <w:rsid w:val="00705ADB"/>
    <w:rsid w:val="00706902"/>
    <w:rsid w:val="00707238"/>
    <w:rsid w:val="007076C9"/>
    <w:rsid w:val="00707B86"/>
    <w:rsid w:val="00710B49"/>
    <w:rsid w:val="00711003"/>
    <w:rsid w:val="007115D2"/>
    <w:rsid w:val="007115FA"/>
    <w:rsid w:val="00712309"/>
    <w:rsid w:val="007132C6"/>
    <w:rsid w:val="007144BD"/>
    <w:rsid w:val="00715648"/>
    <w:rsid w:val="00715650"/>
    <w:rsid w:val="0071571B"/>
    <w:rsid w:val="007161BB"/>
    <w:rsid w:val="007167C3"/>
    <w:rsid w:val="00717838"/>
    <w:rsid w:val="00717A23"/>
    <w:rsid w:val="00717BA7"/>
    <w:rsid w:val="0072214A"/>
    <w:rsid w:val="007230A4"/>
    <w:rsid w:val="007237E9"/>
    <w:rsid w:val="0072482D"/>
    <w:rsid w:val="00725B38"/>
    <w:rsid w:val="007263A5"/>
    <w:rsid w:val="00726581"/>
    <w:rsid w:val="00726878"/>
    <w:rsid w:val="00726CE6"/>
    <w:rsid w:val="00726F45"/>
    <w:rsid w:val="00726FE1"/>
    <w:rsid w:val="00730233"/>
    <w:rsid w:val="0073274E"/>
    <w:rsid w:val="00732A26"/>
    <w:rsid w:val="007339CC"/>
    <w:rsid w:val="00735905"/>
    <w:rsid w:val="00735DFF"/>
    <w:rsid w:val="00736314"/>
    <w:rsid w:val="0073762F"/>
    <w:rsid w:val="00737E5C"/>
    <w:rsid w:val="0074045E"/>
    <w:rsid w:val="00741CB6"/>
    <w:rsid w:val="0074325D"/>
    <w:rsid w:val="00743391"/>
    <w:rsid w:val="0074427F"/>
    <w:rsid w:val="007449B7"/>
    <w:rsid w:val="00745621"/>
    <w:rsid w:val="00745714"/>
    <w:rsid w:val="007465A6"/>
    <w:rsid w:val="00746685"/>
    <w:rsid w:val="007468CB"/>
    <w:rsid w:val="00746F39"/>
    <w:rsid w:val="007474E3"/>
    <w:rsid w:val="00750341"/>
    <w:rsid w:val="0075313F"/>
    <w:rsid w:val="007531D1"/>
    <w:rsid w:val="00753AF0"/>
    <w:rsid w:val="00753DA3"/>
    <w:rsid w:val="00753F25"/>
    <w:rsid w:val="00755063"/>
    <w:rsid w:val="00755BCA"/>
    <w:rsid w:val="00756123"/>
    <w:rsid w:val="00757791"/>
    <w:rsid w:val="00757871"/>
    <w:rsid w:val="00757960"/>
    <w:rsid w:val="00757A70"/>
    <w:rsid w:val="00760775"/>
    <w:rsid w:val="00762113"/>
    <w:rsid w:val="00763255"/>
    <w:rsid w:val="00763666"/>
    <w:rsid w:val="00763D7F"/>
    <w:rsid w:val="00763DAB"/>
    <w:rsid w:val="00764226"/>
    <w:rsid w:val="00765C02"/>
    <w:rsid w:val="00765F8A"/>
    <w:rsid w:val="00766750"/>
    <w:rsid w:val="007667C4"/>
    <w:rsid w:val="0076695A"/>
    <w:rsid w:val="007674E6"/>
    <w:rsid w:val="007675F9"/>
    <w:rsid w:val="0076771A"/>
    <w:rsid w:val="00767D45"/>
    <w:rsid w:val="00773838"/>
    <w:rsid w:val="00774A4D"/>
    <w:rsid w:val="00775134"/>
    <w:rsid w:val="007751F7"/>
    <w:rsid w:val="007764A8"/>
    <w:rsid w:val="007776CF"/>
    <w:rsid w:val="00777A6C"/>
    <w:rsid w:val="00777B34"/>
    <w:rsid w:val="00781143"/>
    <w:rsid w:val="00781B17"/>
    <w:rsid w:val="0078250C"/>
    <w:rsid w:val="00783127"/>
    <w:rsid w:val="0078529C"/>
    <w:rsid w:val="00787063"/>
    <w:rsid w:val="007870AF"/>
    <w:rsid w:val="007877D4"/>
    <w:rsid w:val="007879AE"/>
    <w:rsid w:val="00790F57"/>
    <w:rsid w:val="00791342"/>
    <w:rsid w:val="007918B8"/>
    <w:rsid w:val="00792874"/>
    <w:rsid w:val="00794347"/>
    <w:rsid w:val="0079550E"/>
    <w:rsid w:val="00795629"/>
    <w:rsid w:val="0079594D"/>
    <w:rsid w:val="0079715D"/>
    <w:rsid w:val="0079791E"/>
    <w:rsid w:val="007A1AEE"/>
    <w:rsid w:val="007A381A"/>
    <w:rsid w:val="007A39E6"/>
    <w:rsid w:val="007A44D3"/>
    <w:rsid w:val="007A51E3"/>
    <w:rsid w:val="007A5599"/>
    <w:rsid w:val="007A6723"/>
    <w:rsid w:val="007B0148"/>
    <w:rsid w:val="007B0AB6"/>
    <w:rsid w:val="007B1B22"/>
    <w:rsid w:val="007B2A9F"/>
    <w:rsid w:val="007B2F54"/>
    <w:rsid w:val="007B3080"/>
    <w:rsid w:val="007B55D7"/>
    <w:rsid w:val="007B5841"/>
    <w:rsid w:val="007B61FC"/>
    <w:rsid w:val="007B6447"/>
    <w:rsid w:val="007B6C7C"/>
    <w:rsid w:val="007C05B4"/>
    <w:rsid w:val="007C098A"/>
    <w:rsid w:val="007C16AF"/>
    <w:rsid w:val="007C1A11"/>
    <w:rsid w:val="007C2931"/>
    <w:rsid w:val="007C5C57"/>
    <w:rsid w:val="007C5D4B"/>
    <w:rsid w:val="007C6BE4"/>
    <w:rsid w:val="007D018F"/>
    <w:rsid w:val="007D0406"/>
    <w:rsid w:val="007D0524"/>
    <w:rsid w:val="007D144B"/>
    <w:rsid w:val="007D19AD"/>
    <w:rsid w:val="007D22CE"/>
    <w:rsid w:val="007D2A43"/>
    <w:rsid w:val="007D2E48"/>
    <w:rsid w:val="007D3B89"/>
    <w:rsid w:val="007D4FD2"/>
    <w:rsid w:val="007D5DD4"/>
    <w:rsid w:val="007D6396"/>
    <w:rsid w:val="007D6C57"/>
    <w:rsid w:val="007E0420"/>
    <w:rsid w:val="007E0CA7"/>
    <w:rsid w:val="007E2049"/>
    <w:rsid w:val="007E3533"/>
    <w:rsid w:val="007E4370"/>
    <w:rsid w:val="007E4CAA"/>
    <w:rsid w:val="007E4D61"/>
    <w:rsid w:val="007E4F4D"/>
    <w:rsid w:val="007E56C9"/>
    <w:rsid w:val="007E60B5"/>
    <w:rsid w:val="007E6CAF"/>
    <w:rsid w:val="007E7AC9"/>
    <w:rsid w:val="007E7CFC"/>
    <w:rsid w:val="007F0076"/>
    <w:rsid w:val="007F0173"/>
    <w:rsid w:val="007F0279"/>
    <w:rsid w:val="007F03C2"/>
    <w:rsid w:val="007F1158"/>
    <w:rsid w:val="007F11EE"/>
    <w:rsid w:val="007F163E"/>
    <w:rsid w:val="007F1D3E"/>
    <w:rsid w:val="007F2C47"/>
    <w:rsid w:val="007F33B9"/>
    <w:rsid w:val="007F3684"/>
    <w:rsid w:val="007F38B6"/>
    <w:rsid w:val="007F4794"/>
    <w:rsid w:val="007F485E"/>
    <w:rsid w:val="007F4A38"/>
    <w:rsid w:val="007F50A1"/>
    <w:rsid w:val="007F6505"/>
    <w:rsid w:val="007F702C"/>
    <w:rsid w:val="007F713D"/>
    <w:rsid w:val="007F7AEC"/>
    <w:rsid w:val="008005C0"/>
    <w:rsid w:val="00802051"/>
    <w:rsid w:val="0080258F"/>
    <w:rsid w:val="00804544"/>
    <w:rsid w:val="008074D7"/>
    <w:rsid w:val="0080750E"/>
    <w:rsid w:val="00807862"/>
    <w:rsid w:val="00807EE5"/>
    <w:rsid w:val="0081059A"/>
    <w:rsid w:val="00810639"/>
    <w:rsid w:val="00810825"/>
    <w:rsid w:val="008118A5"/>
    <w:rsid w:val="00813867"/>
    <w:rsid w:val="0081391D"/>
    <w:rsid w:val="00813A83"/>
    <w:rsid w:val="00815314"/>
    <w:rsid w:val="0081555B"/>
    <w:rsid w:val="008162A4"/>
    <w:rsid w:val="00817C9D"/>
    <w:rsid w:val="00820027"/>
    <w:rsid w:val="008201A2"/>
    <w:rsid w:val="008205D5"/>
    <w:rsid w:val="00822B2D"/>
    <w:rsid w:val="00823D56"/>
    <w:rsid w:val="00824DC3"/>
    <w:rsid w:val="00825902"/>
    <w:rsid w:val="008265F5"/>
    <w:rsid w:val="00826644"/>
    <w:rsid w:val="0082674F"/>
    <w:rsid w:val="008267B9"/>
    <w:rsid w:val="00826CF0"/>
    <w:rsid w:val="00827098"/>
    <w:rsid w:val="00827313"/>
    <w:rsid w:val="0083207C"/>
    <w:rsid w:val="0083217B"/>
    <w:rsid w:val="00833A5C"/>
    <w:rsid w:val="00835276"/>
    <w:rsid w:val="00836012"/>
    <w:rsid w:val="0083734C"/>
    <w:rsid w:val="008406C4"/>
    <w:rsid w:val="00841F72"/>
    <w:rsid w:val="00842779"/>
    <w:rsid w:val="008437D2"/>
    <w:rsid w:val="00843C07"/>
    <w:rsid w:val="00844063"/>
    <w:rsid w:val="00844A3D"/>
    <w:rsid w:val="00844D08"/>
    <w:rsid w:val="008457F9"/>
    <w:rsid w:val="008477FC"/>
    <w:rsid w:val="00847CA7"/>
    <w:rsid w:val="00847F00"/>
    <w:rsid w:val="008503A8"/>
    <w:rsid w:val="00853324"/>
    <w:rsid w:val="00853D1F"/>
    <w:rsid w:val="00854CC1"/>
    <w:rsid w:val="00855E07"/>
    <w:rsid w:val="00856789"/>
    <w:rsid w:val="00856B36"/>
    <w:rsid w:val="0085740A"/>
    <w:rsid w:val="00857AD3"/>
    <w:rsid w:val="008604FB"/>
    <w:rsid w:val="00860662"/>
    <w:rsid w:val="00860775"/>
    <w:rsid w:val="0086336C"/>
    <w:rsid w:val="008638F4"/>
    <w:rsid w:val="00863B80"/>
    <w:rsid w:val="008660A3"/>
    <w:rsid w:val="008668E7"/>
    <w:rsid w:val="00866FAF"/>
    <w:rsid w:val="00873070"/>
    <w:rsid w:val="0087424E"/>
    <w:rsid w:val="00874368"/>
    <w:rsid w:val="00874E09"/>
    <w:rsid w:val="00875DC9"/>
    <w:rsid w:val="00875E04"/>
    <w:rsid w:val="00876B98"/>
    <w:rsid w:val="008771FA"/>
    <w:rsid w:val="008812A7"/>
    <w:rsid w:val="00882AF7"/>
    <w:rsid w:val="008830FC"/>
    <w:rsid w:val="008835FF"/>
    <w:rsid w:val="008963AD"/>
    <w:rsid w:val="008A0417"/>
    <w:rsid w:val="008A1C22"/>
    <w:rsid w:val="008A1E86"/>
    <w:rsid w:val="008A2637"/>
    <w:rsid w:val="008A2C36"/>
    <w:rsid w:val="008A3055"/>
    <w:rsid w:val="008A3F03"/>
    <w:rsid w:val="008A44A3"/>
    <w:rsid w:val="008A646D"/>
    <w:rsid w:val="008A7A5F"/>
    <w:rsid w:val="008A7E44"/>
    <w:rsid w:val="008B0413"/>
    <w:rsid w:val="008B1BC5"/>
    <w:rsid w:val="008B1F06"/>
    <w:rsid w:val="008B20F7"/>
    <w:rsid w:val="008B232F"/>
    <w:rsid w:val="008B237C"/>
    <w:rsid w:val="008B2E3C"/>
    <w:rsid w:val="008B396F"/>
    <w:rsid w:val="008B3AF0"/>
    <w:rsid w:val="008B3E76"/>
    <w:rsid w:val="008B4AC0"/>
    <w:rsid w:val="008B4C3D"/>
    <w:rsid w:val="008B4C69"/>
    <w:rsid w:val="008B5142"/>
    <w:rsid w:val="008B6DA2"/>
    <w:rsid w:val="008B77E9"/>
    <w:rsid w:val="008C0498"/>
    <w:rsid w:val="008C058A"/>
    <w:rsid w:val="008C06EA"/>
    <w:rsid w:val="008C145D"/>
    <w:rsid w:val="008C35E7"/>
    <w:rsid w:val="008C38FF"/>
    <w:rsid w:val="008C3D8B"/>
    <w:rsid w:val="008C3FA4"/>
    <w:rsid w:val="008C4D85"/>
    <w:rsid w:val="008C5BF6"/>
    <w:rsid w:val="008C5EDC"/>
    <w:rsid w:val="008C7477"/>
    <w:rsid w:val="008D01C1"/>
    <w:rsid w:val="008D2D08"/>
    <w:rsid w:val="008D2E87"/>
    <w:rsid w:val="008E1012"/>
    <w:rsid w:val="008E1821"/>
    <w:rsid w:val="008E250D"/>
    <w:rsid w:val="008E2965"/>
    <w:rsid w:val="008E2DC0"/>
    <w:rsid w:val="008E3D6A"/>
    <w:rsid w:val="008E4E07"/>
    <w:rsid w:val="008E4E88"/>
    <w:rsid w:val="008E5735"/>
    <w:rsid w:val="008E6769"/>
    <w:rsid w:val="008E7A97"/>
    <w:rsid w:val="008E7ED1"/>
    <w:rsid w:val="008F05EE"/>
    <w:rsid w:val="008F0694"/>
    <w:rsid w:val="008F0E72"/>
    <w:rsid w:val="008F1AAA"/>
    <w:rsid w:val="008F3FB3"/>
    <w:rsid w:val="008F4C12"/>
    <w:rsid w:val="008F4EE6"/>
    <w:rsid w:val="008F73EE"/>
    <w:rsid w:val="00900761"/>
    <w:rsid w:val="00900826"/>
    <w:rsid w:val="00901B0B"/>
    <w:rsid w:val="00903ABC"/>
    <w:rsid w:val="00904DA0"/>
    <w:rsid w:val="009053B2"/>
    <w:rsid w:val="00905620"/>
    <w:rsid w:val="00907754"/>
    <w:rsid w:val="00907B75"/>
    <w:rsid w:val="00907DF5"/>
    <w:rsid w:val="009102E7"/>
    <w:rsid w:val="0091097D"/>
    <w:rsid w:val="00910987"/>
    <w:rsid w:val="00911706"/>
    <w:rsid w:val="009134E9"/>
    <w:rsid w:val="00914B65"/>
    <w:rsid w:val="00914CB6"/>
    <w:rsid w:val="00917634"/>
    <w:rsid w:val="009210F4"/>
    <w:rsid w:val="009212DC"/>
    <w:rsid w:val="00922C43"/>
    <w:rsid w:val="00924584"/>
    <w:rsid w:val="00924916"/>
    <w:rsid w:val="00924E90"/>
    <w:rsid w:val="009250E7"/>
    <w:rsid w:val="00926957"/>
    <w:rsid w:val="009273B0"/>
    <w:rsid w:val="009274A4"/>
    <w:rsid w:val="00927A9C"/>
    <w:rsid w:val="009322EB"/>
    <w:rsid w:val="009323ED"/>
    <w:rsid w:val="00932DBE"/>
    <w:rsid w:val="0093353B"/>
    <w:rsid w:val="0093374E"/>
    <w:rsid w:val="00934FF7"/>
    <w:rsid w:val="00935030"/>
    <w:rsid w:val="00935A58"/>
    <w:rsid w:val="00935AAD"/>
    <w:rsid w:val="00935F89"/>
    <w:rsid w:val="009369D6"/>
    <w:rsid w:val="00936E40"/>
    <w:rsid w:val="009371F3"/>
    <w:rsid w:val="00937E7E"/>
    <w:rsid w:val="0094349D"/>
    <w:rsid w:val="0094358D"/>
    <w:rsid w:val="00943F39"/>
    <w:rsid w:val="00944207"/>
    <w:rsid w:val="00944C83"/>
    <w:rsid w:val="00944CE6"/>
    <w:rsid w:val="009453F5"/>
    <w:rsid w:val="00945BB8"/>
    <w:rsid w:val="00946728"/>
    <w:rsid w:val="00946B88"/>
    <w:rsid w:val="00946F8C"/>
    <w:rsid w:val="00947915"/>
    <w:rsid w:val="00952AC5"/>
    <w:rsid w:val="00952DA3"/>
    <w:rsid w:val="0095508C"/>
    <w:rsid w:val="00955AB7"/>
    <w:rsid w:val="0095652C"/>
    <w:rsid w:val="00956973"/>
    <w:rsid w:val="00956B51"/>
    <w:rsid w:val="009575E4"/>
    <w:rsid w:val="0096008D"/>
    <w:rsid w:val="00960E04"/>
    <w:rsid w:val="00962063"/>
    <w:rsid w:val="00962584"/>
    <w:rsid w:val="009629C5"/>
    <w:rsid w:val="00962A68"/>
    <w:rsid w:val="00965195"/>
    <w:rsid w:val="00966AEE"/>
    <w:rsid w:val="00966DB8"/>
    <w:rsid w:val="009709E1"/>
    <w:rsid w:val="0097347F"/>
    <w:rsid w:val="00973A9A"/>
    <w:rsid w:val="00974FAC"/>
    <w:rsid w:val="00975BC0"/>
    <w:rsid w:val="00982053"/>
    <w:rsid w:val="00982CE4"/>
    <w:rsid w:val="00985847"/>
    <w:rsid w:val="00985FF0"/>
    <w:rsid w:val="0098604E"/>
    <w:rsid w:val="00986D0D"/>
    <w:rsid w:val="009915B6"/>
    <w:rsid w:val="00991839"/>
    <w:rsid w:val="00991FF5"/>
    <w:rsid w:val="00992D7F"/>
    <w:rsid w:val="00992E39"/>
    <w:rsid w:val="00993F6C"/>
    <w:rsid w:val="009946C7"/>
    <w:rsid w:val="00994DC2"/>
    <w:rsid w:val="00995A36"/>
    <w:rsid w:val="00996712"/>
    <w:rsid w:val="00996DE6"/>
    <w:rsid w:val="009A0DF0"/>
    <w:rsid w:val="009A0E6A"/>
    <w:rsid w:val="009A2B0E"/>
    <w:rsid w:val="009A3450"/>
    <w:rsid w:val="009A38DB"/>
    <w:rsid w:val="009A4077"/>
    <w:rsid w:val="009A4AC8"/>
    <w:rsid w:val="009A61BD"/>
    <w:rsid w:val="009B01D8"/>
    <w:rsid w:val="009B115E"/>
    <w:rsid w:val="009B1753"/>
    <w:rsid w:val="009B2F9A"/>
    <w:rsid w:val="009B3AD4"/>
    <w:rsid w:val="009B4A05"/>
    <w:rsid w:val="009B4B77"/>
    <w:rsid w:val="009B5638"/>
    <w:rsid w:val="009B6A4B"/>
    <w:rsid w:val="009B6D14"/>
    <w:rsid w:val="009B77F9"/>
    <w:rsid w:val="009C004D"/>
    <w:rsid w:val="009C076A"/>
    <w:rsid w:val="009C38EC"/>
    <w:rsid w:val="009C45F6"/>
    <w:rsid w:val="009C4611"/>
    <w:rsid w:val="009C6F95"/>
    <w:rsid w:val="009C70B9"/>
    <w:rsid w:val="009C7557"/>
    <w:rsid w:val="009C7F19"/>
    <w:rsid w:val="009D0EC2"/>
    <w:rsid w:val="009D101F"/>
    <w:rsid w:val="009D1AE5"/>
    <w:rsid w:val="009D361A"/>
    <w:rsid w:val="009D41A3"/>
    <w:rsid w:val="009D51E5"/>
    <w:rsid w:val="009D645A"/>
    <w:rsid w:val="009D7DA1"/>
    <w:rsid w:val="009D7ED9"/>
    <w:rsid w:val="009E089D"/>
    <w:rsid w:val="009E0CC1"/>
    <w:rsid w:val="009E0DAF"/>
    <w:rsid w:val="009E1B8E"/>
    <w:rsid w:val="009E21D5"/>
    <w:rsid w:val="009E3DA7"/>
    <w:rsid w:val="009E5267"/>
    <w:rsid w:val="009E5FF8"/>
    <w:rsid w:val="009E70A9"/>
    <w:rsid w:val="009E70EC"/>
    <w:rsid w:val="009F0406"/>
    <w:rsid w:val="009F0F09"/>
    <w:rsid w:val="009F18A0"/>
    <w:rsid w:val="009F27CB"/>
    <w:rsid w:val="009F3B9D"/>
    <w:rsid w:val="009F3E41"/>
    <w:rsid w:val="009F3F26"/>
    <w:rsid w:val="009F3FB7"/>
    <w:rsid w:val="009F4126"/>
    <w:rsid w:val="009F568A"/>
    <w:rsid w:val="009F58EC"/>
    <w:rsid w:val="009F5F16"/>
    <w:rsid w:val="009F6581"/>
    <w:rsid w:val="009F6BBB"/>
    <w:rsid w:val="009F6D54"/>
    <w:rsid w:val="009F6F09"/>
    <w:rsid w:val="009F71A4"/>
    <w:rsid w:val="009F731E"/>
    <w:rsid w:val="009F767D"/>
    <w:rsid w:val="009F78C4"/>
    <w:rsid w:val="00A02406"/>
    <w:rsid w:val="00A03154"/>
    <w:rsid w:val="00A037BE"/>
    <w:rsid w:val="00A0681B"/>
    <w:rsid w:val="00A06919"/>
    <w:rsid w:val="00A06EA3"/>
    <w:rsid w:val="00A07303"/>
    <w:rsid w:val="00A1191F"/>
    <w:rsid w:val="00A1354B"/>
    <w:rsid w:val="00A13880"/>
    <w:rsid w:val="00A158FB"/>
    <w:rsid w:val="00A17897"/>
    <w:rsid w:val="00A20238"/>
    <w:rsid w:val="00A20BD2"/>
    <w:rsid w:val="00A20D3D"/>
    <w:rsid w:val="00A22D83"/>
    <w:rsid w:val="00A22E01"/>
    <w:rsid w:val="00A23277"/>
    <w:rsid w:val="00A2361D"/>
    <w:rsid w:val="00A23870"/>
    <w:rsid w:val="00A26FB7"/>
    <w:rsid w:val="00A30860"/>
    <w:rsid w:val="00A308FE"/>
    <w:rsid w:val="00A312E2"/>
    <w:rsid w:val="00A31411"/>
    <w:rsid w:val="00A3380D"/>
    <w:rsid w:val="00A33FB3"/>
    <w:rsid w:val="00A34702"/>
    <w:rsid w:val="00A36CDD"/>
    <w:rsid w:val="00A37242"/>
    <w:rsid w:val="00A37380"/>
    <w:rsid w:val="00A377BA"/>
    <w:rsid w:val="00A37DD1"/>
    <w:rsid w:val="00A40230"/>
    <w:rsid w:val="00A40A08"/>
    <w:rsid w:val="00A40B79"/>
    <w:rsid w:val="00A41758"/>
    <w:rsid w:val="00A41900"/>
    <w:rsid w:val="00A448EF"/>
    <w:rsid w:val="00A449FE"/>
    <w:rsid w:val="00A44A0F"/>
    <w:rsid w:val="00A45325"/>
    <w:rsid w:val="00A4601C"/>
    <w:rsid w:val="00A46B52"/>
    <w:rsid w:val="00A47C49"/>
    <w:rsid w:val="00A47E2D"/>
    <w:rsid w:val="00A50D57"/>
    <w:rsid w:val="00A51482"/>
    <w:rsid w:val="00A5187B"/>
    <w:rsid w:val="00A52A9C"/>
    <w:rsid w:val="00A52CD3"/>
    <w:rsid w:val="00A538C8"/>
    <w:rsid w:val="00A5405B"/>
    <w:rsid w:val="00A55223"/>
    <w:rsid w:val="00A5643B"/>
    <w:rsid w:val="00A56BBA"/>
    <w:rsid w:val="00A5708D"/>
    <w:rsid w:val="00A570B8"/>
    <w:rsid w:val="00A575E7"/>
    <w:rsid w:val="00A607C9"/>
    <w:rsid w:val="00A60BA7"/>
    <w:rsid w:val="00A60F16"/>
    <w:rsid w:val="00A615E1"/>
    <w:rsid w:val="00A61B05"/>
    <w:rsid w:val="00A63617"/>
    <w:rsid w:val="00A64E76"/>
    <w:rsid w:val="00A65062"/>
    <w:rsid w:val="00A65CC5"/>
    <w:rsid w:val="00A65D11"/>
    <w:rsid w:val="00A668A1"/>
    <w:rsid w:val="00A6764F"/>
    <w:rsid w:val="00A67657"/>
    <w:rsid w:val="00A70C24"/>
    <w:rsid w:val="00A71B27"/>
    <w:rsid w:val="00A720FB"/>
    <w:rsid w:val="00A7360D"/>
    <w:rsid w:val="00A74049"/>
    <w:rsid w:val="00A74D46"/>
    <w:rsid w:val="00A751B4"/>
    <w:rsid w:val="00A810AE"/>
    <w:rsid w:val="00A81CF2"/>
    <w:rsid w:val="00A8223A"/>
    <w:rsid w:val="00A8315D"/>
    <w:rsid w:val="00A842FE"/>
    <w:rsid w:val="00A847C5"/>
    <w:rsid w:val="00A8503D"/>
    <w:rsid w:val="00A85405"/>
    <w:rsid w:val="00A85AF1"/>
    <w:rsid w:val="00A8661A"/>
    <w:rsid w:val="00A872B4"/>
    <w:rsid w:val="00A90222"/>
    <w:rsid w:val="00A91594"/>
    <w:rsid w:val="00A92D4F"/>
    <w:rsid w:val="00A93B95"/>
    <w:rsid w:val="00A93E13"/>
    <w:rsid w:val="00A94924"/>
    <w:rsid w:val="00A95990"/>
    <w:rsid w:val="00A96BA6"/>
    <w:rsid w:val="00A97651"/>
    <w:rsid w:val="00A97660"/>
    <w:rsid w:val="00A977D0"/>
    <w:rsid w:val="00A97DBC"/>
    <w:rsid w:val="00AA14A5"/>
    <w:rsid w:val="00AA29CE"/>
    <w:rsid w:val="00AA2A10"/>
    <w:rsid w:val="00AA2EE5"/>
    <w:rsid w:val="00AA3E45"/>
    <w:rsid w:val="00AA3F08"/>
    <w:rsid w:val="00AA4375"/>
    <w:rsid w:val="00AA4442"/>
    <w:rsid w:val="00AA4B77"/>
    <w:rsid w:val="00AA56A0"/>
    <w:rsid w:val="00AA60B8"/>
    <w:rsid w:val="00AA6F7D"/>
    <w:rsid w:val="00AB039F"/>
    <w:rsid w:val="00AB10F8"/>
    <w:rsid w:val="00AB1890"/>
    <w:rsid w:val="00AB1CF4"/>
    <w:rsid w:val="00AB1D85"/>
    <w:rsid w:val="00AB344A"/>
    <w:rsid w:val="00AB3789"/>
    <w:rsid w:val="00AB38E0"/>
    <w:rsid w:val="00AB542B"/>
    <w:rsid w:val="00AB5F9B"/>
    <w:rsid w:val="00AC1B07"/>
    <w:rsid w:val="00AC292D"/>
    <w:rsid w:val="00AC497B"/>
    <w:rsid w:val="00AC7150"/>
    <w:rsid w:val="00AC796E"/>
    <w:rsid w:val="00AC797C"/>
    <w:rsid w:val="00AD326F"/>
    <w:rsid w:val="00AD32CA"/>
    <w:rsid w:val="00AD333B"/>
    <w:rsid w:val="00AD365E"/>
    <w:rsid w:val="00AD41A1"/>
    <w:rsid w:val="00AD5A7C"/>
    <w:rsid w:val="00AD65F1"/>
    <w:rsid w:val="00AD6C56"/>
    <w:rsid w:val="00AD70A9"/>
    <w:rsid w:val="00AE01E8"/>
    <w:rsid w:val="00AE0D5E"/>
    <w:rsid w:val="00AE0FCB"/>
    <w:rsid w:val="00AE253F"/>
    <w:rsid w:val="00AE37CA"/>
    <w:rsid w:val="00AE3C4B"/>
    <w:rsid w:val="00AE5904"/>
    <w:rsid w:val="00AE5C41"/>
    <w:rsid w:val="00AE5FAD"/>
    <w:rsid w:val="00AE6782"/>
    <w:rsid w:val="00AE7793"/>
    <w:rsid w:val="00AE7B78"/>
    <w:rsid w:val="00AF0B84"/>
    <w:rsid w:val="00AF0E96"/>
    <w:rsid w:val="00AF18A4"/>
    <w:rsid w:val="00AF2567"/>
    <w:rsid w:val="00AF2D43"/>
    <w:rsid w:val="00AF3C8D"/>
    <w:rsid w:val="00AF538F"/>
    <w:rsid w:val="00AF53D8"/>
    <w:rsid w:val="00AF64AB"/>
    <w:rsid w:val="00AF7178"/>
    <w:rsid w:val="00AF7C9D"/>
    <w:rsid w:val="00B0039A"/>
    <w:rsid w:val="00B008E4"/>
    <w:rsid w:val="00B01201"/>
    <w:rsid w:val="00B013E8"/>
    <w:rsid w:val="00B01465"/>
    <w:rsid w:val="00B05291"/>
    <w:rsid w:val="00B0666F"/>
    <w:rsid w:val="00B068B2"/>
    <w:rsid w:val="00B06D9E"/>
    <w:rsid w:val="00B07927"/>
    <w:rsid w:val="00B07FC9"/>
    <w:rsid w:val="00B100EB"/>
    <w:rsid w:val="00B110BB"/>
    <w:rsid w:val="00B115FC"/>
    <w:rsid w:val="00B1189E"/>
    <w:rsid w:val="00B11CAC"/>
    <w:rsid w:val="00B12C32"/>
    <w:rsid w:val="00B12C89"/>
    <w:rsid w:val="00B132F6"/>
    <w:rsid w:val="00B13DFC"/>
    <w:rsid w:val="00B13E8F"/>
    <w:rsid w:val="00B15276"/>
    <w:rsid w:val="00B16AA1"/>
    <w:rsid w:val="00B17452"/>
    <w:rsid w:val="00B17483"/>
    <w:rsid w:val="00B200C6"/>
    <w:rsid w:val="00B20785"/>
    <w:rsid w:val="00B2112E"/>
    <w:rsid w:val="00B219B5"/>
    <w:rsid w:val="00B22196"/>
    <w:rsid w:val="00B22489"/>
    <w:rsid w:val="00B22DE2"/>
    <w:rsid w:val="00B23712"/>
    <w:rsid w:val="00B238EE"/>
    <w:rsid w:val="00B23C5A"/>
    <w:rsid w:val="00B24EEC"/>
    <w:rsid w:val="00B258AF"/>
    <w:rsid w:val="00B25D7D"/>
    <w:rsid w:val="00B26AB7"/>
    <w:rsid w:val="00B26B5C"/>
    <w:rsid w:val="00B300E8"/>
    <w:rsid w:val="00B302B5"/>
    <w:rsid w:val="00B307A6"/>
    <w:rsid w:val="00B30884"/>
    <w:rsid w:val="00B30D5E"/>
    <w:rsid w:val="00B31493"/>
    <w:rsid w:val="00B32B88"/>
    <w:rsid w:val="00B32F63"/>
    <w:rsid w:val="00B33454"/>
    <w:rsid w:val="00B33896"/>
    <w:rsid w:val="00B345FB"/>
    <w:rsid w:val="00B347CE"/>
    <w:rsid w:val="00B35573"/>
    <w:rsid w:val="00B3675D"/>
    <w:rsid w:val="00B37B5C"/>
    <w:rsid w:val="00B40916"/>
    <w:rsid w:val="00B40AFB"/>
    <w:rsid w:val="00B40BCE"/>
    <w:rsid w:val="00B44E21"/>
    <w:rsid w:val="00B47E3C"/>
    <w:rsid w:val="00B51B90"/>
    <w:rsid w:val="00B51D31"/>
    <w:rsid w:val="00B52949"/>
    <w:rsid w:val="00B5498D"/>
    <w:rsid w:val="00B54A03"/>
    <w:rsid w:val="00B54AF7"/>
    <w:rsid w:val="00B555B0"/>
    <w:rsid w:val="00B56763"/>
    <w:rsid w:val="00B572E4"/>
    <w:rsid w:val="00B60C55"/>
    <w:rsid w:val="00B60D39"/>
    <w:rsid w:val="00B61FC9"/>
    <w:rsid w:val="00B62A13"/>
    <w:rsid w:val="00B63059"/>
    <w:rsid w:val="00B655F0"/>
    <w:rsid w:val="00B66570"/>
    <w:rsid w:val="00B66F9D"/>
    <w:rsid w:val="00B670CC"/>
    <w:rsid w:val="00B70DCF"/>
    <w:rsid w:val="00B72E70"/>
    <w:rsid w:val="00B73073"/>
    <w:rsid w:val="00B733E1"/>
    <w:rsid w:val="00B738E7"/>
    <w:rsid w:val="00B7455D"/>
    <w:rsid w:val="00B748D1"/>
    <w:rsid w:val="00B751DE"/>
    <w:rsid w:val="00B75455"/>
    <w:rsid w:val="00B756CD"/>
    <w:rsid w:val="00B76579"/>
    <w:rsid w:val="00B7664D"/>
    <w:rsid w:val="00B77CAD"/>
    <w:rsid w:val="00B80330"/>
    <w:rsid w:val="00B810D7"/>
    <w:rsid w:val="00B82D09"/>
    <w:rsid w:val="00B840C9"/>
    <w:rsid w:val="00B8478F"/>
    <w:rsid w:val="00B85F5D"/>
    <w:rsid w:val="00B908CE"/>
    <w:rsid w:val="00B91403"/>
    <w:rsid w:val="00B93503"/>
    <w:rsid w:val="00B94FD8"/>
    <w:rsid w:val="00B95D64"/>
    <w:rsid w:val="00BA044A"/>
    <w:rsid w:val="00BA04FD"/>
    <w:rsid w:val="00BA1291"/>
    <w:rsid w:val="00BA28EC"/>
    <w:rsid w:val="00BA4FA0"/>
    <w:rsid w:val="00BA611F"/>
    <w:rsid w:val="00BA6BE5"/>
    <w:rsid w:val="00BA768E"/>
    <w:rsid w:val="00BB043C"/>
    <w:rsid w:val="00BB0BE9"/>
    <w:rsid w:val="00BB1230"/>
    <w:rsid w:val="00BB256E"/>
    <w:rsid w:val="00BB2B77"/>
    <w:rsid w:val="00BB3322"/>
    <w:rsid w:val="00BB33F6"/>
    <w:rsid w:val="00BB45CE"/>
    <w:rsid w:val="00BB65A9"/>
    <w:rsid w:val="00BB6EC8"/>
    <w:rsid w:val="00BB71C5"/>
    <w:rsid w:val="00BB72DB"/>
    <w:rsid w:val="00BB7598"/>
    <w:rsid w:val="00BC0788"/>
    <w:rsid w:val="00BC1740"/>
    <w:rsid w:val="00BC1CF0"/>
    <w:rsid w:val="00BC2783"/>
    <w:rsid w:val="00BC2C42"/>
    <w:rsid w:val="00BC3091"/>
    <w:rsid w:val="00BC35F3"/>
    <w:rsid w:val="00BC617D"/>
    <w:rsid w:val="00BC641C"/>
    <w:rsid w:val="00BC6844"/>
    <w:rsid w:val="00BC7A31"/>
    <w:rsid w:val="00BD1DFB"/>
    <w:rsid w:val="00BD2914"/>
    <w:rsid w:val="00BD2AB0"/>
    <w:rsid w:val="00BD445B"/>
    <w:rsid w:val="00BD5E21"/>
    <w:rsid w:val="00BD6979"/>
    <w:rsid w:val="00BD783B"/>
    <w:rsid w:val="00BE1454"/>
    <w:rsid w:val="00BE14A5"/>
    <w:rsid w:val="00BE2506"/>
    <w:rsid w:val="00BE30EB"/>
    <w:rsid w:val="00BE3D44"/>
    <w:rsid w:val="00BE6734"/>
    <w:rsid w:val="00BF0CEA"/>
    <w:rsid w:val="00BF1F8C"/>
    <w:rsid w:val="00BF23CF"/>
    <w:rsid w:val="00BF64C6"/>
    <w:rsid w:val="00BF708E"/>
    <w:rsid w:val="00BF7EDF"/>
    <w:rsid w:val="00C00AFC"/>
    <w:rsid w:val="00C01390"/>
    <w:rsid w:val="00C01DC0"/>
    <w:rsid w:val="00C01E13"/>
    <w:rsid w:val="00C04924"/>
    <w:rsid w:val="00C04ED5"/>
    <w:rsid w:val="00C05277"/>
    <w:rsid w:val="00C05425"/>
    <w:rsid w:val="00C05670"/>
    <w:rsid w:val="00C05B94"/>
    <w:rsid w:val="00C06037"/>
    <w:rsid w:val="00C06AA1"/>
    <w:rsid w:val="00C06E1C"/>
    <w:rsid w:val="00C07703"/>
    <w:rsid w:val="00C07966"/>
    <w:rsid w:val="00C10AFE"/>
    <w:rsid w:val="00C125F7"/>
    <w:rsid w:val="00C12A60"/>
    <w:rsid w:val="00C12CF5"/>
    <w:rsid w:val="00C136DD"/>
    <w:rsid w:val="00C13EBD"/>
    <w:rsid w:val="00C151BF"/>
    <w:rsid w:val="00C16DAB"/>
    <w:rsid w:val="00C16E34"/>
    <w:rsid w:val="00C17742"/>
    <w:rsid w:val="00C17955"/>
    <w:rsid w:val="00C2046F"/>
    <w:rsid w:val="00C20835"/>
    <w:rsid w:val="00C2127B"/>
    <w:rsid w:val="00C213EE"/>
    <w:rsid w:val="00C22392"/>
    <w:rsid w:val="00C2275F"/>
    <w:rsid w:val="00C2301B"/>
    <w:rsid w:val="00C237AE"/>
    <w:rsid w:val="00C23BC4"/>
    <w:rsid w:val="00C23E1A"/>
    <w:rsid w:val="00C24004"/>
    <w:rsid w:val="00C24417"/>
    <w:rsid w:val="00C24939"/>
    <w:rsid w:val="00C253F6"/>
    <w:rsid w:val="00C27649"/>
    <w:rsid w:val="00C27A05"/>
    <w:rsid w:val="00C27DC2"/>
    <w:rsid w:val="00C31114"/>
    <w:rsid w:val="00C3189E"/>
    <w:rsid w:val="00C3353D"/>
    <w:rsid w:val="00C339E1"/>
    <w:rsid w:val="00C34A3F"/>
    <w:rsid w:val="00C34B1A"/>
    <w:rsid w:val="00C35636"/>
    <w:rsid w:val="00C35922"/>
    <w:rsid w:val="00C36F6B"/>
    <w:rsid w:val="00C37C23"/>
    <w:rsid w:val="00C40453"/>
    <w:rsid w:val="00C404BD"/>
    <w:rsid w:val="00C4105F"/>
    <w:rsid w:val="00C417ED"/>
    <w:rsid w:val="00C42077"/>
    <w:rsid w:val="00C42DBC"/>
    <w:rsid w:val="00C430C6"/>
    <w:rsid w:val="00C431E9"/>
    <w:rsid w:val="00C437E5"/>
    <w:rsid w:val="00C444B3"/>
    <w:rsid w:val="00C4496F"/>
    <w:rsid w:val="00C449BD"/>
    <w:rsid w:val="00C44F78"/>
    <w:rsid w:val="00C472DD"/>
    <w:rsid w:val="00C4777B"/>
    <w:rsid w:val="00C47A1A"/>
    <w:rsid w:val="00C47EA7"/>
    <w:rsid w:val="00C50207"/>
    <w:rsid w:val="00C52706"/>
    <w:rsid w:val="00C53F15"/>
    <w:rsid w:val="00C5641E"/>
    <w:rsid w:val="00C56CC6"/>
    <w:rsid w:val="00C57429"/>
    <w:rsid w:val="00C60815"/>
    <w:rsid w:val="00C61B9D"/>
    <w:rsid w:val="00C62A4F"/>
    <w:rsid w:val="00C62EDC"/>
    <w:rsid w:val="00C63951"/>
    <w:rsid w:val="00C6470C"/>
    <w:rsid w:val="00C64C09"/>
    <w:rsid w:val="00C65D12"/>
    <w:rsid w:val="00C65F51"/>
    <w:rsid w:val="00C70F5C"/>
    <w:rsid w:val="00C7160C"/>
    <w:rsid w:val="00C7196D"/>
    <w:rsid w:val="00C73610"/>
    <w:rsid w:val="00C739E5"/>
    <w:rsid w:val="00C73BBB"/>
    <w:rsid w:val="00C751B5"/>
    <w:rsid w:val="00C75987"/>
    <w:rsid w:val="00C775B2"/>
    <w:rsid w:val="00C8263B"/>
    <w:rsid w:val="00C83117"/>
    <w:rsid w:val="00C83C0E"/>
    <w:rsid w:val="00C854D5"/>
    <w:rsid w:val="00C86167"/>
    <w:rsid w:val="00C8717F"/>
    <w:rsid w:val="00C87A4D"/>
    <w:rsid w:val="00C9011F"/>
    <w:rsid w:val="00C904B6"/>
    <w:rsid w:val="00C90970"/>
    <w:rsid w:val="00C91DA6"/>
    <w:rsid w:val="00C91DBE"/>
    <w:rsid w:val="00C95188"/>
    <w:rsid w:val="00C95204"/>
    <w:rsid w:val="00C9525B"/>
    <w:rsid w:val="00C9692C"/>
    <w:rsid w:val="00C97A0D"/>
    <w:rsid w:val="00CA01E2"/>
    <w:rsid w:val="00CA02BA"/>
    <w:rsid w:val="00CA0889"/>
    <w:rsid w:val="00CA0DD5"/>
    <w:rsid w:val="00CA2176"/>
    <w:rsid w:val="00CA31C9"/>
    <w:rsid w:val="00CA4298"/>
    <w:rsid w:val="00CA4AE6"/>
    <w:rsid w:val="00CA4B07"/>
    <w:rsid w:val="00CA6737"/>
    <w:rsid w:val="00CA6AF3"/>
    <w:rsid w:val="00CA6D10"/>
    <w:rsid w:val="00CA7038"/>
    <w:rsid w:val="00CA762F"/>
    <w:rsid w:val="00CA7FE7"/>
    <w:rsid w:val="00CB0293"/>
    <w:rsid w:val="00CB40D6"/>
    <w:rsid w:val="00CB4816"/>
    <w:rsid w:val="00CB64D4"/>
    <w:rsid w:val="00CB653A"/>
    <w:rsid w:val="00CB680D"/>
    <w:rsid w:val="00CB6B23"/>
    <w:rsid w:val="00CB78AC"/>
    <w:rsid w:val="00CC08EE"/>
    <w:rsid w:val="00CC1896"/>
    <w:rsid w:val="00CC22E4"/>
    <w:rsid w:val="00CC2C9E"/>
    <w:rsid w:val="00CC3CD7"/>
    <w:rsid w:val="00CC466C"/>
    <w:rsid w:val="00CC6DF0"/>
    <w:rsid w:val="00CC6EF5"/>
    <w:rsid w:val="00CD0021"/>
    <w:rsid w:val="00CD0373"/>
    <w:rsid w:val="00CD0A35"/>
    <w:rsid w:val="00CD0ED9"/>
    <w:rsid w:val="00CD1253"/>
    <w:rsid w:val="00CD1EF6"/>
    <w:rsid w:val="00CD3127"/>
    <w:rsid w:val="00CD3284"/>
    <w:rsid w:val="00CD44BA"/>
    <w:rsid w:val="00CD4C50"/>
    <w:rsid w:val="00CD51B8"/>
    <w:rsid w:val="00CD51D2"/>
    <w:rsid w:val="00CD6549"/>
    <w:rsid w:val="00CD729A"/>
    <w:rsid w:val="00CD7602"/>
    <w:rsid w:val="00CD7E26"/>
    <w:rsid w:val="00CE00BE"/>
    <w:rsid w:val="00CE1E46"/>
    <w:rsid w:val="00CE680E"/>
    <w:rsid w:val="00CE69EF"/>
    <w:rsid w:val="00CE77E6"/>
    <w:rsid w:val="00CF1210"/>
    <w:rsid w:val="00CF3020"/>
    <w:rsid w:val="00CF348E"/>
    <w:rsid w:val="00CF3953"/>
    <w:rsid w:val="00CF3E6E"/>
    <w:rsid w:val="00CF4932"/>
    <w:rsid w:val="00CF6A9B"/>
    <w:rsid w:val="00CF704B"/>
    <w:rsid w:val="00D00F21"/>
    <w:rsid w:val="00D01192"/>
    <w:rsid w:val="00D050AB"/>
    <w:rsid w:val="00D05B61"/>
    <w:rsid w:val="00D05CC6"/>
    <w:rsid w:val="00D06CD8"/>
    <w:rsid w:val="00D07179"/>
    <w:rsid w:val="00D1104D"/>
    <w:rsid w:val="00D1128B"/>
    <w:rsid w:val="00D11343"/>
    <w:rsid w:val="00D114CD"/>
    <w:rsid w:val="00D13D15"/>
    <w:rsid w:val="00D1410C"/>
    <w:rsid w:val="00D149ED"/>
    <w:rsid w:val="00D14DB7"/>
    <w:rsid w:val="00D1606F"/>
    <w:rsid w:val="00D1717D"/>
    <w:rsid w:val="00D207B5"/>
    <w:rsid w:val="00D22665"/>
    <w:rsid w:val="00D2364B"/>
    <w:rsid w:val="00D237DF"/>
    <w:rsid w:val="00D23942"/>
    <w:rsid w:val="00D23978"/>
    <w:rsid w:val="00D23CF0"/>
    <w:rsid w:val="00D23F1C"/>
    <w:rsid w:val="00D2528F"/>
    <w:rsid w:val="00D252A5"/>
    <w:rsid w:val="00D26119"/>
    <w:rsid w:val="00D26410"/>
    <w:rsid w:val="00D2729F"/>
    <w:rsid w:val="00D27EC2"/>
    <w:rsid w:val="00D303FC"/>
    <w:rsid w:val="00D308CB"/>
    <w:rsid w:val="00D337CB"/>
    <w:rsid w:val="00D33C17"/>
    <w:rsid w:val="00D33D23"/>
    <w:rsid w:val="00D34240"/>
    <w:rsid w:val="00D34F1B"/>
    <w:rsid w:val="00D366A3"/>
    <w:rsid w:val="00D37DFD"/>
    <w:rsid w:val="00D40263"/>
    <w:rsid w:val="00D40F4C"/>
    <w:rsid w:val="00D4128B"/>
    <w:rsid w:val="00D4174D"/>
    <w:rsid w:val="00D42FEA"/>
    <w:rsid w:val="00D43CEB"/>
    <w:rsid w:val="00D450CE"/>
    <w:rsid w:val="00D46125"/>
    <w:rsid w:val="00D462CA"/>
    <w:rsid w:val="00D4711F"/>
    <w:rsid w:val="00D473F7"/>
    <w:rsid w:val="00D47E2E"/>
    <w:rsid w:val="00D5097A"/>
    <w:rsid w:val="00D509AD"/>
    <w:rsid w:val="00D50E3B"/>
    <w:rsid w:val="00D5152D"/>
    <w:rsid w:val="00D5209E"/>
    <w:rsid w:val="00D52360"/>
    <w:rsid w:val="00D53B19"/>
    <w:rsid w:val="00D53FFE"/>
    <w:rsid w:val="00D542F1"/>
    <w:rsid w:val="00D545B5"/>
    <w:rsid w:val="00D55736"/>
    <w:rsid w:val="00D55881"/>
    <w:rsid w:val="00D559A6"/>
    <w:rsid w:val="00D55CAB"/>
    <w:rsid w:val="00D55F05"/>
    <w:rsid w:val="00D561B7"/>
    <w:rsid w:val="00D5669A"/>
    <w:rsid w:val="00D56AFC"/>
    <w:rsid w:val="00D56D8A"/>
    <w:rsid w:val="00D572E4"/>
    <w:rsid w:val="00D57834"/>
    <w:rsid w:val="00D60006"/>
    <w:rsid w:val="00D61E22"/>
    <w:rsid w:val="00D62AD7"/>
    <w:rsid w:val="00D64D57"/>
    <w:rsid w:val="00D67146"/>
    <w:rsid w:val="00D6739A"/>
    <w:rsid w:val="00D67606"/>
    <w:rsid w:val="00D67D77"/>
    <w:rsid w:val="00D72120"/>
    <w:rsid w:val="00D747F7"/>
    <w:rsid w:val="00D76777"/>
    <w:rsid w:val="00D774C6"/>
    <w:rsid w:val="00D77F34"/>
    <w:rsid w:val="00D801EB"/>
    <w:rsid w:val="00D80242"/>
    <w:rsid w:val="00D80FA0"/>
    <w:rsid w:val="00D81B60"/>
    <w:rsid w:val="00D81E52"/>
    <w:rsid w:val="00D82E2D"/>
    <w:rsid w:val="00D850F9"/>
    <w:rsid w:val="00D85B26"/>
    <w:rsid w:val="00D86510"/>
    <w:rsid w:val="00D877AE"/>
    <w:rsid w:val="00D9084E"/>
    <w:rsid w:val="00D91EC7"/>
    <w:rsid w:val="00D92002"/>
    <w:rsid w:val="00D9205B"/>
    <w:rsid w:val="00D9226B"/>
    <w:rsid w:val="00D923C7"/>
    <w:rsid w:val="00D92A43"/>
    <w:rsid w:val="00D92BEC"/>
    <w:rsid w:val="00D92C1B"/>
    <w:rsid w:val="00D93DBF"/>
    <w:rsid w:val="00D94C2B"/>
    <w:rsid w:val="00D94FD8"/>
    <w:rsid w:val="00D953B9"/>
    <w:rsid w:val="00D95C73"/>
    <w:rsid w:val="00D96194"/>
    <w:rsid w:val="00DA0709"/>
    <w:rsid w:val="00DA195A"/>
    <w:rsid w:val="00DA1EFD"/>
    <w:rsid w:val="00DA369F"/>
    <w:rsid w:val="00DA40E4"/>
    <w:rsid w:val="00DA44D8"/>
    <w:rsid w:val="00DA4DA3"/>
    <w:rsid w:val="00DA5803"/>
    <w:rsid w:val="00DA651A"/>
    <w:rsid w:val="00DA6DA1"/>
    <w:rsid w:val="00DA6F66"/>
    <w:rsid w:val="00DA7BC5"/>
    <w:rsid w:val="00DB068A"/>
    <w:rsid w:val="00DB1597"/>
    <w:rsid w:val="00DB1E21"/>
    <w:rsid w:val="00DB34F3"/>
    <w:rsid w:val="00DB4B0E"/>
    <w:rsid w:val="00DC08A9"/>
    <w:rsid w:val="00DC0B37"/>
    <w:rsid w:val="00DC469B"/>
    <w:rsid w:val="00DC4CBE"/>
    <w:rsid w:val="00DC6C4A"/>
    <w:rsid w:val="00DD1F8C"/>
    <w:rsid w:val="00DD2E37"/>
    <w:rsid w:val="00DD3B11"/>
    <w:rsid w:val="00DD417D"/>
    <w:rsid w:val="00DD6CFE"/>
    <w:rsid w:val="00DD7728"/>
    <w:rsid w:val="00DD77B9"/>
    <w:rsid w:val="00DD794F"/>
    <w:rsid w:val="00DE030D"/>
    <w:rsid w:val="00DE0D32"/>
    <w:rsid w:val="00DE0FEF"/>
    <w:rsid w:val="00DE2F18"/>
    <w:rsid w:val="00DE3802"/>
    <w:rsid w:val="00DE3809"/>
    <w:rsid w:val="00DE423A"/>
    <w:rsid w:val="00DE43C6"/>
    <w:rsid w:val="00DE4623"/>
    <w:rsid w:val="00DE4F03"/>
    <w:rsid w:val="00DE50F2"/>
    <w:rsid w:val="00DE580A"/>
    <w:rsid w:val="00DE5B63"/>
    <w:rsid w:val="00DE686E"/>
    <w:rsid w:val="00DE7684"/>
    <w:rsid w:val="00DF06B8"/>
    <w:rsid w:val="00DF07A7"/>
    <w:rsid w:val="00DF1310"/>
    <w:rsid w:val="00DF22A0"/>
    <w:rsid w:val="00DF28A4"/>
    <w:rsid w:val="00DF2B29"/>
    <w:rsid w:val="00DF30FF"/>
    <w:rsid w:val="00DF391E"/>
    <w:rsid w:val="00DF49BA"/>
    <w:rsid w:val="00DF52A0"/>
    <w:rsid w:val="00DF5447"/>
    <w:rsid w:val="00DF5AAF"/>
    <w:rsid w:val="00DF5F5C"/>
    <w:rsid w:val="00DF602F"/>
    <w:rsid w:val="00DF6D06"/>
    <w:rsid w:val="00DF7328"/>
    <w:rsid w:val="00DF77F9"/>
    <w:rsid w:val="00E00E18"/>
    <w:rsid w:val="00E02E3E"/>
    <w:rsid w:val="00E035D4"/>
    <w:rsid w:val="00E0428F"/>
    <w:rsid w:val="00E044BE"/>
    <w:rsid w:val="00E044FC"/>
    <w:rsid w:val="00E04747"/>
    <w:rsid w:val="00E05584"/>
    <w:rsid w:val="00E068C1"/>
    <w:rsid w:val="00E06FC6"/>
    <w:rsid w:val="00E07C60"/>
    <w:rsid w:val="00E100CB"/>
    <w:rsid w:val="00E106C5"/>
    <w:rsid w:val="00E10C78"/>
    <w:rsid w:val="00E10E4A"/>
    <w:rsid w:val="00E1122D"/>
    <w:rsid w:val="00E11AE0"/>
    <w:rsid w:val="00E12FFB"/>
    <w:rsid w:val="00E13EE8"/>
    <w:rsid w:val="00E14A33"/>
    <w:rsid w:val="00E1566A"/>
    <w:rsid w:val="00E15F5D"/>
    <w:rsid w:val="00E170F1"/>
    <w:rsid w:val="00E230B1"/>
    <w:rsid w:val="00E23D6C"/>
    <w:rsid w:val="00E23F79"/>
    <w:rsid w:val="00E2425D"/>
    <w:rsid w:val="00E24289"/>
    <w:rsid w:val="00E246A3"/>
    <w:rsid w:val="00E25E6F"/>
    <w:rsid w:val="00E26F82"/>
    <w:rsid w:val="00E30CB4"/>
    <w:rsid w:val="00E31442"/>
    <w:rsid w:val="00E31911"/>
    <w:rsid w:val="00E319E0"/>
    <w:rsid w:val="00E323CE"/>
    <w:rsid w:val="00E327DE"/>
    <w:rsid w:val="00E32F2A"/>
    <w:rsid w:val="00E33B6A"/>
    <w:rsid w:val="00E357ED"/>
    <w:rsid w:val="00E35B30"/>
    <w:rsid w:val="00E37296"/>
    <w:rsid w:val="00E40E4B"/>
    <w:rsid w:val="00E421C0"/>
    <w:rsid w:val="00E42428"/>
    <w:rsid w:val="00E42491"/>
    <w:rsid w:val="00E425C2"/>
    <w:rsid w:val="00E42619"/>
    <w:rsid w:val="00E4269E"/>
    <w:rsid w:val="00E42A92"/>
    <w:rsid w:val="00E43526"/>
    <w:rsid w:val="00E4365A"/>
    <w:rsid w:val="00E43864"/>
    <w:rsid w:val="00E4391A"/>
    <w:rsid w:val="00E471B8"/>
    <w:rsid w:val="00E4734A"/>
    <w:rsid w:val="00E5023C"/>
    <w:rsid w:val="00E502AE"/>
    <w:rsid w:val="00E506E3"/>
    <w:rsid w:val="00E537EF"/>
    <w:rsid w:val="00E54A3E"/>
    <w:rsid w:val="00E56432"/>
    <w:rsid w:val="00E571C6"/>
    <w:rsid w:val="00E5762D"/>
    <w:rsid w:val="00E60283"/>
    <w:rsid w:val="00E610DA"/>
    <w:rsid w:val="00E630B6"/>
    <w:rsid w:val="00E6316E"/>
    <w:rsid w:val="00E632CD"/>
    <w:rsid w:val="00E6366F"/>
    <w:rsid w:val="00E64364"/>
    <w:rsid w:val="00E64E92"/>
    <w:rsid w:val="00E65A60"/>
    <w:rsid w:val="00E70644"/>
    <w:rsid w:val="00E710AC"/>
    <w:rsid w:val="00E713C1"/>
    <w:rsid w:val="00E71ED6"/>
    <w:rsid w:val="00E72F04"/>
    <w:rsid w:val="00E73081"/>
    <w:rsid w:val="00E73424"/>
    <w:rsid w:val="00E7378B"/>
    <w:rsid w:val="00E744EC"/>
    <w:rsid w:val="00E7461C"/>
    <w:rsid w:val="00E76736"/>
    <w:rsid w:val="00E8096F"/>
    <w:rsid w:val="00E8151A"/>
    <w:rsid w:val="00E81F6D"/>
    <w:rsid w:val="00E831DE"/>
    <w:rsid w:val="00E83359"/>
    <w:rsid w:val="00E833BE"/>
    <w:rsid w:val="00E83645"/>
    <w:rsid w:val="00E83695"/>
    <w:rsid w:val="00E84E0C"/>
    <w:rsid w:val="00E85522"/>
    <w:rsid w:val="00E856D7"/>
    <w:rsid w:val="00E85A44"/>
    <w:rsid w:val="00E85E36"/>
    <w:rsid w:val="00E85F02"/>
    <w:rsid w:val="00E866A9"/>
    <w:rsid w:val="00E9024D"/>
    <w:rsid w:val="00E91A35"/>
    <w:rsid w:val="00E91EAE"/>
    <w:rsid w:val="00E930FE"/>
    <w:rsid w:val="00E9359F"/>
    <w:rsid w:val="00E94399"/>
    <w:rsid w:val="00E95683"/>
    <w:rsid w:val="00E95AAE"/>
    <w:rsid w:val="00E96133"/>
    <w:rsid w:val="00E96EFC"/>
    <w:rsid w:val="00EA03C3"/>
    <w:rsid w:val="00EA1005"/>
    <w:rsid w:val="00EA1654"/>
    <w:rsid w:val="00EA1C85"/>
    <w:rsid w:val="00EA35B5"/>
    <w:rsid w:val="00EA453F"/>
    <w:rsid w:val="00EA6B3D"/>
    <w:rsid w:val="00EB0C17"/>
    <w:rsid w:val="00EB1066"/>
    <w:rsid w:val="00EB1C23"/>
    <w:rsid w:val="00EB1EB0"/>
    <w:rsid w:val="00EB2B5E"/>
    <w:rsid w:val="00EB3C06"/>
    <w:rsid w:val="00EB69F9"/>
    <w:rsid w:val="00EB72D1"/>
    <w:rsid w:val="00EC0291"/>
    <w:rsid w:val="00EC079C"/>
    <w:rsid w:val="00EC0D8A"/>
    <w:rsid w:val="00EC285B"/>
    <w:rsid w:val="00EC3243"/>
    <w:rsid w:val="00EC4E74"/>
    <w:rsid w:val="00EC4FC9"/>
    <w:rsid w:val="00EC56C3"/>
    <w:rsid w:val="00EC5898"/>
    <w:rsid w:val="00EC62E1"/>
    <w:rsid w:val="00EC6F1B"/>
    <w:rsid w:val="00EC6F4B"/>
    <w:rsid w:val="00EC75EF"/>
    <w:rsid w:val="00EC7E7E"/>
    <w:rsid w:val="00ED059D"/>
    <w:rsid w:val="00ED19BB"/>
    <w:rsid w:val="00ED39F8"/>
    <w:rsid w:val="00ED3F29"/>
    <w:rsid w:val="00ED5F00"/>
    <w:rsid w:val="00ED5F87"/>
    <w:rsid w:val="00ED62D6"/>
    <w:rsid w:val="00ED6B25"/>
    <w:rsid w:val="00ED6F24"/>
    <w:rsid w:val="00ED6F5A"/>
    <w:rsid w:val="00ED6FD1"/>
    <w:rsid w:val="00EE01D7"/>
    <w:rsid w:val="00EE0B0C"/>
    <w:rsid w:val="00EE20E3"/>
    <w:rsid w:val="00EE32C2"/>
    <w:rsid w:val="00EE42F6"/>
    <w:rsid w:val="00EE44C4"/>
    <w:rsid w:val="00EE67A7"/>
    <w:rsid w:val="00EE6874"/>
    <w:rsid w:val="00EE6C2D"/>
    <w:rsid w:val="00EE6FB1"/>
    <w:rsid w:val="00EE750E"/>
    <w:rsid w:val="00EF0737"/>
    <w:rsid w:val="00EF0AB8"/>
    <w:rsid w:val="00EF1456"/>
    <w:rsid w:val="00EF1E9D"/>
    <w:rsid w:val="00EF4905"/>
    <w:rsid w:val="00EF6A78"/>
    <w:rsid w:val="00EF6F31"/>
    <w:rsid w:val="00EF73F4"/>
    <w:rsid w:val="00F0017C"/>
    <w:rsid w:val="00F00D76"/>
    <w:rsid w:val="00F01832"/>
    <w:rsid w:val="00F02575"/>
    <w:rsid w:val="00F0555A"/>
    <w:rsid w:val="00F05B57"/>
    <w:rsid w:val="00F060DC"/>
    <w:rsid w:val="00F0686A"/>
    <w:rsid w:val="00F06BA1"/>
    <w:rsid w:val="00F06DA9"/>
    <w:rsid w:val="00F073F3"/>
    <w:rsid w:val="00F10096"/>
    <w:rsid w:val="00F105F6"/>
    <w:rsid w:val="00F1334A"/>
    <w:rsid w:val="00F15586"/>
    <w:rsid w:val="00F16A59"/>
    <w:rsid w:val="00F17246"/>
    <w:rsid w:val="00F17553"/>
    <w:rsid w:val="00F176D8"/>
    <w:rsid w:val="00F1784D"/>
    <w:rsid w:val="00F17F4C"/>
    <w:rsid w:val="00F202B2"/>
    <w:rsid w:val="00F20774"/>
    <w:rsid w:val="00F20A4F"/>
    <w:rsid w:val="00F20C8C"/>
    <w:rsid w:val="00F23E58"/>
    <w:rsid w:val="00F2501A"/>
    <w:rsid w:val="00F25DFF"/>
    <w:rsid w:val="00F2676F"/>
    <w:rsid w:val="00F2755D"/>
    <w:rsid w:val="00F30D02"/>
    <w:rsid w:val="00F3106A"/>
    <w:rsid w:val="00F31E59"/>
    <w:rsid w:val="00F32B04"/>
    <w:rsid w:val="00F3326C"/>
    <w:rsid w:val="00F332AD"/>
    <w:rsid w:val="00F35321"/>
    <w:rsid w:val="00F360D6"/>
    <w:rsid w:val="00F37158"/>
    <w:rsid w:val="00F372BD"/>
    <w:rsid w:val="00F41838"/>
    <w:rsid w:val="00F433F7"/>
    <w:rsid w:val="00F438FA"/>
    <w:rsid w:val="00F43C69"/>
    <w:rsid w:val="00F44057"/>
    <w:rsid w:val="00F4551E"/>
    <w:rsid w:val="00F45F30"/>
    <w:rsid w:val="00F46732"/>
    <w:rsid w:val="00F46B36"/>
    <w:rsid w:val="00F47324"/>
    <w:rsid w:val="00F50EFD"/>
    <w:rsid w:val="00F5110B"/>
    <w:rsid w:val="00F511B6"/>
    <w:rsid w:val="00F511CF"/>
    <w:rsid w:val="00F513BD"/>
    <w:rsid w:val="00F51A2F"/>
    <w:rsid w:val="00F53435"/>
    <w:rsid w:val="00F5467C"/>
    <w:rsid w:val="00F54F9D"/>
    <w:rsid w:val="00F55200"/>
    <w:rsid w:val="00F561A0"/>
    <w:rsid w:val="00F57CAD"/>
    <w:rsid w:val="00F60038"/>
    <w:rsid w:val="00F60D7A"/>
    <w:rsid w:val="00F6133B"/>
    <w:rsid w:val="00F61FEC"/>
    <w:rsid w:val="00F621A5"/>
    <w:rsid w:val="00F62292"/>
    <w:rsid w:val="00F632DE"/>
    <w:rsid w:val="00F64849"/>
    <w:rsid w:val="00F65BCE"/>
    <w:rsid w:val="00F65F4D"/>
    <w:rsid w:val="00F674CB"/>
    <w:rsid w:val="00F67E57"/>
    <w:rsid w:val="00F7083E"/>
    <w:rsid w:val="00F71EEE"/>
    <w:rsid w:val="00F722C1"/>
    <w:rsid w:val="00F728FD"/>
    <w:rsid w:val="00F73276"/>
    <w:rsid w:val="00F75307"/>
    <w:rsid w:val="00F7622E"/>
    <w:rsid w:val="00F76AF0"/>
    <w:rsid w:val="00F80112"/>
    <w:rsid w:val="00F801F6"/>
    <w:rsid w:val="00F80855"/>
    <w:rsid w:val="00F80B93"/>
    <w:rsid w:val="00F810E6"/>
    <w:rsid w:val="00F81174"/>
    <w:rsid w:val="00F81538"/>
    <w:rsid w:val="00F82882"/>
    <w:rsid w:val="00F852FB"/>
    <w:rsid w:val="00F853EE"/>
    <w:rsid w:val="00F85DDA"/>
    <w:rsid w:val="00F87870"/>
    <w:rsid w:val="00F878FA"/>
    <w:rsid w:val="00F90E34"/>
    <w:rsid w:val="00F91FAA"/>
    <w:rsid w:val="00F9217E"/>
    <w:rsid w:val="00F92BB7"/>
    <w:rsid w:val="00F93335"/>
    <w:rsid w:val="00F93D34"/>
    <w:rsid w:val="00F94014"/>
    <w:rsid w:val="00F957FF"/>
    <w:rsid w:val="00F95B0C"/>
    <w:rsid w:val="00F9609E"/>
    <w:rsid w:val="00F96EB5"/>
    <w:rsid w:val="00F97462"/>
    <w:rsid w:val="00F97A91"/>
    <w:rsid w:val="00FA06FA"/>
    <w:rsid w:val="00FA0745"/>
    <w:rsid w:val="00FA199F"/>
    <w:rsid w:val="00FA2A8F"/>
    <w:rsid w:val="00FA2A9B"/>
    <w:rsid w:val="00FA2BBD"/>
    <w:rsid w:val="00FA4CA1"/>
    <w:rsid w:val="00FA4ED1"/>
    <w:rsid w:val="00FA552B"/>
    <w:rsid w:val="00FA62D4"/>
    <w:rsid w:val="00FA665B"/>
    <w:rsid w:val="00FA66DF"/>
    <w:rsid w:val="00FA6969"/>
    <w:rsid w:val="00FB05BC"/>
    <w:rsid w:val="00FB067A"/>
    <w:rsid w:val="00FB10B3"/>
    <w:rsid w:val="00FB16EF"/>
    <w:rsid w:val="00FB18B6"/>
    <w:rsid w:val="00FB27D7"/>
    <w:rsid w:val="00FB288A"/>
    <w:rsid w:val="00FB39F2"/>
    <w:rsid w:val="00FB3E6C"/>
    <w:rsid w:val="00FB43FB"/>
    <w:rsid w:val="00FB50F6"/>
    <w:rsid w:val="00FB533A"/>
    <w:rsid w:val="00FB67EB"/>
    <w:rsid w:val="00FB6CB0"/>
    <w:rsid w:val="00FC0442"/>
    <w:rsid w:val="00FC1B4E"/>
    <w:rsid w:val="00FC2765"/>
    <w:rsid w:val="00FC2858"/>
    <w:rsid w:val="00FC2C7D"/>
    <w:rsid w:val="00FC3B73"/>
    <w:rsid w:val="00FC41B7"/>
    <w:rsid w:val="00FC558E"/>
    <w:rsid w:val="00FC7FE7"/>
    <w:rsid w:val="00FD0241"/>
    <w:rsid w:val="00FD073E"/>
    <w:rsid w:val="00FD1501"/>
    <w:rsid w:val="00FD39D3"/>
    <w:rsid w:val="00FD6B34"/>
    <w:rsid w:val="00FD7529"/>
    <w:rsid w:val="00FD7CE1"/>
    <w:rsid w:val="00FE07E4"/>
    <w:rsid w:val="00FE13FC"/>
    <w:rsid w:val="00FE25FB"/>
    <w:rsid w:val="00FE32E3"/>
    <w:rsid w:val="00FE36D9"/>
    <w:rsid w:val="00FE4427"/>
    <w:rsid w:val="00FE46AF"/>
    <w:rsid w:val="00FE5A06"/>
    <w:rsid w:val="00FE7E39"/>
    <w:rsid w:val="00FF1A40"/>
    <w:rsid w:val="00FF1C9D"/>
    <w:rsid w:val="00FF36DB"/>
    <w:rsid w:val="00FF3979"/>
    <w:rsid w:val="00FF3C43"/>
    <w:rsid w:val="00FF5280"/>
    <w:rsid w:val="00FF5F17"/>
    <w:rsid w:val="00FF7353"/>
    <w:rsid w:val="00FF741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8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170F1"/>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qFormat/>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582607"/>
    <w:pPr>
      <w:tabs>
        <w:tab w:val="left" w:pos="482"/>
        <w:tab w:val="right" w:leader="dot" w:pos="9060"/>
      </w:tabs>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tabs>
        <w:tab w:val="left" w:pos="794"/>
      </w:tabs>
      <w:spacing w:before="120"/>
      <w:jc w:val="both"/>
    </w:pPr>
    <w:rPr>
      <w:b w:val="0"/>
      <w:color w:val="000000"/>
      <w:sz w:val="22"/>
    </w:rPr>
  </w:style>
  <w:style w:type="paragraph" w:customStyle="1" w:styleId="smlouvaheading3">
    <w:name w:val="smlouva heading 3"/>
    <w:basedOn w:val="smlouvaheading2"/>
    <w:qFormat/>
    <w:rsid w:val="00B0039A"/>
  </w:style>
  <w:style w:type="paragraph" w:customStyle="1" w:styleId="smlouvaheading4">
    <w:name w:val="smlouva heading 4"/>
    <w:basedOn w:val="smlouvaheading3"/>
    <w:next w:val="BodyText1"/>
    <w:qFormat/>
    <w:rsid w:val="00E170F1"/>
    <w:pPr>
      <w:numPr>
        <w:ilvl w:val="3"/>
      </w:numPr>
      <w:tabs>
        <w:tab w:val="clear" w:pos="794"/>
        <w:tab w:val="left" w:pos="1021"/>
      </w:tabs>
    </w:pPr>
    <w:rPr>
      <w:color w:val="auto"/>
    </w:rPr>
  </w:style>
  <w:style w:type="paragraph" w:customStyle="1" w:styleId="smlouvabodytextbold">
    <w:name w:val="smlouva body text bold"/>
    <w:basedOn w:val="smlouvaheading4"/>
    <w:next w:val="BodyText1"/>
    <w:qFormat/>
    <w:rsid w:val="00E170F1"/>
    <w:pPr>
      <w:numPr>
        <w:ilvl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paragraph" w:customStyle="1" w:styleId="Heading1AgreementDTStyle">
    <w:name w:val="Heading 1 Agreement DT Style"/>
    <w:basedOn w:val="Normln"/>
    <w:link w:val="Heading1AgreementDTStyleChar"/>
    <w:qFormat/>
    <w:rsid w:val="004223BE"/>
    <w:pPr>
      <w:spacing w:after="240"/>
      <w:jc w:val="center"/>
    </w:pPr>
    <w:rPr>
      <w:b/>
      <w:i/>
      <w:sz w:val="20"/>
      <w:szCs w:val="22"/>
      <w:lang w:val="cs-CZ" w:eastAsia="en-GB"/>
    </w:rPr>
  </w:style>
  <w:style w:type="character" w:customStyle="1" w:styleId="Heading1AgreementDTStyleChar">
    <w:name w:val="Heading 1 Agreement DT Style Char"/>
    <w:link w:val="Heading1AgreementDTStyle"/>
    <w:rsid w:val="004223BE"/>
    <w:rPr>
      <w:rFonts w:ascii="Arial" w:hAnsi="Arial"/>
      <w:b/>
      <w:i/>
      <w:szCs w:val="22"/>
      <w:lang w:eastAsia="en-GB"/>
    </w:rPr>
  </w:style>
  <w:style w:type="paragraph" w:customStyle="1" w:styleId="lnek">
    <w:name w:val="Článek"/>
    <w:basedOn w:val="Nadpis1"/>
    <w:rsid w:val="001063AE"/>
    <w:pPr>
      <w:pageBreakBefore w:val="0"/>
      <w:numPr>
        <w:numId w:val="0"/>
      </w:numPr>
      <w:tabs>
        <w:tab w:val="num" w:pos="432"/>
      </w:tabs>
      <w:spacing w:before="240" w:after="120" w:line="360" w:lineRule="auto"/>
      <w:ind w:left="432" w:hanging="432"/>
      <w:jc w:val="center"/>
    </w:pPr>
    <w:rPr>
      <w:rFonts w:ascii="Times New Roman" w:hAnsi="Times New Roman"/>
      <w:b/>
      <w:color w:val="auto"/>
      <w:sz w:val="20"/>
      <w:lang w:val="cs-CZ" w:eastAsia="cs-CZ"/>
    </w:rPr>
  </w:style>
  <w:style w:type="paragraph" w:customStyle="1" w:styleId="Odstavec2">
    <w:name w:val="Odstavec 2"/>
    <w:basedOn w:val="Normln"/>
    <w:link w:val="Odstavec2Char"/>
    <w:rsid w:val="001063AE"/>
    <w:pPr>
      <w:tabs>
        <w:tab w:val="num" w:pos="624"/>
      </w:tabs>
      <w:spacing w:after="120" w:line="360" w:lineRule="auto"/>
      <w:ind w:left="624" w:hanging="624"/>
      <w:jc w:val="both"/>
    </w:pPr>
    <w:rPr>
      <w:rFonts w:ascii="Times New Roman" w:hAnsi="Times New Roman"/>
      <w:sz w:val="20"/>
      <w:lang w:val="cs-CZ" w:eastAsia="cs-CZ"/>
    </w:rPr>
  </w:style>
  <w:style w:type="character" w:customStyle="1" w:styleId="Odstavec2Char">
    <w:name w:val="Odstavec 2 Char"/>
    <w:link w:val="Odstavec2"/>
    <w:rsid w:val="001063AE"/>
    <w:rPr>
      <w:szCs w:val="24"/>
    </w:rPr>
  </w:style>
  <w:style w:type="character" w:styleId="Odkaznakoment">
    <w:name w:val="annotation reference"/>
    <w:uiPriority w:val="99"/>
    <w:rsid w:val="00254296"/>
    <w:rPr>
      <w:sz w:val="16"/>
      <w:szCs w:val="16"/>
    </w:rPr>
  </w:style>
  <w:style w:type="paragraph" w:styleId="Textkomente">
    <w:name w:val="annotation text"/>
    <w:basedOn w:val="Normln"/>
    <w:link w:val="TextkomenteChar"/>
    <w:uiPriority w:val="99"/>
    <w:rsid w:val="00254296"/>
    <w:rPr>
      <w:rFonts w:ascii="Times New Roman" w:eastAsia="MS Mincho" w:hAnsi="Times New Roman"/>
      <w:sz w:val="20"/>
      <w:szCs w:val="20"/>
      <w:lang w:val="x-none" w:eastAsia="x-none"/>
    </w:rPr>
  </w:style>
  <w:style w:type="character" w:customStyle="1" w:styleId="TextkomenteChar">
    <w:name w:val="Text komentáře Char"/>
    <w:basedOn w:val="Standardnpsmoodstavce"/>
    <w:link w:val="Textkomente"/>
    <w:uiPriority w:val="99"/>
    <w:rsid w:val="00254296"/>
    <w:rPr>
      <w:rFonts w:eastAsia="MS Mincho"/>
      <w:lang w:val="x-none" w:eastAsia="x-none"/>
    </w:rPr>
  </w:style>
  <w:style w:type="paragraph" w:styleId="Pedmtkomente">
    <w:name w:val="annotation subject"/>
    <w:basedOn w:val="Textkomente"/>
    <w:next w:val="Textkomente"/>
    <w:link w:val="PedmtkomenteChar"/>
    <w:uiPriority w:val="99"/>
    <w:rsid w:val="00EE20E3"/>
    <w:rPr>
      <w:rFonts w:ascii="Arial" w:eastAsia="Times New Roman" w:hAnsi="Arial"/>
      <w:b/>
      <w:bCs/>
      <w:lang w:val="en-US" w:eastAsia="en-US"/>
    </w:rPr>
  </w:style>
  <w:style w:type="character" w:customStyle="1" w:styleId="PedmtkomenteChar">
    <w:name w:val="Předmět komentáře Char"/>
    <w:basedOn w:val="TextkomenteChar"/>
    <w:link w:val="Pedmtkomente"/>
    <w:uiPriority w:val="99"/>
    <w:rsid w:val="00EE20E3"/>
    <w:rPr>
      <w:rFonts w:ascii="Arial" w:eastAsia="MS Mincho" w:hAnsi="Arial"/>
      <w:b/>
      <w:bCs/>
      <w:lang w:val="en-US" w:eastAsia="en-US"/>
    </w:rPr>
  </w:style>
  <w:style w:type="paragraph" w:styleId="Revize">
    <w:name w:val="Revision"/>
    <w:hidden/>
    <w:uiPriority w:val="99"/>
    <w:semiHidden/>
    <w:rsid w:val="00EE20E3"/>
    <w:rPr>
      <w:rFonts w:ascii="Arial" w:hAnsi="Arial"/>
      <w:sz w:val="19"/>
      <w:szCs w:val="24"/>
      <w:lang w:val="en-US" w:eastAsia="en-US"/>
    </w:rPr>
  </w:style>
  <w:style w:type="character" w:customStyle="1" w:styleId="apple-converted-space">
    <w:name w:val="apple-converted-space"/>
    <w:basedOn w:val="Standardnpsmoodstavce"/>
    <w:rsid w:val="00B80330"/>
  </w:style>
  <w:style w:type="character" w:styleId="Siln">
    <w:name w:val="Strong"/>
    <w:basedOn w:val="Standardnpsmoodstavce"/>
    <w:uiPriority w:val="22"/>
    <w:qFormat/>
    <w:rsid w:val="00B80330"/>
    <w:rPr>
      <w:b/>
      <w:bCs/>
    </w:rPr>
  </w:style>
  <w:style w:type="character" w:customStyle="1" w:styleId="Zkladntext12pt">
    <w:name w:val="Základní text + 12 pt"/>
    <w:rsid w:val="00501A17"/>
    <w:rPr>
      <w:rFonts w:ascii="Georgia" w:eastAsia="Georgia" w:hAnsi="Georgia" w:cs="Georgia"/>
      <w:b w:val="0"/>
      <w:bCs w:val="0"/>
      <w:i w:val="0"/>
      <w:iCs w:val="0"/>
      <w:smallCaps w:val="0"/>
      <w:strike w:val="0"/>
      <w:color w:val="000000"/>
      <w:spacing w:val="0"/>
      <w:w w:val="100"/>
      <w:position w:val="0"/>
      <w:sz w:val="24"/>
      <w:szCs w:val="24"/>
      <w:u w:val="none"/>
      <w:lang w:val="cs-CZ"/>
    </w:rPr>
  </w:style>
  <w:style w:type="paragraph" w:customStyle="1" w:styleId="FSCodrka3">
    <w:name w:val="FSCodrážka3"/>
    <w:basedOn w:val="Normln"/>
    <w:next w:val="Normln"/>
    <w:rsid w:val="00F30D02"/>
    <w:pPr>
      <w:numPr>
        <w:numId w:val="15"/>
      </w:numPr>
      <w:tabs>
        <w:tab w:val="left" w:pos="1775"/>
      </w:tabs>
      <w:spacing w:after="120"/>
      <w:contextualSpacing/>
      <w:jc w:val="both"/>
    </w:pPr>
    <w:rPr>
      <w:rFonts w:ascii="Tahoma" w:hAnsi="Tahoma"/>
      <w:sz w:val="20"/>
      <w:szCs w:val="20"/>
      <w:lang w:val="cs-CZ" w:eastAsia="cs-CZ"/>
    </w:rPr>
  </w:style>
  <w:style w:type="paragraph" w:customStyle="1" w:styleId="FSCtabulkovtext">
    <w:name w:val="FSCtabulkový text"/>
    <w:basedOn w:val="Normln"/>
    <w:rsid w:val="00F30D02"/>
    <w:pPr>
      <w:spacing w:line="200" w:lineRule="atLeast"/>
      <w:jc w:val="both"/>
    </w:pPr>
    <w:rPr>
      <w:rFonts w:ascii="Tahoma" w:hAnsi="Tahoma"/>
      <w:sz w:val="16"/>
      <w:szCs w:val="20"/>
      <w:lang w:val="cs-CZ" w:eastAsia="cs-CZ"/>
    </w:rPr>
  </w:style>
  <w:style w:type="paragraph" w:styleId="Zkladntext2">
    <w:name w:val="Body Text 2"/>
    <w:basedOn w:val="Normln"/>
    <w:link w:val="Zkladntext2Char"/>
    <w:semiHidden/>
    <w:unhideWhenUsed/>
    <w:rsid w:val="001A3FD0"/>
    <w:pPr>
      <w:spacing w:after="120" w:line="480" w:lineRule="auto"/>
    </w:pPr>
  </w:style>
  <w:style w:type="character" w:customStyle="1" w:styleId="Zkladntext2Char">
    <w:name w:val="Základní text 2 Char"/>
    <w:basedOn w:val="Standardnpsmoodstavce"/>
    <w:link w:val="Zkladntext2"/>
    <w:semiHidden/>
    <w:rsid w:val="001A3FD0"/>
    <w:rPr>
      <w:rFonts w:ascii="Arial" w:hAnsi="Arial"/>
      <w:sz w:val="19"/>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170F1"/>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qFormat/>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582607"/>
    <w:pPr>
      <w:tabs>
        <w:tab w:val="left" w:pos="482"/>
        <w:tab w:val="right" w:leader="dot" w:pos="9060"/>
      </w:tabs>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tabs>
        <w:tab w:val="left" w:pos="794"/>
      </w:tabs>
      <w:spacing w:before="120"/>
      <w:jc w:val="both"/>
    </w:pPr>
    <w:rPr>
      <w:b w:val="0"/>
      <w:color w:val="000000"/>
      <w:sz w:val="22"/>
    </w:rPr>
  </w:style>
  <w:style w:type="paragraph" w:customStyle="1" w:styleId="smlouvaheading3">
    <w:name w:val="smlouva heading 3"/>
    <w:basedOn w:val="smlouvaheading2"/>
    <w:qFormat/>
    <w:rsid w:val="00B0039A"/>
  </w:style>
  <w:style w:type="paragraph" w:customStyle="1" w:styleId="smlouvaheading4">
    <w:name w:val="smlouva heading 4"/>
    <w:basedOn w:val="smlouvaheading3"/>
    <w:next w:val="BodyText1"/>
    <w:qFormat/>
    <w:rsid w:val="00E170F1"/>
    <w:pPr>
      <w:numPr>
        <w:ilvl w:val="3"/>
      </w:numPr>
      <w:tabs>
        <w:tab w:val="clear" w:pos="794"/>
        <w:tab w:val="left" w:pos="1021"/>
      </w:tabs>
    </w:pPr>
    <w:rPr>
      <w:color w:val="auto"/>
    </w:rPr>
  </w:style>
  <w:style w:type="paragraph" w:customStyle="1" w:styleId="smlouvabodytextbold">
    <w:name w:val="smlouva body text bold"/>
    <w:basedOn w:val="smlouvaheading4"/>
    <w:next w:val="BodyText1"/>
    <w:qFormat/>
    <w:rsid w:val="00E170F1"/>
    <w:pPr>
      <w:numPr>
        <w:ilvl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paragraph" w:customStyle="1" w:styleId="Heading1AgreementDTStyle">
    <w:name w:val="Heading 1 Agreement DT Style"/>
    <w:basedOn w:val="Normln"/>
    <w:link w:val="Heading1AgreementDTStyleChar"/>
    <w:qFormat/>
    <w:rsid w:val="004223BE"/>
    <w:pPr>
      <w:spacing w:after="240"/>
      <w:jc w:val="center"/>
    </w:pPr>
    <w:rPr>
      <w:b/>
      <w:i/>
      <w:sz w:val="20"/>
      <w:szCs w:val="22"/>
      <w:lang w:val="cs-CZ" w:eastAsia="en-GB"/>
    </w:rPr>
  </w:style>
  <w:style w:type="character" w:customStyle="1" w:styleId="Heading1AgreementDTStyleChar">
    <w:name w:val="Heading 1 Agreement DT Style Char"/>
    <w:link w:val="Heading1AgreementDTStyle"/>
    <w:rsid w:val="004223BE"/>
    <w:rPr>
      <w:rFonts w:ascii="Arial" w:hAnsi="Arial"/>
      <w:b/>
      <w:i/>
      <w:szCs w:val="22"/>
      <w:lang w:eastAsia="en-GB"/>
    </w:rPr>
  </w:style>
  <w:style w:type="paragraph" w:customStyle="1" w:styleId="lnek">
    <w:name w:val="Článek"/>
    <w:basedOn w:val="Nadpis1"/>
    <w:rsid w:val="001063AE"/>
    <w:pPr>
      <w:pageBreakBefore w:val="0"/>
      <w:numPr>
        <w:numId w:val="0"/>
      </w:numPr>
      <w:tabs>
        <w:tab w:val="num" w:pos="432"/>
      </w:tabs>
      <w:spacing w:before="240" w:after="120" w:line="360" w:lineRule="auto"/>
      <w:ind w:left="432" w:hanging="432"/>
      <w:jc w:val="center"/>
    </w:pPr>
    <w:rPr>
      <w:rFonts w:ascii="Times New Roman" w:hAnsi="Times New Roman"/>
      <w:b/>
      <w:color w:val="auto"/>
      <w:sz w:val="20"/>
      <w:lang w:val="cs-CZ" w:eastAsia="cs-CZ"/>
    </w:rPr>
  </w:style>
  <w:style w:type="paragraph" w:customStyle="1" w:styleId="Odstavec2">
    <w:name w:val="Odstavec 2"/>
    <w:basedOn w:val="Normln"/>
    <w:link w:val="Odstavec2Char"/>
    <w:rsid w:val="001063AE"/>
    <w:pPr>
      <w:tabs>
        <w:tab w:val="num" w:pos="624"/>
      </w:tabs>
      <w:spacing w:after="120" w:line="360" w:lineRule="auto"/>
      <w:ind w:left="624" w:hanging="624"/>
      <w:jc w:val="both"/>
    </w:pPr>
    <w:rPr>
      <w:rFonts w:ascii="Times New Roman" w:hAnsi="Times New Roman"/>
      <w:sz w:val="20"/>
      <w:lang w:val="cs-CZ" w:eastAsia="cs-CZ"/>
    </w:rPr>
  </w:style>
  <w:style w:type="character" w:customStyle="1" w:styleId="Odstavec2Char">
    <w:name w:val="Odstavec 2 Char"/>
    <w:link w:val="Odstavec2"/>
    <w:rsid w:val="001063AE"/>
    <w:rPr>
      <w:szCs w:val="24"/>
    </w:rPr>
  </w:style>
  <w:style w:type="character" w:styleId="Odkaznakoment">
    <w:name w:val="annotation reference"/>
    <w:uiPriority w:val="99"/>
    <w:rsid w:val="00254296"/>
    <w:rPr>
      <w:sz w:val="16"/>
      <w:szCs w:val="16"/>
    </w:rPr>
  </w:style>
  <w:style w:type="paragraph" w:styleId="Textkomente">
    <w:name w:val="annotation text"/>
    <w:basedOn w:val="Normln"/>
    <w:link w:val="TextkomenteChar"/>
    <w:uiPriority w:val="99"/>
    <w:rsid w:val="00254296"/>
    <w:rPr>
      <w:rFonts w:ascii="Times New Roman" w:eastAsia="MS Mincho" w:hAnsi="Times New Roman"/>
      <w:sz w:val="20"/>
      <w:szCs w:val="20"/>
      <w:lang w:val="x-none" w:eastAsia="x-none"/>
    </w:rPr>
  </w:style>
  <w:style w:type="character" w:customStyle="1" w:styleId="TextkomenteChar">
    <w:name w:val="Text komentáře Char"/>
    <w:basedOn w:val="Standardnpsmoodstavce"/>
    <w:link w:val="Textkomente"/>
    <w:uiPriority w:val="99"/>
    <w:rsid w:val="00254296"/>
    <w:rPr>
      <w:rFonts w:eastAsia="MS Mincho"/>
      <w:lang w:val="x-none" w:eastAsia="x-none"/>
    </w:rPr>
  </w:style>
  <w:style w:type="paragraph" w:styleId="Pedmtkomente">
    <w:name w:val="annotation subject"/>
    <w:basedOn w:val="Textkomente"/>
    <w:next w:val="Textkomente"/>
    <w:link w:val="PedmtkomenteChar"/>
    <w:uiPriority w:val="99"/>
    <w:rsid w:val="00EE20E3"/>
    <w:rPr>
      <w:rFonts w:ascii="Arial" w:eastAsia="Times New Roman" w:hAnsi="Arial"/>
      <w:b/>
      <w:bCs/>
      <w:lang w:val="en-US" w:eastAsia="en-US"/>
    </w:rPr>
  </w:style>
  <w:style w:type="character" w:customStyle="1" w:styleId="PedmtkomenteChar">
    <w:name w:val="Předmět komentáře Char"/>
    <w:basedOn w:val="TextkomenteChar"/>
    <w:link w:val="Pedmtkomente"/>
    <w:uiPriority w:val="99"/>
    <w:rsid w:val="00EE20E3"/>
    <w:rPr>
      <w:rFonts w:ascii="Arial" w:eastAsia="MS Mincho" w:hAnsi="Arial"/>
      <w:b/>
      <w:bCs/>
      <w:lang w:val="en-US" w:eastAsia="en-US"/>
    </w:rPr>
  </w:style>
  <w:style w:type="paragraph" w:styleId="Revize">
    <w:name w:val="Revision"/>
    <w:hidden/>
    <w:uiPriority w:val="99"/>
    <w:semiHidden/>
    <w:rsid w:val="00EE20E3"/>
    <w:rPr>
      <w:rFonts w:ascii="Arial" w:hAnsi="Arial"/>
      <w:sz w:val="19"/>
      <w:szCs w:val="24"/>
      <w:lang w:val="en-US" w:eastAsia="en-US"/>
    </w:rPr>
  </w:style>
  <w:style w:type="character" w:customStyle="1" w:styleId="apple-converted-space">
    <w:name w:val="apple-converted-space"/>
    <w:basedOn w:val="Standardnpsmoodstavce"/>
    <w:rsid w:val="00B80330"/>
  </w:style>
  <w:style w:type="character" w:styleId="Siln">
    <w:name w:val="Strong"/>
    <w:basedOn w:val="Standardnpsmoodstavce"/>
    <w:uiPriority w:val="22"/>
    <w:qFormat/>
    <w:rsid w:val="00B80330"/>
    <w:rPr>
      <w:b/>
      <w:bCs/>
    </w:rPr>
  </w:style>
  <w:style w:type="character" w:customStyle="1" w:styleId="Zkladntext12pt">
    <w:name w:val="Základní text + 12 pt"/>
    <w:rsid w:val="00501A17"/>
    <w:rPr>
      <w:rFonts w:ascii="Georgia" w:eastAsia="Georgia" w:hAnsi="Georgia" w:cs="Georgia"/>
      <w:b w:val="0"/>
      <w:bCs w:val="0"/>
      <w:i w:val="0"/>
      <w:iCs w:val="0"/>
      <w:smallCaps w:val="0"/>
      <w:strike w:val="0"/>
      <w:color w:val="000000"/>
      <w:spacing w:val="0"/>
      <w:w w:val="100"/>
      <w:position w:val="0"/>
      <w:sz w:val="24"/>
      <w:szCs w:val="24"/>
      <w:u w:val="none"/>
      <w:lang w:val="cs-CZ"/>
    </w:rPr>
  </w:style>
  <w:style w:type="paragraph" w:customStyle="1" w:styleId="FSCodrka3">
    <w:name w:val="FSCodrážka3"/>
    <w:basedOn w:val="Normln"/>
    <w:next w:val="Normln"/>
    <w:rsid w:val="00F30D02"/>
    <w:pPr>
      <w:numPr>
        <w:numId w:val="15"/>
      </w:numPr>
      <w:tabs>
        <w:tab w:val="left" w:pos="1775"/>
      </w:tabs>
      <w:spacing w:after="120"/>
      <w:contextualSpacing/>
      <w:jc w:val="both"/>
    </w:pPr>
    <w:rPr>
      <w:rFonts w:ascii="Tahoma" w:hAnsi="Tahoma"/>
      <w:sz w:val="20"/>
      <w:szCs w:val="20"/>
      <w:lang w:val="cs-CZ" w:eastAsia="cs-CZ"/>
    </w:rPr>
  </w:style>
  <w:style w:type="paragraph" w:customStyle="1" w:styleId="FSCtabulkovtext">
    <w:name w:val="FSCtabulkový text"/>
    <w:basedOn w:val="Normln"/>
    <w:rsid w:val="00F30D02"/>
    <w:pPr>
      <w:spacing w:line="200" w:lineRule="atLeast"/>
      <w:jc w:val="both"/>
    </w:pPr>
    <w:rPr>
      <w:rFonts w:ascii="Tahoma" w:hAnsi="Tahoma"/>
      <w:sz w:val="16"/>
      <w:szCs w:val="20"/>
      <w:lang w:val="cs-CZ" w:eastAsia="cs-CZ"/>
    </w:rPr>
  </w:style>
  <w:style w:type="paragraph" w:styleId="Zkladntext2">
    <w:name w:val="Body Text 2"/>
    <w:basedOn w:val="Normln"/>
    <w:link w:val="Zkladntext2Char"/>
    <w:semiHidden/>
    <w:unhideWhenUsed/>
    <w:rsid w:val="001A3FD0"/>
    <w:pPr>
      <w:spacing w:after="120" w:line="480" w:lineRule="auto"/>
    </w:pPr>
  </w:style>
  <w:style w:type="character" w:customStyle="1" w:styleId="Zkladntext2Char">
    <w:name w:val="Základní text 2 Char"/>
    <w:basedOn w:val="Standardnpsmoodstavce"/>
    <w:link w:val="Zkladntext2"/>
    <w:semiHidden/>
    <w:rsid w:val="001A3FD0"/>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10541061">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15924058">
      <w:bodyDiv w:val="1"/>
      <w:marLeft w:val="0"/>
      <w:marRight w:val="0"/>
      <w:marTop w:val="0"/>
      <w:marBottom w:val="0"/>
      <w:divBdr>
        <w:top w:val="none" w:sz="0" w:space="0" w:color="auto"/>
        <w:left w:val="none" w:sz="0" w:space="0" w:color="auto"/>
        <w:bottom w:val="none" w:sz="0" w:space="0" w:color="auto"/>
        <w:right w:val="none" w:sz="0" w:space="0" w:color="auto"/>
      </w:divBdr>
    </w:div>
    <w:div w:id="560747479">
      <w:bodyDiv w:val="1"/>
      <w:marLeft w:val="0"/>
      <w:marRight w:val="0"/>
      <w:marTop w:val="0"/>
      <w:marBottom w:val="0"/>
      <w:divBdr>
        <w:top w:val="none" w:sz="0" w:space="0" w:color="auto"/>
        <w:left w:val="none" w:sz="0" w:space="0" w:color="auto"/>
        <w:bottom w:val="none" w:sz="0" w:space="0" w:color="auto"/>
        <w:right w:val="none" w:sz="0" w:space="0" w:color="auto"/>
      </w:divBdr>
    </w:div>
    <w:div w:id="566453923">
      <w:bodyDiv w:val="1"/>
      <w:marLeft w:val="0"/>
      <w:marRight w:val="0"/>
      <w:marTop w:val="0"/>
      <w:marBottom w:val="0"/>
      <w:divBdr>
        <w:top w:val="none" w:sz="0" w:space="0" w:color="auto"/>
        <w:left w:val="none" w:sz="0" w:space="0" w:color="auto"/>
        <w:bottom w:val="none" w:sz="0" w:space="0" w:color="auto"/>
        <w:right w:val="none" w:sz="0" w:space="0" w:color="auto"/>
      </w:divBdr>
    </w:div>
    <w:div w:id="848063199">
      <w:bodyDiv w:val="1"/>
      <w:marLeft w:val="0"/>
      <w:marRight w:val="0"/>
      <w:marTop w:val="0"/>
      <w:marBottom w:val="0"/>
      <w:divBdr>
        <w:top w:val="none" w:sz="0" w:space="0" w:color="auto"/>
        <w:left w:val="none" w:sz="0" w:space="0" w:color="auto"/>
        <w:bottom w:val="none" w:sz="0" w:space="0" w:color="auto"/>
        <w:right w:val="none" w:sz="0" w:space="0" w:color="auto"/>
      </w:divBdr>
    </w:div>
    <w:div w:id="1016662831">
      <w:bodyDiv w:val="1"/>
      <w:marLeft w:val="0"/>
      <w:marRight w:val="0"/>
      <w:marTop w:val="0"/>
      <w:marBottom w:val="0"/>
      <w:divBdr>
        <w:top w:val="none" w:sz="0" w:space="0" w:color="auto"/>
        <w:left w:val="none" w:sz="0" w:space="0" w:color="auto"/>
        <w:bottom w:val="none" w:sz="0" w:space="0" w:color="auto"/>
        <w:right w:val="none" w:sz="0" w:space="0" w:color="auto"/>
      </w:divBdr>
    </w:div>
    <w:div w:id="1097168002">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19094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czko\AppData\Roaming\Microsoft\Templates\Czech%20Republic\Contract_ADDL_CZ-lo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3DC0-0C3A-4C82-9D79-797B24057BC5}">
  <ds:schemaRefs>
    <ds:schemaRef ds:uri="http://schemas.openxmlformats.org/officeDocument/2006/bibliography"/>
  </ds:schemaRefs>
</ds:datastoreItem>
</file>

<file path=customXml/itemProps2.xml><?xml version="1.0" encoding="utf-8"?>
<ds:datastoreItem xmlns:ds="http://schemas.openxmlformats.org/officeDocument/2006/customXml" ds:itemID="{04A75BF4-B367-48A8-B41A-0BFDB0BF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Contract_ADDL_CZ-long.dotx</Template>
  <TotalTime>0</TotalTime>
  <Pages>14</Pages>
  <Words>5604</Words>
  <Characters>31945</Characters>
  <Application>Microsoft Office Word</Application>
  <DocSecurity>0</DocSecurity>
  <Lines>266</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37475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dc:creator>
  <cp:lastModifiedBy>sekr_uochb</cp:lastModifiedBy>
  <cp:revision>2</cp:revision>
  <cp:lastPrinted>2016-02-16T12:20:00Z</cp:lastPrinted>
  <dcterms:created xsi:type="dcterms:W3CDTF">2016-08-29T14:17:00Z</dcterms:created>
  <dcterms:modified xsi:type="dcterms:W3CDTF">2016-08-29T14:17:00Z</dcterms:modified>
</cp:coreProperties>
</file>