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620F1" w14:textId="77777777" w:rsidR="005603FF" w:rsidRDefault="00A30085" w:rsidP="005603FF">
      <w:pPr>
        <w:numPr>
          <w:ilvl w:val="0"/>
          <w:numId w:val="0"/>
        </w:numPr>
        <w:spacing w:after="120"/>
        <w:ind w:left="357"/>
        <w:jc w:val="center"/>
        <w:rPr>
          <w:b/>
          <w:bCs/>
          <w:sz w:val="28"/>
          <w:szCs w:val="28"/>
        </w:rPr>
      </w:pPr>
      <w:r w:rsidRPr="00CC7014">
        <w:rPr>
          <w:b/>
          <w:bCs/>
          <w:sz w:val="28"/>
          <w:szCs w:val="28"/>
        </w:rPr>
        <w:t>Smlouva</w:t>
      </w:r>
    </w:p>
    <w:p w14:paraId="16AB54A8" w14:textId="10F6DF85" w:rsidR="00A30085" w:rsidRPr="002435F5" w:rsidRDefault="0026101C" w:rsidP="005603FF">
      <w:pPr>
        <w:numPr>
          <w:ilvl w:val="0"/>
          <w:numId w:val="0"/>
        </w:numPr>
        <w:spacing w:after="120"/>
        <w:ind w:left="357"/>
        <w:jc w:val="center"/>
      </w:pPr>
      <w:r w:rsidRPr="002435F5">
        <w:t>o servisní podpoře programového vybavení Jízdní řády v prostředí Objednatele</w:t>
      </w:r>
    </w:p>
    <w:p w14:paraId="69E9A910" w14:textId="77777777" w:rsidR="005603FF" w:rsidRPr="00CA7F62" w:rsidRDefault="005603FF" w:rsidP="005603FF">
      <w:pPr>
        <w:numPr>
          <w:ilvl w:val="0"/>
          <w:numId w:val="0"/>
        </w:numPr>
        <w:spacing w:after="120"/>
        <w:ind w:left="357"/>
        <w:jc w:val="center"/>
        <w:rPr>
          <w:highlight w:val="yellow"/>
        </w:rPr>
      </w:pPr>
    </w:p>
    <w:p w14:paraId="75136307" w14:textId="0B48B4CE" w:rsidR="005603FF" w:rsidRPr="006C4207" w:rsidRDefault="005603FF" w:rsidP="00CC7014">
      <w:pPr>
        <w:numPr>
          <w:ilvl w:val="0"/>
          <w:numId w:val="0"/>
        </w:numPr>
        <w:jc w:val="both"/>
        <w:rPr>
          <w:bCs/>
        </w:rPr>
      </w:pPr>
      <w:r w:rsidRPr="006C4207">
        <w:rPr>
          <w:bCs/>
        </w:rPr>
        <w:t>uzavřená mezi:</w:t>
      </w:r>
    </w:p>
    <w:p w14:paraId="7F4D0392" w14:textId="77777777" w:rsidR="005603FF" w:rsidRPr="006C4207" w:rsidRDefault="005603FF" w:rsidP="00CC7014">
      <w:pPr>
        <w:numPr>
          <w:ilvl w:val="0"/>
          <w:numId w:val="0"/>
        </w:numPr>
        <w:jc w:val="both"/>
        <w:rPr>
          <w:b/>
        </w:rPr>
      </w:pPr>
    </w:p>
    <w:p w14:paraId="6C394DA7" w14:textId="2F7A3869" w:rsidR="00E67B64" w:rsidRPr="006C4207" w:rsidRDefault="00E67B64" w:rsidP="005603FF">
      <w:pPr>
        <w:numPr>
          <w:ilvl w:val="0"/>
          <w:numId w:val="0"/>
        </w:numPr>
        <w:jc w:val="both"/>
      </w:pPr>
      <w:r w:rsidRPr="006C4207">
        <w:rPr>
          <w:b/>
          <w:bCs/>
        </w:rPr>
        <w:t>Objednatel</w:t>
      </w:r>
      <w:r w:rsidR="005603FF" w:rsidRPr="006C4207">
        <w:rPr>
          <w:b/>
          <w:bCs/>
        </w:rPr>
        <w:t>:</w:t>
      </w:r>
    </w:p>
    <w:p w14:paraId="7A77CBDD" w14:textId="5AB844CE" w:rsidR="00E67B64" w:rsidRPr="006C4207" w:rsidRDefault="00E67B64" w:rsidP="00CC7014">
      <w:pPr>
        <w:numPr>
          <w:ilvl w:val="0"/>
          <w:numId w:val="0"/>
        </w:numPr>
        <w:ind w:left="360" w:hanging="360"/>
        <w:jc w:val="both"/>
      </w:pPr>
      <w:r w:rsidRPr="006C4207">
        <w:t>K</w:t>
      </w:r>
      <w:r w:rsidR="00CA7F62" w:rsidRPr="006C4207">
        <w:t>ORDIS JMK a.s.</w:t>
      </w:r>
      <w:r w:rsidR="00CA7F62" w:rsidRPr="006C4207">
        <w:tab/>
      </w:r>
      <w:r w:rsidR="00CA7F62" w:rsidRPr="006C4207">
        <w:tab/>
      </w:r>
    </w:p>
    <w:p w14:paraId="622A843B" w14:textId="5826C3D5" w:rsidR="00E7042B" w:rsidRPr="006C4207" w:rsidRDefault="00E7042B" w:rsidP="00E7042B">
      <w:pPr>
        <w:numPr>
          <w:ilvl w:val="0"/>
          <w:numId w:val="0"/>
        </w:numPr>
        <w:ind w:left="360" w:hanging="360"/>
        <w:jc w:val="both"/>
      </w:pPr>
      <w:r w:rsidRPr="006C4207">
        <w:t>IČO:</w:t>
      </w:r>
      <w:r w:rsidRPr="006C4207">
        <w:tab/>
      </w:r>
      <w:r w:rsidRPr="006C4207">
        <w:tab/>
      </w:r>
      <w:r w:rsidRPr="006C4207">
        <w:tab/>
      </w:r>
      <w:r w:rsidRPr="006C4207">
        <w:tab/>
      </w:r>
      <w:r w:rsidR="00CA7F62" w:rsidRPr="006C4207">
        <w:t>26298465</w:t>
      </w:r>
    </w:p>
    <w:p w14:paraId="0732DAFB" w14:textId="1C536565" w:rsidR="001A78D2" w:rsidRPr="006C4207" w:rsidRDefault="001A78D2" w:rsidP="00E7042B">
      <w:pPr>
        <w:numPr>
          <w:ilvl w:val="0"/>
          <w:numId w:val="0"/>
        </w:numPr>
        <w:ind w:left="360" w:hanging="360"/>
        <w:jc w:val="both"/>
      </w:pPr>
      <w:r w:rsidRPr="006C4207">
        <w:t>DIČ:</w:t>
      </w:r>
      <w:r w:rsidRPr="006C4207">
        <w:tab/>
      </w:r>
      <w:r w:rsidRPr="006C4207">
        <w:tab/>
      </w:r>
      <w:r w:rsidRPr="006C4207">
        <w:tab/>
      </w:r>
      <w:r w:rsidRPr="006C4207">
        <w:tab/>
        <w:t>CZ</w:t>
      </w:r>
      <w:r w:rsidR="00CA7F62" w:rsidRPr="006C4207">
        <w:t>26298465</w:t>
      </w:r>
    </w:p>
    <w:p w14:paraId="60D4D505" w14:textId="1DE9F606" w:rsidR="00E67B64" w:rsidRPr="006C4207" w:rsidRDefault="00E67B64" w:rsidP="00CC7014">
      <w:pPr>
        <w:numPr>
          <w:ilvl w:val="0"/>
          <w:numId w:val="0"/>
        </w:numPr>
        <w:ind w:left="360" w:hanging="360"/>
        <w:jc w:val="both"/>
      </w:pPr>
      <w:r w:rsidRPr="006C4207">
        <w:t>se sídlem:</w:t>
      </w:r>
      <w:r w:rsidRPr="006C4207">
        <w:tab/>
      </w:r>
      <w:r w:rsidRPr="006C4207">
        <w:tab/>
      </w:r>
      <w:r w:rsidRPr="006C4207">
        <w:tab/>
      </w:r>
      <w:r w:rsidR="00CA7F62" w:rsidRPr="006C4207">
        <w:t>Nové sady 946/30, 602 00 Brno</w:t>
      </w:r>
    </w:p>
    <w:p w14:paraId="33900A9D" w14:textId="7A89CA39" w:rsidR="00CA7F62" w:rsidRPr="006C4207" w:rsidRDefault="00CA7F62" w:rsidP="00CC7014">
      <w:pPr>
        <w:numPr>
          <w:ilvl w:val="0"/>
          <w:numId w:val="0"/>
        </w:numPr>
        <w:ind w:left="360" w:hanging="360"/>
        <w:jc w:val="both"/>
      </w:pPr>
      <w:r w:rsidRPr="006C4207">
        <w:t>zapsaná:</w:t>
      </w:r>
      <w:r w:rsidRPr="006C4207">
        <w:tab/>
      </w:r>
      <w:r w:rsidRPr="006C4207">
        <w:tab/>
      </w:r>
      <w:r w:rsidRPr="006C4207">
        <w:tab/>
      </w:r>
      <w:r w:rsidRPr="006C4207">
        <w:tab/>
        <w:t>KS v Brně, oddíl B, vložka číslo 6753</w:t>
      </w:r>
    </w:p>
    <w:p w14:paraId="5FFD04D8" w14:textId="41361BBA" w:rsidR="00E67B64" w:rsidRPr="006C4207" w:rsidRDefault="00E67B64" w:rsidP="00CC7014">
      <w:pPr>
        <w:numPr>
          <w:ilvl w:val="0"/>
          <w:numId w:val="0"/>
        </w:numPr>
        <w:ind w:left="360" w:hanging="360"/>
        <w:jc w:val="both"/>
      </w:pPr>
      <w:r w:rsidRPr="006C4207">
        <w:t>zastoupen:</w:t>
      </w:r>
      <w:r w:rsidRPr="006C4207">
        <w:tab/>
      </w:r>
      <w:r w:rsidRPr="006C4207">
        <w:tab/>
      </w:r>
      <w:r w:rsidR="00CA7F62" w:rsidRPr="006C4207">
        <w:tab/>
      </w:r>
      <w:r w:rsidR="0072158E" w:rsidRPr="006C4207">
        <w:t>Ing. Jiří Horský</w:t>
      </w:r>
      <w:r w:rsidR="00803763" w:rsidRPr="006C4207">
        <w:t>, ředitel společnosti</w:t>
      </w:r>
    </w:p>
    <w:p w14:paraId="53D2900D" w14:textId="5C505B2A" w:rsidR="00A769F1" w:rsidRPr="006C4207" w:rsidRDefault="00A769F1" w:rsidP="00CC7014">
      <w:pPr>
        <w:numPr>
          <w:ilvl w:val="0"/>
          <w:numId w:val="0"/>
        </w:numPr>
        <w:ind w:left="360" w:hanging="360"/>
        <w:jc w:val="both"/>
      </w:pPr>
      <w:r w:rsidRPr="006C4207">
        <w:tab/>
      </w:r>
      <w:r w:rsidRPr="006C4207">
        <w:tab/>
      </w:r>
      <w:r w:rsidRPr="006C4207">
        <w:tab/>
      </w:r>
      <w:r w:rsidRPr="006C4207">
        <w:tab/>
      </w:r>
      <w:r w:rsidRPr="006C4207">
        <w:tab/>
        <w:t>na základě pověření ze dne 8. 12. 2020</w:t>
      </w:r>
    </w:p>
    <w:p w14:paraId="5943A3E9" w14:textId="0ADA526E" w:rsidR="00E67B64" w:rsidRPr="006C4207" w:rsidRDefault="00E67B64" w:rsidP="00CC7014">
      <w:pPr>
        <w:numPr>
          <w:ilvl w:val="0"/>
          <w:numId w:val="0"/>
        </w:numPr>
        <w:ind w:left="360" w:hanging="360"/>
        <w:jc w:val="both"/>
      </w:pPr>
      <w:r w:rsidRPr="006C4207">
        <w:t>bank. spojení:</w:t>
      </w:r>
      <w:r w:rsidRPr="006C4207">
        <w:tab/>
      </w:r>
      <w:r w:rsidRPr="006C4207">
        <w:tab/>
      </w:r>
      <w:r w:rsidRPr="006C4207">
        <w:tab/>
      </w:r>
      <w:r w:rsidR="00CA7F62" w:rsidRPr="006C4207">
        <w:t>KB – Brno – město, 27-7494550257/0100</w:t>
      </w:r>
    </w:p>
    <w:p w14:paraId="72606235" w14:textId="77777777" w:rsidR="00BB747F" w:rsidRPr="006C4207" w:rsidRDefault="00BB747F" w:rsidP="00CC7014">
      <w:pPr>
        <w:numPr>
          <w:ilvl w:val="0"/>
          <w:numId w:val="0"/>
        </w:numPr>
        <w:ind w:left="360" w:hanging="360"/>
        <w:jc w:val="both"/>
      </w:pPr>
      <w:r w:rsidRPr="006C4207">
        <w:t>kontaktní osoba</w:t>
      </w:r>
    </w:p>
    <w:p w14:paraId="3528F40A" w14:textId="728EB001" w:rsidR="00E67B64" w:rsidRDefault="00BB747F" w:rsidP="00CC7014">
      <w:pPr>
        <w:numPr>
          <w:ilvl w:val="0"/>
          <w:numId w:val="0"/>
        </w:numPr>
        <w:ind w:left="360" w:hanging="360"/>
        <w:jc w:val="both"/>
      </w:pPr>
      <w:r w:rsidRPr="006C4207">
        <w:t>ve věcech smluvních:</w:t>
      </w:r>
      <w:r w:rsidR="00E67B64" w:rsidRPr="006C4207">
        <w:tab/>
      </w:r>
      <w:r w:rsidR="00E67B64" w:rsidRPr="006C4207">
        <w:tab/>
      </w:r>
      <w:r w:rsidR="00A769F1" w:rsidRPr="006C4207">
        <w:rPr>
          <w:szCs w:val="22"/>
          <w:lang w:eastAsia="en-US" w:bidi="en-US"/>
        </w:rPr>
        <w:t>Ing. Jiří Horský</w:t>
      </w:r>
    </w:p>
    <w:p w14:paraId="7F26EDCF" w14:textId="77777777" w:rsidR="00E67B64" w:rsidRDefault="00E67B64" w:rsidP="00CC7014">
      <w:pPr>
        <w:numPr>
          <w:ilvl w:val="0"/>
          <w:numId w:val="0"/>
        </w:numPr>
        <w:ind w:left="360" w:hanging="360"/>
        <w:jc w:val="both"/>
      </w:pPr>
    </w:p>
    <w:p w14:paraId="5323E8F0" w14:textId="24ECE446" w:rsidR="00E67B64" w:rsidRDefault="00E67B64" w:rsidP="00CC7014">
      <w:pPr>
        <w:numPr>
          <w:ilvl w:val="0"/>
          <w:numId w:val="0"/>
        </w:numPr>
        <w:ind w:left="360" w:hanging="360"/>
        <w:jc w:val="both"/>
      </w:pPr>
      <w:r>
        <w:t>(dále jen „</w:t>
      </w:r>
      <w:r w:rsidRPr="00CC7014">
        <w:rPr>
          <w:b/>
          <w:bCs/>
          <w:i/>
          <w:iCs/>
        </w:rPr>
        <w:t>Objednatel</w:t>
      </w:r>
      <w:r>
        <w:t>“)</w:t>
      </w:r>
    </w:p>
    <w:p w14:paraId="1DC46225" w14:textId="11F5F7F1" w:rsidR="00E67B64" w:rsidRDefault="00E67B64" w:rsidP="00CC7014">
      <w:pPr>
        <w:numPr>
          <w:ilvl w:val="0"/>
          <w:numId w:val="0"/>
        </w:numPr>
        <w:ind w:left="360" w:hanging="360"/>
        <w:jc w:val="both"/>
      </w:pPr>
    </w:p>
    <w:p w14:paraId="2EF15031" w14:textId="20F185D6" w:rsidR="00A30085" w:rsidRDefault="00A30085" w:rsidP="00CC7014">
      <w:pPr>
        <w:numPr>
          <w:ilvl w:val="0"/>
          <w:numId w:val="0"/>
        </w:numPr>
        <w:ind w:left="360" w:hanging="360"/>
        <w:jc w:val="both"/>
      </w:pPr>
      <w:r>
        <w:t>a</w:t>
      </w:r>
    </w:p>
    <w:p w14:paraId="7A9E45FB" w14:textId="77777777" w:rsidR="00A30085" w:rsidRPr="005603FF" w:rsidRDefault="00A30085" w:rsidP="00CC7014">
      <w:pPr>
        <w:numPr>
          <w:ilvl w:val="0"/>
          <w:numId w:val="0"/>
        </w:numPr>
        <w:ind w:left="360" w:hanging="360"/>
        <w:jc w:val="both"/>
      </w:pPr>
    </w:p>
    <w:p w14:paraId="24EFBAC0" w14:textId="7ED2DEEB" w:rsidR="00025950" w:rsidRPr="005603FF" w:rsidRDefault="005603FF" w:rsidP="00CC7014">
      <w:pPr>
        <w:numPr>
          <w:ilvl w:val="0"/>
          <w:numId w:val="0"/>
        </w:numPr>
        <w:ind w:left="360" w:hanging="360"/>
        <w:jc w:val="both"/>
        <w:rPr>
          <w:b/>
        </w:rPr>
      </w:pPr>
      <w:r w:rsidRPr="005603FF">
        <w:rPr>
          <w:b/>
        </w:rPr>
        <w:t>Dodavatel</w:t>
      </w:r>
      <w:r>
        <w:rPr>
          <w:b/>
        </w:rPr>
        <w:t>:</w:t>
      </w:r>
    </w:p>
    <w:p w14:paraId="4AE62449" w14:textId="3FD9297B" w:rsidR="0006581A" w:rsidRPr="005603FF" w:rsidRDefault="0006581A" w:rsidP="00CC7014">
      <w:pPr>
        <w:numPr>
          <w:ilvl w:val="0"/>
          <w:numId w:val="0"/>
        </w:numPr>
        <w:ind w:left="360" w:hanging="360"/>
        <w:jc w:val="both"/>
      </w:pPr>
      <w:r w:rsidRPr="005603FF">
        <w:t>CHAPS spol. s r.o.</w:t>
      </w:r>
    </w:p>
    <w:p w14:paraId="6181C491" w14:textId="77777777" w:rsidR="00E7042B" w:rsidRDefault="00E7042B" w:rsidP="00E7042B">
      <w:pPr>
        <w:numPr>
          <w:ilvl w:val="0"/>
          <w:numId w:val="0"/>
        </w:numPr>
        <w:ind w:left="360" w:hanging="360"/>
        <w:jc w:val="both"/>
        <w:rPr>
          <w:bCs/>
        </w:rPr>
      </w:pPr>
      <w:r>
        <w:rPr>
          <w:bCs/>
        </w:rPr>
        <w:t>IČO: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47547022</w:t>
      </w:r>
    </w:p>
    <w:p w14:paraId="4A5EE18A" w14:textId="77777777" w:rsidR="00E7042B" w:rsidRDefault="00E7042B" w:rsidP="00E7042B">
      <w:pPr>
        <w:numPr>
          <w:ilvl w:val="0"/>
          <w:numId w:val="0"/>
        </w:numPr>
        <w:ind w:left="360" w:hanging="360"/>
        <w:jc w:val="both"/>
      </w:pPr>
      <w:r>
        <w:t xml:space="preserve">DIČ: </w:t>
      </w:r>
      <w:r>
        <w:tab/>
      </w:r>
      <w:r>
        <w:tab/>
      </w:r>
      <w:r>
        <w:tab/>
      </w:r>
      <w:r>
        <w:tab/>
      </w:r>
      <w:r w:rsidRPr="00D315D2">
        <w:t>CZ47547022</w:t>
      </w:r>
    </w:p>
    <w:p w14:paraId="7CA417BC" w14:textId="0959B583" w:rsidR="0006581A" w:rsidRDefault="0006581A" w:rsidP="00CC7014">
      <w:pPr>
        <w:numPr>
          <w:ilvl w:val="0"/>
          <w:numId w:val="0"/>
        </w:numPr>
        <w:ind w:left="360" w:hanging="360"/>
        <w:jc w:val="both"/>
      </w:pPr>
      <w:r>
        <w:t>se sídlem:</w:t>
      </w:r>
      <w:r>
        <w:tab/>
      </w:r>
      <w:r>
        <w:tab/>
      </w:r>
      <w:r>
        <w:tab/>
        <w:t>Bráfova 1617/21, Žabovřesky, 616 00 Brno</w:t>
      </w:r>
    </w:p>
    <w:p w14:paraId="0919267C" w14:textId="29A98A98" w:rsidR="0006581A" w:rsidRPr="00CC7014" w:rsidRDefault="0006581A" w:rsidP="00CC7014">
      <w:pPr>
        <w:numPr>
          <w:ilvl w:val="0"/>
          <w:numId w:val="0"/>
        </w:numPr>
        <w:jc w:val="both"/>
      </w:pPr>
      <w:r w:rsidRPr="0006581A">
        <w:t>zapsána</w:t>
      </w:r>
      <w:r>
        <w:t>:</w:t>
      </w:r>
      <w:r w:rsidRPr="0006581A">
        <w:t xml:space="preserve"> </w:t>
      </w:r>
      <w:r>
        <w:tab/>
      </w:r>
      <w:r>
        <w:tab/>
      </w:r>
      <w:r>
        <w:tab/>
      </w:r>
      <w:r w:rsidRPr="0006581A">
        <w:t xml:space="preserve">v obchodním rejstříku vedeném Krajským soudem v Brně, </w:t>
      </w:r>
      <w:r>
        <w:t xml:space="preserve">sp. zn. </w:t>
      </w:r>
      <w:r w:rsidRPr="0006581A">
        <w:t>C 17631</w:t>
      </w:r>
    </w:p>
    <w:p w14:paraId="11039E70" w14:textId="5D612CCE" w:rsidR="0006581A" w:rsidRPr="00CC7014" w:rsidRDefault="0006581A" w:rsidP="00CC7014">
      <w:pPr>
        <w:numPr>
          <w:ilvl w:val="0"/>
          <w:numId w:val="0"/>
        </w:numPr>
        <w:ind w:left="360" w:hanging="360"/>
        <w:jc w:val="both"/>
        <w:rPr>
          <w:bCs/>
        </w:rPr>
      </w:pPr>
      <w:r w:rsidRPr="00CC7014">
        <w:rPr>
          <w:bCs/>
        </w:rPr>
        <w:t>zastoupena:</w:t>
      </w:r>
      <w:r w:rsidRPr="00CC7014">
        <w:rPr>
          <w:bCs/>
        </w:rPr>
        <w:tab/>
      </w:r>
      <w:r>
        <w:rPr>
          <w:b/>
        </w:rPr>
        <w:tab/>
      </w:r>
      <w:r>
        <w:rPr>
          <w:b/>
        </w:rPr>
        <w:tab/>
      </w:r>
      <w:r w:rsidRPr="00CC7014">
        <w:rPr>
          <w:bCs/>
        </w:rPr>
        <w:t>Ing. Tomáš</w:t>
      </w:r>
      <w:r w:rsidR="0072158E">
        <w:rPr>
          <w:bCs/>
        </w:rPr>
        <w:t xml:space="preserve"> Vacek</w:t>
      </w:r>
      <w:r w:rsidRPr="00CC7014">
        <w:rPr>
          <w:bCs/>
        </w:rPr>
        <w:t>, jednatel</w:t>
      </w:r>
      <w:r w:rsidR="0072158E">
        <w:rPr>
          <w:bCs/>
        </w:rPr>
        <w:t xml:space="preserve"> společnosti</w:t>
      </w:r>
    </w:p>
    <w:p w14:paraId="0CB4387B" w14:textId="2FB070FC" w:rsidR="000F1376" w:rsidRDefault="0006581A" w:rsidP="0072158E">
      <w:pPr>
        <w:numPr>
          <w:ilvl w:val="0"/>
          <w:numId w:val="0"/>
        </w:numPr>
        <w:ind w:left="360" w:hanging="360"/>
        <w:jc w:val="both"/>
        <w:rPr>
          <w:bCs/>
        </w:rPr>
      </w:pPr>
      <w:r w:rsidRPr="00CC7014">
        <w:rPr>
          <w:bCs/>
        </w:rPr>
        <w:tab/>
      </w:r>
      <w:r w:rsidRPr="00CC7014">
        <w:rPr>
          <w:bCs/>
        </w:rPr>
        <w:tab/>
      </w:r>
      <w:r w:rsidRPr="00CC7014">
        <w:rPr>
          <w:bCs/>
        </w:rPr>
        <w:tab/>
      </w:r>
      <w:r w:rsidRPr="00CC7014">
        <w:rPr>
          <w:bCs/>
        </w:rPr>
        <w:tab/>
      </w:r>
      <w:r w:rsidR="00852C4A">
        <w:rPr>
          <w:bCs/>
        </w:rPr>
        <w:tab/>
      </w:r>
      <w:r w:rsidRPr="00CC7014">
        <w:rPr>
          <w:bCs/>
        </w:rPr>
        <w:t>Marti</w:t>
      </w:r>
      <w:r w:rsidR="0072158E">
        <w:rPr>
          <w:bCs/>
        </w:rPr>
        <w:t>n Siegel</w:t>
      </w:r>
      <w:r>
        <w:rPr>
          <w:bCs/>
        </w:rPr>
        <w:t>, jednat</w:t>
      </w:r>
      <w:r w:rsidR="0072158E">
        <w:rPr>
          <w:bCs/>
        </w:rPr>
        <w:t>el společnosti</w:t>
      </w:r>
    </w:p>
    <w:p w14:paraId="39F44ED3" w14:textId="2065E9E7" w:rsidR="0006581A" w:rsidRPr="00252BC3" w:rsidRDefault="0006581A" w:rsidP="00CC7014">
      <w:pPr>
        <w:numPr>
          <w:ilvl w:val="0"/>
          <w:numId w:val="0"/>
        </w:numPr>
        <w:ind w:left="360" w:hanging="360"/>
        <w:jc w:val="both"/>
      </w:pPr>
      <w:r>
        <w:rPr>
          <w:bCs/>
        </w:rPr>
        <w:t>bankovní spojení:</w:t>
      </w:r>
      <w:r>
        <w:rPr>
          <w:bCs/>
        </w:rPr>
        <w:tab/>
      </w:r>
      <w:r>
        <w:rPr>
          <w:bCs/>
        </w:rPr>
        <w:tab/>
      </w:r>
      <w:r w:rsidR="00714CB6" w:rsidRPr="00252BC3">
        <w:rPr>
          <w:bCs/>
        </w:rPr>
        <w:t>Komerční banka, a.s. číslo b.ú. 27-0502800227/0100</w:t>
      </w:r>
    </w:p>
    <w:p w14:paraId="7A52F27F" w14:textId="77777777" w:rsidR="00F353DB" w:rsidRDefault="00F353DB" w:rsidP="00F353DB">
      <w:pPr>
        <w:numPr>
          <w:ilvl w:val="0"/>
          <w:numId w:val="0"/>
        </w:numPr>
        <w:ind w:left="360" w:hanging="360"/>
        <w:jc w:val="both"/>
      </w:pPr>
      <w:r w:rsidRPr="00252BC3">
        <w:t>kontaktní osoba</w:t>
      </w:r>
    </w:p>
    <w:p w14:paraId="484EBDE9" w14:textId="34739A22" w:rsidR="0006581A" w:rsidRDefault="00F353DB" w:rsidP="00F353DB">
      <w:pPr>
        <w:numPr>
          <w:ilvl w:val="0"/>
          <w:numId w:val="0"/>
        </w:numPr>
        <w:ind w:left="360" w:hanging="360"/>
        <w:jc w:val="both"/>
      </w:pPr>
      <w:r>
        <w:t>ve věcech smluvních:</w:t>
      </w:r>
      <w:r>
        <w:tab/>
      </w:r>
      <w:r>
        <w:tab/>
      </w:r>
      <w:r w:rsidR="003572C0">
        <w:rPr>
          <w:szCs w:val="22"/>
          <w:lang w:eastAsia="en-US" w:bidi="en-US"/>
        </w:rPr>
        <w:t xml:space="preserve">Ing. </w:t>
      </w:r>
      <w:r w:rsidR="0072158E">
        <w:rPr>
          <w:szCs w:val="22"/>
          <w:lang w:eastAsia="en-US" w:bidi="en-US"/>
        </w:rPr>
        <w:t>David Švingr</w:t>
      </w:r>
    </w:p>
    <w:p w14:paraId="7AB6B931" w14:textId="4EEB92C6" w:rsidR="0006581A" w:rsidRDefault="0006581A" w:rsidP="00CC7014">
      <w:pPr>
        <w:numPr>
          <w:ilvl w:val="0"/>
          <w:numId w:val="0"/>
        </w:numPr>
        <w:jc w:val="both"/>
        <w:rPr>
          <w:bCs/>
        </w:rPr>
      </w:pPr>
    </w:p>
    <w:p w14:paraId="4FAA7999" w14:textId="52777F92" w:rsidR="00E67B64" w:rsidRDefault="00E67B64" w:rsidP="00CC7014">
      <w:pPr>
        <w:numPr>
          <w:ilvl w:val="0"/>
          <w:numId w:val="0"/>
        </w:numPr>
        <w:jc w:val="both"/>
      </w:pPr>
      <w:r>
        <w:t>(dále jen „</w:t>
      </w:r>
      <w:r w:rsidR="005603FF">
        <w:rPr>
          <w:b/>
          <w:bCs/>
          <w:i/>
          <w:iCs/>
        </w:rPr>
        <w:t>Dodavatel</w:t>
      </w:r>
      <w:r>
        <w:t>“)</w:t>
      </w:r>
    </w:p>
    <w:p w14:paraId="3E6A8714" w14:textId="17CCD93E" w:rsidR="0006581A" w:rsidRDefault="0006581A" w:rsidP="00CC7014">
      <w:pPr>
        <w:numPr>
          <w:ilvl w:val="0"/>
          <w:numId w:val="0"/>
        </w:numPr>
        <w:jc w:val="both"/>
        <w:rPr>
          <w:bCs/>
        </w:rPr>
      </w:pPr>
    </w:p>
    <w:p w14:paraId="28B6E43C" w14:textId="56CFFFFD" w:rsidR="0006581A" w:rsidRPr="00CC7014" w:rsidRDefault="00E67B64" w:rsidP="00CC7014">
      <w:pPr>
        <w:numPr>
          <w:ilvl w:val="0"/>
          <w:numId w:val="0"/>
        </w:numPr>
        <w:jc w:val="both"/>
        <w:rPr>
          <w:bCs/>
        </w:rPr>
      </w:pPr>
      <w:r w:rsidRPr="00E67B64">
        <w:rPr>
          <w:bCs/>
        </w:rPr>
        <w:t xml:space="preserve">(Objednatel a </w:t>
      </w:r>
      <w:r w:rsidR="005603FF">
        <w:rPr>
          <w:bCs/>
        </w:rPr>
        <w:t>Dodavatel</w:t>
      </w:r>
      <w:r w:rsidRPr="00E67B64">
        <w:rPr>
          <w:bCs/>
        </w:rPr>
        <w:t xml:space="preserve"> </w:t>
      </w:r>
      <w:r w:rsidR="00F353DB">
        <w:rPr>
          <w:bCs/>
        </w:rPr>
        <w:t xml:space="preserve">jednotlivě dále také jako </w:t>
      </w:r>
      <w:r w:rsidR="00F353DB" w:rsidRPr="00E67B64">
        <w:rPr>
          <w:bCs/>
        </w:rPr>
        <w:t>„</w:t>
      </w:r>
      <w:r w:rsidR="00F353DB" w:rsidRPr="00E67B64">
        <w:rPr>
          <w:b/>
          <w:bCs/>
          <w:i/>
          <w:iCs/>
        </w:rPr>
        <w:t>Smluvní stran</w:t>
      </w:r>
      <w:r w:rsidR="00F353DB">
        <w:rPr>
          <w:b/>
          <w:bCs/>
          <w:i/>
          <w:iCs/>
        </w:rPr>
        <w:t>a</w:t>
      </w:r>
      <w:r w:rsidR="00F353DB" w:rsidRPr="00E67B64">
        <w:rPr>
          <w:bCs/>
        </w:rPr>
        <w:t>“</w:t>
      </w:r>
      <w:r w:rsidR="00F353DB">
        <w:rPr>
          <w:bCs/>
        </w:rPr>
        <w:t xml:space="preserve"> a </w:t>
      </w:r>
      <w:r w:rsidRPr="00E67B64">
        <w:rPr>
          <w:bCs/>
        </w:rPr>
        <w:t>společně dále také jako „</w:t>
      </w:r>
      <w:r w:rsidRPr="00E67B64">
        <w:rPr>
          <w:b/>
          <w:bCs/>
          <w:i/>
          <w:iCs/>
        </w:rPr>
        <w:t>Smluvní strany</w:t>
      </w:r>
      <w:r w:rsidRPr="00E67B64">
        <w:rPr>
          <w:bCs/>
        </w:rPr>
        <w:t>“)</w:t>
      </w:r>
    </w:p>
    <w:p w14:paraId="44941F93" w14:textId="77777777" w:rsidR="006F289E" w:rsidRDefault="006F289E" w:rsidP="00CC7014">
      <w:pPr>
        <w:numPr>
          <w:ilvl w:val="0"/>
          <w:numId w:val="0"/>
        </w:numPr>
        <w:ind w:left="360" w:hanging="360"/>
        <w:jc w:val="both"/>
      </w:pPr>
    </w:p>
    <w:p w14:paraId="75737540" w14:textId="77777777" w:rsidR="004C7CB0" w:rsidRDefault="004C7CB0" w:rsidP="004C7CB0">
      <w:pPr>
        <w:numPr>
          <w:ilvl w:val="0"/>
          <w:numId w:val="0"/>
        </w:numPr>
        <w:ind w:left="360" w:hanging="360"/>
        <w:jc w:val="both"/>
      </w:pPr>
    </w:p>
    <w:p w14:paraId="1D50C1A3" w14:textId="548DF563" w:rsidR="004C7CB0" w:rsidRDefault="004C7CB0" w:rsidP="004C7CB0">
      <w:pPr>
        <w:numPr>
          <w:ilvl w:val="0"/>
          <w:numId w:val="0"/>
        </w:numPr>
        <w:spacing w:after="480"/>
        <w:jc w:val="both"/>
      </w:pPr>
      <w:r>
        <w:t>uzavírají níže uvedeného dne tuto smlouvu</w:t>
      </w:r>
      <w:r w:rsidRPr="006F289E">
        <w:t xml:space="preserve"> </w:t>
      </w:r>
      <w:r>
        <w:t xml:space="preserve">o </w:t>
      </w:r>
      <w:r w:rsidRPr="00716188">
        <w:t>servisní podpoře programového vybavení Jízdní řády v prostředí</w:t>
      </w:r>
      <w:r>
        <w:t xml:space="preserve"> Objednatele v souladu s ustanovením § 1746 odst. 2 </w:t>
      </w:r>
      <w:r w:rsidR="008046F8">
        <w:t xml:space="preserve">a </w:t>
      </w:r>
      <w:r>
        <w:rPr>
          <w:szCs w:val="22"/>
          <w:lang w:eastAsia="en-US"/>
        </w:rPr>
        <w:t xml:space="preserve">s přiměřeným použitím </w:t>
      </w:r>
      <w:r w:rsidRPr="00FF479E">
        <w:rPr>
          <w:szCs w:val="22"/>
          <w:lang w:eastAsia="en-US"/>
        </w:rPr>
        <w:t>§</w:t>
      </w:r>
      <w:r>
        <w:rPr>
          <w:szCs w:val="22"/>
          <w:lang w:eastAsia="en-US"/>
        </w:rPr>
        <w:t> </w:t>
      </w:r>
      <w:r w:rsidRPr="00FF479E">
        <w:rPr>
          <w:szCs w:val="22"/>
          <w:lang w:eastAsia="en-US"/>
        </w:rPr>
        <w:t>2586 a násl.</w:t>
      </w:r>
      <w:r>
        <w:t xml:space="preserve"> zákona č. 89/2012 Sb., občanský zákoník (</w:t>
      </w:r>
      <w:r w:rsidR="008046F8">
        <w:t xml:space="preserve">občanský zákoník dále jen </w:t>
      </w:r>
      <w:r w:rsidR="008046F8" w:rsidRPr="008046F8">
        <w:rPr>
          <w:i/>
          <w:iCs/>
        </w:rPr>
        <w:t>„</w:t>
      </w:r>
      <w:r w:rsidR="008046F8" w:rsidRPr="008046F8">
        <w:rPr>
          <w:b/>
          <w:bCs/>
          <w:i/>
          <w:iCs/>
        </w:rPr>
        <w:t>Občanský zákoník</w:t>
      </w:r>
      <w:r w:rsidR="008046F8" w:rsidRPr="008046F8">
        <w:rPr>
          <w:i/>
          <w:iCs/>
        </w:rPr>
        <w:t>“</w:t>
      </w:r>
      <w:r w:rsidR="008046F8">
        <w:t xml:space="preserve"> a tato smlouva </w:t>
      </w:r>
      <w:r>
        <w:t xml:space="preserve">dále jen </w:t>
      </w:r>
      <w:r w:rsidRPr="008046F8">
        <w:rPr>
          <w:i/>
          <w:iCs/>
        </w:rPr>
        <w:t>„</w:t>
      </w:r>
      <w:r w:rsidRPr="008046F8">
        <w:rPr>
          <w:b/>
          <w:i/>
          <w:iCs/>
        </w:rPr>
        <w:t>Smlouva</w:t>
      </w:r>
      <w:r w:rsidRPr="008046F8">
        <w:rPr>
          <w:i/>
          <w:iCs/>
        </w:rPr>
        <w:t>“</w:t>
      </w:r>
      <w:r>
        <w:t>)</w:t>
      </w:r>
      <w:r w:rsidR="008046F8">
        <w:t>.</w:t>
      </w:r>
    </w:p>
    <w:p w14:paraId="650BB4EC" w14:textId="6E5D349A" w:rsidR="00716188" w:rsidRDefault="00716188" w:rsidP="004C7CB0">
      <w:pPr>
        <w:numPr>
          <w:ilvl w:val="0"/>
          <w:numId w:val="0"/>
        </w:numPr>
        <w:spacing w:after="480"/>
        <w:jc w:val="both"/>
      </w:pPr>
      <w:r>
        <w:br w:type="page"/>
      </w:r>
    </w:p>
    <w:p w14:paraId="08B7DAC8" w14:textId="77777777" w:rsidR="00716188" w:rsidRPr="008935D3" w:rsidRDefault="00716188" w:rsidP="004C7CB0">
      <w:pPr>
        <w:numPr>
          <w:ilvl w:val="0"/>
          <w:numId w:val="0"/>
        </w:numPr>
        <w:spacing w:after="480"/>
        <w:jc w:val="both"/>
      </w:pPr>
    </w:p>
    <w:p w14:paraId="78A26425" w14:textId="6AC567EE" w:rsidR="004D7FC0" w:rsidRPr="00CC7014" w:rsidRDefault="004D7FC0" w:rsidP="00CC7014">
      <w:pPr>
        <w:numPr>
          <w:ilvl w:val="0"/>
          <w:numId w:val="1"/>
        </w:numPr>
        <w:tabs>
          <w:tab w:val="clear" w:pos="390"/>
        </w:tabs>
        <w:spacing w:after="120"/>
        <w:ind w:left="142" w:hanging="108"/>
        <w:jc w:val="center"/>
        <w:rPr>
          <w:b/>
        </w:rPr>
      </w:pPr>
      <w:r>
        <w:rPr>
          <w:b/>
        </w:rPr>
        <w:t>PŘEDMĚT PLNĚNÍ</w:t>
      </w:r>
    </w:p>
    <w:p w14:paraId="5FCCA82A" w14:textId="4D008466" w:rsidR="00CA7F62" w:rsidRPr="00716188" w:rsidRDefault="005603FF" w:rsidP="000F2804">
      <w:pPr>
        <w:numPr>
          <w:ilvl w:val="1"/>
          <w:numId w:val="9"/>
        </w:numPr>
        <w:spacing w:after="120"/>
        <w:jc w:val="both"/>
      </w:pPr>
      <w:r w:rsidRPr="00716188">
        <w:t>Dodavatel</w:t>
      </w:r>
      <w:r w:rsidR="003668F9" w:rsidRPr="00716188">
        <w:t xml:space="preserve"> </w:t>
      </w:r>
      <w:r w:rsidR="00A30085" w:rsidRPr="00716188">
        <w:t xml:space="preserve">se touto Smlouvou </w:t>
      </w:r>
      <w:r w:rsidR="003668F9" w:rsidRPr="00716188">
        <w:t xml:space="preserve">zavazuje na svůj náklad a nebezpečí poskytovat </w:t>
      </w:r>
      <w:r w:rsidR="00A30085" w:rsidRPr="00716188">
        <w:t>Objednatel</w:t>
      </w:r>
      <w:r w:rsidR="003668F9" w:rsidRPr="00716188">
        <w:t>i</w:t>
      </w:r>
      <w:r w:rsidR="003A75EC" w:rsidRPr="00716188">
        <w:t xml:space="preserve"> </w:t>
      </w:r>
      <w:r w:rsidR="00A30085" w:rsidRPr="00716188">
        <w:t>služby</w:t>
      </w:r>
      <w:r w:rsidR="00673B18" w:rsidRPr="00716188">
        <w:t xml:space="preserve"> servisní podpory programového vybavení </w:t>
      </w:r>
      <w:r w:rsidR="003668F9" w:rsidRPr="00716188">
        <w:t>Jízdní řády</w:t>
      </w:r>
      <w:r w:rsidR="004874F3" w:rsidRPr="00716188">
        <w:t xml:space="preserve"> </w:t>
      </w:r>
      <w:r w:rsidR="003668F9" w:rsidRPr="00716188">
        <w:t xml:space="preserve">v prostředí Objednatele </w:t>
      </w:r>
      <w:r w:rsidR="004874F3" w:rsidRPr="00716188">
        <w:t xml:space="preserve">(dále </w:t>
      </w:r>
      <w:r w:rsidR="003A75EC" w:rsidRPr="00716188">
        <w:t>jen</w:t>
      </w:r>
      <w:r w:rsidR="004874F3" w:rsidRPr="00716188">
        <w:t xml:space="preserve"> „</w:t>
      </w:r>
      <w:r w:rsidR="004874F3" w:rsidRPr="00716188">
        <w:rPr>
          <w:b/>
          <w:bCs/>
          <w:i/>
          <w:iCs/>
        </w:rPr>
        <w:t>ASW JŘ</w:t>
      </w:r>
      <w:r w:rsidR="004874F3" w:rsidRPr="00716188">
        <w:t>“</w:t>
      </w:r>
      <w:r w:rsidR="003A75EC" w:rsidRPr="00716188">
        <w:t xml:space="preserve"> či </w:t>
      </w:r>
      <w:r w:rsidR="003A75EC" w:rsidRPr="00716188">
        <w:rPr>
          <w:i/>
          <w:iCs/>
        </w:rPr>
        <w:t>„</w:t>
      </w:r>
      <w:r w:rsidR="003A75EC" w:rsidRPr="00716188">
        <w:rPr>
          <w:b/>
          <w:bCs/>
          <w:i/>
          <w:iCs/>
        </w:rPr>
        <w:t>služby servisní podpory</w:t>
      </w:r>
      <w:r w:rsidR="003A75EC" w:rsidRPr="00716188">
        <w:rPr>
          <w:i/>
          <w:iCs/>
        </w:rPr>
        <w:t>“</w:t>
      </w:r>
      <w:r w:rsidR="001F0810" w:rsidRPr="00716188">
        <w:rPr>
          <w:i/>
          <w:iCs/>
        </w:rPr>
        <w:t xml:space="preserve"> </w:t>
      </w:r>
      <w:r w:rsidR="001F0810" w:rsidRPr="00716188">
        <w:t xml:space="preserve">či </w:t>
      </w:r>
      <w:r w:rsidR="001F0810" w:rsidRPr="00716188">
        <w:rPr>
          <w:i/>
          <w:iCs/>
        </w:rPr>
        <w:t>„</w:t>
      </w:r>
      <w:r w:rsidR="001F0810" w:rsidRPr="00716188">
        <w:rPr>
          <w:b/>
          <w:bCs/>
          <w:i/>
          <w:iCs/>
        </w:rPr>
        <w:t>Služby</w:t>
      </w:r>
      <w:r w:rsidR="001F0810" w:rsidRPr="00716188">
        <w:rPr>
          <w:i/>
          <w:iCs/>
        </w:rPr>
        <w:t>“</w:t>
      </w:r>
      <w:r w:rsidR="004874F3" w:rsidRPr="00716188">
        <w:t>)</w:t>
      </w:r>
      <w:r w:rsidR="003668F9" w:rsidRPr="00716188">
        <w:t>, tak jak jsou</w:t>
      </w:r>
      <w:r w:rsidR="00A30085" w:rsidRPr="00716188">
        <w:t xml:space="preserve"> uve</w:t>
      </w:r>
      <w:r w:rsidR="003668F9" w:rsidRPr="00716188">
        <w:t>deny</w:t>
      </w:r>
      <w:r w:rsidR="00A30085" w:rsidRPr="00716188">
        <w:t xml:space="preserve"> </w:t>
      </w:r>
      <w:r w:rsidR="003668F9" w:rsidRPr="00716188">
        <w:t>níže</w:t>
      </w:r>
      <w:r w:rsidR="003A75EC" w:rsidRPr="00716188">
        <w:t xml:space="preserve"> v této Smlouvě a za podmínek stanovených touto Smlouvou a</w:t>
      </w:r>
      <w:r w:rsidR="003668F9" w:rsidRPr="00716188">
        <w:t xml:space="preserve"> Objednatel se zavazuje</w:t>
      </w:r>
      <w:r w:rsidR="00A57E5E" w:rsidRPr="00716188">
        <w:t xml:space="preserve"> uhradit</w:t>
      </w:r>
      <w:r w:rsidR="003668F9" w:rsidRPr="00716188">
        <w:t xml:space="preserve"> za řádně a včasně poskytnuté služby </w:t>
      </w:r>
      <w:r w:rsidR="00A57E5E" w:rsidRPr="00716188">
        <w:t xml:space="preserve">servisní podpory </w:t>
      </w:r>
      <w:r w:rsidR="003668F9" w:rsidRPr="00716188">
        <w:t>cenu</w:t>
      </w:r>
      <w:r w:rsidR="003A75EC" w:rsidRPr="00716188">
        <w:t xml:space="preserve"> sjednanou níže v této Smlouvě</w:t>
      </w:r>
      <w:r w:rsidR="003668F9" w:rsidRPr="00716188">
        <w:t>.</w:t>
      </w:r>
      <w:r w:rsidR="008D685C" w:rsidRPr="00716188">
        <w:t xml:space="preserve"> </w:t>
      </w:r>
      <w:bookmarkStart w:id="0" w:name="_Ref50556981"/>
    </w:p>
    <w:p w14:paraId="12A5A429" w14:textId="2A9CE367" w:rsidR="00A30085" w:rsidRDefault="00A30085" w:rsidP="000F2804">
      <w:pPr>
        <w:numPr>
          <w:ilvl w:val="1"/>
          <w:numId w:val="9"/>
        </w:numPr>
        <w:spacing w:after="120"/>
        <w:jc w:val="both"/>
      </w:pPr>
      <w:r>
        <w:t xml:space="preserve">Seznam služeb </w:t>
      </w:r>
      <w:r w:rsidR="003A75EC">
        <w:t xml:space="preserve">servisní podpory </w:t>
      </w:r>
      <w:r>
        <w:t xml:space="preserve">poskytovaných </w:t>
      </w:r>
      <w:r w:rsidR="003A75EC">
        <w:t xml:space="preserve">Dodavatelem </w:t>
      </w:r>
      <w:r>
        <w:t>Objednateli</w:t>
      </w:r>
      <w:bookmarkEnd w:id="0"/>
      <w:r w:rsidR="001F0810">
        <w:t>:</w:t>
      </w:r>
    </w:p>
    <w:p w14:paraId="77977AC1" w14:textId="77777777" w:rsidR="00A30085" w:rsidRDefault="00A30085" w:rsidP="00CC7014">
      <w:pPr>
        <w:numPr>
          <w:ilvl w:val="0"/>
          <w:numId w:val="0"/>
        </w:numPr>
        <w:jc w:val="both"/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3619"/>
        <w:gridCol w:w="1768"/>
        <w:gridCol w:w="2342"/>
      </w:tblGrid>
      <w:tr w:rsidR="00A30085" w14:paraId="63039B23" w14:textId="77777777" w:rsidTr="00CC7014">
        <w:trPr>
          <w:trHeight w:val="288"/>
        </w:trPr>
        <w:tc>
          <w:tcPr>
            <w:tcW w:w="917" w:type="dxa"/>
            <w:vAlign w:val="center"/>
          </w:tcPr>
          <w:p w14:paraId="094D315B" w14:textId="4A39C6B7" w:rsidR="00A30085" w:rsidRPr="00CC7014" w:rsidRDefault="00D348FB" w:rsidP="00CC7014">
            <w:pPr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Zkratka</w:t>
            </w:r>
          </w:p>
        </w:tc>
        <w:tc>
          <w:tcPr>
            <w:tcW w:w="3619" w:type="dxa"/>
            <w:vAlign w:val="center"/>
          </w:tcPr>
          <w:p w14:paraId="716B319E" w14:textId="3CE25E3F" w:rsidR="00A30085" w:rsidRPr="00CC7014" w:rsidRDefault="00A30085" w:rsidP="00CC7014">
            <w:pPr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CC7014">
              <w:rPr>
                <w:b/>
                <w:bCs/>
              </w:rPr>
              <w:t>Název</w:t>
            </w:r>
            <w:r w:rsidR="00D348FB">
              <w:rPr>
                <w:b/>
                <w:bCs/>
              </w:rPr>
              <w:t xml:space="preserve"> služby</w:t>
            </w:r>
          </w:p>
        </w:tc>
        <w:tc>
          <w:tcPr>
            <w:tcW w:w="1768" w:type="dxa"/>
            <w:vAlign w:val="center"/>
          </w:tcPr>
          <w:p w14:paraId="385B7821" w14:textId="2589440E" w:rsidR="00A30085" w:rsidRPr="00CC7014" w:rsidRDefault="00D348FB" w:rsidP="00CC7014">
            <w:pPr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Pracovní doba</w:t>
            </w:r>
          </w:p>
        </w:tc>
        <w:tc>
          <w:tcPr>
            <w:tcW w:w="2342" w:type="dxa"/>
            <w:vAlign w:val="center"/>
          </w:tcPr>
          <w:p w14:paraId="281C5C09" w14:textId="3320084C" w:rsidR="00A30085" w:rsidRPr="00CC7014" w:rsidRDefault="00A30085" w:rsidP="00CC7014">
            <w:pPr>
              <w:numPr>
                <w:ilvl w:val="0"/>
                <w:numId w:val="0"/>
              </w:numPr>
              <w:ind w:left="360" w:hanging="360"/>
              <w:jc w:val="center"/>
              <w:rPr>
                <w:b/>
                <w:bCs/>
              </w:rPr>
            </w:pPr>
            <w:r w:rsidRPr="00CC7014">
              <w:rPr>
                <w:b/>
                <w:bCs/>
              </w:rPr>
              <w:t>Cena</w:t>
            </w:r>
            <w:r w:rsidR="003668F9" w:rsidRPr="00CC7014">
              <w:rPr>
                <w:b/>
                <w:bCs/>
              </w:rPr>
              <w:t xml:space="preserve"> bez DPH</w:t>
            </w:r>
          </w:p>
        </w:tc>
      </w:tr>
      <w:tr w:rsidR="00A30085" w14:paraId="060A6AC9" w14:textId="77777777" w:rsidTr="00CC7014">
        <w:trPr>
          <w:trHeight w:val="340"/>
        </w:trPr>
        <w:tc>
          <w:tcPr>
            <w:tcW w:w="917" w:type="dxa"/>
            <w:tcBorders>
              <w:bottom w:val="nil"/>
            </w:tcBorders>
            <w:vAlign w:val="center"/>
          </w:tcPr>
          <w:p w14:paraId="1C636DB3" w14:textId="77777777" w:rsidR="00A30085" w:rsidRDefault="00A30085" w:rsidP="00CC7014">
            <w:pPr>
              <w:numPr>
                <w:ilvl w:val="0"/>
                <w:numId w:val="0"/>
              </w:numPr>
              <w:ind w:left="360" w:hanging="360"/>
            </w:pPr>
            <w:r>
              <w:t>S1</w:t>
            </w:r>
          </w:p>
        </w:tc>
        <w:tc>
          <w:tcPr>
            <w:tcW w:w="3619" w:type="dxa"/>
            <w:tcBorders>
              <w:bottom w:val="nil"/>
            </w:tcBorders>
            <w:vAlign w:val="center"/>
          </w:tcPr>
          <w:p w14:paraId="1D80E201" w14:textId="117909E1" w:rsidR="00A30085" w:rsidRDefault="00A30085" w:rsidP="00CC7014">
            <w:pPr>
              <w:numPr>
                <w:ilvl w:val="0"/>
                <w:numId w:val="0"/>
              </w:numPr>
              <w:ind w:left="360" w:hanging="360"/>
            </w:pPr>
            <w:r>
              <w:t>Servisní podpora</w:t>
            </w:r>
          </w:p>
        </w:tc>
        <w:tc>
          <w:tcPr>
            <w:tcW w:w="1768" w:type="dxa"/>
            <w:tcBorders>
              <w:bottom w:val="nil"/>
            </w:tcBorders>
            <w:vAlign w:val="center"/>
          </w:tcPr>
          <w:p w14:paraId="746AF7E2" w14:textId="6B7CADBD" w:rsidR="00A30085" w:rsidRDefault="003668F9" w:rsidP="00CC7014">
            <w:pPr>
              <w:numPr>
                <w:ilvl w:val="0"/>
                <w:numId w:val="0"/>
              </w:numPr>
              <w:ind w:left="360" w:hanging="360"/>
              <w:jc w:val="center"/>
            </w:pPr>
            <w:r>
              <w:t>Po – Pá</w:t>
            </w:r>
          </w:p>
          <w:p w14:paraId="280E5027" w14:textId="3DC92DDB" w:rsidR="00A30085" w:rsidRDefault="00A30085" w:rsidP="00CC7014">
            <w:pPr>
              <w:numPr>
                <w:ilvl w:val="0"/>
                <w:numId w:val="0"/>
              </w:numPr>
              <w:ind w:left="360" w:hanging="360"/>
              <w:jc w:val="center"/>
            </w:pPr>
            <w:r>
              <w:t>8 - 16:30 hod.</w:t>
            </w:r>
          </w:p>
        </w:tc>
        <w:tc>
          <w:tcPr>
            <w:tcW w:w="2342" w:type="dxa"/>
            <w:tcBorders>
              <w:bottom w:val="nil"/>
            </w:tcBorders>
            <w:vAlign w:val="center"/>
          </w:tcPr>
          <w:p w14:paraId="6979F073" w14:textId="69F0F350" w:rsidR="00A30085" w:rsidRDefault="00A30085" w:rsidP="00CC7014">
            <w:pPr>
              <w:numPr>
                <w:ilvl w:val="0"/>
                <w:numId w:val="0"/>
              </w:numPr>
              <w:ind w:left="360" w:hanging="360"/>
              <w:jc w:val="center"/>
            </w:pPr>
            <w:r>
              <w:t>80.000,- Kč</w:t>
            </w:r>
            <w:r w:rsidR="00997A13">
              <w:t>/rok</w:t>
            </w:r>
          </w:p>
        </w:tc>
      </w:tr>
      <w:tr w:rsidR="00A30085" w14:paraId="358411E0" w14:textId="77777777" w:rsidTr="00CC7014">
        <w:trPr>
          <w:trHeight w:val="530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58AF4FEC" w14:textId="77777777" w:rsidR="00A30085" w:rsidRDefault="00A30085" w:rsidP="00CC7014">
            <w:pPr>
              <w:numPr>
                <w:ilvl w:val="0"/>
                <w:numId w:val="0"/>
              </w:numPr>
              <w:ind w:left="360" w:hanging="360"/>
            </w:pPr>
            <w:r>
              <w:t>S2</w:t>
            </w:r>
          </w:p>
        </w:tc>
        <w:tc>
          <w:tcPr>
            <w:tcW w:w="3619" w:type="dxa"/>
            <w:tcBorders>
              <w:top w:val="single" w:sz="4" w:space="0" w:color="auto"/>
            </w:tcBorders>
            <w:vAlign w:val="center"/>
          </w:tcPr>
          <w:p w14:paraId="589A05B2" w14:textId="5BB32C36" w:rsidR="00A30085" w:rsidRDefault="00A30085" w:rsidP="00CC7014">
            <w:pPr>
              <w:numPr>
                <w:ilvl w:val="0"/>
                <w:numId w:val="0"/>
              </w:numPr>
            </w:pPr>
            <w:r>
              <w:t>Bezúplatné poskytování nových verzí ASW</w:t>
            </w:r>
            <w:r w:rsidR="00FC1109">
              <w:t xml:space="preserve"> JŘ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27D96C43" w14:textId="75F45B44" w:rsidR="00A30085" w:rsidRDefault="00997A13" w:rsidP="00CC7014">
            <w:pPr>
              <w:numPr>
                <w:ilvl w:val="0"/>
                <w:numId w:val="0"/>
              </w:numPr>
              <w:ind w:left="360"/>
              <w:jc w:val="center"/>
            </w:pPr>
            <w:r>
              <w:t>–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5B1AFDB6" w14:textId="77777777" w:rsidR="00A30085" w:rsidRDefault="007A015F" w:rsidP="00CC7014">
            <w:pPr>
              <w:numPr>
                <w:ilvl w:val="0"/>
                <w:numId w:val="0"/>
              </w:numPr>
              <w:ind w:left="360" w:hanging="360"/>
              <w:jc w:val="center"/>
            </w:pPr>
            <w:r>
              <w:t>Plnění bude poskytováno bezúplatně</w:t>
            </w:r>
          </w:p>
        </w:tc>
      </w:tr>
      <w:tr w:rsidR="00984F88" w14:paraId="74DEBA22" w14:textId="77777777" w:rsidTr="00CC7014"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E814A" w14:textId="77777777" w:rsidR="00984F88" w:rsidRDefault="00984F88" w:rsidP="00CC7014">
            <w:pPr>
              <w:numPr>
                <w:ilvl w:val="0"/>
                <w:numId w:val="0"/>
              </w:numPr>
              <w:ind w:left="360" w:hanging="360"/>
            </w:pPr>
            <w:r>
              <w:t>S3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2AF3B" w14:textId="77777777" w:rsidR="00984F88" w:rsidRDefault="00984F88" w:rsidP="00CC7014">
            <w:pPr>
              <w:numPr>
                <w:ilvl w:val="0"/>
                <w:numId w:val="0"/>
              </w:numPr>
            </w:pPr>
            <w:r>
              <w:t>Školení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91883" w14:textId="03B3FFE4" w:rsidR="00984F88" w:rsidRDefault="003668F9" w:rsidP="00CC7014">
            <w:pPr>
              <w:numPr>
                <w:ilvl w:val="0"/>
                <w:numId w:val="0"/>
              </w:numPr>
              <w:ind w:left="360" w:hanging="360"/>
              <w:jc w:val="center"/>
            </w:pPr>
            <w:r>
              <w:t>Po – Pá</w:t>
            </w:r>
          </w:p>
          <w:p w14:paraId="169E4EA1" w14:textId="77777777" w:rsidR="00984F88" w:rsidRDefault="00984F88" w:rsidP="00CC7014">
            <w:pPr>
              <w:numPr>
                <w:ilvl w:val="0"/>
                <w:numId w:val="0"/>
              </w:numPr>
              <w:ind w:left="360" w:hanging="360"/>
              <w:jc w:val="center"/>
            </w:pPr>
            <w:r>
              <w:t>8 - 16:30 hod.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B45D6" w14:textId="77777777" w:rsidR="00984F88" w:rsidRDefault="005B5012" w:rsidP="00CC7014">
            <w:pPr>
              <w:numPr>
                <w:ilvl w:val="0"/>
                <w:numId w:val="0"/>
              </w:numPr>
              <w:ind w:left="360" w:hanging="360"/>
              <w:jc w:val="center"/>
            </w:pPr>
            <w:r>
              <w:t>7.2</w:t>
            </w:r>
            <w:r w:rsidR="00984F88">
              <w:t>00,- Kč/den</w:t>
            </w:r>
          </w:p>
          <w:p w14:paraId="46F30A4B" w14:textId="77777777" w:rsidR="00984F88" w:rsidRDefault="005B5012" w:rsidP="00CC7014">
            <w:pPr>
              <w:numPr>
                <w:ilvl w:val="0"/>
                <w:numId w:val="0"/>
              </w:numPr>
              <w:ind w:left="360" w:hanging="360"/>
              <w:jc w:val="center"/>
            </w:pPr>
            <w:r>
              <w:t>(900</w:t>
            </w:r>
            <w:r w:rsidR="00984F88">
              <w:t>,- Kč/hod.)</w:t>
            </w:r>
          </w:p>
        </w:tc>
      </w:tr>
    </w:tbl>
    <w:p w14:paraId="344F7C2A" w14:textId="77777777" w:rsidR="001F0810" w:rsidRDefault="001F0810" w:rsidP="001F0810">
      <w:pPr>
        <w:numPr>
          <w:ilvl w:val="0"/>
          <w:numId w:val="0"/>
        </w:numPr>
        <w:spacing w:after="120"/>
        <w:ind w:left="357"/>
        <w:jc w:val="both"/>
      </w:pPr>
    </w:p>
    <w:p w14:paraId="133B1356" w14:textId="69380A20" w:rsidR="00EF0664" w:rsidRDefault="00997A13" w:rsidP="00CC7014">
      <w:pPr>
        <w:spacing w:after="120"/>
        <w:ind w:left="357" w:hanging="357"/>
        <w:jc w:val="both"/>
      </w:pPr>
      <w:r>
        <w:t xml:space="preserve">Podrobný obsah jednotlivých </w:t>
      </w:r>
      <w:r w:rsidR="00053262">
        <w:t>S</w:t>
      </w:r>
      <w:r>
        <w:t>lužeb je vymezen v Příloze č.</w:t>
      </w:r>
      <w:r w:rsidR="002C5F69">
        <w:t xml:space="preserve"> </w:t>
      </w:r>
      <w:r>
        <w:t xml:space="preserve">1 </w:t>
      </w:r>
      <w:r w:rsidR="001F0810">
        <w:t xml:space="preserve">Smlouvy - </w:t>
      </w:r>
      <w:r>
        <w:t xml:space="preserve">Specifikace a úroveň služeb </w:t>
      </w:r>
      <w:r w:rsidR="001F0810">
        <w:t xml:space="preserve">servisní </w:t>
      </w:r>
      <w:r>
        <w:t>podpory.</w:t>
      </w:r>
    </w:p>
    <w:p w14:paraId="64277430" w14:textId="11982922" w:rsidR="00A30085" w:rsidRDefault="00997A13" w:rsidP="00CC7014">
      <w:pPr>
        <w:spacing w:after="360"/>
        <w:ind w:left="357" w:hanging="357"/>
        <w:jc w:val="both"/>
      </w:pPr>
      <w:r>
        <w:t xml:space="preserve">Poskytování </w:t>
      </w:r>
      <w:r w:rsidR="00D348FB">
        <w:t>S</w:t>
      </w:r>
      <w:r>
        <w:t xml:space="preserve">lužeb bude </w:t>
      </w:r>
      <w:r w:rsidR="005603FF">
        <w:t>Dodavatel</w:t>
      </w:r>
      <w:r w:rsidR="00D348FB">
        <w:t>em</w:t>
      </w:r>
      <w:r>
        <w:t xml:space="preserve"> zahájeno podpisem Smlouvy oběma Smluvními stranami.</w:t>
      </w:r>
    </w:p>
    <w:p w14:paraId="58A13678" w14:textId="36F81EE4" w:rsidR="00A30085" w:rsidRPr="00CC7014" w:rsidRDefault="00A30085" w:rsidP="00CC7014">
      <w:pPr>
        <w:numPr>
          <w:ilvl w:val="0"/>
          <w:numId w:val="1"/>
        </w:numPr>
        <w:tabs>
          <w:tab w:val="clear" w:pos="390"/>
        </w:tabs>
        <w:spacing w:after="120"/>
        <w:ind w:left="142" w:hanging="108"/>
        <w:jc w:val="center"/>
        <w:rPr>
          <w:b/>
          <w:caps/>
        </w:rPr>
      </w:pPr>
      <w:r w:rsidRPr="00CC7014">
        <w:rPr>
          <w:b/>
          <w:caps/>
        </w:rPr>
        <w:t>Cena</w:t>
      </w:r>
    </w:p>
    <w:p w14:paraId="26E3357A" w14:textId="13E6680E" w:rsidR="00D40156" w:rsidRDefault="00D348FB" w:rsidP="00B016A4">
      <w:pPr>
        <w:spacing w:after="120"/>
        <w:ind w:left="357" w:hanging="357"/>
        <w:jc w:val="both"/>
      </w:pPr>
      <w:r>
        <w:t xml:space="preserve">Objednatel se zavazuje zaplatit </w:t>
      </w:r>
      <w:r w:rsidR="005603FF">
        <w:t>Dodavatel</w:t>
      </w:r>
      <w:r>
        <w:t xml:space="preserve">i za poskytování Služeb dle této Smlouvy smluvní ceny uvedené v odst. </w:t>
      </w:r>
      <w:r w:rsidR="00D40156">
        <w:fldChar w:fldCharType="begin"/>
      </w:r>
      <w:r w:rsidR="00D40156">
        <w:instrText xml:space="preserve"> REF _Ref50556981 \r \h </w:instrText>
      </w:r>
      <w:r w:rsidR="00D40156">
        <w:fldChar w:fldCharType="separate"/>
      </w:r>
      <w:r w:rsidR="000A6BFC">
        <w:t>2</w:t>
      </w:r>
      <w:r w:rsidR="00D40156">
        <w:fldChar w:fldCharType="end"/>
      </w:r>
      <w:r w:rsidR="00852C4A">
        <w:t xml:space="preserve"> a odst. </w:t>
      </w:r>
      <w:r w:rsidR="00AA225F">
        <w:fldChar w:fldCharType="begin"/>
      </w:r>
      <w:r w:rsidR="00AA225F">
        <w:instrText xml:space="preserve"> REF _Ref51334794 \r \h </w:instrText>
      </w:r>
      <w:r w:rsidR="00AA225F">
        <w:fldChar w:fldCharType="separate"/>
      </w:r>
      <w:r w:rsidR="000A6BFC">
        <w:t>6</w:t>
      </w:r>
      <w:r w:rsidR="00AA225F">
        <w:fldChar w:fldCharType="end"/>
      </w:r>
      <w:r w:rsidR="00852C4A">
        <w:t xml:space="preserve"> a násl.</w:t>
      </w:r>
      <w:r w:rsidR="00AA225F">
        <w:t xml:space="preserve"> této Smlouvy.</w:t>
      </w:r>
    </w:p>
    <w:p w14:paraId="3208A360" w14:textId="73F5E9BB" w:rsidR="00C3063B" w:rsidRDefault="00D348FB" w:rsidP="00CC7014">
      <w:pPr>
        <w:spacing w:after="120"/>
        <w:ind w:left="357" w:hanging="357"/>
        <w:jc w:val="both"/>
      </w:pPr>
      <w:bookmarkStart w:id="1" w:name="_Ref51334794"/>
      <w:r w:rsidRPr="002A50F4">
        <w:t>Servisní podpora</w:t>
      </w:r>
      <w:r>
        <w:t xml:space="preserve"> (dále jen „</w:t>
      </w:r>
      <w:r w:rsidRPr="00B016A4">
        <w:rPr>
          <w:b/>
          <w:bCs/>
          <w:i/>
          <w:iCs/>
        </w:rPr>
        <w:t>Služba S1</w:t>
      </w:r>
      <w:r>
        <w:t>“) bude poskytována dle následujících podmínek:</w:t>
      </w:r>
      <w:bookmarkEnd w:id="1"/>
    </w:p>
    <w:p w14:paraId="06D8D507" w14:textId="25BD357B" w:rsidR="00D348FB" w:rsidRDefault="00D348FB" w:rsidP="00D8532A">
      <w:pPr>
        <w:numPr>
          <w:ilvl w:val="2"/>
          <w:numId w:val="10"/>
        </w:numPr>
        <w:tabs>
          <w:tab w:val="clear" w:pos="720"/>
        </w:tabs>
        <w:spacing w:after="120"/>
        <w:ind w:left="992" w:hanging="425"/>
        <w:jc w:val="both"/>
      </w:pPr>
      <w:bookmarkStart w:id="2" w:name="_Ref50557106"/>
      <w:bookmarkStart w:id="3" w:name="_Ref50033921"/>
      <w:r>
        <w:t xml:space="preserve">cena </w:t>
      </w:r>
      <w:r w:rsidR="002B468B">
        <w:t>Služby S1</w:t>
      </w:r>
      <w:r>
        <w:t xml:space="preserve"> odpovídající částce </w:t>
      </w:r>
      <w:r w:rsidRPr="00CC7014">
        <w:rPr>
          <w:b/>
          <w:bCs/>
        </w:rPr>
        <w:t>80.000,- Kč</w:t>
      </w:r>
      <w:r w:rsidR="002B468B">
        <w:t xml:space="preserve"> (slovy: osmdesát tisíc korun českých) za </w:t>
      </w:r>
      <w:r>
        <w:t xml:space="preserve">rok v sobě zahrnuje </w:t>
      </w:r>
      <w:r w:rsidR="00DF1935">
        <w:t>analýzu nestandardních stavů</w:t>
      </w:r>
      <w:r w:rsidR="002F26C0">
        <w:t xml:space="preserve"> programového vybavení Jízdní řády v prostředí Objednatele</w:t>
      </w:r>
      <w:r w:rsidR="00DF1935">
        <w:t>, včetně návrhů řešení.</w:t>
      </w:r>
      <w:r w:rsidR="002F26C0">
        <w:t xml:space="preserve"> </w:t>
      </w:r>
      <w:r w:rsidR="00DF1935">
        <w:t>Dá</w:t>
      </w:r>
      <w:r w:rsidR="002F26C0">
        <w:t>le</w:t>
      </w:r>
      <w:r w:rsidR="00DF1935">
        <w:t xml:space="preserve"> zahrnuje</w:t>
      </w:r>
      <w:r w:rsidR="002F26C0">
        <w:t xml:space="preserve"> </w:t>
      </w:r>
      <w:r w:rsidR="00DF1935">
        <w:t>konzultace prostřednictvím telefonu, emailové nebo jiné elektronické komunikace</w:t>
      </w:r>
      <w:r w:rsidR="002F26C0">
        <w:t xml:space="preserve"> v rozsahu </w:t>
      </w:r>
      <w:r>
        <w:t>5 hod./měsíc</w:t>
      </w:r>
      <w:r w:rsidR="00C22101">
        <w:t xml:space="preserve"> (účtuje se každých započatých 5 minut tel. </w:t>
      </w:r>
      <w:r w:rsidR="00252BC3">
        <w:t>k</w:t>
      </w:r>
      <w:r w:rsidR="00C22101">
        <w:t>onzultace</w:t>
      </w:r>
      <w:r w:rsidR="00252BC3">
        <w:t>)</w:t>
      </w:r>
      <w:r w:rsidR="00C3063B">
        <w:t>;</w:t>
      </w:r>
      <w:bookmarkEnd w:id="2"/>
      <w:bookmarkEnd w:id="3"/>
      <w:r w:rsidR="00252BC3">
        <w:t xml:space="preserve"> s možností převedení nevyčerpaných </w:t>
      </w:r>
      <w:r w:rsidR="00A72161">
        <w:t xml:space="preserve">hodin po dobu </w:t>
      </w:r>
      <w:r w:rsidR="004F252A">
        <w:t>12 měsíců nebo do konce platnosti smlouvy</w:t>
      </w:r>
      <w:r w:rsidR="00AA6BD3">
        <w:t>.</w:t>
      </w:r>
    </w:p>
    <w:p w14:paraId="22F7D498" w14:textId="427954A5" w:rsidR="00E14671" w:rsidRDefault="002B468B" w:rsidP="00D8532A">
      <w:pPr>
        <w:numPr>
          <w:ilvl w:val="2"/>
          <w:numId w:val="10"/>
        </w:numPr>
        <w:tabs>
          <w:tab w:val="clear" w:pos="720"/>
        </w:tabs>
        <w:spacing w:after="120"/>
        <w:ind w:left="992" w:hanging="425"/>
        <w:jc w:val="both"/>
      </w:pPr>
      <w:bookmarkStart w:id="4" w:name="_Ref50035086"/>
      <w:r>
        <w:t>v</w:t>
      </w:r>
      <w:r w:rsidRPr="002B468B">
        <w:t xml:space="preserve"> případě přečerpání </w:t>
      </w:r>
      <w:r>
        <w:t>rozsahu Služby</w:t>
      </w:r>
      <w:r w:rsidRPr="002B468B">
        <w:t xml:space="preserve"> S1 v rámci </w:t>
      </w:r>
      <w:r>
        <w:t xml:space="preserve">jednoho </w:t>
      </w:r>
      <w:r w:rsidRPr="002B468B">
        <w:t xml:space="preserve">roku mohou být na základě požadavku Objednatele poskytovány </w:t>
      </w:r>
      <w:r w:rsidR="005603FF">
        <w:t>Dodavatel</w:t>
      </w:r>
      <w:r>
        <w:t xml:space="preserve">em </w:t>
      </w:r>
      <w:r w:rsidRPr="00B016A4">
        <w:t>ad hoc služby</w:t>
      </w:r>
      <w:r w:rsidR="00E14671" w:rsidRPr="00CC7014">
        <w:t xml:space="preserve"> (v pracovní době </w:t>
      </w:r>
      <w:r w:rsidR="00E14671">
        <w:t>Po až Pá, 8:00 – 16:30 hod.)</w:t>
      </w:r>
      <w:r w:rsidR="00E14671" w:rsidRPr="00CC7014">
        <w:t>,</w:t>
      </w:r>
      <w:r w:rsidR="00E14671">
        <w:t xml:space="preserve"> a to za cenu odpovídající částce 12.000,- Kč/člověkoden (1 člověkoden = 8 člověkohodin), resp. 1.500,- Kč/člověkohodinu;</w:t>
      </w:r>
      <w:bookmarkEnd w:id="4"/>
    </w:p>
    <w:p w14:paraId="0369D80E" w14:textId="659F7C62" w:rsidR="00E14671" w:rsidRDefault="00E14671" w:rsidP="00D8532A">
      <w:pPr>
        <w:numPr>
          <w:ilvl w:val="2"/>
          <w:numId w:val="10"/>
        </w:numPr>
        <w:tabs>
          <w:tab w:val="clear" w:pos="720"/>
        </w:tabs>
        <w:spacing w:after="120"/>
        <w:ind w:left="992" w:hanging="425"/>
        <w:jc w:val="both"/>
      </w:pPr>
      <w:r>
        <w:t>poskytování Služ</w:t>
      </w:r>
      <w:r w:rsidR="0018321B">
        <w:t>e</w:t>
      </w:r>
      <w:r>
        <w:t xml:space="preserve">b S1 </w:t>
      </w:r>
      <w:r w:rsidR="0018321B">
        <w:t xml:space="preserve">dle odst. </w:t>
      </w:r>
      <w:r w:rsidR="0018321B">
        <w:fldChar w:fldCharType="begin"/>
      </w:r>
      <w:r w:rsidR="0018321B">
        <w:instrText xml:space="preserve"> REF _Ref50033921 \r \h </w:instrText>
      </w:r>
      <w:r w:rsidR="00C3063B">
        <w:instrText xml:space="preserve"> \* MERGEFORMAT </w:instrText>
      </w:r>
      <w:r w:rsidR="0018321B">
        <w:fldChar w:fldCharType="separate"/>
      </w:r>
      <w:r w:rsidR="000A6BFC">
        <w:t>a)</w:t>
      </w:r>
      <w:r w:rsidR="0018321B">
        <w:fldChar w:fldCharType="end"/>
      </w:r>
      <w:r w:rsidR="0018321B">
        <w:t xml:space="preserve"> a</w:t>
      </w:r>
      <w:r w:rsidR="000F4DB1">
        <w:t xml:space="preserve"> </w:t>
      </w:r>
      <w:r w:rsidR="0018321B">
        <w:fldChar w:fldCharType="begin"/>
      </w:r>
      <w:r w:rsidR="0018321B">
        <w:instrText xml:space="preserve"> REF _Ref50035086 \r \h </w:instrText>
      </w:r>
      <w:r w:rsidR="00C3063B">
        <w:instrText xml:space="preserve"> \* MERGEFORMAT </w:instrText>
      </w:r>
      <w:r w:rsidR="0018321B">
        <w:fldChar w:fldCharType="separate"/>
      </w:r>
      <w:r w:rsidR="000A6BFC">
        <w:t>b)</w:t>
      </w:r>
      <w:r w:rsidR="0018321B">
        <w:fldChar w:fldCharType="end"/>
      </w:r>
      <w:r w:rsidR="0018321B">
        <w:t xml:space="preserve"> </w:t>
      </w:r>
      <w:r w:rsidRPr="00CC7014">
        <w:t>mimo stanovenou pracovní dobu (</w:t>
      </w:r>
      <w:r>
        <w:t xml:space="preserve">Po až Pá, 8:00 – 16:30 hod.) </w:t>
      </w:r>
      <w:r w:rsidRPr="00B016A4">
        <w:t>nebo o víkendech a svátcích</w:t>
      </w:r>
      <w:r>
        <w:t xml:space="preserve"> bude dohodnuto dle požadavků Objednatele dle předem sjednané ceny odpovídající částce ve výši 16.000,-Kč/člověkoden (1 člověkoden = 8 člověkohodin), resp. 2.000,-</w:t>
      </w:r>
      <w:r w:rsidR="000F4DB1">
        <w:t> </w:t>
      </w:r>
      <w:r>
        <w:t>Kč/člověkohodinu</w:t>
      </w:r>
      <w:r w:rsidR="00C3063B">
        <w:t>;</w:t>
      </w:r>
      <w:bookmarkStart w:id="5" w:name="_Ref50035630"/>
    </w:p>
    <w:p w14:paraId="220F03E5" w14:textId="4881B4C5" w:rsidR="00D348FB" w:rsidRDefault="00D348FB" w:rsidP="00D8532A">
      <w:pPr>
        <w:numPr>
          <w:ilvl w:val="2"/>
          <w:numId w:val="10"/>
        </w:numPr>
        <w:tabs>
          <w:tab w:val="clear" w:pos="720"/>
        </w:tabs>
        <w:spacing w:after="120"/>
        <w:ind w:left="992" w:hanging="425"/>
        <w:jc w:val="both"/>
      </w:pPr>
      <w:bookmarkStart w:id="6" w:name="_Ref50035632"/>
      <w:bookmarkEnd w:id="5"/>
      <w:r>
        <w:t xml:space="preserve">požadavky Objednatele na rozšíření funkcionality </w:t>
      </w:r>
      <w:r w:rsidRPr="00B016A4">
        <w:t>nebudou</w:t>
      </w:r>
      <w:r>
        <w:t xml:space="preserve"> zahrnuty do Služby S1, ale do služby </w:t>
      </w:r>
      <w:r w:rsidRPr="002A50F4">
        <w:t>Řešení nových požadavků na rozšíření funkcionality</w:t>
      </w:r>
      <w:r>
        <w:t xml:space="preserve"> na základě písemné objednávky Objednatele.</w:t>
      </w:r>
      <w:bookmarkEnd w:id="6"/>
    </w:p>
    <w:p w14:paraId="7E70A7F2" w14:textId="77777777" w:rsidR="004D7FC0" w:rsidRDefault="004D7FC0" w:rsidP="00CC7014">
      <w:pPr>
        <w:spacing w:after="120"/>
        <w:ind w:left="357" w:hanging="357"/>
      </w:pPr>
      <w:bookmarkStart w:id="7" w:name="_Ref50557179"/>
      <w:r>
        <w:t>Školení (dále jen „</w:t>
      </w:r>
      <w:r w:rsidRPr="00CC7014">
        <w:rPr>
          <w:b/>
          <w:bCs/>
          <w:i/>
          <w:iCs/>
        </w:rPr>
        <w:t>Služba S3</w:t>
      </w:r>
      <w:r>
        <w:t>“) budou poskytována dle následujících podmínek:</w:t>
      </w:r>
      <w:bookmarkEnd w:id="7"/>
    </w:p>
    <w:p w14:paraId="238C5B65" w14:textId="36CE6BB0" w:rsidR="00C3063B" w:rsidRDefault="00C3063B" w:rsidP="00D8532A">
      <w:pPr>
        <w:numPr>
          <w:ilvl w:val="2"/>
          <w:numId w:val="11"/>
        </w:numPr>
        <w:tabs>
          <w:tab w:val="clear" w:pos="720"/>
        </w:tabs>
        <w:spacing w:after="120"/>
        <w:ind w:left="993" w:hanging="426"/>
        <w:jc w:val="both"/>
      </w:pPr>
      <w:r w:rsidRPr="00C3063B">
        <w:t xml:space="preserve">Služba S3 bude </w:t>
      </w:r>
      <w:r w:rsidR="005603FF">
        <w:t>Dodavatel</w:t>
      </w:r>
      <w:r w:rsidRPr="00C3063B">
        <w:t>em poskytována dle dohody Smluvních stran za cenu odpovídající částce 7.200,- Kč/člověkoden (1 člověkoden = 8 člověkohodin), resp. 900,- Kč/člověkohodinu</w:t>
      </w:r>
      <w:r w:rsidR="0055185A">
        <w:t>.</w:t>
      </w:r>
    </w:p>
    <w:p w14:paraId="10A2F92F" w14:textId="4C19A44F" w:rsidR="00A30085" w:rsidRDefault="008935D3" w:rsidP="00CC7014">
      <w:pPr>
        <w:spacing w:after="360"/>
        <w:ind w:left="357" w:hanging="357"/>
        <w:jc w:val="both"/>
      </w:pPr>
      <w:r>
        <w:t>Shora uvedené c</w:t>
      </w:r>
      <w:r w:rsidR="00A30085">
        <w:t>en</w:t>
      </w:r>
      <w:r>
        <w:t>y</w:t>
      </w:r>
      <w:r w:rsidR="00A30085">
        <w:t xml:space="preserve"> za </w:t>
      </w:r>
      <w:r w:rsidR="00475F7A">
        <w:t>Služby</w:t>
      </w:r>
      <w:r w:rsidR="00A30085">
        <w:t xml:space="preserve"> </w:t>
      </w:r>
      <w:r w:rsidR="00475F7A">
        <w:t>jsou uvedeny bez DPH.</w:t>
      </w:r>
    </w:p>
    <w:p w14:paraId="29A34876" w14:textId="5524A8F6" w:rsidR="00C3063B" w:rsidRPr="00E743BA" w:rsidRDefault="00C3063B" w:rsidP="00C3063B">
      <w:pPr>
        <w:numPr>
          <w:ilvl w:val="0"/>
          <w:numId w:val="1"/>
        </w:numPr>
        <w:tabs>
          <w:tab w:val="clear" w:pos="390"/>
        </w:tabs>
        <w:spacing w:after="120"/>
        <w:ind w:left="142" w:hanging="108"/>
        <w:jc w:val="center"/>
        <w:rPr>
          <w:b/>
          <w:caps/>
        </w:rPr>
      </w:pPr>
      <w:r>
        <w:rPr>
          <w:b/>
          <w:caps/>
        </w:rPr>
        <w:t>fakturace a platební podmínky</w:t>
      </w:r>
    </w:p>
    <w:p w14:paraId="45F4FF00" w14:textId="67453512" w:rsidR="00E15A11" w:rsidRDefault="00E15A11" w:rsidP="00CC7014">
      <w:pPr>
        <w:spacing w:after="120"/>
        <w:ind w:left="357" w:hanging="357"/>
        <w:jc w:val="both"/>
      </w:pPr>
      <w:r>
        <w:t xml:space="preserve">Cenu za poskytování Služeb se Objednatel zavazuje platit na základě faktur vystavených </w:t>
      </w:r>
      <w:r w:rsidR="005603FF">
        <w:t>Dodavatel</w:t>
      </w:r>
      <w:r>
        <w:t>em.</w:t>
      </w:r>
    </w:p>
    <w:p w14:paraId="573E3D4A" w14:textId="2ED07CD7" w:rsidR="00A30085" w:rsidRDefault="00A30085" w:rsidP="00CC7014">
      <w:pPr>
        <w:spacing w:after="120"/>
        <w:ind w:left="357" w:hanging="357"/>
        <w:jc w:val="both"/>
      </w:pPr>
      <w:r>
        <w:t xml:space="preserve">Cena </w:t>
      </w:r>
      <w:r w:rsidR="00E731A4">
        <w:t xml:space="preserve">Služby S1 </w:t>
      </w:r>
      <w:r>
        <w:t xml:space="preserve">dle odst. </w:t>
      </w:r>
      <w:r w:rsidR="003358C3">
        <w:fldChar w:fldCharType="begin"/>
      </w:r>
      <w:r w:rsidR="003358C3">
        <w:instrText xml:space="preserve"> REF _Ref51334794 \r \h </w:instrText>
      </w:r>
      <w:r w:rsidR="003358C3">
        <w:fldChar w:fldCharType="separate"/>
      </w:r>
      <w:r w:rsidR="000A6BFC">
        <w:t>6</w:t>
      </w:r>
      <w:r w:rsidR="003358C3">
        <w:fldChar w:fldCharType="end"/>
      </w:r>
      <w:r w:rsidR="003358C3">
        <w:t xml:space="preserve"> </w:t>
      </w:r>
      <w:r w:rsidR="000F4DB1">
        <w:t xml:space="preserve">písm. </w:t>
      </w:r>
      <w:r w:rsidR="000F4DB1">
        <w:fldChar w:fldCharType="begin"/>
      </w:r>
      <w:r w:rsidR="000F4DB1">
        <w:instrText xml:space="preserve"> REF _Ref50557106 \r \h </w:instrText>
      </w:r>
      <w:r w:rsidR="000F4DB1">
        <w:fldChar w:fldCharType="separate"/>
      </w:r>
      <w:r w:rsidR="000A6BFC">
        <w:t>a)</w:t>
      </w:r>
      <w:r w:rsidR="000F4DB1">
        <w:fldChar w:fldCharType="end"/>
      </w:r>
      <w:r>
        <w:t xml:space="preserve"> je splatná </w:t>
      </w:r>
      <w:r w:rsidR="002F6D5D">
        <w:t>jednou roční platbou</w:t>
      </w:r>
      <w:r>
        <w:t xml:space="preserve"> na základě faktur</w:t>
      </w:r>
      <w:r w:rsidR="002F6D5D">
        <w:t>y</w:t>
      </w:r>
      <w:r>
        <w:t xml:space="preserve"> vystaven</w:t>
      </w:r>
      <w:r w:rsidR="002F6D5D">
        <w:t>é</w:t>
      </w:r>
      <w:r>
        <w:t xml:space="preserve"> v prvním týdnu </w:t>
      </w:r>
      <w:r w:rsidR="002F6D5D">
        <w:t>kalendářního roku</w:t>
      </w:r>
      <w:r w:rsidR="00004464">
        <w:t xml:space="preserve"> </w:t>
      </w:r>
      <w:r w:rsidR="00E731A4">
        <w:t xml:space="preserve">následujícího </w:t>
      </w:r>
      <w:r w:rsidR="00004464">
        <w:t>po roce</w:t>
      </w:r>
      <w:r>
        <w:t xml:space="preserve">, ve kterém byla </w:t>
      </w:r>
      <w:r w:rsidR="00E731A4">
        <w:t>S</w:t>
      </w:r>
      <w:r>
        <w:t>lužba</w:t>
      </w:r>
      <w:r w:rsidR="00E731A4">
        <w:t xml:space="preserve"> S1</w:t>
      </w:r>
      <w:r>
        <w:t xml:space="preserve"> poskytována.</w:t>
      </w:r>
      <w:r w:rsidR="00F85536">
        <w:t xml:space="preserve"> V případě, že </w:t>
      </w:r>
      <w:r w:rsidR="00E731A4">
        <w:t>S</w:t>
      </w:r>
      <w:r w:rsidR="00F85536">
        <w:t>lužba</w:t>
      </w:r>
      <w:r w:rsidR="00E731A4">
        <w:t xml:space="preserve"> </w:t>
      </w:r>
      <w:r w:rsidR="00E731A4">
        <w:lastRenderedPageBreak/>
        <w:t>S1</w:t>
      </w:r>
      <w:r w:rsidR="00F85536">
        <w:t xml:space="preserve"> </w:t>
      </w:r>
      <w:r w:rsidR="00E731A4">
        <w:t>dle odst.</w:t>
      </w:r>
      <w:r w:rsidR="000F4DB1">
        <w:t xml:space="preserve"> </w:t>
      </w:r>
      <w:r w:rsidR="00A169E4">
        <w:fldChar w:fldCharType="begin"/>
      </w:r>
      <w:r w:rsidR="00A169E4">
        <w:instrText xml:space="preserve"> REF _Ref51334794 \r \h </w:instrText>
      </w:r>
      <w:r w:rsidR="00A169E4">
        <w:fldChar w:fldCharType="separate"/>
      </w:r>
      <w:r w:rsidR="000A6BFC">
        <w:t>6</w:t>
      </w:r>
      <w:r w:rsidR="00A169E4">
        <w:fldChar w:fldCharType="end"/>
      </w:r>
      <w:r w:rsidR="00A169E4">
        <w:t xml:space="preserve"> </w:t>
      </w:r>
      <w:r w:rsidR="000F4DB1">
        <w:t>písm.</w:t>
      </w:r>
      <w:r w:rsidR="00E731A4">
        <w:t xml:space="preserve"> </w:t>
      </w:r>
      <w:r w:rsidR="00E731A4">
        <w:fldChar w:fldCharType="begin"/>
      </w:r>
      <w:r w:rsidR="00E731A4">
        <w:instrText xml:space="preserve"> REF _Ref50033921 \r \h </w:instrText>
      </w:r>
      <w:r w:rsidR="004D7FC0">
        <w:instrText xml:space="preserve"> \* MERGEFORMAT </w:instrText>
      </w:r>
      <w:r w:rsidR="00E731A4">
        <w:fldChar w:fldCharType="separate"/>
      </w:r>
      <w:r w:rsidR="000A6BFC">
        <w:t>a)</w:t>
      </w:r>
      <w:r w:rsidR="00E731A4">
        <w:fldChar w:fldCharType="end"/>
      </w:r>
      <w:r w:rsidR="00E731A4">
        <w:t xml:space="preserve"> </w:t>
      </w:r>
      <w:r w:rsidR="00F85536">
        <w:t>nebude</w:t>
      </w:r>
      <w:r w:rsidR="00047B23">
        <w:t xml:space="preserve"> poskytována po celý kalendářní</w:t>
      </w:r>
      <w:r w:rsidR="002B60E0">
        <w:t xml:space="preserve"> rok</w:t>
      </w:r>
      <w:r w:rsidR="00047B23">
        <w:t xml:space="preserve">, je </w:t>
      </w:r>
      <w:r w:rsidR="005603FF">
        <w:t>Dodavatel</w:t>
      </w:r>
      <w:r w:rsidR="00E731A4">
        <w:t xml:space="preserve"> </w:t>
      </w:r>
      <w:r w:rsidR="00047B23">
        <w:t xml:space="preserve">oprávněn fakturovat </w:t>
      </w:r>
      <w:r w:rsidR="00E731A4">
        <w:t xml:space="preserve">pouze </w:t>
      </w:r>
      <w:r w:rsidR="00047B23">
        <w:t>1/12</w:t>
      </w:r>
      <w:r w:rsidR="00E15A11">
        <w:t xml:space="preserve"> </w:t>
      </w:r>
      <w:r w:rsidR="00047B23">
        <w:t xml:space="preserve">roční ceny za každý </w:t>
      </w:r>
      <w:r w:rsidR="00871F90">
        <w:t>celý</w:t>
      </w:r>
      <w:r w:rsidR="00E731A4">
        <w:t xml:space="preserve"> </w:t>
      </w:r>
      <w:r w:rsidR="00047B23">
        <w:t xml:space="preserve">kalendářní měsíc, ve kterém byla </w:t>
      </w:r>
      <w:r w:rsidR="00E731A4">
        <w:t>Služba S1</w:t>
      </w:r>
      <w:r w:rsidR="00047B23">
        <w:t xml:space="preserve"> poskytována.</w:t>
      </w:r>
    </w:p>
    <w:p w14:paraId="09C22916" w14:textId="425C695D" w:rsidR="00A30085" w:rsidRDefault="00A30085" w:rsidP="00CC7014">
      <w:pPr>
        <w:spacing w:after="120"/>
        <w:ind w:left="357" w:hanging="357"/>
        <w:jc w:val="both"/>
      </w:pPr>
      <w:r>
        <w:t xml:space="preserve">Cena </w:t>
      </w:r>
      <w:r w:rsidR="00E731A4">
        <w:t xml:space="preserve">Služby S1 </w:t>
      </w:r>
      <w:r>
        <w:t>dle odst.</w:t>
      </w:r>
      <w:r w:rsidR="000F4DB1">
        <w:t xml:space="preserve"> </w:t>
      </w:r>
      <w:r w:rsidR="003358C3">
        <w:fldChar w:fldCharType="begin"/>
      </w:r>
      <w:r w:rsidR="003358C3">
        <w:instrText xml:space="preserve"> REF _Ref51334794 \r \h </w:instrText>
      </w:r>
      <w:r w:rsidR="003358C3">
        <w:fldChar w:fldCharType="separate"/>
      </w:r>
      <w:r w:rsidR="000A6BFC">
        <w:t>6</w:t>
      </w:r>
      <w:r w:rsidR="003358C3">
        <w:fldChar w:fldCharType="end"/>
      </w:r>
      <w:r w:rsidR="003358C3">
        <w:t xml:space="preserve"> </w:t>
      </w:r>
      <w:r w:rsidR="000F4DB1">
        <w:t>písm.</w:t>
      </w:r>
      <w:r>
        <w:t xml:space="preserve"> </w:t>
      </w:r>
      <w:r w:rsidR="00E731A4">
        <w:fldChar w:fldCharType="begin"/>
      </w:r>
      <w:r w:rsidR="00E731A4">
        <w:instrText xml:space="preserve"> REF _Ref50035086 \r \h </w:instrText>
      </w:r>
      <w:r w:rsidR="004D7FC0">
        <w:instrText xml:space="preserve"> \* MERGEFORMAT </w:instrText>
      </w:r>
      <w:r w:rsidR="00E731A4">
        <w:fldChar w:fldCharType="separate"/>
      </w:r>
      <w:r w:rsidR="000A6BFC">
        <w:t>b)</w:t>
      </w:r>
      <w:r w:rsidR="00E731A4">
        <w:fldChar w:fldCharType="end"/>
      </w:r>
      <w:r w:rsidR="00E731A4">
        <w:t xml:space="preserve"> </w:t>
      </w:r>
      <w:r>
        <w:t xml:space="preserve">je splatná </w:t>
      </w:r>
      <w:r w:rsidR="002F6D5D">
        <w:t xml:space="preserve">jednou roční platbou na základě faktury vystavené </w:t>
      </w:r>
      <w:r>
        <w:t xml:space="preserve">v prvním týdnu </w:t>
      </w:r>
      <w:r w:rsidR="0018321B">
        <w:t>kalendářního roku následujícího po roce</w:t>
      </w:r>
      <w:r>
        <w:t xml:space="preserve">, </w:t>
      </w:r>
      <w:r w:rsidR="0018321B">
        <w:t xml:space="preserve">ve kterém byla ad hoc služba poskytnuta, tedy za situace, kdy </w:t>
      </w:r>
      <w:r>
        <w:t xml:space="preserve">byla </w:t>
      </w:r>
      <w:r w:rsidR="0018321B">
        <w:t>S</w:t>
      </w:r>
      <w:r>
        <w:t>lužba S1</w:t>
      </w:r>
      <w:r w:rsidR="0018321B">
        <w:t xml:space="preserve"> přečerpána</w:t>
      </w:r>
      <w:r>
        <w:t>.</w:t>
      </w:r>
    </w:p>
    <w:p w14:paraId="78AEE55D" w14:textId="189B43DE" w:rsidR="00A30085" w:rsidRDefault="00A30085" w:rsidP="00CC7014">
      <w:pPr>
        <w:spacing w:after="120"/>
        <w:ind w:left="357" w:hanging="357"/>
        <w:jc w:val="both"/>
      </w:pPr>
      <w:r>
        <w:t xml:space="preserve">Cena </w:t>
      </w:r>
      <w:r w:rsidR="000F1D2D">
        <w:t xml:space="preserve">Služby S3 dle odst. </w:t>
      </w:r>
      <w:r w:rsidR="009C71D8">
        <w:fldChar w:fldCharType="begin"/>
      </w:r>
      <w:r w:rsidR="009C71D8">
        <w:instrText xml:space="preserve"> REF _Ref50557179 \r \h </w:instrText>
      </w:r>
      <w:r w:rsidR="009C71D8">
        <w:fldChar w:fldCharType="separate"/>
      </w:r>
      <w:r w:rsidR="000A6BFC">
        <w:t>7</w:t>
      </w:r>
      <w:r w:rsidR="009C71D8">
        <w:fldChar w:fldCharType="end"/>
      </w:r>
      <w:r w:rsidR="009C71D8">
        <w:t xml:space="preserve"> </w:t>
      </w:r>
      <w:r>
        <w:t xml:space="preserve">je </w:t>
      </w:r>
      <w:r w:rsidR="000F1D2D">
        <w:t xml:space="preserve">splatná jednou roční platbou na základě faktury vystavené v prvním týdnu kalendářního roku následujícího po roce, ve kterém byla </w:t>
      </w:r>
      <w:r w:rsidR="005844BB">
        <w:t>S</w:t>
      </w:r>
      <w:r w:rsidR="000F1D2D">
        <w:t xml:space="preserve">lužba </w:t>
      </w:r>
      <w:r w:rsidR="005844BB">
        <w:t xml:space="preserve">S3 </w:t>
      </w:r>
      <w:r w:rsidR="000F1D2D">
        <w:t>poskytnuta</w:t>
      </w:r>
      <w:r w:rsidR="005844BB">
        <w:t>.</w:t>
      </w:r>
    </w:p>
    <w:p w14:paraId="407DC5F3" w14:textId="1D7C4E5A" w:rsidR="00E15A11" w:rsidRDefault="00E15A11" w:rsidP="00A769F1">
      <w:pPr>
        <w:spacing w:after="120"/>
        <w:ind w:left="357" w:hanging="357"/>
        <w:jc w:val="both"/>
      </w:pPr>
      <w:r>
        <w:t xml:space="preserve">Faktura bude Objednatelem </w:t>
      </w:r>
      <w:r w:rsidRPr="00D97BA2">
        <w:t xml:space="preserve">vystavena na základě </w:t>
      </w:r>
      <w:r w:rsidR="005603FF" w:rsidRPr="00D97BA2">
        <w:t>Dodavatel</w:t>
      </w:r>
      <w:r w:rsidRPr="00D97BA2">
        <w:t>em předloženého výkazu</w:t>
      </w:r>
      <w:r w:rsidR="00D97BA2">
        <w:t xml:space="preserve"> </w:t>
      </w:r>
      <w:r w:rsidRPr="00A769F1">
        <w:rPr>
          <w:i/>
          <w:iCs/>
        </w:rPr>
        <w:t>„Kalkulace poskytnutých služeb“</w:t>
      </w:r>
      <w:r w:rsidRPr="00D97BA2">
        <w:t xml:space="preserve"> pro veškeré poskytnuté Služby.</w:t>
      </w:r>
    </w:p>
    <w:p w14:paraId="23E469B2" w14:textId="4AA3186A" w:rsidR="00E15A11" w:rsidRDefault="00E15A11" w:rsidP="00CC7014">
      <w:pPr>
        <w:spacing w:after="120"/>
        <w:ind w:left="357" w:hanging="357"/>
        <w:jc w:val="both"/>
      </w:pPr>
      <w:r>
        <w:t xml:space="preserve">Cena za poskytování </w:t>
      </w:r>
      <w:r w:rsidR="006A0F85">
        <w:t>S</w:t>
      </w:r>
      <w:r>
        <w:t xml:space="preserve">lužeb dle této Smlouvy zahrnuje veškeré náklady </w:t>
      </w:r>
      <w:r w:rsidR="005603FF">
        <w:t>Dodavatel</w:t>
      </w:r>
      <w:r>
        <w:t xml:space="preserve">e spojené s poskytováním plnění dle této Smlouvy a zisk </w:t>
      </w:r>
      <w:r w:rsidR="005603FF">
        <w:t>Dodavatel</w:t>
      </w:r>
      <w:r>
        <w:t>e.</w:t>
      </w:r>
    </w:p>
    <w:p w14:paraId="7E1562DF" w14:textId="31E7D692" w:rsidR="00E15A11" w:rsidRDefault="00AB1A1E" w:rsidP="00CC7014">
      <w:pPr>
        <w:spacing w:after="120"/>
        <w:ind w:left="357" w:hanging="357"/>
        <w:jc w:val="both"/>
      </w:pPr>
      <w:r>
        <w:t xml:space="preserve">Splatnost jakékoli faktury za </w:t>
      </w:r>
      <w:r w:rsidR="00E15A11">
        <w:t xml:space="preserve">poskytování </w:t>
      </w:r>
      <w:r w:rsidR="006A0F85">
        <w:t>S</w:t>
      </w:r>
      <w:r w:rsidR="00E15A11">
        <w:t xml:space="preserve">lužeb </w:t>
      </w:r>
      <w:r>
        <w:t xml:space="preserve">dle této Smlouvy činí </w:t>
      </w:r>
      <w:r w:rsidR="00E15A11">
        <w:t xml:space="preserve">30 kalendářních dnů od doručení </w:t>
      </w:r>
      <w:r w:rsidR="00790099">
        <w:t xml:space="preserve">konkrétní </w:t>
      </w:r>
      <w:r w:rsidR="00E15A11">
        <w:t>faktury Objednateli.</w:t>
      </w:r>
    </w:p>
    <w:p w14:paraId="749E1E38" w14:textId="32D1613B" w:rsidR="00E15A11" w:rsidRDefault="00E15A11" w:rsidP="00CC7014">
      <w:pPr>
        <w:spacing w:after="120"/>
        <w:ind w:left="357" w:hanging="357"/>
        <w:jc w:val="both"/>
      </w:pPr>
      <w:r>
        <w:t>Fakt</w:t>
      </w:r>
      <w:r w:rsidRPr="00CC7014">
        <w:t xml:space="preserve">ura je uhrazena dnem </w:t>
      </w:r>
      <w:r w:rsidR="00A169E4">
        <w:t xml:space="preserve">odepsání příslušné částky z </w:t>
      </w:r>
      <w:r w:rsidRPr="00CC7014">
        <w:t>účt</w:t>
      </w:r>
      <w:r w:rsidR="00A169E4">
        <w:t>u</w:t>
      </w:r>
      <w:r w:rsidRPr="00CC7014">
        <w:t xml:space="preserve"> Objednatele</w:t>
      </w:r>
      <w:r w:rsidR="00A169E4">
        <w:t xml:space="preserve"> na účet Dodavatel</w:t>
      </w:r>
      <w:r w:rsidR="00A169E4" w:rsidRPr="00CC7014">
        <w:t>e</w:t>
      </w:r>
      <w:r w:rsidRPr="00CC7014">
        <w:t>.</w:t>
      </w:r>
    </w:p>
    <w:p w14:paraId="2A5483DE" w14:textId="33BD414A" w:rsidR="00E15A11" w:rsidRDefault="00E15A11" w:rsidP="00CC7014">
      <w:pPr>
        <w:spacing w:after="120"/>
        <w:ind w:left="357" w:hanging="357"/>
        <w:jc w:val="both"/>
      </w:pPr>
      <w:r>
        <w:t>Veškeré vystavené faktury musí splňovat náležitosti daňového dokladu dle § 29 zákona č. 235/2004 Sb.,</w:t>
      </w:r>
      <w:r w:rsidR="00A63467">
        <w:br/>
      </w:r>
      <w:r>
        <w:t>o dani z přidané hodnoty, ve znění pozdějších předpisů (dále jen „</w:t>
      </w:r>
      <w:r w:rsidRPr="00CC7014">
        <w:rPr>
          <w:b/>
          <w:bCs/>
          <w:i/>
          <w:iCs/>
        </w:rPr>
        <w:t>zákon o DPH</w:t>
      </w:r>
      <w:r>
        <w:t>“), náležitosti stanovené § 435 Občanského zákoníku a náležitosti stanovené touto Smlouvou vč. dohodnutých příloh a nedílných součástí.</w:t>
      </w:r>
    </w:p>
    <w:p w14:paraId="0C2F154D" w14:textId="061A0329" w:rsidR="00BD619B" w:rsidRPr="002A50F4" w:rsidRDefault="00E15A11" w:rsidP="00CC7014">
      <w:pPr>
        <w:spacing w:after="360"/>
        <w:ind w:left="357" w:hanging="357"/>
        <w:jc w:val="both"/>
      </w:pPr>
      <w:r>
        <w:t xml:space="preserve">Pokud se po dobu účinnosti této Smlouvy </w:t>
      </w:r>
      <w:r w:rsidR="005603FF">
        <w:t>Dodavatel</w:t>
      </w:r>
      <w:r>
        <w:t xml:space="preserve"> stane nespolehlivým plátcem ve smyslu ustanovení §</w:t>
      </w:r>
      <w:r w:rsidR="002F3FD2">
        <w:t> </w:t>
      </w:r>
      <w:r>
        <w:t xml:space="preserve">109 odst. 3 zákona o DPH, </w:t>
      </w:r>
      <w:r w:rsidR="006A0F85">
        <w:t>S</w:t>
      </w:r>
      <w:r>
        <w:t>mluvní strany se dohodly, že Objednatel uhradí DPH za zdanitelné plnění přímo příslušnému správci daně. Objednatelem takto provedená úhrada je uhrazení</w:t>
      </w:r>
      <w:r w:rsidR="00A63467">
        <w:t>m</w:t>
      </w:r>
      <w:r>
        <w:t xml:space="preserve"> příslušné části smluvní ceny </w:t>
      </w:r>
      <w:r w:rsidR="00A63467">
        <w:t>odpovídající</w:t>
      </w:r>
      <w:r>
        <w:t xml:space="preserve"> výši DPH fakturované </w:t>
      </w:r>
      <w:r w:rsidR="005603FF">
        <w:t>Dodavatel</w:t>
      </w:r>
      <w:r>
        <w:t>em.</w:t>
      </w:r>
    </w:p>
    <w:p w14:paraId="0550E186" w14:textId="0B2B0123" w:rsidR="00BD619B" w:rsidRPr="002A50F4" w:rsidRDefault="00BD619B" w:rsidP="00CC7014">
      <w:pPr>
        <w:numPr>
          <w:ilvl w:val="0"/>
          <w:numId w:val="1"/>
        </w:numPr>
        <w:tabs>
          <w:tab w:val="clear" w:pos="390"/>
        </w:tabs>
        <w:spacing w:after="120"/>
        <w:ind w:left="142" w:hanging="108"/>
        <w:jc w:val="center"/>
        <w:rPr>
          <w:b/>
          <w:caps/>
        </w:rPr>
      </w:pPr>
      <w:r>
        <w:rPr>
          <w:b/>
          <w:caps/>
        </w:rPr>
        <w:t>Poskytování služeb</w:t>
      </w:r>
    </w:p>
    <w:p w14:paraId="47D48734" w14:textId="3CAF2A14" w:rsidR="00C51C94" w:rsidRPr="00A63467" w:rsidRDefault="00053262" w:rsidP="00C51C94">
      <w:pPr>
        <w:spacing w:after="120"/>
        <w:ind w:left="357" w:hanging="357"/>
        <w:jc w:val="both"/>
      </w:pPr>
      <w:r w:rsidRPr="00A63467">
        <w:t>Služby</w:t>
      </w:r>
      <w:r w:rsidR="00BD619B" w:rsidRPr="00A63467">
        <w:t xml:space="preserve"> mohou být prováděny vzdálenou správou nebo </w:t>
      </w:r>
      <w:r w:rsidR="00A63467" w:rsidRPr="00A63467">
        <w:t xml:space="preserve">fyzickou přítomností </w:t>
      </w:r>
      <w:r w:rsidR="00BD619B" w:rsidRPr="00A63467">
        <w:t xml:space="preserve">pracovníka </w:t>
      </w:r>
      <w:r w:rsidR="005603FF" w:rsidRPr="00A63467">
        <w:t>Dodavatel</w:t>
      </w:r>
      <w:r w:rsidR="00BD619B" w:rsidRPr="00A63467">
        <w:t>e na místo plnění</w:t>
      </w:r>
      <w:r w:rsidR="00A63467" w:rsidRPr="00A63467">
        <w:t xml:space="preserve"> a provedením Služeb v místě plnění</w:t>
      </w:r>
      <w:r w:rsidR="00BD619B" w:rsidRPr="00A63467">
        <w:t>.</w:t>
      </w:r>
    </w:p>
    <w:p w14:paraId="3091393B" w14:textId="2756A226" w:rsidR="00BD619B" w:rsidRPr="00A63467" w:rsidRDefault="005603FF" w:rsidP="00CC7014">
      <w:pPr>
        <w:spacing w:after="120"/>
        <w:ind w:left="357" w:hanging="357"/>
        <w:jc w:val="both"/>
      </w:pPr>
      <w:r w:rsidRPr="00A63467">
        <w:t>Dodavatel</w:t>
      </w:r>
      <w:r w:rsidR="00BD619B" w:rsidRPr="00A63467">
        <w:t xml:space="preserve"> se zavazuje zajišťovat dosahování takové kvality služeb a za takových podmínek, jak je definováno v této Smlouvě</w:t>
      </w:r>
      <w:r w:rsidR="004D7F6A" w:rsidRPr="00A63467">
        <w:t xml:space="preserve"> a pokud není kvalita kterékoli Služby z této Smlouvy zřejmá, bude </w:t>
      </w:r>
      <w:r w:rsidRPr="00A63467">
        <w:t>Dodavatel</w:t>
      </w:r>
      <w:r w:rsidR="004D7F6A" w:rsidRPr="00A63467">
        <w:t xml:space="preserve"> takovou službu poskytovat s vynaložením maximálního úsilí, aby odpovídala nejvyšším tržním standardům.</w:t>
      </w:r>
    </w:p>
    <w:p w14:paraId="6A14E2CD" w14:textId="0EA97105" w:rsidR="00BD619B" w:rsidRPr="00A63467" w:rsidRDefault="005603FF" w:rsidP="00CC7014">
      <w:pPr>
        <w:spacing w:after="120"/>
        <w:ind w:left="357" w:hanging="357"/>
        <w:jc w:val="both"/>
      </w:pPr>
      <w:r w:rsidRPr="00A63467">
        <w:t>Dodavatel</w:t>
      </w:r>
      <w:r w:rsidR="00BD619B" w:rsidRPr="00A63467">
        <w:t xml:space="preserve"> se zavazuje pravidelně předkládat 1x měsíčně v písemné podobě výkaz všech </w:t>
      </w:r>
      <w:r w:rsidR="00053262" w:rsidRPr="00A63467">
        <w:t>S</w:t>
      </w:r>
      <w:r w:rsidR="00BD619B" w:rsidRPr="00A63467">
        <w:t>lužeb poskytovaných dle této Smlouvy</w:t>
      </w:r>
      <w:r w:rsidR="0085174F" w:rsidRPr="00A63467">
        <w:t xml:space="preserve">. </w:t>
      </w:r>
      <w:r w:rsidRPr="00A63467">
        <w:t>Dodavatel</w:t>
      </w:r>
      <w:r w:rsidR="00BD619B" w:rsidRPr="00A63467">
        <w:t xml:space="preserve"> vždy na začátku kalendářního měsíce zašle Objednateli písemný </w:t>
      </w:r>
      <w:r w:rsidR="00264933" w:rsidRPr="00A63467">
        <w:t>v</w:t>
      </w:r>
      <w:r w:rsidR="00BD619B" w:rsidRPr="00A63467">
        <w:t xml:space="preserve">ýkaz, a to nejpozději do 5 pracovních dnů od konce předcházejícího kalendářního měsíce. Pokud Objednatel s předloženým </w:t>
      </w:r>
      <w:r w:rsidR="00264933" w:rsidRPr="00A63467">
        <w:t>v</w:t>
      </w:r>
      <w:r w:rsidR="00BD619B" w:rsidRPr="00A63467">
        <w:t xml:space="preserve">ýkazem souhlasí, sdělí souhlas </w:t>
      </w:r>
      <w:r w:rsidRPr="00A63467">
        <w:t>Dodavatel</w:t>
      </w:r>
      <w:r w:rsidR="00BD619B" w:rsidRPr="00A63467">
        <w:t xml:space="preserve">i, v opačném případě sdělí </w:t>
      </w:r>
      <w:r w:rsidRPr="00A63467">
        <w:t>Dodavatel</w:t>
      </w:r>
      <w:r w:rsidR="00BD619B" w:rsidRPr="00A63467">
        <w:t>i své výhrady a připomínky</w:t>
      </w:r>
      <w:r w:rsidR="00A63467" w:rsidRPr="00A63467">
        <w:t xml:space="preserve"> a Dodavatel je povinen výkaz upravit</w:t>
      </w:r>
      <w:r w:rsidR="00BD619B" w:rsidRPr="00A63467">
        <w:t>, to vše bez zbytečného odkladu.</w:t>
      </w:r>
    </w:p>
    <w:p w14:paraId="5CD9E257" w14:textId="2DC5A6E8" w:rsidR="00BD619B" w:rsidRDefault="005603FF" w:rsidP="00CC7014">
      <w:pPr>
        <w:spacing w:after="120"/>
        <w:ind w:left="357" w:hanging="357"/>
        <w:jc w:val="both"/>
      </w:pPr>
      <w:r>
        <w:t>Dodavatel</w:t>
      </w:r>
      <w:r w:rsidR="00BD619B">
        <w:t xml:space="preserve"> zajišťuje na základě výzvy Objednatele konání schůzky svého zástupce se zástupcem Objednatele do 5 pracovních dnů od data vyžádání konání této schůzky ze strany Objednatele. Na těchto schůzkách je projednáváno zejména:</w:t>
      </w:r>
    </w:p>
    <w:p w14:paraId="4F203858" w14:textId="710C57CA" w:rsidR="00BD619B" w:rsidRDefault="00BD619B" w:rsidP="00D8532A">
      <w:pPr>
        <w:numPr>
          <w:ilvl w:val="2"/>
          <w:numId w:val="13"/>
        </w:numPr>
        <w:tabs>
          <w:tab w:val="clear" w:pos="720"/>
        </w:tabs>
        <w:spacing w:after="120"/>
        <w:ind w:left="993" w:hanging="426"/>
        <w:jc w:val="both"/>
      </w:pPr>
      <w:r>
        <w:t>požadavky na ad hoc služby či poskytování Služeb mimo pracovní doby, o víkendech či svátcích</w:t>
      </w:r>
      <w:r w:rsidR="0055185A">
        <w:t>;</w:t>
      </w:r>
    </w:p>
    <w:p w14:paraId="3E38268E" w14:textId="0190C47E" w:rsidR="00BD619B" w:rsidRDefault="00BD619B" w:rsidP="00D8532A">
      <w:pPr>
        <w:numPr>
          <w:ilvl w:val="2"/>
          <w:numId w:val="13"/>
        </w:numPr>
        <w:tabs>
          <w:tab w:val="clear" w:pos="720"/>
        </w:tabs>
        <w:spacing w:after="120"/>
        <w:ind w:left="993" w:hanging="426"/>
        <w:jc w:val="both"/>
      </w:pPr>
      <w:r>
        <w:t>požadavky na školení</w:t>
      </w:r>
      <w:r w:rsidR="0055185A">
        <w:t>;</w:t>
      </w:r>
    </w:p>
    <w:p w14:paraId="7A4E8365" w14:textId="29CEBCAA" w:rsidR="00BD619B" w:rsidRDefault="00BD619B" w:rsidP="00D8532A">
      <w:pPr>
        <w:numPr>
          <w:ilvl w:val="2"/>
          <w:numId w:val="13"/>
        </w:numPr>
        <w:tabs>
          <w:tab w:val="clear" w:pos="720"/>
        </w:tabs>
        <w:spacing w:after="120"/>
        <w:ind w:left="993" w:hanging="426"/>
        <w:jc w:val="both"/>
      </w:pPr>
      <w:r>
        <w:t>požadavky na rozšíření funkcionality</w:t>
      </w:r>
      <w:r w:rsidR="0055185A">
        <w:t>;</w:t>
      </w:r>
    </w:p>
    <w:p w14:paraId="252A03AB" w14:textId="7B2883A5" w:rsidR="00BD619B" w:rsidRDefault="00BD619B" w:rsidP="00D8532A">
      <w:pPr>
        <w:numPr>
          <w:ilvl w:val="2"/>
          <w:numId w:val="13"/>
        </w:numPr>
        <w:tabs>
          <w:tab w:val="clear" w:pos="720"/>
        </w:tabs>
        <w:spacing w:after="120"/>
        <w:ind w:left="993" w:hanging="426"/>
        <w:jc w:val="both"/>
      </w:pPr>
      <w:r>
        <w:t>výhrady a připomínky k výkaz</w:t>
      </w:r>
      <w:r w:rsidR="0085174F">
        <w:t>ům</w:t>
      </w:r>
      <w:r>
        <w:t>.</w:t>
      </w:r>
    </w:p>
    <w:p w14:paraId="5FC21257" w14:textId="404D6CEE" w:rsidR="004D7FC0" w:rsidRPr="00C51C94" w:rsidRDefault="00BD619B" w:rsidP="00C51C94">
      <w:pPr>
        <w:spacing w:after="120"/>
        <w:ind w:left="357" w:hanging="357"/>
        <w:jc w:val="both"/>
      </w:pPr>
      <w:r w:rsidRPr="00B016A4">
        <w:t xml:space="preserve">Po projednání výhrad a připomínek k </w:t>
      </w:r>
      <w:r w:rsidR="0085174F" w:rsidRPr="00456844">
        <w:t>v</w:t>
      </w:r>
      <w:r w:rsidRPr="00C51C94">
        <w:t>ýkaz</w:t>
      </w:r>
      <w:r w:rsidR="0085174F" w:rsidRPr="00C51C94">
        <w:t>u</w:t>
      </w:r>
      <w:r w:rsidRPr="00C51C94">
        <w:t xml:space="preserve"> nebo po případném projednání přetrvávajících rozporů předloží </w:t>
      </w:r>
      <w:r w:rsidR="005603FF">
        <w:t>Dodavatel</w:t>
      </w:r>
      <w:r w:rsidRPr="00C51C94">
        <w:t xml:space="preserve"> Objednateli dle jednání upravený výkaz ke schválení.</w:t>
      </w:r>
      <w:r w:rsidR="004D7FC0" w:rsidRPr="00C51C94">
        <w:t xml:space="preserve"> </w:t>
      </w:r>
    </w:p>
    <w:p w14:paraId="7F04E295" w14:textId="666C1773" w:rsidR="00BD619B" w:rsidRPr="00523729" w:rsidRDefault="00A84BCE" w:rsidP="00CC7014">
      <w:pPr>
        <w:spacing w:after="120"/>
        <w:ind w:left="357" w:hanging="357"/>
        <w:jc w:val="both"/>
      </w:pPr>
      <w:r w:rsidRPr="00523729">
        <w:t xml:space="preserve">V rámci poskytování Služeb je </w:t>
      </w:r>
      <w:r w:rsidR="005603FF">
        <w:t>Dodavatel</w:t>
      </w:r>
      <w:r w:rsidRPr="00523729">
        <w:t xml:space="preserve"> povinen řešit incidenty týkající se předmětu plnění (dále jen „</w:t>
      </w:r>
      <w:r w:rsidRPr="00CC7014">
        <w:rPr>
          <w:b/>
          <w:bCs/>
          <w:i/>
          <w:iCs/>
        </w:rPr>
        <w:t>incident</w:t>
      </w:r>
      <w:r w:rsidRPr="00456844">
        <w:t xml:space="preserve">“ nebo </w:t>
      </w:r>
      <w:r w:rsidRPr="00600C78">
        <w:t>„</w:t>
      </w:r>
      <w:r w:rsidRPr="00CC7014">
        <w:rPr>
          <w:b/>
          <w:bCs/>
          <w:i/>
          <w:iCs/>
        </w:rPr>
        <w:t>incidenty</w:t>
      </w:r>
      <w:r w:rsidRPr="00456844">
        <w:t xml:space="preserve">“) </w:t>
      </w:r>
      <w:r w:rsidRPr="00600C78">
        <w:t>za podmínek sjednaných touto Smlouvou, zejména její Přílohou č. 1.</w:t>
      </w:r>
    </w:p>
    <w:p w14:paraId="7EC6F17E" w14:textId="4D87A961" w:rsidR="00A84BCE" w:rsidRPr="00517A9F" w:rsidRDefault="005603FF" w:rsidP="00CC7014">
      <w:pPr>
        <w:spacing w:after="120"/>
        <w:ind w:left="357" w:hanging="357"/>
        <w:jc w:val="both"/>
      </w:pPr>
      <w:r>
        <w:t>Dodavatel</w:t>
      </w:r>
      <w:r w:rsidR="00A84BCE" w:rsidRPr="00517A9F">
        <w:t xml:space="preserve"> je povinen udržovat servisní pohotovost v režimu nepřetržitě tak, že bude disponovat potřebným množstvím pracovníků s odpovídající kvalifikací tak, aby byl schopný garantovat časové lhůty stanovené v </w:t>
      </w:r>
      <w:r w:rsidR="00D05074" w:rsidRPr="00517A9F">
        <w:t>P</w:t>
      </w:r>
      <w:r w:rsidR="00A84BCE" w:rsidRPr="00517A9F">
        <w:t xml:space="preserve">říloze č. </w:t>
      </w:r>
      <w:r w:rsidR="00D05074" w:rsidRPr="00517A9F">
        <w:t>1</w:t>
      </w:r>
      <w:r w:rsidR="00A84BCE" w:rsidRPr="00517A9F">
        <w:t xml:space="preserve"> této Smlouvy.</w:t>
      </w:r>
    </w:p>
    <w:p w14:paraId="29921F24" w14:textId="247EA79C" w:rsidR="00BD619B" w:rsidRPr="00A63467" w:rsidRDefault="005603FF" w:rsidP="00CC7014">
      <w:pPr>
        <w:spacing w:after="120"/>
        <w:ind w:left="357" w:hanging="357"/>
        <w:jc w:val="both"/>
      </w:pPr>
      <w:r w:rsidRPr="00A63467">
        <w:t>Dodavatel</w:t>
      </w:r>
      <w:r w:rsidR="00D05074" w:rsidRPr="00A63467">
        <w:t xml:space="preserve"> je povinen při poskytování Služeb dodržovat reakční dobu (dále jen „</w:t>
      </w:r>
      <w:r w:rsidR="00D05074" w:rsidRPr="00A63467">
        <w:rPr>
          <w:b/>
          <w:bCs/>
          <w:i/>
          <w:iCs/>
        </w:rPr>
        <w:t>reakční doba</w:t>
      </w:r>
      <w:r w:rsidR="00D05074" w:rsidRPr="00A63467">
        <w:t>“ nebo „</w:t>
      </w:r>
      <w:r w:rsidR="00D05074" w:rsidRPr="00A63467">
        <w:rPr>
          <w:b/>
          <w:bCs/>
          <w:i/>
          <w:iCs/>
        </w:rPr>
        <w:t>reakce</w:t>
      </w:r>
      <w:r w:rsidR="00D05074" w:rsidRPr="00A63467">
        <w:t>“) a dobu vyřešení incidentu nebo požadavku (dále jen „</w:t>
      </w:r>
      <w:r w:rsidR="00D05074" w:rsidRPr="00A63467">
        <w:rPr>
          <w:b/>
          <w:bCs/>
          <w:i/>
          <w:iCs/>
        </w:rPr>
        <w:t>doba vyřešení</w:t>
      </w:r>
      <w:r w:rsidR="00D05074" w:rsidRPr="00A63467">
        <w:t>“). Specifikace reakční doby a doby vyřešení je uvedena v Příloze č. 1 této Smlouvy.</w:t>
      </w:r>
    </w:p>
    <w:p w14:paraId="2C095E10" w14:textId="174BBF2A" w:rsidR="00D05074" w:rsidRDefault="00D05074" w:rsidP="00CC7014">
      <w:pPr>
        <w:spacing w:after="120"/>
        <w:ind w:left="357" w:hanging="357"/>
        <w:jc w:val="both"/>
      </w:pPr>
      <w:r w:rsidRPr="00CC7014">
        <w:lastRenderedPageBreak/>
        <w:t>Kategorizace incidentů, reakční doby na jednotlivé kategorie incidentů a doby vyřešení</w:t>
      </w:r>
      <w:r>
        <w:t xml:space="preserve"> </w:t>
      </w:r>
      <w:r w:rsidRPr="00CC7014">
        <w:t>jednotlivých kategorií incidentů a reakční doby a doby vyřešení požadavků jsou uvedeny</w:t>
      </w:r>
      <w:r>
        <w:t xml:space="preserve"> </w:t>
      </w:r>
      <w:r w:rsidRPr="00CC7014">
        <w:t xml:space="preserve">v </w:t>
      </w:r>
      <w:r>
        <w:t>P</w:t>
      </w:r>
      <w:r w:rsidRPr="00CC7014">
        <w:t xml:space="preserve">říloze č. </w:t>
      </w:r>
      <w:r>
        <w:t>1</w:t>
      </w:r>
      <w:r w:rsidRPr="00CC7014">
        <w:t xml:space="preserve"> této Smlouvy a jsou pro </w:t>
      </w:r>
      <w:r w:rsidR="005603FF">
        <w:t>Dodavatel</w:t>
      </w:r>
      <w:r w:rsidRPr="00CC7014">
        <w:t>e závazné.</w:t>
      </w:r>
    </w:p>
    <w:p w14:paraId="3D9EADE7" w14:textId="74E1895B" w:rsidR="00D05074" w:rsidRPr="000E031A" w:rsidRDefault="00D05074" w:rsidP="00CC7014">
      <w:pPr>
        <w:spacing w:after="120"/>
        <w:ind w:left="357" w:hanging="357"/>
        <w:jc w:val="both"/>
      </w:pPr>
      <w:r w:rsidRPr="000E031A">
        <w:t xml:space="preserve">Objednatel nahlásí incident nebo požadavek </w:t>
      </w:r>
      <w:r w:rsidR="005603FF" w:rsidRPr="000E031A">
        <w:t>Dodavatel</w:t>
      </w:r>
      <w:r w:rsidRPr="000E031A">
        <w:t xml:space="preserve">i prostřednictvím </w:t>
      </w:r>
      <w:r w:rsidR="00600C78" w:rsidRPr="000E031A">
        <w:t xml:space="preserve">telefonu nebo e-mailu, který bude </w:t>
      </w:r>
      <w:r w:rsidRPr="000E031A">
        <w:t>přístupný v pracovní dny v čase od 8:00 hod. do 16:00 hod.</w:t>
      </w:r>
      <w:r w:rsidR="00600C78" w:rsidRPr="000E031A">
        <w:t xml:space="preserve"> </w:t>
      </w:r>
      <w:r w:rsidRPr="000E031A">
        <w:t xml:space="preserve">Objednatel stanoví kategorii incidentu a úroveň požadovaných Služeb dle </w:t>
      </w:r>
      <w:r w:rsidR="000E031A" w:rsidRPr="000E031A">
        <w:t>P</w:t>
      </w:r>
      <w:r w:rsidRPr="000E031A">
        <w:t>řílohy č. 1 této Smlouvy.</w:t>
      </w:r>
    </w:p>
    <w:p w14:paraId="404D8095" w14:textId="74E6B946" w:rsidR="00D05074" w:rsidRPr="000E031A" w:rsidRDefault="005603FF" w:rsidP="00CC7014">
      <w:pPr>
        <w:spacing w:after="120"/>
        <w:ind w:left="357" w:hanging="357"/>
        <w:jc w:val="both"/>
      </w:pPr>
      <w:r w:rsidRPr="000E031A">
        <w:t>Dodavatel</w:t>
      </w:r>
      <w:r w:rsidR="00D05074" w:rsidRPr="000E031A">
        <w:t xml:space="preserve"> má právo si na základě nahlášení incidentu nebo požadavku vyžádat po Objednateli bližší specifikaci incidentu nebo požadavku. Tato činnost je již zahájení</w:t>
      </w:r>
      <w:r w:rsidR="000E031A" w:rsidRPr="000E031A">
        <w:t>m</w:t>
      </w:r>
      <w:r w:rsidR="00D05074" w:rsidRPr="000E031A">
        <w:t xml:space="preserve"> činnosti </w:t>
      </w:r>
      <w:r w:rsidRPr="000E031A">
        <w:t>Dodavatel</w:t>
      </w:r>
      <w:r w:rsidR="00D05074" w:rsidRPr="000E031A">
        <w:t>e ve smyslu Přílohy</w:t>
      </w:r>
      <w:r w:rsidR="000E031A" w:rsidRPr="000E031A">
        <w:br/>
      </w:r>
      <w:r w:rsidR="00D05074" w:rsidRPr="000E031A">
        <w:t>č. 1 této Smlouvy.</w:t>
      </w:r>
    </w:p>
    <w:p w14:paraId="4C264906" w14:textId="1943DD6E" w:rsidR="004D7FC0" w:rsidRPr="00D97BA2" w:rsidRDefault="00D05074" w:rsidP="00CC7014">
      <w:pPr>
        <w:spacing w:after="120"/>
        <w:ind w:left="357" w:hanging="357"/>
        <w:jc w:val="both"/>
      </w:pPr>
      <w:r w:rsidRPr="00D97BA2">
        <w:t xml:space="preserve">Po ukončení činnosti na vyřešení incidentu nebo realizaci předmětného požadavku </w:t>
      </w:r>
      <w:r w:rsidR="009653B0" w:rsidRPr="00D97BA2">
        <w:t xml:space="preserve">o tom </w:t>
      </w:r>
      <w:r w:rsidR="005603FF" w:rsidRPr="00D97BA2">
        <w:t>Dodavatel</w:t>
      </w:r>
      <w:r w:rsidR="009653B0" w:rsidRPr="00D97BA2">
        <w:t xml:space="preserve"> e</w:t>
      </w:r>
      <w:r w:rsidR="00517A9F" w:rsidRPr="00D97BA2">
        <w:noBreakHyphen/>
      </w:r>
      <w:r w:rsidR="009653B0" w:rsidRPr="00D97BA2">
        <w:t xml:space="preserve">mailem uvědomí Objednatele. </w:t>
      </w:r>
      <w:r w:rsidR="00D97BA2" w:rsidRPr="00D97BA2">
        <w:t>V</w:t>
      </w:r>
      <w:r w:rsidRPr="00D97BA2">
        <w:t>yřešení</w:t>
      </w:r>
      <w:r w:rsidR="00D97BA2" w:rsidRPr="00D97BA2">
        <w:t>m</w:t>
      </w:r>
      <w:r w:rsidRPr="00D97BA2">
        <w:t xml:space="preserve"> incidentu </w:t>
      </w:r>
      <w:r w:rsidR="00D97BA2" w:rsidRPr="00D97BA2">
        <w:t xml:space="preserve">je i </w:t>
      </w:r>
      <w:r w:rsidRPr="00D97BA2">
        <w:t xml:space="preserve">jeho přeřazení do nižší priority dle </w:t>
      </w:r>
      <w:r w:rsidR="009653B0" w:rsidRPr="00D97BA2">
        <w:t>P</w:t>
      </w:r>
      <w:r w:rsidRPr="00D97BA2">
        <w:t>říloh</w:t>
      </w:r>
      <w:r w:rsidR="00517A9F" w:rsidRPr="00D97BA2">
        <w:t>y </w:t>
      </w:r>
      <w:r w:rsidRPr="00D97BA2">
        <w:t xml:space="preserve">č. </w:t>
      </w:r>
      <w:r w:rsidR="009653B0" w:rsidRPr="00D97BA2">
        <w:t>1</w:t>
      </w:r>
      <w:r w:rsidRPr="00D97BA2">
        <w:t xml:space="preserve"> této Smlouvy. Pokud se Objednatel do</w:t>
      </w:r>
      <w:r w:rsidR="00D97BA2" w:rsidRPr="00D97BA2">
        <w:t xml:space="preserve"> </w:t>
      </w:r>
      <w:r w:rsidRPr="00D97BA2">
        <w:t>16</w:t>
      </w:r>
      <w:r w:rsidR="009653B0" w:rsidRPr="00D97BA2">
        <w:t>:00 hod.</w:t>
      </w:r>
      <w:r w:rsidRPr="00D97BA2">
        <w:t xml:space="preserve"> následujícího pracovního dne od doručení e</w:t>
      </w:r>
      <w:r w:rsidR="00517A9F" w:rsidRPr="00D97BA2">
        <w:noBreakHyphen/>
      </w:r>
      <w:r w:rsidRPr="00D97BA2">
        <w:t xml:space="preserve">mailu k předmětnému incidentu či požadavku nevyjádří nebo pokud v této lhůtě vyjádří e-mailem souhlas s vyřešením incidentu či požadavku, </w:t>
      </w:r>
      <w:r w:rsidR="00D97BA2" w:rsidRPr="00D97BA2">
        <w:t>platí,</w:t>
      </w:r>
      <w:r w:rsidRPr="00D97BA2">
        <w:t xml:space="preserve"> že vyřešení incidentu nebo realizaci požadavku Objednatel odsouhlasil</w:t>
      </w:r>
      <w:r w:rsidR="009653B0" w:rsidRPr="00D97BA2">
        <w:t xml:space="preserve">. </w:t>
      </w:r>
      <w:r w:rsidRPr="00D97BA2">
        <w:t xml:space="preserve">V případě, že Objednatel informuje e-mailem </w:t>
      </w:r>
      <w:r w:rsidR="005603FF" w:rsidRPr="00D97BA2">
        <w:t>Dodavatel</w:t>
      </w:r>
      <w:r w:rsidRPr="00D97BA2">
        <w:t>e ve výše uvedené lhůtě do 16</w:t>
      </w:r>
      <w:r w:rsidR="009653B0" w:rsidRPr="00D97BA2">
        <w:t>:00 hod.</w:t>
      </w:r>
      <w:r w:rsidRPr="00D97BA2">
        <w:t xml:space="preserve"> následujícího pracovního dne, že s vyřešením incidentu nebo požadavku nesouhlasí, je </w:t>
      </w:r>
      <w:r w:rsidR="005603FF" w:rsidRPr="00D97BA2">
        <w:t>Dodavatel</w:t>
      </w:r>
      <w:r w:rsidRPr="00D97BA2">
        <w:t xml:space="preserve"> povinen pokračovat v řešení požadavku nebo incidentu dle původní priority a je povinen dodržet dobu vyřešení dle </w:t>
      </w:r>
      <w:r w:rsidR="009653B0" w:rsidRPr="00D97BA2">
        <w:t>P</w:t>
      </w:r>
      <w:r w:rsidRPr="00D97BA2">
        <w:t xml:space="preserve">řílohy č. </w:t>
      </w:r>
      <w:r w:rsidR="009653B0" w:rsidRPr="00D97BA2">
        <w:t>1</w:t>
      </w:r>
      <w:r w:rsidRPr="00D97BA2">
        <w:t xml:space="preserve"> této Smlouvy. Do doby vyřešení dle </w:t>
      </w:r>
      <w:r w:rsidR="009653B0" w:rsidRPr="00D97BA2">
        <w:t>P</w:t>
      </w:r>
      <w:r w:rsidRPr="00D97BA2">
        <w:t xml:space="preserve">řílohy č. </w:t>
      </w:r>
      <w:r w:rsidR="009653B0" w:rsidRPr="00D97BA2">
        <w:t>1</w:t>
      </w:r>
      <w:r w:rsidRPr="00D97BA2">
        <w:t xml:space="preserve"> této Smlouvy není počítána doba od okamžiku doručení e-mailu Objednateli o vyřešení incidentu či požadavku do okamžiku doručení e-mailu obsahujícího informaci o souhlasu či nesouhlasu Objednatele s vyřešením incidentu nebo požadavku </w:t>
      </w:r>
      <w:r w:rsidR="005603FF" w:rsidRPr="00D97BA2">
        <w:t>Dodavatel</w:t>
      </w:r>
      <w:r w:rsidRPr="00D97BA2">
        <w:t>i.</w:t>
      </w:r>
    </w:p>
    <w:p w14:paraId="4A1AF7A2" w14:textId="36A4824B" w:rsidR="00BD619B" w:rsidRPr="00D97BA2" w:rsidRDefault="009653B0" w:rsidP="00CC7014">
      <w:pPr>
        <w:spacing w:after="360"/>
        <w:ind w:left="357" w:hanging="357"/>
        <w:jc w:val="both"/>
      </w:pPr>
      <w:r w:rsidRPr="00D97BA2">
        <w:t xml:space="preserve">Vyvolá-li incident </w:t>
      </w:r>
      <w:r w:rsidR="005603FF" w:rsidRPr="00D97BA2">
        <w:t>Dodavatel</w:t>
      </w:r>
      <w:r w:rsidRPr="00D97BA2">
        <w:t xml:space="preserve"> svou činností, nenáleží mu za nápravu situace odměna dle čl. I</w:t>
      </w:r>
      <w:r w:rsidR="00517A9F" w:rsidRPr="00D97BA2">
        <w:t>I</w:t>
      </w:r>
      <w:r w:rsidRPr="00D97BA2">
        <w:t>I Smlouvy.</w:t>
      </w:r>
    </w:p>
    <w:p w14:paraId="6A96F41E" w14:textId="77777777" w:rsidR="00A30085" w:rsidRPr="00CC7014" w:rsidRDefault="00A30085" w:rsidP="00CC7014">
      <w:pPr>
        <w:numPr>
          <w:ilvl w:val="0"/>
          <w:numId w:val="1"/>
        </w:numPr>
        <w:tabs>
          <w:tab w:val="clear" w:pos="390"/>
        </w:tabs>
        <w:spacing w:after="120"/>
        <w:ind w:left="142" w:hanging="108"/>
        <w:jc w:val="center"/>
        <w:rPr>
          <w:caps/>
        </w:rPr>
      </w:pPr>
      <w:r w:rsidRPr="00CC7014">
        <w:rPr>
          <w:b/>
          <w:caps/>
        </w:rPr>
        <w:t>Součinnost smluvních stran</w:t>
      </w:r>
    </w:p>
    <w:p w14:paraId="338CD81D" w14:textId="5C732C4A" w:rsidR="004D7FC0" w:rsidRPr="00D9427B" w:rsidRDefault="005603FF" w:rsidP="004D7FC0">
      <w:pPr>
        <w:spacing w:after="120"/>
        <w:ind w:left="357" w:hanging="357"/>
        <w:jc w:val="both"/>
      </w:pPr>
      <w:r w:rsidRPr="00D9427B">
        <w:t>Dodavatel</w:t>
      </w:r>
      <w:r w:rsidR="004D7FC0" w:rsidRPr="00D9427B">
        <w:t xml:space="preserve"> a Objednatel se zavazují ke vzájemné spolupráci za účelem plnění </w:t>
      </w:r>
      <w:r w:rsidR="005F40E9" w:rsidRPr="00D9427B">
        <w:t xml:space="preserve">předmětu </w:t>
      </w:r>
      <w:r w:rsidR="004D7FC0" w:rsidRPr="00D9427B">
        <w:t>této Smlouvy.</w:t>
      </w:r>
    </w:p>
    <w:p w14:paraId="5CEBC2F1" w14:textId="6C663AC5" w:rsidR="004D7FC0" w:rsidRPr="00D9427B" w:rsidRDefault="005603FF" w:rsidP="00CC7014">
      <w:pPr>
        <w:spacing w:after="120"/>
        <w:ind w:left="357" w:hanging="357"/>
        <w:jc w:val="both"/>
      </w:pPr>
      <w:r w:rsidRPr="00D9427B">
        <w:t>Dodavatel</w:t>
      </w:r>
      <w:r w:rsidR="008E54D9" w:rsidRPr="00D9427B">
        <w:t xml:space="preserve"> je povinen provádět Služby podle této Smlouvy osobami uvedenými v Příloze č. 2 této Smlouvy (dále jen jednotlivě „</w:t>
      </w:r>
      <w:r w:rsidR="008E54D9" w:rsidRPr="00D9427B">
        <w:rPr>
          <w:b/>
          <w:bCs/>
          <w:i/>
          <w:iCs/>
        </w:rPr>
        <w:t>Člen realizačního týmu</w:t>
      </w:r>
      <w:r w:rsidR="008E54D9" w:rsidRPr="00D9427B">
        <w:t>“ nebo společně „</w:t>
      </w:r>
      <w:r w:rsidR="008E54D9" w:rsidRPr="00D9427B">
        <w:rPr>
          <w:b/>
          <w:bCs/>
          <w:i/>
          <w:iCs/>
        </w:rPr>
        <w:t>Členové realizačního týmu</w:t>
      </w:r>
      <w:r w:rsidR="008E54D9" w:rsidRPr="00D9427B">
        <w:t xml:space="preserve">“). </w:t>
      </w:r>
      <w:r w:rsidRPr="00D9427B">
        <w:t>Dodavatel</w:t>
      </w:r>
      <w:r w:rsidR="008E54D9" w:rsidRPr="00D9427B">
        <w:t xml:space="preserve"> je povinen zajistit, aby se všichni Členové realizačního týmu aktivně podíleli na </w:t>
      </w:r>
      <w:r w:rsidR="00B868D2" w:rsidRPr="00D9427B">
        <w:t xml:space="preserve">poskytování </w:t>
      </w:r>
      <w:r w:rsidR="008E54D9" w:rsidRPr="00D9427B">
        <w:t>Služeb a účastnili se schůzky s</w:t>
      </w:r>
      <w:r w:rsidR="00BD619B" w:rsidRPr="00D9427B">
        <w:t> </w:t>
      </w:r>
      <w:r w:rsidR="008E54D9" w:rsidRPr="00D9427B">
        <w:t>Objednatelem</w:t>
      </w:r>
      <w:r w:rsidR="00BD619B" w:rsidRPr="00D9427B">
        <w:t xml:space="preserve">, </w:t>
      </w:r>
      <w:r w:rsidR="008E54D9" w:rsidRPr="00D9427B">
        <w:t>pokud to bude Objednatel vyžadovat.</w:t>
      </w:r>
    </w:p>
    <w:p w14:paraId="6750CD38" w14:textId="228D480B" w:rsidR="005C7939" w:rsidRDefault="008E54D9" w:rsidP="00CC7014">
      <w:pPr>
        <w:spacing w:after="120"/>
        <w:ind w:left="357" w:hanging="357"/>
        <w:jc w:val="both"/>
      </w:pPr>
      <w:r>
        <w:t xml:space="preserve">Objednatel je oprávněn požadovat a </w:t>
      </w:r>
      <w:r w:rsidR="005603FF">
        <w:t>Dodavatel</w:t>
      </w:r>
      <w:r>
        <w:t xml:space="preserve"> je povinen zabezpečit změnu Člen</w:t>
      </w:r>
      <w:r w:rsidR="005C7939">
        <w:t xml:space="preserve">a </w:t>
      </w:r>
      <w:r>
        <w:t>realizačního týmu, pokud je jeho činnost nedostatečná nebo neuspokojivá, zejména</w:t>
      </w:r>
      <w:r w:rsidR="005C7939">
        <w:t xml:space="preserve"> </w:t>
      </w:r>
      <w:r>
        <w:t>v případech, kdy:</w:t>
      </w:r>
    </w:p>
    <w:p w14:paraId="079F75C5" w14:textId="158AFA56" w:rsidR="008E54D9" w:rsidRDefault="008E54D9" w:rsidP="00D8532A">
      <w:pPr>
        <w:numPr>
          <w:ilvl w:val="2"/>
          <w:numId w:val="14"/>
        </w:numPr>
        <w:tabs>
          <w:tab w:val="clear" w:pos="720"/>
        </w:tabs>
        <w:spacing w:after="120"/>
        <w:ind w:left="993" w:hanging="426"/>
        <w:jc w:val="both"/>
      </w:pPr>
      <w:r>
        <w:t>kvalita plnění předmětu Smlouvy neodpovídá požadavkům této Smlouvy</w:t>
      </w:r>
      <w:r w:rsidR="00F457CF">
        <w:t>;</w:t>
      </w:r>
    </w:p>
    <w:p w14:paraId="0B75ADAF" w14:textId="4B8A7F74" w:rsidR="008E54D9" w:rsidRDefault="008E54D9" w:rsidP="00D8532A">
      <w:pPr>
        <w:numPr>
          <w:ilvl w:val="2"/>
          <w:numId w:val="14"/>
        </w:numPr>
        <w:tabs>
          <w:tab w:val="clear" w:pos="720"/>
        </w:tabs>
        <w:spacing w:after="120"/>
        <w:ind w:left="993" w:hanging="426"/>
        <w:jc w:val="both"/>
      </w:pPr>
      <w:r>
        <w:t>nejsou vykonávány pokyny Objednatele udělené podle této Smlouvy</w:t>
      </w:r>
      <w:r w:rsidR="00F457CF">
        <w:t>;</w:t>
      </w:r>
    </w:p>
    <w:p w14:paraId="3C94BF02" w14:textId="1B48644D" w:rsidR="008E54D9" w:rsidRDefault="008E54D9" w:rsidP="00D8532A">
      <w:pPr>
        <w:numPr>
          <w:ilvl w:val="2"/>
          <w:numId w:val="14"/>
        </w:numPr>
        <w:tabs>
          <w:tab w:val="clear" w:pos="720"/>
        </w:tabs>
        <w:spacing w:after="120"/>
        <w:ind w:left="993" w:hanging="426"/>
        <w:jc w:val="both"/>
      </w:pPr>
      <w:r>
        <w:t>bude dán jiný závažný důvod pro změnu Člena realizačního týmu.</w:t>
      </w:r>
    </w:p>
    <w:p w14:paraId="2ADEDA0F" w14:textId="733D9095" w:rsidR="004D7FC0" w:rsidRDefault="005603FF" w:rsidP="00CC7014">
      <w:pPr>
        <w:spacing w:after="120"/>
        <w:ind w:left="357" w:hanging="357"/>
        <w:jc w:val="both"/>
      </w:pPr>
      <w:r>
        <w:t>Dodavatel</w:t>
      </w:r>
      <w:r w:rsidR="004D7FC0">
        <w:t xml:space="preserve"> je povinen navrhnout nového Člena realizačního týmu do 10 dnů od doručení žádosti Objednatele. Nový Člen realizačního týmu musí být písemně odsouhlasen Objednatelem do 10 dnů od doručení návrhu </w:t>
      </w:r>
      <w:r>
        <w:t>Dodavatel</w:t>
      </w:r>
      <w:r w:rsidR="004D7FC0">
        <w:t>e</w:t>
      </w:r>
      <w:r w:rsidR="00927B17">
        <w:t xml:space="preserve">, v opačném případě platí, že Objednatel s návrhem </w:t>
      </w:r>
      <w:r>
        <w:t>Dodavatel</w:t>
      </w:r>
      <w:r w:rsidR="00927B17">
        <w:t>e nesouhlasí.</w:t>
      </w:r>
      <w:bookmarkStart w:id="8" w:name="_Ref50557581"/>
    </w:p>
    <w:p w14:paraId="0F9CDB8B" w14:textId="4F2112DF" w:rsidR="008E54D9" w:rsidRDefault="005603FF" w:rsidP="00CC7014">
      <w:pPr>
        <w:spacing w:after="120"/>
        <w:ind w:left="357" w:hanging="357"/>
        <w:jc w:val="both"/>
      </w:pPr>
      <w:bookmarkStart w:id="9" w:name="_Ref51337984"/>
      <w:bookmarkEnd w:id="8"/>
      <w:r>
        <w:t>Dodavatel</w:t>
      </w:r>
      <w:r w:rsidR="008E54D9">
        <w:t xml:space="preserve"> je oprávněn změnit Člena, resp. Členy realizačního týmu, z důvodů na straně</w:t>
      </w:r>
      <w:r w:rsidR="00B868D2">
        <w:t xml:space="preserve"> </w:t>
      </w:r>
      <w:r>
        <w:t>Dodavatel</w:t>
      </w:r>
      <w:r w:rsidR="008E54D9">
        <w:t>e pouze s předchozím písemným souhlasem Objednatele. Objednatel vydá písemný</w:t>
      </w:r>
      <w:r w:rsidR="00B868D2">
        <w:t xml:space="preserve"> </w:t>
      </w:r>
      <w:r w:rsidR="008E54D9">
        <w:t xml:space="preserve">souhlas se změnou do 10 dnů od doručení žádosti </w:t>
      </w:r>
      <w:r>
        <w:t>Dodavatel</w:t>
      </w:r>
      <w:r w:rsidR="008E54D9">
        <w:t>e. Objednatel souhlas se změnou</w:t>
      </w:r>
      <w:r w:rsidR="00B868D2">
        <w:t xml:space="preserve"> </w:t>
      </w:r>
      <w:bookmarkStart w:id="10" w:name="_Ref50045651"/>
      <w:r w:rsidR="008E54D9">
        <w:t>nevydá, pokud:</w:t>
      </w:r>
      <w:bookmarkEnd w:id="9"/>
      <w:bookmarkEnd w:id="10"/>
    </w:p>
    <w:p w14:paraId="592F4BB3" w14:textId="6CE1C165" w:rsidR="00F457CF" w:rsidRPr="00F457CF" w:rsidRDefault="00F457CF" w:rsidP="00D8532A">
      <w:pPr>
        <w:numPr>
          <w:ilvl w:val="2"/>
          <w:numId w:val="15"/>
        </w:numPr>
        <w:tabs>
          <w:tab w:val="clear" w:pos="720"/>
        </w:tabs>
        <w:spacing w:after="120"/>
        <w:ind w:left="992" w:hanging="425"/>
        <w:jc w:val="both"/>
      </w:pPr>
      <w:r w:rsidRPr="00F457CF">
        <w:t>nový Člen realizačního týmu nebude mít stejnou či vyšší úroveň kvalifikace jako původní nahrazovaný Člen realizačního týmu</w:t>
      </w:r>
      <w:r>
        <w:t>;</w:t>
      </w:r>
    </w:p>
    <w:p w14:paraId="6E9DC934" w14:textId="1C75B961" w:rsidR="0071227B" w:rsidRDefault="008E54D9" w:rsidP="00D8532A">
      <w:pPr>
        <w:numPr>
          <w:ilvl w:val="2"/>
          <w:numId w:val="15"/>
        </w:numPr>
        <w:tabs>
          <w:tab w:val="clear" w:pos="720"/>
        </w:tabs>
        <w:spacing w:after="120"/>
        <w:ind w:left="992" w:hanging="425"/>
        <w:jc w:val="both"/>
      </w:pPr>
      <w:r>
        <w:t>po Objednateli nelze spravedlivě požadovat, aby s takovou změnou souhlasil.</w:t>
      </w:r>
    </w:p>
    <w:p w14:paraId="650E5968" w14:textId="0BD0A3E2" w:rsidR="00C51C94" w:rsidRDefault="00C51C94" w:rsidP="00C51C94">
      <w:pPr>
        <w:spacing w:after="120"/>
        <w:ind w:left="357" w:hanging="357"/>
        <w:jc w:val="both"/>
      </w:pPr>
      <w:r>
        <w:t>Každá smluvní strana jmenuje své oprávněné osoby, které jsou zmocněny jednat jménem Smluvních stran o všech smluvních a obchodních záležitostech týkajících se Smlouvy a souvisejících s jejím plněním (dále jen „</w:t>
      </w:r>
      <w:r w:rsidR="009764C6">
        <w:rPr>
          <w:b/>
          <w:bCs/>
          <w:i/>
          <w:iCs/>
        </w:rPr>
        <w:t>o</w:t>
      </w:r>
      <w:r w:rsidRPr="00E743BA">
        <w:rPr>
          <w:b/>
          <w:bCs/>
          <w:i/>
          <w:iCs/>
        </w:rPr>
        <w:t>právněné osoby</w:t>
      </w:r>
      <w:r>
        <w:t>“). Jejich seznam je uveden v Příloze č. 2 této Smlouvy.</w:t>
      </w:r>
    </w:p>
    <w:p w14:paraId="51C1577E" w14:textId="52A2EF60" w:rsidR="00C51C94" w:rsidRPr="00C51C94" w:rsidRDefault="00C51C94" w:rsidP="00CC7014">
      <w:pPr>
        <w:spacing w:after="120"/>
        <w:ind w:left="357" w:hanging="357"/>
        <w:jc w:val="both"/>
      </w:pPr>
      <w:r w:rsidRPr="00C51C94">
        <w:t>Objednatel jmenuje odpovědné osoby oprávněné</w:t>
      </w:r>
      <w:r w:rsidR="00F3601E">
        <w:t xml:space="preserve"> hlásit </w:t>
      </w:r>
      <w:r w:rsidR="005603FF">
        <w:t>Dodavatel</w:t>
      </w:r>
      <w:r w:rsidR="00F3601E">
        <w:t>i incidenty nebo předávat</w:t>
      </w:r>
      <w:r w:rsidRPr="00C51C94">
        <w:t xml:space="preserve"> požadavky, týkající se poskytování Služeb dle této Smlouvy (dále jen „</w:t>
      </w:r>
      <w:r w:rsidR="009764C6">
        <w:rPr>
          <w:b/>
          <w:bCs/>
          <w:i/>
          <w:iCs/>
        </w:rPr>
        <w:t>o</w:t>
      </w:r>
      <w:r w:rsidRPr="00CC7014">
        <w:rPr>
          <w:b/>
          <w:bCs/>
          <w:i/>
          <w:iCs/>
        </w:rPr>
        <w:t>dpovědné osoby</w:t>
      </w:r>
      <w:r w:rsidRPr="00C51C94">
        <w:t>“). Jejich seznam je uveden v Příloze č. 2 této Smlouvy.</w:t>
      </w:r>
    </w:p>
    <w:p w14:paraId="2F438903" w14:textId="1F379314" w:rsidR="00C51C94" w:rsidRDefault="005603FF" w:rsidP="00C51C94">
      <w:pPr>
        <w:spacing w:after="120"/>
        <w:ind w:left="357" w:hanging="357"/>
        <w:jc w:val="both"/>
      </w:pPr>
      <w:r>
        <w:t>Dodavatel</w:t>
      </w:r>
      <w:r w:rsidR="00C51C94">
        <w:t xml:space="preserve"> jmenuje odpovědné osoby oprávněné potvrzovat Objednateli </w:t>
      </w:r>
      <w:r w:rsidR="00F3601E">
        <w:t xml:space="preserve">hlášené incidenty nebo obdržené </w:t>
      </w:r>
      <w:r w:rsidR="00C51C94">
        <w:t>požadavky, týkající se poskytování Služeb dle této Smlouvy. Jejich seznam je uveden v Příloze č.</w:t>
      </w:r>
      <w:r w:rsidR="008F6122">
        <w:t xml:space="preserve"> </w:t>
      </w:r>
      <w:r w:rsidR="00C51C94">
        <w:t>2 této Smlouvy.</w:t>
      </w:r>
    </w:p>
    <w:p w14:paraId="7509F9C6" w14:textId="2E6F7D79" w:rsidR="009D6B2A" w:rsidRDefault="00E31B48" w:rsidP="00CC7014">
      <w:pPr>
        <w:spacing w:after="360"/>
        <w:ind w:left="357" w:hanging="357"/>
        <w:jc w:val="both"/>
      </w:pPr>
      <w:r>
        <w:lastRenderedPageBreak/>
        <w:t xml:space="preserve">Objednatel je oprávněn písemnou formou po </w:t>
      </w:r>
      <w:r w:rsidR="005603FF">
        <w:t>Dodavatel</w:t>
      </w:r>
      <w:r>
        <w:t xml:space="preserve">i požadovat, aby nahradil </w:t>
      </w:r>
      <w:r w:rsidR="005603FF">
        <w:t>Dodavatel</w:t>
      </w:r>
      <w:r>
        <w:t xml:space="preserve">em určené odpovědné osoby v případě, že tyto osoby </w:t>
      </w:r>
      <w:r w:rsidR="007F4691">
        <w:t>nedostatečně nebo neuspokojivě vykonávají svou činnost</w:t>
      </w:r>
      <w:r>
        <w:t xml:space="preserve">. </w:t>
      </w:r>
      <w:r w:rsidR="005603FF">
        <w:t>Dodavatel</w:t>
      </w:r>
      <w:r w:rsidR="00FD0DD8">
        <w:t xml:space="preserve"> </w:t>
      </w:r>
      <w:r>
        <w:t>je povinen do 10 dn</w:t>
      </w:r>
      <w:r w:rsidR="00FD0DD8">
        <w:t>í</w:t>
      </w:r>
      <w:r>
        <w:t xml:space="preserve"> od doručení na takovou žádost písemnou formou odpovědět.</w:t>
      </w:r>
    </w:p>
    <w:p w14:paraId="1AC012D3" w14:textId="5F4D72CB" w:rsidR="00A30085" w:rsidRPr="00CC7014" w:rsidRDefault="00FD0DD8" w:rsidP="00CC7014">
      <w:pPr>
        <w:numPr>
          <w:ilvl w:val="0"/>
          <w:numId w:val="1"/>
        </w:numPr>
        <w:tabs>
          <w:tab w:val="clear" w:pos="390"/>
        </w:tabs>
        <w:spacing w:after="120"/>
        <w:ind w:left="142" w:hanging="108"/>
        <w:jc w:val="center"/>
        <w:rPr>
          <w:caps/>
        </w:rPr>
      </w:pPr>
      <w:bookmarkStart w:id="11" w:name="_Ref51343298"/>
      <w:r>
        <w:rPr>
          <w:b/>
          <w:caps/>
        </w:rPr>
        <w:t>odpovědnost smluvních stran</w:t>
      </w:r>
      <w:bookmarkEnd w:id="11"/>
    </w:p>
    <w:p w14:paraId="278CEF3D" w14:textId="16BD8DC2" w:rsidR="00FD0DD8" w:rsidRDefault="005603FF" w:rsidP="00CC7014">
      <w:pPr>
        <w:spacing w:after="120"/>
        <w:ind w:left="357" w:hanging="357"/>
        <w:jc w:val="both"/>
      </w:pPr>
      <w:r>
        <w:t>Dodavatel</w:t>
      </w:r>
      <w:r w:rsidR="00FD0DD8">
        <w:t xml:space="preserve"> odpovídá za veškeré škody a nemajetkové újmy, které vzniknou Objednateli v důsledku porušení této Smlouvy </w:t>
      </w:r>
      <w:r>
        <w:t>Dodavatel</w:t>
      </w:r>
      <w:r w:rsidR="00FD0DD8">
        <w:t xml:space="preserve">em. </w:t>
      </w:r>
      <w:r>
        <w:t>Dodavatel</w:t>
      </w:r>
      <w:r w:rsidR="00FD0DD8">
        <w:t xml:space="preserve"> je povinen nahradit takto vzniklou škodu a nemajetkovou újmu v plném rozsahu.</w:t>
      </w:r>
    </w:p>
    <w:p w14:paraId="7CBB96F3" w14:textId="0FC653E9" w:rsidR="00FD0DD8" w:rsidRDefault="00FD0DD8" w:rsidP="00CC7014">
      <w:pPr>
        <w:spacing w:after="120"/>
        <w:ind w:left="357" w:hanging="357"/>
        <w:jc w:val="both"/>
      </w:pPr>
      <w:r>
        <w:t>Dostane-li se Objednatel do prodlení s</w:t>
      </w:r>
      <w:r w:rsidR="008F6122">
        <w:t> </w:t>
      </w:r>
      <w:r>
        <w:t>úhrad</w:t>
      </w:r>
      <w:r w:rsidR="008F6122">
        <w:t>ou faktury</w:t>
      </w:r>
      <w:r>
        <w:t xml:space="preserve"> za Služby poskytované dle této Smlouvy, je povinen zaplatit </w:t>
      </w:r>
      <w:r w:rsidR="005603FF">
        <w:t>Dodavatel</w:t>
      </w:r>
      <w:r>
        <w:t>i</w:t>
      </w:r>
      <w:r w:rsidR="00DF0689">
        <w:t xml:space="preserve"> </w:t>
      </w:r>
      <w:r>
        <w:t>smluvní pokutu ve výši 0,5 % denně z dlužné částky.</w:t>
      </w:r>
    </w:p>
    <w:p w14:paraId="035835D3" w14:textId="741D5549" w:rsidR="00C52C7A" w:rsidRDefault="00C52C7A" w:rsidP="00CC7014">
      <w:pPr>
        <w:spacing w:after="120"/>
        <w:ind w:left="357" w:hanging="357"/>
        <w:jc w:val="both"/>
      </w:pPr>
      <w:r>
        <w:t xml:space="preserve">Dostane-li se </w:t>
      </w:r>
      <w:r w:rsidR="005603FF">
        <w:t>Dodavatel</w:t>
      </w:r>
      <w:r>
        <w:t xml:space="preserve"> do prodlení s poskytováním Služeb dle této Smlouvy, je povinen zaplatit Objednateli smluvní pokutu ve výši 0,5 % z ceny poskytované Služby za každý </w:t>
      </w:r>
      <w:r w:rsidR="001905D8">
        <w:t xml:space="preserve">započatý </w:t>
      </w:r>
      <w:r>
        <w:t>den prodlení.</w:t>
      </w:r>
    </w:p>
    <w:p w14:paraId="0A771C5B" w14:textId="22F699BE" w:rsidR="008E54D9" w:rsidRDefault="00FD0DD8" w:rsidP="00CC7014">
      <w:pPr>
        <w:spacing w:after="120"/>
        <w:ind w:left="357" w:hanging="357"/>
        <w:jc w:val="both"/>
      </w:pPr>
      <w:r>
        <w:t xml:space="preserve">Dostane-li se </w:t>
      </w:r>
      <w:r w:rsidR="005603FF">
        <w:t>Dodavatel</w:t>
      </w:r>
      <w:r>
        <w:t xml:space="preserve"> do prodlení s </w:t>
      </w:r>
      <w:r w:rsidRPr="00CC7014">
        <w:rPr>
          <w:u w:val="single"/>
        </w:rPr>
        <w:t>reakční dobou</w:t>
      </w:r>
      <w:r>
        <w:t xml:space="preserve"> na incident priority </w:t>
      </w:r>
      <w:r w:rsidR="009D6A62">
        <w:rPr>
          <w:u w:val="single"/>
        </w:rPr>
        <w:t>havárie</w:t>
      </w:r>
      <w:r>
        <w:t xml:space="preserve"> při poskytování </w:t>
      </w:r>
      <w:r w:rsidR="008E54D9">
        <w:t xml:space="preserve">Služeb </w:t>
      </w:r>
      <w:r>
        <w:t xml:space="preserve">dle </w:t>
      </w:r>
      <w:r w:rsidR="008E54D9">
        <w:t>P</w:t>
      </w:r>
      <w:r>
        <w:t xml:space="preserve">řílohy č. </w:t>
      </w:r>
      <w:r w:rsidR="008E54D9">
        <w:t>1</w:t>
      </w:r>
      <w:r>
        <w:t xml:space="preserve"> této Smlouvy, je </w:t>
      </w:r>
      <w:r w:rsidR="005603FF">
        <w:t>Dodavatel</w:t>
      </w:r>
      <w:r>
        <w:t xml:space="preserve"> povinen uhradit</w:t>
      </w:r>
      <w:r w:rsidR="008E54D9">
        <w:t xml:space="preserve"> </w:t>
      </w:r>
      <w:r>
        <w:t>Objednateli smluvní pokutu ve výši 500</w:t>
      </w:r>
      <w:r w:rsidR="008E54D9">
        <w:t>,-</w:t>
      </w:r>
      <w:r>
        <w:t xml:space="preserve"> Kč za každou započatou hodinu prodlení.</w:t>
      </w:r>
    </w:p>
    <w:p w14:paraId="260568A5" w14:textId="47115F0B" w:rsidR="00FD0DD8" w:rsidRDefault="00FD0DD8" w:rsidP="00CC7014">
      <w:pPr>
        <w:spacing w:after="120"/>
        <w:ind w:left="357" w:hanging="357"/>
        <w:jc w:val="both"/>
      </w:pPr>
      <w:r>
        <w:t xml:space="preserve">Dostane-li se </w:t>
      </w:r>
      <w:r w:rsidR="005603FF">
        <w:t>Dodavatel</w:t>
      </w:r>
      <w:r>
        <w:t xml:space="preserve"> do prodlení s </w:t>
      </w:r>
      <w:r w:rsidRPr="00CC7014">
        <w:rPr>
          <w:u w:val="single"/>
        </w:rPr>
        <w:t>reakční dobou</w:t>
      </w:r>
      <w:r w:rsidRPr="00BD619B">
        <w:t xml:space="preserve"> </w:t>
      </w:r>
      <w:r>
        <w:t xml:space="preserve">na incident priority </w:t>
      </w:r>
      <w:r w:rsidR="009D6A62">
        <w:rPr>
          <w:u w:val="single"/>
        </w:rPr>
        <w:t>vážný problém, problém či vada</w:t>
      </w:r>
      <w:r w:rsidR="009D6A62">
        <w:t xml:space="preserve"> p</w:t>
      </w:r>
      <w:r>
        <w:t xml:space="preserve">ři poskytování </w:t>
      </w:r>
      <w:r w:rsidR="008E54D9">
        <w:t>Služeb</w:t>
      </w:r>
      <w:r>
        <w:t xml:space="preserve"> dle </w:t>
      </w:r>
      <w:r w:rsidR="008E54D9">
        <w:t>P</w:t>
      </w:r>
      <w:r>
        <w:t xml:space="preserve">řílohy č. </w:t>
      </w:r>
      <w:r w:rsidR="008E54D9">
        <w:t>1</w:t>
      </w:r>
      <w:r>
        <w:t xml:space="preserve"> této Smlouvy, je </w:t>
      </w:r>
      <w:r w:rsidR="005603FF">
        <w:t>Dodavatel</w:t>
      </w:r>
      <w:r>
        <w:t xml:space="preserve"> povinen uhradit</w:t>
      </w:r>
      <w:r w:rsidR="008E54D9">
        <w:t xml:space="preserve"> </w:t>
      </w:r>
      <w:r>
        <w:t>Objednateli smluvní pokutu ve výši 30</w:t>
      </w:r>
      <w:r w:rsidR="008E54D9">
        <w:t>0,-</w:t>
      </w:r>
      <w:r>
        <w:t xml:space="preserve"> Kč za každou započatou hodinu prodlení.</w:t>
      </w:r>
    </w:p>
    <w:p w14:paraId="4FCECE24" w14:textId="4877D62C" w:rsidR="008E54D9" w:rsidRDefault="008E54D9" w:rsidP="00CC7014">
      <w:pPr>
        <w:spacing w:after="120"/>
        <w:ind w:left="357" w:hanging="357"/>
        <w:jc w:val="both"/>
      </w:pPr>
      <w:r>
        <w:t xml:space="preserve">Dostane-li se </w:t>
      </w:r>
      <w:r w:rsidR="005603FF">
        <w:t>Dodavatel</w:t>
      </w:r>
      <w:r>
        <w:t xml:space="preserve"> do prodlení s </w:t>
      </w:r>
      <w:r w:rsidRPr="00CC7014">
        <w:rPr>
          <w:u w:val="single"/>
        </w:rPr>
        <w:t>dobou pro vyřešení</w:t>
      </w:r>
      <w:r>
        <w:t xml:space="preserve"> na incident priority </w:t>
      </w:r>
      <w:r w:rsidR="0050789C">
        <w:rPr>
          <w:u w:val="single"/>
        </w:rPr>
        <w:t>havárie</w:t>
      </w:r>
      <w:r w:rsidR="0050789C">
        <w:t xml:space="preserve"> p</w:t>
      </w:r>
      <w:r w:rsidR="00710928">
        <w:t>ř</w:t>
      </w:r>
      <w:r w:rsidR="0050789C">
        <w:t>i</w:t>
      </w:r>
      <w:r w:rsidR="00710928">
        <w:t xml:space="preserve"> poskytování </w:t>
      </w:r>
      <w:r>
        <w:t xml:space="preserve">Služeb dle Přílohy č. 1 této Smlouvy, je </w:t>
      </w:r>
      <w:r w:rsidR="005603FF">
        <w:t>Dodavatel</w:t>
      </w:r>
      <w:r>
        <w:t xml:space="preserve"> povinen uhradit Objednateli smluvní pokutu ve výši 500,- Kč za každou započatou hodinu prodlení.</w:t>
      </w:r>
    </w:p>
    <w:p w14:paraId="790097FA" w14:textId="0FF5564B" w:rsidR="00FD0DD8" w:rsidRDefault="008E54D9" w:rsidP="00CC7014">
      <w:pPr>
        <w:spacing w:after="120"/>
        <w:ind w:left="357" w:hanging="357"/>
        <w:jc w:val="both"/>
      </w:pPr>
      <w:r>
        <w:t xml:space="preserve">Dostane-li se </w:t>
      </w:r>
      <w:r w:rsidR="005603FF">
        <w:t>Dodavatel</w:t>
      </w:r>
      <w:r>
        <w:t xml:space="preserve"> do prodlení s </w:t>
      </w:r>
      <w:r w:rsidRPr="00CC7014">
        <w:rPr>
          <w:u w:val="single"/>
        </w:rPr>
        <w:t>dobou pro vyřešení</w:t>
      </w:r>
      <w:r>
        <w:t xml:space="preserve"> na incident priority </w:t>
      </w:r>
      <w:r w:rsidR="0050789C">
        <w:rPr>
          <w:u w:val="single"/>
        </w:rPr>
        <w:t>vážný problém, problém či vada</w:t>
      </w:r>
      <w:r w:rsidR="0050789C" w:rsidRPr="0050789C">
        <w:t xml:space="preserve"> </w:t>
      </w:r>
      <w:r>
        <w:t xml:space="preserve">při poskytování Služeb dle Přílohy č. 1 této Smlouvy, je </w:t>
      </w:r>
      <w:r w:rsidR="005603FF">
        <w:t>Dodavatel</w:t>
      </w:r>
      <w:r>
        <w:t xml:space="preserve"> povinen uhradit Objednateli smluvní pokutu ve výši 300,- Kč za každou započatou hodinu prodlení.</w:t>
      </w:r>
    </w:p>
    <w:p w14:paraId="10D10674" w14:textId="6984D108" w:rsidR="00FD0DD8" w:rsidRDefault="000507C2" w:rsidP="00CC7014">
      <w:pPr>
        <w:spacing w:after="120"/>
        <w:ind w:left="357" w:hanging="357"/>
        <w:jc w:val="both"/>
      </w:pPr>
      <w:r>
        <w:t xml:space="preserve">Poruší-li </w:t>
      </w:r>
      <w:r w:rsidR="005603FF">
        <w:t>Dodavatel</w:t>
      </w:r>
      <w:r>
        <w:t xml:space="preserve"> povinnost podle odst. </w:t>
      </w:r>
      <w:r w:rsidR="001905D8">
        <w:fldChar w:fldCharType="begin"/>
      </w:r>
      <w:r w:rsidR="001905D8">
        <w:instrText xml:space="preserve"> REF _Ref51337984 \r \h </w:instrText>
      </w:r>
      <w:r w:rsidR="001905D8">
        <w:fldChar w:fldCharType="separate"/>
      </w:r>
      <w:r w:rsidR="000A6BFC">
        <w:t>38</w:t>
      </w:r>
      <w:r w:rsidR="001905D8">
        <w:fldChar w:fldCharType="end"/>
      </w:r>
      <w:r w:rsidR="001905D8">
        <w:t xml:space="preserve"> </w:t>
      </w:r>
      <w:r>
        <w:t xml:space="preserve">této Smlouvy změnit Člena, resp. Členy realizačního týmu, z důvodů na straně </w:t>
      </w:r>
      <w:r w:rsidR="005603FF">
        <w:t>Dodavatel</w:t>
      </w:r>
      <w:r>
        <w:t>e pouze s předchozím písemným souhlasem Objednatele, je povinen uhradit Objednateli smluvní pokutu ve výši 5.000 Kč za každý zjištěný případ porušení povinnosti.</w:t>
      </w:r>
    </w:p>
    <w:p w14:paraId="09849ABB" w14:textId="5CE2D793" w:rsidR="00C52C7A" w:rsidRDefault="00C52C7A" w:rsidP="00CC7014">
      <w:pPr>
        <w:spacing w:after="120"/>
        <w:ind w:left="357" w:hanging="357"/>
        <w:jc w:val="both"/>
      </w:pPr>
      <w:r>
        <w:t xml:space="preserve">Poruší-li </w:t>
      </w:r>
      <w:r w:rsidR="005603FF">
        <w:t>Dodavatel</w:t>
      </w:r>
      <w:r>
        <w:t xml:space="preserve"> povinnost mlčenlivosti podle odst. </w:t>
      </w:r>
      <w:r w:rsidR="00D94EE6">
        <w:fldChar w:fldCharType="begin"/>
      </w:r>
      <w:r w:rsidR="00D94EE6">
        <w:instrText xml:space="preserve"> REF _Ref50109033 \r \h </w:instrText>
      </w:r>
      <w:r w:rsidR="00D94EE6">
        <w:fldChar w:fldCharType="separate"/>
      </w:r>
      <w:r w:rsidR="000A6BFC">
        <w:t>62</w:t>
      </w:r>
      <w:r w:rsidR="00D94EE6">
        <w:fldChar w:fldCharType="end"/>
      </w:r>
      <w:r w:rsidR="00D94EE6">
        <w:t xml:space="preserve"> </w:t>
      </w:r>
      <w:r>
        <w:t>této Smlouvy, je povinen uhradit Objednateli smluvní pokutu ve výši 10.000 Kč za každý zjištěný případ porušení povinnosti</w:t>
      </w:r>
      <w:r w:rsidR="001905D8">
        <w:t xml:space="preserve"> mlčenlivosti</w:t>
      </w:r>
      <w:r>
        <w:t>.</w:t>
      </w:r>
    </w:p>
    <w:p w14:paraId="0EFD218C" w14:textId="200570B5" w:rsidR="007D10E7" w:rsidRDefault="00C52C7A" w:rsidP="00CC7014">
      <w:pPr>
        <w:spacing w:after="120"/>
        <w:ind w:left="357" w:hanging="357"/>
        <w:jc w:val="both"/>
      </w:pPr>
      <w:r>
        <w:t xml:space="preserve">Ustanovením o smluvních pokutách není dotčeno právo Objednatele na náhradu škody či nemajetkové újmy. Smluvní strany se výslovně dohodly, že Objednatel je vedle smluvních pokut oprávněn požadovat po </w:t>
      </w:r>
      <w:r w:rsidR="005603FF">
        <w:t>Dodavatel</w:t>
      </w:r>
      <w:r>
        <w:t>i též v plném rozsahu náhradu škody a nemajetkové újmy způsobené porušením povinnosti, na kterou se vztahuje smluvní pokuta.</w:t>
      </w:r>
      <w:r w:rsidR="007D10E7" w:rsidRPr="007D10E7">
        <w:t xml:space="preserve"> </w:t>
      </w:r>
    </w:p>
    <w:p w14:paraId="41DF385D" w14:textId="5870F5A2" w:rsidR="00C51C94" w:rsidRDefault="007D10E7" w:rsidP="00CC7014">
      <w:pPr>
        <w:spacing w:after="120"/>
        <w:ind w:left="357" w:hanging="357"/>
        <w:jc w:val="both"/>
      </w:pPr>
      <w:r>
        <w:t xml:space="preserve">V případě, že Objednateli vznikne nárok na smluvní pokutu dle této Smlouvy vůči </w:t>
      </w:r>
      <w:r w:rsidR="005603FF">
        <w:t>Dodavatel</w:t>
      </w:r>
      <w:r>
        <w:t xml:space="preserve">i, je Objednatel oprávněn započíst pohledávku z titulu smluvní pokuty oproti nároku </w:t>
      </w:r>
      <w:r w:rsidR="005603FF">
        <w:t>Dodavatel</w:t>
      </w:r>
      <w:r>
        <w:t>e na úhradu jím vystavené faktury.</w:t>
      </w:r>
    </w:p>
    <w:p w14:paraId="62FAD29C" w14:textId="30AF1272" w:rsidR="001905D8" w:rsidRDefault="001905D8" w:rsidP="00CC7014">
      <w:pPr>
        <w:spacing w:after="360"/>
        <w:ind w:left="357" w:hanging="357"/>
        <w:jc w:val="both"/>
      </w:pPr>
      <w:bookmarkStart w:id="12" w:name="_Ref51340037"/>
      <w:r>
        <w:t>Splatnost smluvních pokut činí 30 dnů ode dne doručení výzvy k úhradě smluvní pokuty stranou oprávněnou straně povinné.</w:t>
      </w:r>
      <w:bookmarkEnd w:id="12"/>
      <w:r w:rsidR="00B20A74">
        <w:t xml:space="preserve"> Smluvní strany se zavazují jakoukoli smluvní pokutu dle této Smlouvy v uvedené lhůtě druhé Smluvní straně zaplatit.</w:t>
      </w:r>
    </w:p>
    <w:p w14:paraId="5755866F" w14:textId="4567CFE1" w:rsidR="00AF3829" w:rsidRPr="00CC7014" w:rsidRDefault="00AF3829" w:rsidP="00CC7014">
      <w:pPr>
        <w:numPr>
          <w:ilvl w:val="0"/>
          <w:numId w:val="1"/>
        </w:numPr>
        <w:tabs>
          <w:tab w:val="clear" w:pos="390"/>
        </w:tabs>
        <w:spacing w:after="120"/>
        <w:ind w:left="142" w:hanging="108"/>
        <w:jc w:val="center"/>
        <w:rPr>
          <w:b/>
          <w:caps/>
        </w:rPr>
      </w:pPr>
      <w:r>
        <w:rPr>
          <w:b/>
          <w:caps/>
        </w:rPr>
        <w:t>Prohlášení smluvních stran</w:t>
      </w:r>
    </w:p>
    <w:p w14:paraId="4AF9A974" w14:textId="42D674D0" w:rsidR="00A30085" w:rsidRDefault="005603FF" w:rsidP="00CC7014">
      <w:pPr>
        <w:spacing w:after="120"/>
        <w:ind w:left="357" w:hanging="357"/>
        <w:jc w:val="both"/>
      </w:pPr>
      <w:r>
        <w:t>Dodavatel</w:t>
      </w:r>
      <w:r w:rsidR="007D10E7">
        <w:t xml:space="preserve"> prohlašuje, že není v úpadku ani ve stavu hrozícího úpadku, a že mu není známo, že by vůči němu bylo zahájeno insolvenční řízení. </w:t>
      </w:r>
      <w:r>
        <w:t>Dodavatel</w:t>
      </w:r>
      <w:r w:rsidR="007D10E7">
        <w:t xml:space="preserve"> dále prohlašuje, že vůči němu není v právní moci žádné soudní rozhodnutí, případně rozhodnutí správního, daňového či jiného orgánu na plnění, které by mohlo být důvodem zahájení exekučního řízení na majetek </w:t>
      </w:r>
      <w:r>
        <w:t>Dodavatel</w:t>
      </w:r>
      <w:r w:rsidR="007D10E7">
        <w:t>e a že mu není známo, že by vůči němu takové řízení bylo zahájeno.</w:t>
      </w:r>
    </w:p>
    <w:p w14:paraId="70F8B777" w14:textId="5BAF53AB" w:rsidR="007D10E7" w:rsidRDefault="005603FF" w:rsidP="00CC7014">
      <w:pPr>
        <w:spacing w:after="120"/>
        <w:ind w:left="357" w:hanging="357"/>
        <w:jc w:val="both"/>
      </w:pPr>
      <w:r>
        <w:t>Dodavatel</w:t>
      </w:r>
      <w:r w:rsidR="007D10E7">
        <w:t xml:space="preserve"> prohlašuje, že se v dostatečném rozsahu seznámil s veškerými požadavky Objednatele podle Servisní smlouvy</w:t>
      </w:r>
      <w:r w:rsidR="00710928">
        <w:t xml:space="preserve"> vč. příloh</w:t>
      </w:r>
      <w:r w:rsidR="007D10E7">
        <w:t>, přičemž si není vědom žádných překážek, které by mu bránily v poskytnutí sjednaného plnění v souladu se Servisní smlouvou.</w:t>
      </w:r>
    </w:p>
    <w:p w14:paraId="1968F3FF" w14:textId="099A9D53" w:rsidR="0027583E" w:rsidRDefault="005603FF" w:rsidP="00CC7014">
      <w:pPr>
        <w:spacing w:after="120"/>
        <w:ind w:left="357" w:hanging="357"/>
        <w:jc w:val="both"/>
      </w:pPr>
      <w:r>
        <w:t>Dodavatel</w:t>
      </w:r>
      <w:r w:rsidR="0027583E">
        <w:t xml:space="preserve"> na sebe přebírá nebezpečí změny okolností ve smyslu § 1765 Občanského zákoníku.</w:t>
      </w:r>
    </w:p>
    <w:p w14:paraId="0C11741E" w14:textId="6C4BBD65" w:rsidR="0027583E" w:rsidRDefault="005603FF" w:rsidP="00CC7014">
      <w:pPr>
        <w:spacing w:after="120"/>
        <w:ind w:left="357" w:hanging="357"/>
        <w:jc w:val="both"/>
      </w:pPr>
      <w:r>
        <w:t>Dodavatel</w:t>
      </w:r>
      <w:r w:rsidR="0027583E">
        <w:t xml:space="preserve"> si je vědom, že je ve smyslu § 2 písm. e) zákona č. 320/2001 Sb., o finanční kontrole ve veřejné správě a o změně některých zákonů</w:t>
      </w:r>
      <w:r w:rsidR="00C477E6">
        <w:t xml:space="preserve"> (zákon o finanční kontrole)</w:t>
      </w:r>
      <w:r w:rsidR="0027583E">
        <w:t>, ve znění pozdějších předpisů</w:t>
      </w:r>
      <w:r w:rsidR="0096366C">
        <w:t xml:space="preserve">, </w:t>
      </w:r>
      <w:r w:rsidR="0027583E">
        <w:t>povinen spolupůsobit při výkonu finanční kontroly.</w:t>
      </w:r>
    </w:p>
    <w:p w14:paraId="5AE51F04" w14:textId="0BF55C8B" w:rsidR="0096366C" w:rsidRDefault="0096366C" w:rsidP="00CC7014">
      <w:pPr>
        <w:spacing w:after="120"/>
        <w:ind w:left="357" w:hanging="357"/>
        <w:jc w:val="both"/>
      </w:pPr>
      <w:r>
        <w:lastRenderedPageBreak/>
        <w:t>Smluvní strany prohlašují, že identifikační údaje uvedené v</w:t>
      </w:r>
      <w:r w:rsidR="009E5397">
        <w:t xml:space="preserve"> záhlaví této </w:t>
      </w:r>
      <w:r w:rsidR="009F36DE">
        <w:t>Smlouvy</w:t>
      </w:r>
      <w:r>
        <w:t xml:space="preserve"> odpovídají aktuálnímu stavu a že osobami jednajícími při uzavření Servisní smlouvy jsou osoby oprávněné k jednání za Smluvní strany bez jakéhokoliv omezení vnitřními předpisy Smluvních stran.</w:t>
      </w:r>
    </w:p>
    <w:p w14:paraId="1C2A5235" w14:textId="491B2C93" w:rsidR="009F36DE" w:rsidRDefault="009F36DE" w:rsidP="00CC7014">
      <w:pPr>
        <w:spacing w:after="120"/>
        <w:ind w:left="357" w:hanging="357"/>
        <w:jc w:val="both"/>
      </w:pPr>
      <w:r>
        <w:t xml:space="preserve">Jakékoliv změny údajů uvedených </w:t>
      </w:r>
      <w:r w:rsidR="009E5397">
        <w:t xml:space="preserve">v záhlaví této </w:t>
      </w:r>
      <w:r>
        <w:t>Smlouvy, jež nastanou v době po uzavření Smlouvy, jsou Smluvní strany povinny bez zbytečného odkladu písemně sdělit druhé Smluvní straně.</w:t>
      </w:r>
    </w:p>
    <w:p w14:paraId="777093D6" w14:textId="77777777" w:rsidR="009F36DE" w:rsidRDefault="009F36DE" w:rsidP="00CC7014">
      <w:pPr>
        <w:spacing w:after="120"/>
        <w:ind w:left="357" w:hanging="357"/>
        <w:jc w:val="both"/>
      </w:pPr>
      <w:r>
        <w:t>V případě, že se kterékoliv prohlášení některé ze Smluvních stran uvedené ve Smlouvě ukáže býti nepravdivým, odpovídá tato Smluvní strana za škodu a nemajetkovou újmu, která nepravdivostí prohlášení nebo v souvislosti s ní druhé Smluvní straně vznikla.</w:t>
      </w:r>
    </w:p>
    <w:p w14:paraId="53707EE3" w14:textId="6554BF21" w:rsidR="009F36DE" w:rsidRDefault="005603FF" w:rsidP="00CC7014">
      <w:pPr>
        <w:spacing w:after="360"/>
        <w:ind w:left="357" w:hanging="357"/>
        <w:jc w:val="both"/>
      </w:pPr>
      <w:bookmarkStart w:id="13" w:name="_Ref50109033"/>
      <w:r>
        <w:t>Dodavatel</w:t>
      </w:r>
      <w:r w:rsidR="009F36DE">
        <w:t xml:space="preserve"> se zavazuje zachovávat mlčenlivost o všech informacích a skutečnostech, o nichž se v souvislosti s plněním předmětu Smlouvy dozví, zejména pak o takových informacích, o nichž je dle platných právních předpisů povinen zachovat mlčenlivost též Objednatel.</w:t>
      </w:r>
      <w:bookmarkEnd w:id="13"/>
    </w:p>
    <w:p w14:paraId="66E69A89" w14:textId="5B12C4E3" w:rsidR="00A30085" w:rsidRDefault="003908B4" w:rsidP="00CC7014">
      <w:pPr>
        <w:numPr>
          <w:ilvl w:val="0"/>
          <w:numId w:val="1"/>
        </w:numPr>
        <w:tabs>
          <w:tab w:val="clear" w:pos="390"/>
        </w:tabs>
        <w:spacing w:after="120"/>
        <w:ind w:left="142" w:hanging="108"/>
        <w:jc w:val="center"/>
        <w:rPr>
          <w:b/>
          <w:caps/>
        </w:rPr>
      </w:pPr>
      <w:r>
        <w:rPr>
          <w:b/>
          <w:caps/>
        </w:rPr>
        <w:t>OSTATNÍ UJEDNÁNÍ</w:t>
      </w:r>
    </w:p>
    <w:p w14:paraId="099D2077" w14:textId="7E752A40" w:rsidR="003908B4" w:rsidRPr="00CC7014" w:rsidRDefault="003908B4" w:rsidP="00CC7014">
      <w:pPr>
        <w:spacing w:after="120"/>
        <w:ind w:left="357" w:hanging="357"/>
        <w:jc w:val="both"/>
      </w:pPr>
      <w:r w:rsidRPr="00CC7014">
        <w:t xml:space="preserve">Tvoří-li </w:t>
      </w:r>
      <w:r w:rsidR="005603FF">
        <w:t>Dodavatel</w:t>
      </w:r>
      <w:r w:rsidRPr="00CC7014">
        <w:t>e více osob, platí následující:</w:t>
      </w:r>
    </w:p>
    <w:p w14:paraId="6A22BCC9" w14:textId="6A0B27EC" w:rsidR="003908B4" w:rsidRPr="00CC7014" w:rsidRDefault="003908B4" w:rsidP="00D8532A">
      <w:pPr>
        <w:numPr>
          <w:ilvl w:val="2"/>
          <w:numId w:val="16"/>
        </w:numPr>
        <w:tabs>
          <w:tab w:val="clear" w:pos="720"/>
        </w:tabs>
        <w:spacing w:after="120"/>
        <w:ind w:left="993" w:hanging="426"/>
        <w:jc w:val="both"/>
      </w:pPr>
      <w:r w:rsidRPr="00CC7014">
        <w:t xml:space="preserve">všechny osoby tvořící </w:t>
      </w:r>
      <w:r w:rsidR="005603FF">
        <w:t>Dodavatel</w:t>
      </w:r>
      <w:r w:rsidRPr="00CC7014">
        <w:t>e jsou ze Smlouvy zavázány společně</w:t>
      </w:r>
      <w:r>
        <w:t xml:space="preserve"> </w:t>
      </w:r>
      <w:r w:rsidRPr="00CC7014">
        <w:t>a nerozdílně;</w:t>
      </w:r>
    </w:p>
    <w:p w14:paraId="1D2949DE" w14:textId="3B6FB583" w:rsidR="003908B4" w:rsidRPr="00CC7014" w:rsidRDefault="003908B4" w:rsidP="00D8532A">
      <w:pPr>
        <w:numPr>
          <w:ilvl w:val="2"/>
          <w:numId w:val="16"/>
        </w:numPr>
        <w:spacing w:after="120"/>
        <w:ind w:left="993" w:hanging="426"/>
        <w:jc w:val="both"/>
      </w:pPr>
      <w:r w:rsidRPr="00CC7014">
        <w:t xml:space="preserve">jednání kterékoli z osob tvořících </w:t>
      </w:r>
      <w:r w:rsidR="005603FF">
        <w:t>Dodavatel</w:t>
      </w:r>
      <w:r w:rsidRPr="00CC7014">
        <w:t xml:space="preserve">e je přičítáno </w:t>
      </w:r>
      <w:r w:rsidR="005603FF">
        <w:t>Dodavatel</w:t>
      </w:r>
      <w:r w:rsidRPr="00CC7014">
        <w:t>i bez ohledu na</w:t>
      </w:r>
      <w:r>
        <w:t xml:space="preserve"> </w:t>
      </w:r>
      <w:r w:rsidRPr="00CC7014">
        <w:t xml:space="preserve">vnitřní vztahy mezi jednotlivými osobami tvořícími </w:t>
      </w:r>
      <w:r w:rsidR="005603FF">
        <w:t>Dodavatel</w:t>
      </w:r>
      <w:r w:rsidRPr="00CC7014">
        <w:t>e;</w:t>
      </w:r>
    </w:p>
    <w:p w14:paraId="373947CF" w14:textId="00705DD4" w:rsidR="003908B4" w:rsidRDefault="003908B4" w:rsidP="00D8532A">
      <w:pPr>
        <w:numPr>
          <w:ilvl w:val="2"/>
          <w:numId w:val="16"/>
        </w:numPr>
        <w:spacing w:after="120"/>
        <w:ind w:left="993" w:hanging="426"/>
        <w:jc w:val="both"/>
      </w:pPr>
      <w:r w:rsidRPr="00CC7014">
        <w:t xml:space="preserve">za </w:t>
      </w:r>
      <w:r w:rsidR="005603FF">
        <w:t>Dodavatel</w:t>
      </w:r>
      <w:r w:rsidRPr="00CC7014">
        <w:t xml:space="preserve">e může jednat kterákoli z osob tvořících </w:t>
      </w:r>
      <w:r w:rsidR="005603FF">
        <w:t>Dodavatel</w:t>
      </w:r>
      <w:r w:rsidRPr="00CC7014">
        <w:t>e.</w:t>
      </w:r>
    </w:p>
    <w:p w14:paraId="14152715" w14:textId="5358889F" w:rsidR="003908B4" w:rsidRDefault="005603FF" w:rsidP="00CC7014">
      <w:pPr>
        <w:spacing w:after="120"/>
        <w:ind w:left="357" w:hanging="357"/>
        <w:jc w:val="both"/>
      </w:pPr>
      <w:r>
        <w:t>Dodavatel</w:t>
      </w:r>
      <w:r w:rsidR="00A07261">
        <w:t xml:space="preserve"> je povinen neprodleně písemně informovat Objednatele o skutečnostech majících i potencionálně vliv na plnění jeho povinností vyplývajících z této Smlouvy, a není-li to možné, nejpozději následující den poté, kdy příslušná skutečnost nastane nebo </w:t>
      </w:r>
      <w:r>
        <w:t>Dodavatel</w:t>
      </w:r>
      <w:r w:rsidR="00A07261">
        <w:t xml:space="preserve"> zjistí, že by nastat mohla. Současně je </w:t>
      </w:r>
      <w:r>
        <w:t>Dodavatel</w:t>
      </w:r>
      <w:r w:rsidR="00A07261">
        <w:t xml:space="preserve"> povinen učinit veškeré nezbytné kroky vedoucí k eliminaci případné škody hrozící Objednateli.</w:t>
      </w:r>
    </w:p>
    <w:p w14:paraId="5E3BE2C3" w14:textId="30262E90" w:rsidR="00A07261" w:rsidRDefault="005603FF" w:rsidP="00CC7014">
      <w:pPr>
        <w:spacing w:after="120"/>
        <w:ind w:left="357" w:hanging="357"/>
        <w:jc w:val="both"/>
      </w:pPr>
      <w:r>
        <w:t>Dodavatel</w:t>
      </w:r>
      <w:r w:rsidR="00A07261">
        <w:t xml:space="preserve"> bere na vědomí, že Objednatel je povinným subjektem podle zákona č. 106/1999 Sb., o svobodném přístupu k informacím, ve znění pozdějších předpisů.</w:t>
      </w:r>
    </w:p>
    <w:p w14:paraId="2D801F9D" w14:textId="5AEBA92C" w:rsidR="00A07261" w:rsidRDefault="005603FF" w:rsidP="00CC7014">
      <w:pPr>
        <w:spacing w:after="120"/>
        <w:ind w:left="357" w:hanging="357"/>
        <w:jc w:val="both"/>
      </w:pPr>
      <w:r>
        <w:t>Dodavatel</w:t>
      </w:r>
      <w:r w:rsidR="00A07261">
        <w:t xml:space="preserve"> souhlasí se zveřejněním Smlouvy v souladu s povinnostmi </w:t>
      </w:r>
      <w:r>
        <w:t>Dodavatel</w:t>
      </w:r>
      <w:r w:rsidR="00A07261">
        <w:t>e za podmínek vyplývajících z příslušných právních předpisů.</w:t>
      </w:r>
    </w:p>
    <w:p w14:paraId="04434E5E" w14:textId="4B561CBC" w:rsidR="00A07261" w:rsidRDefault="005603FF" w:rsidP="00CC7014">
      <w:pPr>
        <w:spacing w:after="120"/>
        <w:ind w:left="357" w:hanging="357"/>
        <w:jc w:val="both"/>
      </w:pPr>
      <w:r>
        <w:t>Dodavatel</w:t>
      </w:r>
      <w:r w:rsidR="00A07261">
        <w:t xml:space="preserve"> je povinen chránit osobní údaje a při jejich ochraně postupovat v souladu s příslušnými právními předpisy, zejména Nařízením evropského parlamentu a rady (EU) 2016/679 ze dne 27.04.2016 o ochraně fyzických osob v souvislosti se zpracováním osobních údajů a o volném pohybu těchto údajů a o zrušení směrnice 95/46/ES (obecné nařízení o ochraně osobních údajů), povinnost zachovávat mlčenlivost o osobních údajích a o bezpečnostních opatřeních, jejichž zveřejnění by ohrozilo zabezpečení osobních údajů.</w:t>
      </w:r>
    </w:p>
    <w:p w14:paraId="125151AD" w14:textId="2F52E14C" w:rsidR="00A07261" w:rsidRDefault="005603FF" w:rsidP="00CC7014">
      <w:pPr>
        <w:spacing w:after="120"/>
        <w:ind w:left="357" w:hanging="357"/>
        <w:jc w:val="both"/>
      </w:pPr>
      <w:r>
        <w:t>Dodavatel</w:t>
      </w:r>
      <w:r w:rsidR="00A07261">
        <w:t xml:space="preserve"> není oprávněn postoupit žádnou svou pohledávku za Objednatelem vyplývající ze Smlouvy nebo vzniklou v souvislosti se Smlouvou.</w:t>
      </w:r>
    </w:p>
    <w:p w14:paraId="78F0845A" w14:textId="6D49C741" w:rsidR="00807FC4" w:rsidRDefault="005603FF" w:rsidP="00CC7014">
      <w:pPr>
        <w:spacing w:after="120"/>
        <w:ind w:left="357" w:hanging="357"/>
        <w:jc w:val="both"/>
      </w:pPr>
      <w:r>
        <w:t>Dodavatel</w:t>
      </w:r>
      <w:r w:rsidR="00807FC4">
        <w:t xml:space="preserve"> není oprávněn provést jednostranné započtení žádné své pohledávky za Objednatelem vyplývající ze Smlouvy nebo vzniklé v souvislosti se Smlouvou na jakoukoliv pohledávku Objednatele za </w:t>
      </w:r>
      <w:r>
        <w:t>Dodavatel</w:t>
      </w:r>
      <w:r w:rsidR="00807FC4">
        <w:t>em.</w:t>
      </w:r>
    </w:p>
    <w:p w14:paraId="0005F98A" w14:textId="5348F5E3" w:rsidR="00A76D16" w:rsidRDefault="00807FC4" w:rsidP="00CC7014">
      <w:pPr>
        <w:spacing w:after="120"/>
        <w:ind w:left="357" w:hanging="357"/>
        <w:jc w:val="both"/>
      </w:pPr>
      <w:r>
        <w:t xml:space="preserve">Objednatel je oprávněn provést jednostranné započtení jakékoliv své splatné i nesplatné pohledávky za </w:t>
      </w:r>
      <w:r w:rsidR="005603FF">
        <w:t>Dodavatel</w:t>
      </w:r>
      <w:r>
        <w:t xml:space="preserve">em vyplývající ze Smlouvy nebo vzniklé v souvislosti se Smlouvou (zejm. smluvní pokutu) na splatné i nesplatné pohledávky </w:t>
      </w:r>
      <w:r w:rsidR="005603FF">
        <w:t>Dodavatel</w:t>
      </w:r>
      <w:r>
        <w:t>e za Objednatelem.</w:t>
      </w:r>
    </w:p>
    <w:p w14:paraId="64C4AD2D" w14:textId="5B5B394E" w:rsidR="00C51C94" w:rsidRDefault="00DB27AE" w:rsidP="00CC7014">
      <w:pPr>
        <w:spacing w:after="120"/>
        <w:ind w:left="357" w:hanging="357"/>
        <w:jc w:val="both"/>
      </w:pPr>
      <w:r>
        <w:t xml:space="preserve">Poruší-li </w:t>
      </w:r>
      <w:r w:rsidR="005603FF">
        <w:t>Dodavatel</w:t>
      </w:r>
      <w:r>
        <w:t xml:space="preserve"> v souvislosti se Smlouvu jakoukoli svoji povinnost, nahradí Objednateli škodu a nemajetkovou újmu z toho vzniklou. Povinnosti k náhradě se </w:t>
      </w:r>
      <w:r w:rsidR="005603FF">
        <w:t>Dodavatel</w:t>
      </w:r>
      <w:r>
        <w:t xml:space="preserve"> zprostí, prokáže-li, že mu ve splnění povinnosti zabránila mimořádná nepředvídatelná a nepřekonatelná překážka vzniklá nezávisle na jeho vůli. Překážka vzniklá z osobních poměrů </w:t>
      </w:r>
      <w:r w:rsidR="005603FF">
        <w:t>Dodavatel</w:t>
      </w:r>
      <w:r>
        <w:t xml:space="preserve"> nebo vzniklá až v době, kdy byl </w:t>
      </w:r>
      <w:r w:rsidR="005603FF">
        <w:t>Dodavatel</w:t>
      </w:r>
      <w:r>
        <w:t xml:space="preserve"> s plněním povinnosti v prodlení, ani překážka, kterou byl </w:t>
      </w:r>
      <w:r w:rsidR="005603FF">
        <w:t>Dodavatel</w:t>
      </w:r>
      <w:r>
        <w:t xml:space="preserve"> povinen překonat, jej však povinnosti k náhradě nezprostí.</w:t>
      </w:r>
    </w:p>
    <w:p w14:paraId="0CB106DF" w14:textId="2486BC6A" w:rsidR="00807FC4" w:rsidRPr="00943D89" w:rsidRDefault="00DB27AE" w:rsidP="00CC7014">
      <w:pPr>
        <w:spacing w:after="360"/>
        <w:ind w:left="357" w:hanging="357"/>
        <w:jc w:val="both"/>
      </w:pPr>
      <w:r>
        <w:t>Písemnou formou (podobou) se rozumí listina podepsaná oprávněnou osobou Smluvní strany nebo e-mail podepsaný zaručeným elektronickým podpisem oprávněné osoby Smluvní strany, nebo datová zpráva zaslaná prostřednictvím datové schránky Smluvní strany.</w:t>
      </w:r>
    </w:p>
    <w:p w14:paraId="224FAECD" w14:textId="5FF6EF2B" w:rsidR="000E5D2F" w:rsidRDefault="000E5D2F" w:rsidP="00CC7014">
      <w:pPr>
        <w:numPr>
          <w:ilvl w:val="0"/>
          <w:numId w:val="1"/>
        </w:numPr>
        <w:tabs>
          <w:tab w:val="clear" w:pos="390"/>
        </w:tabs>
        <w:spacing w:after="120"/>
        <w:ind w:left="142" w:hanging="108"/>
        <w:jc w:val="center"/>
        <w:rPr>
          <w:b/>
          <w:caps/>
        </w:rPr>
      </w:pPr>
      <w:r>
        <w:rPr>
          <w:b/>
          <w:caps/>
        </w:rPr>
        <w:t>PODDODAVATElé</w:t>
      </w:r>
    </w:p>
    <w:p w14:paraId="043A5DCB" w14:textId="4ED852CA" w:rsidR="000E5D2F" w:rsidRDefault="005603FF" w:rsidP="00CC7014">
      <w:pPr>
        <w:spacing w:after="120"/>
        <w:ind w:left="357" w:hanging="357"/>
        <w:jc w:val="both"/>
      </w:pPr>
      <w:r>
        <w:t>Dodavatel</w:t>
      </w:r>
      <w:r w:rsidR="00BF3F79" w:rsidRPr="00CC7014">
        <w:t xml:space="preserve"> je oprávněn pověřit plněním svých povinností vyplývajících ze Smlouvy</w:t>
      </w:r>
      <w:r w:rsidR="00BF3F79">
        <w:t xml:space="preserve"> i další osoby, jež bud</w:t>
      </w:r>
      <w:r w:rsidR="00EE4607">
        <w:t>ou</w:t>
      </w:r>
      <w:r w:rsidR="00BF3F79">
        <w:t xml:space="preserve"> </w:t>
      </w:r>
      <w:r w:rsidR="00BF3F79" w:rsidRPr="00CC7014">
        <w:t>písemně odsouhlasené</w:t>
      </w:r>
      <w:r w:rsidR="00BF3F79">
        <w:t xml:space="preserve"> </w:t>
      </w:r>
      <w:r w:rsidR="00BF3F79" w:rsidRPr="00CC7014">
        <w:t>Objednatelem (dále jen jednotlivě „</w:t>
      </w:r>
      <w:r w:rsidR="00BF3F79" w:rsidRPr="00CC7014">
        <w:rPr>
          <w:b/>
          <w:bCs/>
          <w:i/>
          <w:iCs/>
        </w:rPr>
        <w:t>Poddodavatel</w:t>
      </w:r>
      <w:r w:rsidR="00BF3F79" w:rsidRPr="00CC7014">
        <w:t>“ nebo společně „</w:t>
      </w:r>
      <w:r w:rsidR="00BF3F79" w:rsidRPr="00CC7014">
        <w:rPr>
          <w:b/>
          <w:bCs/>
          <w:i/>
          <w:iCs/>
        </w:rPr>
        <w:t>Poddodavatelé</w:t>
      </w:r>
      <w:r w:rsidR="00BF3F79" w:rsidRPr="00CC7014">
        <w:t>“)</w:t>
      </w:r>
      <w:r w:rsidR="00BF3F79">
        <w:t xml:space="preserve">, avšak </w:t>
      </w:r>
      <w:r>
        <w:t>Dodavatel</w:t>
      </w:r>
      <w:r w:rsidR="00BF3F79">
        <w:t xml:space="preserve"> odpovídá za plnění Poddodavatele tak, jako by plnil on sám.</w:t>
      </w:r>
    </w:p>
    <w:p w14:paraId="4F4E2616" w14:textId="592568B1" w:rsidR="00BF3F79" w:rsidRDefault="005603FF" w:rsidP="00CC7014">
      <w:pPr>
        <w:spacing w:after="120"/>
        <w:ind w:left="357" w:hanging="357"/>
        <w:jc w:val="both"/>
      </w:pPr>
      <w:r>
        <w:lastRenderedPageBreak/>
        <w:t>Dodavatel</w:t>
      </w:r>
      <w:r w:rsidR="00BF3F79">
        <w:t xml:space="preserve"> prohlašuje a zavazuje se, že jako ručitel </w:t>
      </w:r>
      <w:r w:rsidR="00FB5D60">
        <w:t xml:space="preserve">ve smyslu § 2018 a násl. Občanského zákoníku </w:t>
      </w:r>
      <w:r w:rsidR="00BF3F79">
        <w:t xml:space="preserve">uspokojí za jakéhokoliv Poddodavatele jeho povinnost nahradit újmu způsobenou Poddodavatelem Objednateli při plnění nebo v souvislosti s plněním povinností ze Smlouvy, jestliže Poddodavatel povinnost k náhradě újmy nesplní. Objednatel </w:t>
      </w:r>
      <w:r>
        <w:t>Dodavatel</w:t>
      </w:r>
      <w:r w:rsidR="00BF3F79">
        <w:t>e jako ručitele podle předchozí věty přijímá.</w:t>
      </w:r>
    </w:p>
    <w:p w14:paraId="15D9FEC8" w14:textId="167AA7FB" w:rsidR="00BF3F79" w:rsidRDefault="00BF3F79" w:rsidP="00CC7014">
      <w:pPr>
        <w:spacing w:after="120"/>
        <w:ind w:left="357" w:hanging="357"/>
        <w:jc w:val="both"/>
      </w:pPr>
      <w:r>
        <w:t xml:space="preserve">Objednatel je oprávněn požadovat a </w:t>
      </w:r>
      <w:r w:rsidR="005603FF">
        <w:t>Dodavatel</w:t>
      </w:r>
      <w:r>
        <w:t xml:space="preserve"> je povinen zabezpečit změnu Poddodavatele, a to zejména v případech, kdy:</w:t>
      </w:r>
    </w:p>
    <w:p w14:paraId="511B5F10" w14:textId="40B75623" w:rsidR="00BF3F79" w:rsidRDefault="00BF3F79" w:rsidP="00D8532A">
      <w:pPr>
        <w:numPr>
          <w:ilvl w:val="2"/>
          <w:numId w:val="17"/>
        </w:numPr>
        <w:tabs>
          <w:tab w:val="clear" w:pos="720"/>
        </w:tabs>
        <w:spacing w:after="120"/>
        <w:ind w:left="993" w:hanging="426"/>
        <w:jc w:val="both"/>
      </w:pPr>
      <w:r>
        <w:t xml:space="preserve">bude Poddodavatel vůči Objednateli v prodlení se splněním </w:t>
      </w:r>
      <w:r w:rsidR="002C2533">
        <w:t xml:space="preserve">poskytování Služeb za </w:t>
      </w:r>
      <w:r w:rsidR="005603FF">
        <w:t>Dodavatel</w:t>
      </w:r>
      <w:r w:rsidR="002C2533">
        <w:t>e</w:t>
      </w:r>
      <w:r>
        <w:t>;</w:t>
      </w:r>
    </w:p>
    <w:p w14:paraId="0AC01C1F" w14:textId="4BB90906" w:rsidR="00BF3F79" w:rsidRDefault="00BF3F79" w:rsidP="00D8532A">
      <w:pPr>
        <w:numPr>
          <w:ilvl w:val="2"/>
          <w:numId w:val="17"/>
        </w:numPr>
        <w:spacing w:after="120"/>
        <w:ind w:left="993" w:hanging="426"/>
        <w:jc w:val="both"/>
      </w:pPr>
      <w:r>
        <w:t xml:space="preserve">bude Poddodavatel </w:t>
      </w:r>
      <w:r w:rsidR="00AA5FBE">
        <w:t xml:space="preserve">či jakýkoli pracovník Poddodavatele </w:t>
      </w:r>
      <w:r>
        <w:t>pravomocně odsouzen za trestný čin;</w:t>
      </w:r>
    </w:p>
    <w:p w14:paraId="414CD2A9" w14:textId="5904A7E4" w:rsidR="002C2533" w:rsidRDefault="00BF3F79" w:rsidP="00D8532A">
      <w:pPr>
        <w:numPr>
          <w:ilvl w:val="2"/>
          <w:numId w:val="17"/>
        </w:numPr>
        <w:spacing w:after="120"/>
        <w:ind w:left="993" w:hanging="426"/>
        <w:jc w:val="both"/>
      </w:pPr>
      <w:r>
        <w:t>se Poddodavatel ocitne ve stavu úpadku nebo hrozícího úpadku</w:t>
      </w:r>
      <w:r w:rsidR="00F457CF">
        <w:t>;</w:t>
      </w:r>
    </w:p>
    <w:p w14:paraId="5FB3F35F" w14:textId="1FC0C4DB" w:rsidR="00BF3F79" w:rsidRDefault="00BF3F79" w:rsidP="00D8532A">
      <w:pPr>
        <w:numPr>
          <w:ilvl w:val="2"/>
          <w:numId w:val="17"/>
        </w:numPr>
        <w:spacing w:after="120"/>
        <w:ind w:left="993" w:hanging="426"/>
        <w:jc w:val="both"/>
      </w:pPr>
      <w:r>
        <w:t>bude dán jiný závažný důvod pro změnu Poddodavatele.</w:t>
      </w:r>
    </w:p>
    <w:p w14:paraId="6781F4CA" w14:textId="7E981A33" w:rsidR="002C2533" w:rsidRDefault="005603FF" w:rsidP="00CC7014">
      <w:pPr>
        <w:spacing w:after="120"/>
        <w:ind w:left="357" w:hanging="357"/>
        <w:jc w:val="both"/>
      </w:pPr>
      <w:r>
        <w:t>Dodavatel</w:t>
      </w:r>
      <w:r w:rsidR="00BF3F79">
        <w:t xml:space="preserve"> je povinen navrhnout nového Poddodavatele do 10 dnů od doručení žádosti</w:t>
      </w:r>
      <w:r w:rsidR="002C2533">
        <w:t xml:space="preserve"> </w:t>
      </w:r>
      <w:r w:rsidR="00BF3F79">
        <w:t>Objednatele.</w:t>
      </w:r>
      <w:r w:rsidR="00CD2316">
        <w:t xml:space="preserve"> Nový Poddodavatel musí být písemně odsouhlasen Objednatelem do 10 dnů od doručení návrhu </w:t>
      </w:r>
      <w:r>
        <w:t>Dodavatel</w:t>
      </w:r>
      <w:r w:rsidR="00CD2316">
        <w:t>e</w:t>
      </w:r>
      <w:r w:rsidR="00EE4607">
        <w:t xml:space="preserve">, v opačném případě platí, že Objednatel s návrhem </w:t>
      </w:r>
      <w:r>
        <w:t>Dodavatel</w:t>
      </w:r>
      <w:r w:rsidR="00EE4607">
        <w:t>e nesouhlasí.</w:t>
      </w:r>
    </w:p>
    <w:p w14:paraId="2BD80EB3" w14:textId="79864595" w:rsidR="002C2533" w:rsidRDefault="005603FF" w:rsidP="00CC7014">
      <w:pPr>
        <w:spacing w:after="120"/>
        <w:ind w:left="357" w:hanging="357"/>
        <w:jc w:val="both"/>
      </w:pPr>
      <w:r>
        <w:t>Dodavatel</w:t>
      </w:r>
      <w:r w:rsidR="002C2533">
        <w:t xml:space="preserve"> je oprávněn změnit Poddodavatele z důvodů na straně </w:t>
      </w:r>
      <w:r>
        <w:t>Dodavatel</w:t>
      </w:r>
      <w:r w:rsidR="002C2533">
        <w:t>e pouze s předchozím písemným souhlasem Objednatele. Objednatel vydá písemný souhlas se změnou do 10 dnů od doručení žádosti Objednateli. Objednatel souhlas se změnou nevydá, pokud:</w:t>
      </w:r>
    </w:p>
    <w:p w14:paraId="1219E5C2" w14:textId="7D029629" w:rsidR="002C2533" w:rsidRDefault="002C2533" w:rsidP="00D8532A">
      <w:pPr>
        <w:numPr>
          <w:ilvl w:val="2"/>
          <w:numId w:val="18"/>
        </w:numPr>
        <w:tabs>
          <w:tab w:val="clear" w:pos="720"/>
        </w:tabs>
        <w:spacing w:after="120"/>
        <w:ind w:left="993" w:hanging="426"/>
        <w:jc w:val="both"/>
      </w:pPr>
      <w:r>
        <w:t>nový Poddodavatel nebude mít stejnou nebo vyšší kvalifikac</w:t>
      </w:r>
      <w:r w:rsidR="00141BCC">
        <w:t>i</w:t>
      </w:r>
      <w:r>
        <w:t xml:space="preserve"> jako původní nahrazovaný Poddodavatel;</w:t>
      </w:r>
    </w:p>
    <w:p w14:paraId="5B0A3952" w14:textId="08F40E26" w:rsidR="00B016A4" w:rsidRDefault="002C2533" w:rsidP="00D8532A">
      <w:pPr>
        <w:numPr>
          <w:ilvl w:val="2"/>
          <w:numId w:val="18"/>
        </w:numPr>
        <w:spacing w:after="360"/>
        <w:ind w:left="992" w:hanging="425"/>
        <w:jc w:val="both"/>
      </w:pPr>
      <w:r>
        <w:t>po Objednateli nelze spravedlivě požadovat, aby s takovou změnou souhlasil.</w:t>
      </w:r>
    </w:p>
    <w:p w14:paraId="37C359FA" w14:textId="2036A233" w:rsidR="00A30085" w:rsidRPr="00CC7014" w:rsidRDefault="00DA776E" w:rsidP="00CC7014">
      <w:pPr>
        <w:numPr>
          <w:ilvl w:val="0"/>
          <w:numId w:val="1"/>
        </w:numPr>
        <w:tabs>
          <w:tab w:val="clear" w:pos="390"/>
        </w:tabs>
        <w:spacing w:after="120"/>
        <w:ind w:left="142" w:hanging="108"/>
        <w:jc w:val="center"/>
        <w:rPr>
          <w:caps/>
        </w:rPr>
      </w:pPr>
      <w:r>
        <w:rPr>
          <w:b/>
          <w:caps/>
        </w:rPr>
        <w:t>Trvání a ukončení smlouvy</w:t>
      </w:r>
    </w:p>
    <w:p w14:paraId="5C5FAE5A" w14:textId="17F2B069" w:rsidR="00A30085" w:rsidRDefault="00A30085" w:rsidP="00CC7014">
      <w:pPr>
        <w:spacing w:after="120"/>
        <w:ind w:left="357" w:hanging="357"/>
        <w:jc w:val="both"/>
      </w:pPr>
      <w:r w:rsidRPr="00D1229B">
        <w:t>Smlou</w:t>
      </w:r>
      <w:r w:rsidR="00116849" w:rsidRPr="00D1229B">
        <w:t xml:space="preserve">va nabývá platnosti </w:t>
      </w:r>
      <w:r w:rsidR="00DA776E">
        <w:t>dnem</w:t>
      </w:r>
      <w:r w:rsidRPr="00D1229B">
        <w:t xml:space="preserve"> podpisu oběma </w:t>
      </w:r>
      <w:r w:rsidR="00DA776E">
        <w:t>S</w:t>
      </w:r>
      <w:r w:rsidRPr="00D1229B">
        <w:t>mluvními stranam</w:t>
      </w:r>
      <w:r w:rsidR="00DA776E">
        <w:t xml:space="preserve">i. </w:t>
      </w:r>
      <w:r w:rsidR="008C12CA" w:rsidRPr="00D1229B">
        <w:t>Účinnosti nabývá dnem uveřejnění v informačním systému veřejné správy</w:t>
      </w:r>
      <w:r w:rsidR="00FC53B9">
        <w:t xml:space="preserve"> </w:t>
      </w:r>
      <w:r w:rsidR="00DA776E">
        <w:t xml:space="preserve">dle </w:t>
      </w:r>
      <w:r w:rsidR="008C12CA" w:rsidRPr="00D1229B">
        <w:t>zák</w:t>
      </w:r>
      <w:r w:rsidR="00DA776E">
        <w:t>.</w:t>
      </w:r>
      <w:r w:rsidR="008C12CA" w:rsidRPr="00D1229B">
        <w:t xml:space="preserve"> č. 340/2015 Sb., o registru smluv</w:t>
      </w:r>
      <w:r w:rsidR="00DA776E">
        <w:t>, ve znění pozdějších předpisu (dále jen „</w:t>
      </w:r>
      <w:r w:rsidR="00DA776E" w:rsidRPr="00CC7014">
        <w:rPr>
          <w:b/>
          <w:bCs/>
          <w:i/>
          <w:iCs/>
        </w:rPr>
        <w:t>ZRS</w:t>
      </w:r>
      <w:r w:rsidR="00DA776E">
        <w:t>“</w:t>
      </w:r>
      <w:r w:rsidR="00FC53B9">
        <w:t>)</w:t>
      </w:r>
      <w:r w:rsidR="00DA776E">
        <w:t xml:space="preserve">. </w:t>
      </w:r>
    </w:p>
    <w:p w14:paraId="529F94C2" w14:textId="158C9E18" w:rsidR="00DA776E" w:rsidRDefault="00FC53B9" w:rsidP="00CC7014">
      <w:pPr>
        <w:spacing w:after="120"/>
        <w:ind w:left="357" w:hanging="357"/>
        <w:jc w:val="both"/>
      </w:pPr>
      <w:r>
        <w:t>Tato Smlouva se</w:t>
      </w:r>
      <w:r w:rsidR="00DA776E" w:rsidRPr="00D1229B">
        <w:t xml:space="preserve"> uzavírá </w:t>
      </w:r>
      <w:r w:rsidR="00DA776E" w:rsidRPr="00716188">
        <w:t xml:space="preserve">na dobu </w:t>
      </w:r>
      <w:r w:rsidR="00AF6B49" w:rsidRPr="00716188">
        <w:t>neurčitou</w:t>
      </w:r>
      <w:r w:rsidR="00890E75" w:rsidRPr="00716188">
        <w:t>.</w:t>
      </w:r>
    </w:p>
    <w:p w14:paraId="598F223B" w14:textId="54BD8C77" w:rsidR="00FC53B9" w:rsidRDefault="00FC53B9" w:rsidP="00CC7014">
      <w:pPr>
        <w:spacing w:after="120"/>
        <w:ind w:left="357" w:hanging="357"/>
        <w:jc w:val="both"/>
      </w:pPr>
      <w:r>
        <w:t xml:space="preserve">Smluvní strany se dohodly, že lze Smlouvu vypovědět písemnou výpovědí kterékoli Smluvní strany, a to i bez uvedení důvodů. Výpovědní </w:t>
      </w:r>
      <w:r w:rsidRPr="006F7230">
        <w:t xml:space="preserve">doba je jeden </w:t>
      </w:r>
      <w:r w:rsidR="00CD0851" w:rsidRPr="006F7230">
        <w:t>rok</w:t>
      </w:r>
      <w:r w:rsidRPr="006F7230">
        <w:t xml:space="preserve"> a počíná</w:t>
      </w:r>
      <w:r>
        <w:t xml:space="preserve"> běžet prvním dnem měsíce následujícího po měsíci, ve kterém byla výpověď doručena</w:t>
      </w:r>
      <w:r w:rsidR="00CC5B82">
        <w:t xml:space="preserve"> druhé Smluvní straně</w:t>
      </w:r>
      <w:r>
        <w:t>.</w:t>
      </w:r>
    </w:p>
    <w:p w14:paraId="5D526976" w14:textId="49740246" w:rsidR="00852E91" w:rsidRDefault="00FC53B9" w:rsidP="00CC7014">
      <w:pPr>
        <w:spacing w:after="120"/>
        <w:ind w:left="357" w:hanging="357"/>
        <w:jc w:val="both"/>
      </w:pPr>
      <w:r>
        <w:t xml:space="preserve">Smluvní strany se dohodly, že lze Smlouvu ukončit </w:t>
      </w:r>
      <w:r w:rsidRPr="00FC53B9">
        <w:t xml:space="preserve">písemnou dohodou </w:t>
      </w:r>
      <w:r>
        <w:t>S</w:t>
      </w:r>
      <w:r w:rsidRPr="00FC53B9">
        <w:t>mluvních stran, jejíž součástí je i vypořádání vzájemných závazků a pohledávek</w:t>
      </w:r>
      <w:r w:rsidR="00852E91">
        <w:t xml:space="preserve"> ze Smlouvy vyplývajících.</w:t>
      </w:r>
    </w:p>
    <w:p w14:paraId="02880EEA" w14:textId="71C8462A" w:rsidR="008308F4" w:rsidRDefault="008308F4" w:rsidP="00CC7014">
      <w:pPr>
        <w:spacing w:after="120"/>
        <w:ind w:left="357" w:hanging="357"/>
        <w:jc w:val="both"/>
      </w:pPr>
      <w:r>
        <w:t>Smluvní strany mohou od Smlouvy odstoupit dle ustanovení § 2001 a násl. Občanského zákoníku.</w:t>
      </w:r>
    </w:p>
    <w:p w14:paraId="2524ED6F" w14:textId="3EEF4987" w:rsidR="00852E91" w:rsidRDefault="00852E91" w:rsidP="00CC7014">
      <w:pPr>
        <w:spacing w:after="120"/>
        <w:ind w:left="357" w:hanging="357"/>
        <w:jc w:val="both"/>
      </w:pPr>
      <w:r>
        <w:t>Objednatel je oprávněn od této Smlouvy</w:t>
      </w:r>
      <w:r w:rsidR="008308F4">
        <w:t xml:space="preserve"> rovněž</w:t>
      </w:r>
      <w:r>
        <w:t xml:space="preserve"> písemně odstoupit:</w:t>
      </w:r>
    </w:p>
    <w:p w14:paraId="24D360CD" w14:textId="787CAD7F" w:rsidR="00852E91" w:rsidRDefault="00852E91" w:rsidP="00D8532A">
      <w:pPr>
        <w:numPr>
          <w:ilvl w:val="2"/>
          <w:numId w:val="19"/>
        </w:numPr>
        <w:tabs>
          <w:tab w:val="clear" w:pos="720"/>
        </w:tabs>
        <w:spacing w:after="120"/>
        <w:ind w:left="993" w:hanging="426"/>
        <w:jc w:val="both"/>
      </w:pPr>
      <w:r>
        <w:t xml:space="preserve">byl-li pravomocně zjištěn úpadek </w:t>
      </w:r>
      <w:r w:rsidR="005603FF">
        <w:t>Dodavatel</w:t>
      </w:r>
      <w:r>
        <w:t xml:space="preserve">e a rozhodnuto o způsobu řešení úpadku konkursem, nebo byl-li insolvenční návrh pravomocně zamítnut pro nedostatek majetku </w:t>
      </w:r>
      <w:r w:rsidR="005603FF">
        <w:t>Dodavatel</w:t>
      </w:r>
      <w:r>
        <w:t>e;</w:t>
      </w:r>
    </w:p>
    <w:p w14:paraId="348F6174" w14:textId="135B0A51" w:rsidR="00852E91" w:rsidRDefault="00852E91" w:rsidP="00D8532A">
      <w:pPr>
        <w:numPr>
          <w:ilvl w:val="2"/>
          <w:numId w:val="19"/>
        </w:numPr>
        <w:spacing w:after="120"/>
        <w:ind w:left="993" w:hanging="426"/>
        <w:jc w:val="both"/>
      </w:pPr>
      <w:r>
        <w:t xml:space="preserve">jestliže </w:t>
      </w:r>
      <w:r w:rsidR="005603FF">
        <w:t>Dodavatel</w:t>
      </w:r>
      <w:r>
        <w:t xml:space="preserve"> nevyřeší incident Objednatele, který brání Objednateli řádnému užívání </w:t>
      </w:r>
      <w:r w:rsidR="000E5D2F">
        <w:t>Služeb</w:t>
      </w:r>
      <w:r>
        <w:t xml:space="preserve">, a to ani v Objednatelem dodatečně stanovené lhůtě poté, co na tento incident </w:t>
      </w:r>
      <w:r w:rsidR="005603FF">
        <w:t>Dodavatel</w:t>
      </w:r>
      <w:r>
        <w:t>e nejméně dvakrát upozornil</w:t>
      </w:r>
      <w:r w:rsidR="000E5D2F">
        <w:t>;</w:t>
      </w:r>
    </w:p>
    <w:p w14:paraId="3134D2C6" w14:textId="73BE6B0A" w:rsidR="00852E91" w:rsidRDefault="005603FF" w:rsidP="00D8532A">
      <w:pPr>
        <w:numPr>
          <w:ilvl w:val="2"/>
          <w:numId w:val="19"/>
        </w:numPr>
        <w:spacing w:after="120"/>
        <w:ind w:left="993" w:hanging="426"/>
        <w:jc w:val="both"/>
      </w:pPr>
      <w:r>
        <w:t>Dodavatel</w:t>
      </w:r>
      <w:r w:rsidR="00852E91">
        <w:t xml:space="preserve"> poruší </w:t>
      </w:r>
      <w:r w:rsidR="009841D2">
        <w:t>závazek</w:t>
      </w:r>
      <w:r w:rsidR="00852E91">
        <w:t xml:space="preserve"> uveden</w:t>
      </w:r>
      <w:r w:rsidR="009841D2">
        <w:t>ý</w:t>
      </w:r>
      <w:r w:rsidR="00852E91">
        <w:t xml:space="preserve"> v odst.</w:t>
      </w:r>
      <w:r w:rsidR="009841D2">
        <w:t xml:space="preserve"> </w:t>
      </w:r>
      <w:r w:rsidR="009841D2">
        <w:fldChar w:fldCharType="begin"/>
      </w:r>
      <w:r w:rsidR="009841D2">
        <w:instrText xml:space="preserve"> REF _Ref51340037 \r \h </w:instrText>
      </w:r>
      <w:r w:rsidR="009841D2">
        <w:fldChar w:fldCharType="separate"/>
      </w:r>
      <w:r w:rsidR="000A6BFC">
        <w:t>54</w:t>
      </w:r>
      <w:r w:rsidR="009841D2">
        <w:fldChar w:fldCharType="end"/>
      </w:r>
      <w:r w:rsidR="000E5D2F">
        <w:t>;</w:t>
      </w:r>
    </w:p>
    <w:p w14:paraId="41CC5FED" w14:textId="1743E387" w:rsidR="001033E7" w:rsidRDefault="005603FF" w:rsidP="00D8532A">
      <w:pPr>
        <w:numPr>
          <w:ilvl w:val="2"/>
          <w:numId w:val="19"/>
        </w:numPr>
        <w:spacing w:after="120"/>
        <w:ind w:left="993" w:hanging="426"/>
        <w:jc w:val="both"/>
      </w:pPr>
      <w:r>
        <w:t>Dodavatel</w:t>
      </w:r>
      <w:r w:rsidR="001033E7">
        <w:t xml:space="preserve"> přestane poskytovat Služby, a tuto skutečnost nezmění ani po písemné výzvě Objednatele</w:t>
      </w:r>
      <w:r w:rsidR="000E5D2F">
        <w:t>.</w:t>
      </w:r>
    </w:p>
    <w:p w14:paraId="38813D0B" w14:textId="65F681E0" w:rsidR="008619CC" w:rsidRDefault="008308F4" w:rsidP="00CC7014">
      <w:pPr>
        <w:spacing w:after="360"/>
        <w:ind w:left="357" w:hanging="357"/>
        <w:jc w:val="both"/>
      </w:pPr>
      <w:r>
        <w:t xml:space="preserve">Odstoupení od Smlouvy se mimo jiné nedotýká ujednání o odpovědnosti </w:t>
      </w:r>
      <w:r w:rsidR="005603FF">
        <w:t>Dodavatel</w:t>
      </w:r>
      <w:r>
        <w:t>e a o sankcích, které zavazují smluvní strany i po odstoupení od této Smlouvy.</w:t>
      </w:r>
    </w:p>
    <w:p w14:paraId="1EF96DDE" w14:textId="2329B161" w:rsidR="00AF3829" w:rsidRPr="00CC7014" w:rsidRDefault="00AF3829" w:rsidP="00CC7014">
      <w:pPr>
        <w:numPr>
          <w:ilvl w:val="0"/>
          <w:numId w:val="1"/>
        </w:numPr>
        <w:tabs>
          <w:tab w:val="clear" w:pos="390"/>
        </w:tabs>
        <w:spacing w:after="120"/>
        <w:ind w:left="142" w:hanging="108"/>
        <w:jc w:val="center"/>
        <w:rPr>
          <w:b/>
          <w:caps/>
        </w:rPr>
      </w:pPr>
      <w:r>
        <w:rPr>
          <w:b/>
          <w:caps/>
        </w:rPr>
        <w:t>Závěrečná ustanovení</w:t>
      </w:r>
    </w:p>
    <w:p w14:paraId="2250FBD0" w14:textId="30156583" w:rsidR="00955CD8" w:rsidRDefault="00AF3829" w:rsidP="00CC7014">
      <w:pPr>
        <w:spacing w:after="120"/>
        <w:ind w:left="357" w:hanging="357"/>
        <w:jc w:val="both"/>
      </w:pPr>
      <w:r>
        <w:t xml:space="preserve">Povinnost dle § 5 odst. 2 ZRS </w:t>
      </w:r>
      <w:r w:rsidRPr="00D1229B">
        <w:t xml:space="preserve">splní </w:t>
      </w:r>
      <w:r>
        <w:t>O</w:t>
      </w:r>
      <w:r w:rsidRPr="00D1229B">
        <w:t xml:space="preserve">bjednatel a splnění této povinnosti potvrdí </w:t>
      </w:r>
      <w:r w:rsidR="005603FF">
        <w:t>Dodavatel</w:t>
      </w:r>
      <w:r w:rsidRPr="00D1229B">
        <w:t xml:space="preserve">i </w:t>
      </w:r>
      <w:r w:rsidRPr="008619CC">
        <w:t xml:space="preserve">do datové schránky ID </w:t>
      </w:r>
      <w:r w:rsidR="00BC382A">
        <w:t>……</w:t>
      </w:r>
      <w:r w:rsidRPr="008619CC">
        <w:t xml:space="preserve"> </w:t>
      </w:r>
      <w:r>
        <w:t>nebo</w:t>
      </w:r>
      <w:r w:rsidRPr="008619CC">
        <w:t xml:space="preserve"> na e-mail: </w:t>
      </w:r>
      <w:r w:rsidR="00BC382A">
        <w:rPr>
          <w:rStyle w:val="Hypertextovodkaz"/>
        </w:rPr>
        <w:t>….</w:t>
      </w:r>
    </w:p>
    <w:p w14:paraId="5A12E7AA" w14:textId="67D64AE6" w:rsidR="00955CD8" w:rsidRDefault="00955CD8" w:rsidP="00CC7014">
      <w:pPr>
        <w:spacing w:after="120"/>
        <w:ind w:left="357" w:hanging="357"/>
        <w:jc w:val="both"/>
      </w:pPr>
      <w:r w:rsidRPr="008619CC">
        <w:t>Smlouvu lze měnit nebo doplňovat pouze formou písemných</w:t>
      </w:r>
      <w:r w:rsidR="00476BDE">
        <w:t>, vzestupně číslovaných</w:t>
      </w:r>
      <w:r w:rsidRPr="008619CC">
        <w:t xml:space="preserve"> dodatků podepsaných </w:t>
      </w:r>
      <w:r>
        <w:t>oběma Smluvními stranami.</w:t>
      </w:r>
      <w:r w:rsidR="00476BDE">
        <w:t xml:space="preserve"> Ustanovení tohoto odstavce Smlouvy je možné změnit rovněž pouze písemně.</w:t>
      </w:r>
    </w:p>
    <w:p w14:paraId="37ECC237" w14:textId="2848D6A6" w:rsidR="00955CD8" w:rsidRDefault="00955CD8" w:rsidP="00456844">
      <w:pPr>
        <w:spacing w:after="120"/>
        <w:ind w:left="357" w:hanging="357"/>
        <w:jc w:val="both"/>
      </w:pPr>
      <w:r w:rsidRPr="00955CD8">
        <w:t xml:space="preserve">Smlouva je vyhotovena ve </w:t>
      </w:r>
      <w:r w:rsidR="00A769F1">
        <w:t>dvou</w:t>
      </w:r>
      <w:r w:rsidR="00A769F1" w:rsidRPr="00955CD8">
        <w:t xml:space="preserve"> </w:t>
      </w:r>
      <w:r w:rsidRPr="00955CD8">
        <w:t>(</w:t>
      </w:r>
      <w:r w:rsidR="00A769F1">
        <w:t>2</w:t>
      </w:r>
      <w:r w:rsidRPr="00955CD8">
        <w:t>) stejnopisech s platností originálu, z nichž každá Smluvní strana obdrží dvě (2) vyhotovení.</w:t>
      </w:r>
    </w:p>
    <w:p w14:paraId="4BD9D9BB" w14:textId="2DCE90A6" w:rsidR="008619CC" w:rsidRDefault="008619CC" w:rsidP="00CC7014">
      <w:pPr>
        <w:spacing w:after="120"/>
        <w:ind w:left="357" w:hanging="357"/>
      </w:pPr>
      <w:r>
        <w:lastRenderedPageBreak/>
        <w:t>Nedílnou součástí této Smlouvy jsou následující přílohy:</w:t>
      </w:r>
    </w:p>
    <w:p w14:paraId="7F82A808" w14:textId="77777777" w:rsidR="008619CC" w:rsidRDefault="008619CC" w:rsidP="00CC7014">
      <w:pPr>
        <w:numPr>
          <w:ilvl w:val="0"/>
          <w:numId w:val="0"/>
        </w:numPr>
        <w:ind w:left="567"/>
        <w:jc w:val="both"/>
      </w:pPr>
      <w:r>
        <w:t>Příloha č. 1:</w:t>
      </w:r>
      <w:r>
        <w:tab/>
        <w:t>Specifikace a ú</w:t>
      </w:r>
      <w:r w:rsidRPr="00C87CBE">
        <w:t>roveň služeb podpory</w:t>
      </w:r>
    </w:p>
    <w:p w14:paraId="1F7E5043" w14:textId="688FF34A" w:rsidR="008619CC" w:rsidRDefault="008619CC" w:rsidP="00CC7014">
      <w:pPr>
        <w:numPr>
          <w:ilvl w:val="0"/>
          <w:numId w:val="0"/>
        </w:numPr>
        <w:spacing w:after="120"/>
        <w:ind w:left="567"/>
        <w:jc w:val="both"/>
      </w:pPr>
      <w:r>
        <w:t>Příloha č. 2:</w:t>
      </w:r>
      <w:r>
        <w:tab/>
      </w:r>
      <w:r w:rsidRPr="00C87CBE">
        <w:t>Oprávněné a odpovědné osoby</w:t>
      </w:r>
    </w:p>
    <w:p w14:paraId="7CAFB167" w14:textId="2835095E" w:rsidR="00EF0664" w:rsidRPr="00335DC8" w:rsidRDefault="00EF0664" w:rsidP="00AF6B49">
      <w:pPr>
        <w:numPr>
          <w:ilvl w:val="0"/>
          <w:numId w:val="0"/>
        </w:numPr>
        <w:spacing w:after="120"/>
        <w:ind w:left="360" w:hanging="360"/>
        <w:rPr>
          <w:highlight w:val="yellow"/>
        </w:rPr>
      </w:pPr>
    </w:p>
    <w:p w14:paraId="4C6E7F84" w14:textId="461ED9D9" w:rsidR="00730F3E" w:rsidRDefault="00730F3E" w:rsidP="00730F3E">
      <w:pPr>
        <w:pStyle w:val="Zkladntext"/>
        <w:numPr>
          <w:ilvl w:val="0"/>
          <w:numId w:val="0"/>
        </w:numPr>
        <w:ind w:left="360"/>
        <w:contextualSpacing/>
        <w:rPr>
          <w:color w:val="000000" w:themeColor="text1"/>
        </w:rPr>
      </w:pPr>
    </w:p>
    <w:p w14:paraId="28982D14" w14:textId="77777777" w:rsidR="00730F3E" w:rsidRPr="00730F3E" w:rsidRDefault="00730F3E" w:rsidP="00730F3E">
      <w:pPr>
        <w:pStyle w:val="Zkladntext"/>
        <w:numPr>
          <w:ilvl w:val="0"/>
          <w:numId w:val="0"/>
        </w:numPr>
        <w:ind w:left="360"/>
        <w:contextualSpacing/>
        <w:rPr>
          <w:color w:val="000000" w:themeColor="text1"/>
        </w:rPr>
      </w:pPr>
    </w:p>
    <w:p w14:paraId="2069F421" w14:textId="4C882979" w:rsidR="000D7513" w:rsidRPr="000D7513" w:rsidRDefault="000D7513" w:rsidP="000D7513">
      <w:pPr>
        <w:keepNext/>
        <w:numPr>
          <w:ilvl w:val="0"/>
          <w:numId w:val="0"/>
        </w:numPr>
        <w:suppressAutoHyphens/>
        <w:spacing w:after="120"/>
        <w:ind w:left="360"/>
      </w:pPr>
      <w:r w:rsidRPr="000D7513">
        <w:t>V </w:t>
      </w:r>
      <w:r w:rsidR="00335DC8">
        <w:t>Brně</w:t>
      </w:r>
      <w:r w:rsidRPr="000D7513">
        <w:t xml:space="preserve"> dne _____________________</w:t>
      </w:r>
      <w:r w:rsidRPr="000D7513">
        <w:tab/>
      </w:r>
      <w:r w:rsidRPr="000D7513">
        <w:tab/>
      </w:r>
      <w:r w:rsidR="007A5FE5">
        <w:tab/>
      </w:r>
      <w:r w:rsidRPr="000D7513">
        <w:t>V Brně dne ______________________</w:t>
      </w:r>
      <w:r>
        <w:t>_</w:t>
      </w:r>
    </w:p>
    <w:p w14:paraId="1BC75468" w14:textId="77777777" w:rsidR="000D7513" w:rsidRPr="000D7513" w:rsidRDefault="000D7513" w:rsidP="000D7513">
      <w:pPr>
        <w:pStyle w:val="Zkladntext"/>
        <w:numPr>
          <w:ilvl w:val="0"/>
          <w:numId w:val="0"/>
        </w:numPr>
        <w:ind w:left="360"/>
        <w:contextualSpacing/>
        <w:rPr>
          <w:color w:val="000000" w:themeColor="text1"/>
        </w:rPr>
      </w:pPr>
    </w:p>
    <w:p w14:paraId="48FDD905" w14:textId="3E0CF20F" w:rsidR="000D7513" w:rsidRDefault="000D7513" w:rsidP="000D7513">
      <w:pPr>
        <w:pStyle w:val="Zkladntext"/>
        <w:numPr>
          <w:ilvl w:val="0"/>
          <w:numId w:val="0"/>
        </w:numPr>
        <w:ind w:left="360"/>
        <w:contextualSpacing/>
        <w:rPr>
          <w:color w:val="000000" w:themeColor="text1"/>
        </w:rPr>
      </w:pPr>
    </w:p>
    <w:p w14:paraId="11AF0038" w14:textId="01A824DC" w:rsidR="003572C0" w:rsidRDefault="003572C0" w:rsidP="000D7513">
      <w:pPr>
        <w:pStyle w:val="Zkladntext"/>
        <w:numPr>
          <w:ilvl w:val="0"/>
          <w:numId w:val="0"/>
        </w:numPr>
        <w:ind w:left="360"/>
        <w:contextualSpacing/>
        <w:rPr>
          <w:color w:val="000000" w:themeColor="text1"/>
        </w:rPr>
      </w:pPr>
    </w:p>
    <w:p w14:paraId="2A9ACE76" w14:textId="0FEF43BD" w:rsidR="003572C0" w:rsidRDefault="003572C0" w:rsidP="000D7513">
      <w:pPr>
        <w:pStyle w:val="Zkladntext"/>
        <w:numPr>
          <w:ilvl w:val="0"/>
          <w:numId w:val="0"/>
        </w:numPr>
        <w:ind w:left="360"/>
        <w:contextualSpacing/>
        <w:rPr>
          <w:color w:val="000000" w:themeColor="text1"/>
        </w:rPr>
      </w:pPr>
    </w:p>
    <w:p w14:paraId="6906517B" w14:textId="77777777" w:rsidR="003572C0" w:rsidRPr="000D7513" w:rsidRDefault="003572C0" w:rsidP="000D7513">
      <w:pPr>
        <w:pStyle w:val="Zkladntext"/>
        <w:numPr>
          <w:ilvl w:val="0"/>
          <w:numId w:val="0"/>
        </w:numPr>
        <w:ind w:left="360"/>
        <w:contextualSpacing/>
        <w:rPr>
          <w:color w:val="000000" w:themeColor="text1"/>
        </w:rPr>
      </w:pPr>
    </w:p>
    <w:p w14:paraId="4D7B7A58" w14:textId="77777777" w:rsidR="000D7513" w:rsidRPr="000D7513" w:rsidRDefault="000D7513" w:rsidP="000D7513">
      <w:pPr>
        <w:pStyle w:val="Zkladntext"/>
        <w:numPr>
          <w:ilvl w:val="0"/>
          <w:numId w:val="0"/>
        </w:numPr>
        <w:ind w:left="360"/>
        <w:contextualSpacing/>
        <w:rPr>
          <w:color w:val="000000" w:themeColor="text1"/>
        </w:rPr>
      </w:pPr>
    </w:p>
    <w:p w14:paraId="15116088" w14:textId="5B55C2BA" w:rsidR="000D7513" w:rsidRPr="000D7513" w:rsidRDefault="000D7513" w:rsidP="000D7513">
      <w:pPr>
        <w:pStyle w:val="Zkladntext"/>
        <w:numPr>
          <w:ilvl w:val="0"/>
          <w:numId w:val="0"/>
        </w:numPr>
        <w:ind w:left="360"/>
        <w:contextualSpacing/>
        <w:rPr>
          <w:color w:val="000000" w:themeColor="text1"/>
        </w:rPr>
      </w:pPr>
      <w:r w:rsidRPr="000D7513">
        <w:rPr>
          <w:color w:val="000000" w:themeColor="text1"/>
        </w:rPr>
        <w:t>_________________________________</w:t>
      </w:r>
      <w:r w:rsidRPr="000D7513">
        <w:rPr>
          <w:color w:val="000000" w:themeColor="text1"/>
        </w:rPr>
        <w:tab/>
      </w:r>
      <w:r w:rsidRPr="000D7513">
        <w:rPr>
          <w:color w:val="000000" w:themeColor="text1"/>
        </w:rPr>
        <w:tab/>
        <w:t>_________________________________</w:t>
      </w:r>
    </w:p>
    <w:p w14:paraId="394F3322" w14:textId="22465AE0" w:rsidR="003572C0" w:rsidRPr="000D7513" w:rsidRDefault="00335DC8" w:rsidP="003572C0">
      <w:pPr>
        <w:numPr>
          <w:ilvl w:val="0"/>
          <w:numId w:val="0"/>
        </w:numPr>
        <w:suppressAutoHyphens/>
        <w:spacing w:after="120"/>
        <w:ind w:left="360"/>
        <w:rPr>
          <w:b/>
        </w:rPr>
      </w:pPr>
      <w:r>
        <w:rPr>
          <w:b/>
        </w:rPr>
        <w:t>KORDIS a.s.</w:t>
      </w:r>
      <w:r w:rsidR="000D7513" w:rsidRPr="000D7513">
        <w:rPr>
          <w:b/>
        </w:rPr>
        <w:tab/>
      </w:r>
      <w:r w:rsidR="000D7513" w:rsidRPr="000D7513">
        <w:rPr>
          <w:b/>
        </w:rPr>
        <w:tab/>
      </w:r>
      <w:r w:rsidR="000D7513" w:rsidRPr="000D7513">
        <w:rPr>
          <w:b/>
        </w:rPr>
        <w:tab/>
      </w:r>
      <w:r w:rsidR="000D7513" w:rsidRPr="000D7513">
        <w:rPr>
          <w:b/>
        </w:rPr>
        <w:tab/>
      </w:r>
      <w:r w:rsidR="000D7513" w:rsidRPr="000D7513">
        <w:rPr>
          <w:b/>
        </w:rPr>
        <w:tab/>
        <w:t>CHAPS spol. s r.o.</w:t>
      </w:r>
      <w:r w:rsidR="003572C0">
        <w:rPr>
          <w:b/>
        </w:rPr>
        <w:t xml:space="preserve"> </w:t>
      </w:r>
    </w:p>
    <w:p w14:paraId="5F028483" w14:textId="1BD82043" w:rsidR="000D7513" w:rsidRPr="000D7513" w:rsidRDefault="00803763" w:rsidP="003572C0">
      <w:pPr>
        <w:numPr>
          <w:ilvl w:val="0"/>
          <w:numId w:val="0"/>
        </w:numPr>
        <w:suppressAutoHyphens/>
        <w:spacing w:after="120"/>
        <w:ind w:left="360"/>
        <w:rPr>
          <w:lang w:eastAsia="en-US" w:bidi="en-US"/>
        </w:rPr>
      </w:pPr>
      <w:r>
        <w:rPr>
          <w:lang w:eastAsia="en-US" w:bidi="en-US"/>
        </w:rPr>
        <w:t>Ing. Jiří Horský</w:t>
      </w:r>
      <w:r w:rsidR="000D7513" w:rsidRPr="000D7513">
        <w:rPr>
          <w:lang w:eastAsia="en-US" w:bidi="en-US"/>
        </w:rPr>
        <w:tab/>
      </w:r>
      <w:r w:rsidR="000D7513" w:rsidRPr="000D7513">
        <w:rPr>
          <w:lang w:eastAsia="en-US" w:bidi="en-US"/>
        </w:rPr>
        <w:tab/>
      </w:r>
      <w:r w:rsidR="000D7513" w:rsidRPr="000D7513">
        <w:rPr>
          <w:lang w:eastAsia="en-US" w:bidi="en-US"/>
        </w:rPr>
        <w:tab/>
      </w:r>
      <w:r w:rsidR="000D7513" w:rsidRPr="000D7513">
        <w:rPr>
          <w:lang w:eastAsia="en-US" w:bidi="en-US"/>
        </w:rPr>
        <w:tab/>
      </w:r>
      <w:r w:rsidR="000D7513" w:rsidRPr="000D7513">
        <w:rPr>
          <w:lang w:eastAsia="en-US" w:bidi="en-US"/>
        </w:rPr>
        <w:tab/>
      </w:r>
      <w:r w:rsidR="003572C0">
        <w:rPr>
          <w:lang w:eastAsia="en-US" w:bidi="en-US"/>
        </w:rPr>
        <w:t xml:space="preserve">Ing. </w:t>
      </w:r>
      <w:r w:rsidR="00AF6B49">
        <w:rPr>
          <w:lang w:eastAsia="en-US" w:bidi="en-US"/>
        </w:rPr>
        <w:t>Tomáš Vacek</w:t>
      </w:r>
    </w:p>
    <w:p w14:paraId="7EA27B6A" w14:textId="0EE0C81F" w:rsidR="000D7513" w:rsidRPr="000D7513" w:rsidRDefault="00803763" w:rsidP="000D7513">
      <w:pPr>
        <w:numPr>
          <w:ilvl w:val="0"/>
          <w:numId w:val="0"/>
        </w:numPr>
        <w:suppressAutoHyphens/>
        <w:spacing w:after="120"/>
        <w:ind w:left="360"/>
        <w:rPr>
          <w:lang w:eastAsia="en-US" w:bidi="en-US"/>
        </w:rPr>
      </w:pPr>
      <w:r>
        <w:rPr>
          <w:lang w:eastAsia="en-US" w:bidi="en-US"/>
        </w:rPr>
        <w:t>Ředitel společnosti</w:t>
      </w:r>
      <w:r w:rsidR="000D7513" w:rsidRPr="000D7513">
        <w:rPr>
          <w:lang w:eastAsia="en-US" w:bidi="en-US"/>
        </w:rPr>
        <w:tab/>
      </w:r>
      <w:r w:rsidR="000D7513" w:rsidRPr="000D7513">
        <w:rPr>
          <w:lang w:eastAsia="en-US" w:bidi="en-US"/>
        </w:rPr>
        <w:tab/>
      </w:r>
      <w:r w:rsidR="000D7513" w:rsidRPr="000D7513">
        <w:rPr>
          <w:lang w:eastAsia="en-US" w:bidi="en-US"/>
        </w:rPr>
        <w:tab/>
      </w:r>
      <w:r w:rsidR="000D7513" w:rsidRPr="000D7513">
        <w:rPr>
          <w:lang w:eastAsia="en-US" w:bidi="en-US"/>
        </w:rPr>
        <w:tab/>
      </w:r>
      <w:r w:rsidR="000D7513" w:rsidRPr="000D7513">
        <w:rPr>
          <w:lang w:eastAsia="en-US" w:bidi="en-US"/>
        </w:rPr>
        <w:tab/>
      </w:r>
      <w:r w:rsidR="00AF6B49">
        <w:rPr>
          <w:lang w:eastAsia="en-US" w:bidi="en-US"/>
        </w:rPr>
        <w:t>jednatel společnosti</w:t>
      </w:r>
    </w:p>
    <w:p w14:paraId="66936CE6" w14:textId="0C09186C" w:rsidR="00CD4F7C" w:rsidRPr="003572C0" w:rsidRDefault="000D7513" w:rsidP="003572C0">
      <w:pPr>
        <w:numPr>
          <w:ilvl w:val="0"/>
          <w:numId w:val="0"/>
        </w:numPr>
        <w:suppressAutoHyphens/>
        <w:spacing w:after="120"/>
        <w:ind w:left="360"/>
        <w:rPr>
          <w:b/>
        </w:rPr>
      </w:pPr>
      <w:r w:rsidRPr="000D7513">
        <w:rPr>
          <w:b/>
        </w:rPr>
        <w:t>Objednatel</w:t>
      </w:r>
      <w:r w:rsidRPr="000D7513">
        <w:rPr>
          <w:b/>
        </w:rPr>
        <w:tab/>
      </w:r>
      <w:r w:rsidRPr="000D7513">
        <w:rPr>
          <w:b/>
        </w:rPr>
        <w:tab/>
      </w:r>
      <w:r w:rsidRPr="000D7513">
        <w:rPr>
          <w:b/>
        </w:rPr>
        <w:tab/>
      </w:r>
      <w:r w:rsidRPr="000D7513">
        <w:rPr>
          <w:b/>
        </w:rPr>
        <w:tab/>
      </w:r>
      <w:r w:rsidRPr="000D7513">
        <w:rPr>
          <w:b/>
        </w:rPr>
        <w:tab/>
      </w:r>
      <w:r w:rsidRPr="000D7513">
        <w:rPr>
          <w:b/>
        </w:rPr>
        <w:tab/>
      </w:r>
    </w:p>
    <w:p w14:paraId="75A62992" w14:textId="77777777" w:rsidR="00CD4F7C" w:rsidRDefault="00CD4F7C" w:rsidP="003572C0">
      <w:pPr>
        <w:numPr>
          <w:ilvl w:val="0"/>
          <w:numId w:val="0"/>
        </w:numPr>
        <w:jc w:val="both"/>
        <w:rPr>
          <w:bCs/>
        </w:rPr>
      </w:pPr>
    </w:p>
    <w:p w14:paraId="08558E2A" w14:textId="161D99D3" w:rsidR="00CD4F7C" w:rsidRDefault="00CD4F7C" w:rsidP="00CD4F7C">
      <w:pPr>
        <w:numPr>
          <w:ilvl w:val="0"/>
          <w:numId w:val="0"/>
        </w:numPr>
        <w:ind w:left="2484" w:firstLine="348"/>
        <w:jc w:val="both"/>
        <w:rPr>
          <w:bCs/>
        </w:rPr>
      </w:pPr>
    </w:p>
    <w:p w14:paraId="08A2ED93" w14:textId="6D80E389" w:rsidR="007A5FE5" w:rsidRDefault="007A5FE5" w:rsidP="00CD4F7C">
      <w:pPr>
        <w:numPr>
          <w:ilvl w:val="0"/>
          <w:numId w:val="0"/>
        </w:numPr>
        <w:ind w:left="2484" w:firstLine="348"/>
        <w:jc w:val="both"/>
        <w:rPr>
          <w:bCs/>
        </w:rPr>
      </w:pPr>
    </w:p>
    <w:p w14:paraId="04A5F563" w14:textId="77777777" w:rsidR="007A5FE5" w:rsidRDefault="007A5FE5" w:rsidP="00CD4F7C">
      <w:pPr>
        <w:numPr>
          <w:ilvl w:val="0"/>
          <w:numId w:val="0"/>
        </w:numPr>
        <w:ind w:left="2484" w:firstLine="348"/>
        <w:jc w:val="both"/>
        <w:rPr>
          <w:bCs/>
        </w:rPr>
      </w:pPr>
    </w:p>
    <w:p w14:paraId="7A2BE4DF" w14:textId="69A40215" w:rsidR="007A5FE5" w:rsidRPr="000D7513" w:rsidRDefault="007A5FE5" w:rsidP="007A5FE5">
      <w:pPr>
        <w:pStyle w:val="Zkladntext"/>
        <w:numPr>
          <w:ilvl w:val="0"/>
          <w:numId w:val="0"/>
        </w:numPr>
        <w:ind w:left="360"/>
        <w:contextualSpacing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0D7513">
        <w:rPr>
          <w:color w:val="000000" w:themeColor="text1"/>
        </w:rPr>
        <w:tab/>
      </w:r>
      <w:r w:rsidRPr="000D7513">
        <w:rPr>
          <w:color w:val="000000" w:themeColor="text1"/>
        </w:rPr>
        <w:tab/>
        <w:t>_________________________________</w:t>
      </w:r>
    </w:p>
    <w:p w14:paraId="00F82B23" w14:textId="3954D54F" w:rsidR="007A5FE5" w:rsidRPr="000D7513" w:rsidRDefault="007A5FE5" w:rsidP="007A5FE5">
      <w:pPr>
        <w:numPr>
          <w:ilvl w:val="0"/>
          <w:numId w:val="0"/>
        </w:numPr>
        <w:suppressAutoHyphens/>
        <w:spacing w:after="120"/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 w:rsidRPr="000D7513">
        <w:rPr>
          <w:b/>
        </w:rPr>
        <w:tab/>
      </w:r>
      <w:r w:rsidRPr="000D7513">
        <w:rPr>
          <w:b/>
        </w:rPr>
        <w:tab/>
      </w:r>
      <w:r w:rsidRPr="000D7513">
        <w:rPr>
          <w:b/>
        </w:rPr>
        <w:tab/>
      </w:r>
      <w:r w:rsidRPr="000D7513">
        <w:rPr>
          <w:b/>
        </w:rPr>
        <w:tab/>
      </w:r>
      <w:r w:rsidRPr="000D7513">
        <w:rPr>
          <w:b/>
        </w:rPr>
        <w:tab/>
        <w:t>CHAPS spol. s r.o.</w:t>
      </w:r>
      <w:r>
        <w:rPr>
          <w:b/>
        </w:rPr>
        <w:t xml:space="preserve"> </w:t>
      </w:r>
    </w:p>
    <w:p w14:paraId="4B9B9563" w14:textId="3BFF4F0B" w:rsidR="007A5FE5" w:rsidRPr="000D7513" w:rsidRDefault="007A5FE5" w:rsidP="007A5FE5">
      <w:pPr>
        <w:numPr>
          <w:ilvl w:val="0"/>
          <w:numId w:val="0"/>
        </w:numPr>
        <w:suppressAutoHyphens/>
        <w:spacing w:after="120"/>
        <w:ind w:left="360"/>
        <w:rPr>
          <w:lang w:eastAsia="en-US" w:bidi="en-US"/>
        </w:rPr>
      </w:pPr>
      <w:r>
        <w:rPr>
          <w:lang w:eastAsia="en-US" w:bidi="en-US"/>
        </w:rPr>
        <w:tab/>
      </w:r>
      <w:r>
        <w:rPr>
          <w:lang w:eastAsia="en-US" w:bidi="en-US"/>
        </w:rPr>
        <w:tab/>
      </w:r>
      <w:r w:rsidRPr="000D7513">
        <w:rPr>
          <w:lang w:eastAsia="en-US" w:bidi="en-US"/>
        </w:rPr>
        <w:tab/>
      </w:r>
      <w:r w:rsidRPr="000D7513">
        <w:rPr>
          <w:lang w:eastAsia="en-US" w:bidi="en-US"/>
        </w:rPr>
        <w:tab/>
      </w:r>
      <w:r w:rsidRPr="000D7513">
        <w:rPr>
          <w:lang w:eastAsia="en-US" w:bidi="en-US"/>
        </w:rPr>
        <w:tab/>
      </w:r>
      <w:r w:rsidRPr="000D7513">
        <w:rPr>
          <w:lang w:eastAsia="en-US" w:bidi="en-US"/>
        </w:rPr>
        <w:tab/>
      </w:r>
      <w:r w:rsidRPr="000D7513">
        <w:rPr>
          <w:lang w:eastAsia="en-US" w:bidi="en-US"/>
        </w:rPr>
        <w:tab/>
      </w:r>
      <w:r>
        <w:rPr>
          <w:lang w:eastAsia="en-US" w:bidi="en-US"/>
        </w:rPr>
        <w:t>Martin Siegel</w:t>
      </w:r>
    </w:p>
    <w:p w14:paraId="2ABECF3C" w14:textId="7B3237C2" w:rsidR="007A5FE5" w:rsidRPr="000D7513" w:rsidRDefault="007A5FE5" w:rsidP="007A5FE5">
      <w:pPr>
        <w:numPr>
          <w:ilvl w:val="0"/>
          <w:numId w:val="0"/>
        </w:numPr>
        <w:suppressAutoHyphens/>
        <w:spacing w:after="120"/>
        <w:ind w:left="360"/>
        <w:rPr>
          <w:lang w:eastAsia="en-US" w:bidi="en-US"/>
        </w:rPr>
      </w:pPr>
      <w:r>
        <w:rPr>
          <w:lang w:eastAsia="en-US" w:bidi="en-US"/>
        </w:rPr>
        <w:tab/>
      </w:r>
      <w:r>
        <w:rPr>
          <w:lang w:eastAsia="en-US" w:bidi="en-US"/>
        </w:rPr>
        <w:tab/>
      </w:r>
      <w:r w:rsidRPr="000D7513">
        <w:rPr>
          <w:lang w:eastAsia="en-US" w:bidi="en-US"/>
        </w:rPr>
        <w:tab/>
      </w:r>
      <w:r w:rsidRPr="000D7513">
        <w:rPr>
          <w:lang w:eastAsia="en-US" w:bidi="en-US"/>
        </w:rPr>
        <w:tab/>
      </w:r>
      <w:r w:rsidRPr="000D7513">
        <w:rPr>
          <w:lang w:eastAsia="en-US" w:bidi="en-US"/>
        </w:rPr>
        <w:tab/>
      </w:r>
      <w:r w:rsidRPr="000D7513">
        <w:rPr>
          <w:lang w:eastAsia="en-US" w:bidi="en-US"/>
        </w:rPr>
        <w:tab/>
      </w:r>
      <w:r w:rsidRPr="000D7513">
        <w:rPr>
          <w:lang w:eastAsia="en-US" w:bidi="en-US"/>
        </w:rPr>
        <w:tab/>
      </w:r>
      <w:r>
        <w:rPr>
          <w:lang w:eastAsia="en-US" w:bidi="en-US"/>
        </w:rPr>
        <w:t>jednatel společnosti</w:t>
      </w:r>
    </w:p>
    <w:p w14:paraId="7520EEAF" w14:textId="2250F040" w:rsidR="007A5FE5" w:rsidRPr="003572C0" w:rsidRDefault="007A5FE5" w:rsidP="007A5FE5">
      <w:pPr>
        <w:numPr>
          <w:ilvl w:val="0"/>
          <w:numId w:val="0"/>
        </w:numPr>
        <w:suppressAutoHyphens/>
        <w:spacing w:after="120"/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 w:rsidRPr="000D7513">
        <w:rPr>
          <w:b/>
        </w:rPr>
        <w:tab/>
      </w:r>
      <w:r w:rsidRPr="000D7513">
        <w:rPr>
          <w:b/>
        </w:rPr>
        <w:tab/>
      </w:r>
      <w:r w:rsidRPr="000D7513">
        <w:rPr>
          <w:b/>
        </w:rPr>
        <w:tab/>
      </w:r>
      <w:r w:rsidRPr="000D7513">
        <w:rPr>
          <w:b/>
        </w:rPr>
        <w:tab/>
      </w:r>
      <w:r w:rsidRPr="000D7513">
        <w:rPr>
          <w:b/>
        </w:rPr>
        <w:tab/>
      </w:r>
      <w:r>
        <w:rPr>
          <w:b/>
        </w:rPr>
        <w:t>Dodavatel</w:t>
      </w:r>
    </w:p>
    <w:p w14:paraId="366C1D1A" w14:textId="7AA43D49" w:rsidR="00955CD8" w:rsidRDefault="00955CD8" w:rsidP="000D7513">
      <w:pPr>
        <w:numPr>
          <w:ilvl w:val="0"/>
          <w:numId w:val="0"/>
        </w:numPr>
        <w:spacing w:after="120"/>
      </w:pPr>
      <w:r>
        <w:br w:type="page"/>
      </w:r>
    </w:p>
    <w:p w14:paraId="74C7D7B4" w14:textId="4A5D5C4F" w:rsidR="00A30085" w:rsidRDefault="00A30085" w:rsidP="00A03646">
      <w:pPr>
        <w:numPr>
          <w:ilvl w:val="0"/>
          <w:numId w:val="0"/>
        </w:numPr>
        <w:spacing w:before="480"/>
        <w:ind w:left="357" w:hanging="357"/>
        <w:jc w:val="center"/>
        <w:rPr>
          <w:b/>
          <w:sz w:val="24"/>
        </w:rPr>
      </w:pPr>
      <w:r>
        <w:rPr>
          <w:b/>
          <w:sz w:val="24"/>
        </w:rPr>
        <w:lastRenderedPageBreak/>
        <w:t>Příloha č.</w:t>
      </w:r>
      <w:r w:rsidR="00A42E74">
        <w:rPr>
          <w:b/>
          <w:sz w:val="24"/>
        </w:rPr>
        <w:t xml:space="preserve"> </w:t>
      </w:r>
      <w:r>
        <w:rPr>
          <w:b/>
          <w:sz w:val="24"/>
        </w:rPr>
        <w:t xml:space="preserve">1: </w:t>
      </w:r>
      <w:r w:rsidR="00C87CBE">
        <w:rPr>
          <w:b/>
          <w:sz w:val="24"/>
        </w:rPr>
        <w:t>Specifikace a ú</w:t>
      </w:r>
      <w:r>
        <w:rPr>
          <w:b/>
          <w:sz w:val="24"/>
        </w:rPr>
        <w:t>roveň služeb podpory</w:t>
      </w:r>
    </w:p>
    <w:p w14:paraId="7B8C9F73" w14:textId="12D64621" w:rsidR="00600C78" w:rsidRPr="00CC7014" w:rsidRDefault="00600C78" w:rsidP="00CC7014">
      <w:pPr>
        <w:numPr>
          <w:ilvl w:val="0"/>
          <w:numId w:val="0"/>
        </w:numPr>
        <w:spacing w:before="120"/>
        <w:ind w:left="357" w:hanging="357"/>
        <w:jc w:val="center"/>
        <w:rPr>
          <w:bCs/>
        </w:rPr>
      </w:pPr>
      <w:r w:rsidRPr="00CC7014">
        <w:rPr>
          <w:bCs/>
        </w:rPr>
        <w:t xml:space="preserve">(dále jen </w:t>
      </w:r>
      <w:r w:rsidRPr="00CC7014">
        <w:rPr>
          <w:b/>
          <w:i/>
          <w:iCs/>
        </w:rPr>
        <w:t>„Příloha č. 1“</w:t>
      </w:r>
      <w:r w:rsidRPr="00CC7014">
        <w:rPr>
          <w:bCs/>
        </w:rPr>
        <w:t>)</w:t>
      </w:r>
    </w:p>
    <w:p w14:paraId="31AB0E37" w14:textId="3FE936FF" w:rsidR="00A30085" w:rsidRDefault="00A30085" w:rsidP="001B3265">
      <w:pPr>
        <w:numPr>
          <w:ilvl w:val="0"/>
          <w:numId w:val="0"/>
        </w:numPr>
        <w:spacing w:after="120"/>
        <w:ind w:left="357" w:hanging="357"/>
      </w:pPr>
    </w:p>
    <w:p w14:paraId="70EFAFF9" w14:textId="77777777" w:rsidR="004B0C33" w:rsidRDefault="004B0C33" w:rsidP="001B3265">
      <w:pPr>
        <w:numPr>
          <w:ilvl w:val="0"/>
          <w:numId w:val="0"/>
        </w:numPr>
        <w:spacing w:after="120"/>
        <w:ind w:left="357" w:hanging="357"/>
      </w:pPr>
    </w:p>
    <w:p w14:paraId="7A446568" w14:textId="50DDB2E0" w:rsidR="00710AA7" w:rsidRDefault="00767ABB" w:rsidP="001B3265">
      <w:pPr>
        <w:pStyle w:val="Odstavecseseznamem"/>
        <w:numPr>
          <w:ilvl w:val="0"/>
          <w:numId w:val="20"/>
        </w:numPr>
        <w:spacing w:after="120"/>
        <w:ind w:left="425" w:hanging="425"/>
        <w:jc w:val="both"/>
        <w:rPr>
          <w:b/>
          <w:bCs/>
        </w:rPr>
      </w:pPr>
      <w:r>
        <w:rPr>
          <w:b/>
          <w:bCs/>
        </w:rPr>
        <w:t>Služba S1: Servisní podpora</w:t>
      </w:r>
    </w:p>
    <w:p w14:paraId="64241C1B" w14:textId="77777777" w:rsidR="001B3265" w:rsidRDefault="001B3265" w:rsidP="001B3265">
      <w:pPr>
        <w:pStyle w:val="Odstavecseseznamem"/>
        <w:numPr>
          <w:ilvl w:val="0"/>
          <w:numId w:val="0"/>
        </w:numPr>
        <w:spacing w:after="120"/>
        <w:ind w:left="425"/>
        <w:jc w:val="both"/>
        <w:rPr>
          <w:b/>
          <w:bCs/>
        </w:rPr>
      </w:pPr>
    </w:p>
    <w:p w14:paraId="07380187" w14:textId="6C2ED1C0" w:rsidR="00F3601E" w:rsidRDefault="00F3601E" w:rsidP="001B3265">
      <w:pPr>
        <w:pStyle w:val="Zkladntextodsazen2"/>
        <w:numPr>
          <w:ilvl w:val="1"/>
          <w:numId w:val="5"/>
        </w:numPr>
        <w:spacing w:after="120"/>
        <w:jc w:val="both"/>
        <w:rPr>
          <w:b/>
          <w:bCs/>
        </w:rPr>
      </w:pPr>
      <w:r w:rsidRPr="00CC7014">
        <w:rPr>
          <w:b/>
          <w:bCs/>
        </w:rPr>
        <w:t>Poskytování Služby S1</w:t>
      </w:r>
    </w:p>
    <w:p w14:paraId="35A4FF07" w14:textId="49CDD8D0" w:rsidR="00691079" w:rsidRDefault="00691079" w:rsidP="001B3265">
      <w:pPr>
        <w:numPr>
          <w:ilvl w:val="2"/>
          <w:numId w:val="21"/>
        </w:numPr>
        <w:tabs>
          <w:tab w:val="clear" w:pos="720"/>
        </w:tabs>
        <w:spacing w:after="120"/>
        <w:ind w:left="1134" w:hanging="567"/>
        <w:jc w:val="both"/>
      </w:pPr>
      <w:r>
        <w:t>Odpovědné osoby Objednatele, uvedené v Příloze č. 2 Smlouvy</w:t>
      </w:r>
      <w:r w:rsidR="00CB65BC">
        <w:t>,</w:t>
      </w:r>
      <w:r>
        <w:t xml:space="preserve"> hlásí incidenty a požadavky telefonicky nebo e-mailem na adresu uvedenou v odst. </w:t>
      </w:r>
      <w:r>
        <w:fldChar w:fldCharType="begin"/>
      </w:r>
      <w:r>
        <w:instrText xml:space="preserve"> REF _Ref50624890 \r \h  \* MERGEFORMAT </w:instrText>
      </w:r>
      <w:r>
        <w:fldChar w:fldCharType="separate"/>
      </w:r>
      <w:r w:rsidR="000A6BFC">
        <w:t>6</w:t>
      </w:r>
      <w:r>
        <w:fldChar w:fldCharType="end"/>
      </w:r>
      <w:r>
        <w:t xml:space="preserve"> této Přílohy č. 1</w:t>
      </w:r>
      <w:r w:rsidR="00076FA1">
        <w:t>.</w:t>
      </w:r>
    </w:p>
    <w:p w14:paraId="28A61195" w14:textId="7E22E6BA" w:rsidR="00F3601E" w:rsidRDefault="004607E2" w:rsidP="001B3265">
      <w:pPr>
        <w:numPr>
          <w:ilvl w:val="2"/>
          <w:numId w:val="21"/>
        </w:numPr>
        <w:spacing w:after="120"/>
        <w:ind w:left="1134" w:hanging="567"/>
        <w:jc w:val="both"/>
      </w:pPr>
      <w:r>
        <w:t xml:space="preserve">Služba S1 je prováděna Členy realizačního týmu </w:t>
      </w:r>
      <w:r w:rsidR="005603FF">
        <w:t>Dodavatel</w:t>
      </w:r>
      <w:r>
        <w:t>e telefonicky v případě telefonického nahlášení incidentu nebo požadavku</w:t>
      </w:r>
      <w:r w:rsidR="00F3601E">
        <w:t>,</w:t>
      </w:r>
      <w:r>
        <w:t xml:space="preserve"> nebo e-mailem v případě nahlášení incidentu nebo požadavku prostřednictvím e-mailu, případně kombinací těchto prostředků</w:t>
      </w:r>
      <w:r w:rsidR="00691079">
        <w:t>, či jinou nezbytnou činností</w:t>
      </w:r>
      <w:r>
        <w:t>.</w:t>
      </w:r>
    </w:p>
    <w:p w14:paraId="67721021" w14:textId="2F784C90" w:rsidR="00BB67C8" w:rsidRDefault="00BB67C8" w:rsidP="001B3265">
      <w:pPr>
        <w:numPr>
          <w:ilvl w:val="2"/>
          <w:numId w:val="21"/>
        </w:numPr>
        <w:tabs>
          <w:tab w:val="clear" w:pos="720"/>
        </w:tabs>
        <w:spacing w:after="120"/>
        <w:ind w:left="1134" w:hanging="567"/>
        <w:jc w:val="both"/>
      </w:pPr>
      <w:r>
        <w:t xml:space="preserve">Služba S1 zahrnuje řešení požadavků na opravu chyb a opravu chyb programového vybavení Jízdní řády v prostředí Objednatele a dále </w:t>
      </w:r>
      <w:r w:rsidRPr="00A76D16">
        <w:t>řešení incidentů a požadavků</w:t>
      </w:r>
      <w:r>
        <w:t xml:space="preserve"> Členy realizačního týmu v rozsahu 5 hod./měsíc (účtuje se každých započatých 5 minut tel. konzultace, nevyužité konzultační hodiny se převádějí do dalšího měsíce);</w:t>
      </w:r>
    </w:p>
    <w:p w14:paraId="1DE48F85" w14:textId="61734522" w:rsidR="00D74D41" w:rsidRPr="00D74D41" w:rsidRDefault="00D74D41" w:rsidP="001B3265">
      <w:pPr>
        <w:numPr>
          <w:ilvl w:val="2"/>
          <w:numId w:val="21"/>
        </w:numPr>
        <w:tabs>
          <w:tab w:val="clear" w:pos="720"/>
        </w:tabs>
        <w:spacing w:after="120"/>
        <w:ind w:left="1134" w:hanging="567"/>
        <w:jc w:val="both"/>
      </w:pPr>
      <w:r w:rsidRPr="00D74D41">
        <w:t>Služb</w:t>
      </w:r>
      <w:r>
        <w:t>a S1</w:t>
      </w:r>
      <w:r w:rsidRPr="00D74D41">
        <w:t xml:space="preserve"> j</w:t>
      </w:r>
      <w:r>
        <w:t>e</w:t>
      </w:r>
      <w:r w:rsidRPr="00D74D41">
        <w:t xml:space="preserve"> Dodavatelem poskytován</w:t>
      </w:r>
      <w:r>
        <w:t>a</w:t>
      </w:r>
      <w:r w:rsidRPr="00D74D41">
        <w:t xml:space="preserve"> v období pondělí až pátek od 8:00 do 16:30 hodin.</w:t>
      </w:r>
    </w:p>
    <w:p w14:paraId="780AEA15" w14:textId="6204E59D" w:rsidR="004607E2" w:rsidRDefault="004607E2" w:rsidP="001B3265">
      <w:pPr>
        <w:numPr>
          <w:ilvl w:val="2"/>
          <w:numId w:val="21"/>
        </w:numPr>
        <w:spacing w:after="120"/>
        <w:ind w:left="1134" w:hanging="567"/>
        <w:jc w:val="both"/>
      </w:pPr>
      <w:r>
        <w:t>V případě, že v daném kalendářním měsíci nedojde k vyčerpání celého rozsahu Služb</w:t>
      </w:r>
      <w:r w:rsidR="00F3601E">
        <w:t>y S1</w:t>
      </w:r>
      <w:r>
        <w:t xml:space="preserve">, převádí se tento rozsah do následujícího kalendářního měsíce, a to i opakovaně, nejdéle však do prosince daného kalendářního roku, ve kterém </w:t>
      </w:r>
      <w:r w:rsidR="00F3601E">
        <w:t>je Služba S1</w:t>
      </w:r>
      <w:r>
        <w:t xml:space="preserve"> poskytován</w:t>
      </w:r>
      <w:r w:rsidR="00F3601E">
        <w:t>a</w:t>
      </w:r>
      <w:r>
        <w:t xml:space="preserve">. </w:t>
      </w:r>
      <w:r w:rsidR="00F3601E">
        <w:t>Rozsah Služby S1</w:t>
      </w:r>
      <w:r>
        <w:t>, kter</w:t>
      </w:r>
      <w:r w:rsidR="00F3601E">
        <w:t>ý</w:t>
      </w:r>
      <w:r>
        <w:t xml:space="preserve"> nebud</w:t>
      </w:r>
      <w:r w:rsidR="00F3601E">
        <w:t>e</w:t>
      </w:r>
      <w:r>
        <w:t xml:space="preserve"> vy</w:t>
      </w:r>
      <w:r w:rsidR="00F3601E">
        <w:t xml:space="preserve">čerpán </w:t>
      </w:r>
      <w:r>
        <w:t xml:space="preserve">v daném kalendářním roce, se do </w:t>
      </w:r>
      <w:r w:rsidR="00F3601E">
        <w:t xml:space="preserve">následujícího </w:t>
      </w:r>
      <w:r>
        <w:t>kalendářního roku nepřevád</w:t>
      </w:r>
      <w:r w:rsidR="00F3601E">
        <w:t>í</w:t>
      </w:r>
      <w:r>
        <w:t>.</w:t>
      </w:r>
    </w:p>
    <w:p w14:paraId="70E9B550" w14:textId="77777777" w:rsidR="001B3265" w:rsidRDefault="001B3265" w:rsidP="001B3265">
      <w:pPr>
        <w:numPr>
          <w:ilvl w:val="0"/>
          <w:numId w:val="0"/>
        </w:numPr>
        <w:spacing w:after="120"/>
        <w:ind w:left="1134"/>
        <w:jc w:val="both"/>
      </w:pPr>
    </w:p>
    <w:p w14:paraId="7AE24C04" w14:textId="45C21995" w:rsidR="00767ABB" w:rsidRDefault="00F3601E" w:rsidP="001B3265">
      <w:pPr>
        <w:pStyle w:val="Zkladntextodsazen2"/>
        <w:numPr>
          <w:ilvl w:val="1"/>
          <w:numId w:val="5"/>
        </w:numPr>
        <w:spacing w:after="120"/>
        <w:jc w:val="both"/>
      </w:pPr>
      <w:r>
        <w:rPr>
          <w:b/>
          <w:bCs/>
        </w:rPr>
        <w:t>Objednání Služby S1</w:t>
      </w:r>
    </w:p>
    <w:p w14:paraId="419B52AA" w14:textId="08EEE1B6" w:rsidR="00A30085" w:rsidRDefault="00A30085" w:rsidP="00C476AD">
      <w:pPr>
        <w:numPr>
          <w:ilvl w:val="2"/>
          <w:numId w:val="22"/>
        </w:numPr>
        <w:spacing w:after="120"/>
        <w:ind w:left="1134" w:hanging="567"/>
        <w:jc w:val="both"/>
      </w:pPr>
      <w:r>
        <w:t xml:space="preserve">Nebude-li dohodnuto jinak, je </w:t>
      </w:r>
      <w:r w:rsidR="005603FF">
        <w:t>Dodavatel</w:t>
      </w:r>
      <w:r w:rsidR="00691079">
        <w:t xml:space="preserve"> </w:t>
      </w:r>
      <w:r>
        <w:t xml:space="preserve">povinen </w:t>
      </w:r>
      <w:r w:rsidR="00C476AD">
        <w:t>dodržovat dobu odezvy na požadavek (reakční dobu)</w:t>
      </w:r>
      <w:r w:rsidR="005748C3">
        <w:t>, j</w:t>
      </w:r>
      <w:r w:rsidR="00C476AD">
        <w:t>akož i dobu pro vyřešení požadavku, jak jsou tyto pro jednotlivé požadavky/incidenty specifikovány v odst</w:t>
      </w:r>
      <w:r w:rsidR="00C476AD" w:rsidRPr="00AD0D24">
        <w:t xml:space="preserve">. </w:t>
      </w:r>
      <w:r w:rsidR="00C476AD">
        <w:rPr>
          <w:highlight w:val="yellow"/>
        </w:rPr>
        <w:fldChar w:fldCharType="begin"/>
      </w:r>
      <w:r w:rsidR="00C476AD">
        <w:instrText xml:space="preserve"> REF _Ref51341608 \r \h </w:instrText>
      </w:r>
      <w:r w:rsidR="00C476AD">
        <w:rPr>
          <w:highlight w:val="yellow"/>
        </w:rPr>
        <w:instrText xml:space="preserve"> \* MERGEFORMAT </w:instrText>
      </w:r>
      <w:r w:rsidR="00C476AD">
        <w:rPr>
          <w:highlight w:val="yellow"/>
        </w:rPr>
      </w:r>
      <w:r w:rsidR="00C476AD">
        <w:rPr>
          <w:highlight w:val="yellow"/>
        </w:rPr>
        <w:fldChar w:fldCharType="separate"/>
      </w:r>
      <w:r w:rsidR="00C476AD">
        <w:t>5.2</w:t>
      </w:r>
      <w:r w:rsidR="00C476AD">
        <w:rPr>
          <w:highlight w:val="yellow"/>
        </w:rPr>
        <w:fldChar w:fldCharType="end"/>
      </w:r>
      <w:r w:rsidR="00C476AD" w:rsidRPr="00AD0D24">
        <w:t xml:space="preserve"> této Přílohy</w:t>
      </w:r>
      <w:r w:rsidR="00C476AD">
        <w:t xml:space="preserve"> č. 1</w:t>
      </w:r>
      <w:r w:rsidR="00C476AD" w:rsidRPr="00AD0D24">
        <w:t>.</w:t>
      </w:r>
      <w:r w:rsidR="00C476AD">
        <w:t xml:space="preserve"> </w:t>
      </w:r>
      <w:r w:rsidR="00954821">
        <w:t>V</w:t>
      </w:r>
      <w:r w:rsidR="00C476AD">
        <w:t xml:space="preserve"> době odezvy na požadavek (reakční době) je Dodavatel povinen předat Objednateli </w:t>
      </w:r>
      <w:r w:rsidR="00954821">
        <w:t>shrnutí incidentu či požadavku a návrh řešení.</w:t>
      </w:r>
    </w:p>
    <w:p w14:paraId="7EBF1E0B" w14:textId="398A8C39" w:rsidR="00A30085" w:rsidRPr="00AD0D24" w:rsidRDefault="00954821" w:rsidP="001B3265">
      <w:pPr>
        <w:numPr>
          <w:ilvl w:val="2"/>
          <w:numId w:val="22"/>
        </w:numPr>
        <w:spacing w:after="120"/>
        <w:ind w:left="1134" w:hanging="567"/>
        <w:jc w:val="both"/>
      </w:pPr>
      <w:r>
        <w:t xml:space="preserve">Při hlášení incidentu má </w:t>
      </w:r>
      <w:r w:rsidR="00A30085">
        <w:t>Objednatel</w:t>
      </w:r>
      <w:r>
        <w:t xml:space="preserve"> povinnost</w:t>
      </w:r>
      <w:r w:rsidR="00A30085">
        <w:t xml:space="preserve"> poskytnout maximum informací, včetně </w:t>
      </w:r>
      <w:r>
        <w:t>návrhu priority</w:t>
      </w:r>
      <w:r w:rsidR="00A30085">
        <w:t xml:space="preserve"> </w:t>
      </w:r>
      <w:r>
        <w:t xml:space="preserve">incidentu dle tabulky uvedené </w:t>
      </w:r>
      <w:r w:rsidR="00A30085">
        <w:t>v odst</w:t>
      </w:r>
      <w:r w:rsidR="00A30085" w:rsidRPr="00AD0D24">
        <w:t xml:space="preserve">. </w:t>
      </w:r>
      <w:r w:rsidR="004942B2">
        <w:rPr>
          <w:highlight w:val="yellow"/>
        </w:rPr>
        <w:fldChar w:fldCharType="begin"/>
      </w:r>
      <w:r w:rsidR="004942B2">
        <w:instrText xml:space="preserve"> REF _Ref51341608 \r \h </w:instrText>
      </w:r>
      <w:r w:rsidR="001B3265">
        <w:rPr>
          <w:highlight w:val="yellow"/>
        </w:rPr>
        <w:instrText xml:space="preserve"> \* MERGEFORMAT </w:instrText>
      </w:r>
      <w:r w:rsidR="004942B2">
        <w:rPr>
          <w:highlight w:val="yellow"/>
        </w:rPr>
      </w:r>
      <w:r w:rsidR="004942B2">
        <w:rPr>
          <w:highlight w:val="yellow"/>
        </w:rPr>
        <w:fldChar w:fldCharType="separate"/>
      </w:r>
      <w:r w:rsidR="000A6BFC">
        <w:t>5.2</w:t>
      </w:r>
      <w:r w:rsidR="004942B2">
        <w:rPr>
          <w:highlight w:val="yellow"/>
        </w:rPr>
        <w:fldChar w:fldCharType="end"/>
      </w:r>
      <w:r w:rsidR="00A30085" w:rsidRPr="00AD0D24">
        <w:t xml:space="preserve"> této Přílohy</w:t>
      </w:r>
      <w:r w:rsidR="00D74D41">
        <w:t xml:space="preserve"> č. 1</w:t>
      </w:r>
      <w:r w:rsidR="00A30085" w:rsidRPr="00AD0D24">
        <w:t>.</w:t>
      </w:r>
    </w:p>
    <w:p w14:paraId="04F0877B" w14:textId="7D00C2C8" w:rsidR="00A30085" w:rsidRDefault="00A30085" w:rsidP="001B3265">
      <w:pPr>
        <w:numPr>
          <w:ilvl w:val="2"/>
          <w:numId w:val="22"/>
        </w:numPr>
        <w:spacing w:after="120"/>
        <w:ind w:left="1134" w:hanging="567"/>
        <w:jc w:val="both"/>
      </w:pPr>
      <w:r w:rsidRPr="00AD0D24">
        <w:t xml:space="preserve">V případě </w:t>
      </w:r>
      <w:r w:rsidR="00954821">
        <w:t xml:space="preserve">poskytnutí </w:t>
      </w:r>
      <w:r w:rsidRPr="00AD0D24">
        <w:t>nejasn</w:t>
      </w:r>
      <w:r w:rsidR="00954821">
        <w:t>ých</w:t>
      </w:r>
      <w:r w:rsidRPr="00AD0D24">
        <w:t xml:space="preserve"> </w:t>
      </w:r>
      <w:r w:rsidR="00954821">
        <w:t>informací</w:t>
      </w:r>
      <w:r w:rsidRPr="00AD0D24">
        <w:t xml:space="preserve"> ze strany Objednatele, především nebude-li z</w:t>
      </w:r>
      <w:r w:rsidR="00954821">
        <w:t> těchto informací</w:t>
      </w:r>
      <w:r w:rsidR="00954821" w:rsidRPr="00AD0D24">
        <w:t xml:space="preserve"> </w:t>
      </w:r>
      <w:r w:rsidRPr="00AD0D24">
        <w:t xml:space="preserve">zřejmá </w:t>
      </w:r>
      <w:r w:rsidR="00954821">
        <w:t>priorita incidentu n</w:t>
      </w:r>
      <w:r w:rsidRPr="00AD0D24">
        <w:t xml:space="preserve">ebo </w:t>
      </w:r>
      <w:r w:rsidR="00954821">
        <w:t>se nebude navrhovaná priorita shodovat s prioritou</w:t>
      </w:r>
      <w:r w:rsidRPr="00AD0D24">
        <w:t xml:space="preserve"> </w:t>
      </w:r>
      <w:r w:rsidR="00D74D41">
        <w:t xml:space="preserve">navrhovanou </w:t>
      </w:r>
      <w:r w:rsidR="005603FF">
        <w:t>Dodavatel</w:t>
      </w:r>
      <w:r w:rsidR="00954821">
        <w:t>e</w:t>
      </w:r>
      <w:r w:rsidR="00D74D41">
        <w:t>m</w:t>
      </w:r>
      <w:r w:rsidR="00954821">
        <w:t>,</w:t>
      </w:r>
      <w:r w:rsidR="00954821" w:rsidRPr="00AD0D24">
        <w:t xml:space="preserve"> </w:t>
      </w:r>
      <w:r w:rsidRPr="00AD0D24">
        <w:t xml:space="preserve">má </w:t>
      </w:r>
      <w:r w:rsidR="005603FF">
        <w:t>Dodavatel</w:t>
      </w:r>
      <w:r w:rsidRPr="00AD0D24">
        <w:t xml:space="preserve"> právo vyžádat </w:t>
      </w:r>
      <w:r w:rsidR="00954821">
        <w:t>si upřesnění incident</w:t>
      </w:r>
      <w:r w:rsidR="00D74D41">
        <w:t>u</w:t>
      </w:r>
      <w:r w:rsidR="00954821">
        <w:t xml:space="preserve">, přičemž doba od této žádosti do okamžiku poskytnutí dodatečných informací </w:t>
      </w:r>
      <w:r w:rsidR="004942B2">
        <w:t xml:space="preserve">se </w:t>
      </w:r>
      <w:r w:rsidR="00954821">
        <w:t>nepočítá do doby vyřešení</w:t>
      </w:r>
      <w:r w:rsidR="00D74D41">
        <w:t xml:space="preserve"> incidentu</w:t>
      </w:r>
      <w:r w:rsidR="00954821">
        <w:t>.</w:t>
      </w:r>
    </w:p>
    <w:p w14:paraId="6398F42A" w14:textId="1A3CC63D" w:rsidR="00E438C9" w:rsidRPr="00AD0D24" w:rsidRDefault="005603FF" w:rsidP="001B3265">
      <w:pPr>
        <w:numPr>
          <w:ilvl w:val="2"/>
          <w:numId w:val="22"/>
        </w:numPr>
        <w:spacing w:after="120"/>
        <w:ind w:left="1134" w:hanging="567"/>
        <w:jc w:val="both"/>
      </w:pPr>
      <w:r>
        <w:t>Dodavatel</w:t>
      </w:r>
      <w:r w:rsidR="00E438C9">
        <w:t xml:space="preserve"> v e-mailu, kterým potvrzuje přijetí nahlášeného incidentu nebo požadavku, uvede i předpokládanou dobu vyřešení, přičemž tato doba musí být </w:t>
      </w:r>
      <w:r w:rsidR="00E438C9" w:rsidRPr="00820073">
        <w:t xml:space="preserve">kratší než maximální doba </w:t>
      </w:r>
      <w:r w:rsidR="00C476AD">
        <w:t xml:space="preserve">pro </w:t>
      </w:r>
      <w:r w:rsidR="00E438C9" w:rsidRPr="00820073">
        <w:t>vyřešení</w:t>
      </w:r>
      <w:r w:rsidR="00C476AD">
        <w:t xml:space="preserve"> požadavku </w:t>
      </w:r>
      <w:r w:rsidR="00E438C9">
        <w:t>odpovídající dané prioritě incidentu v odst.</w:t>
      </w:r>
      <w:r w:rsidR="004942B2">
        <w:t xml:space="preserve"> </w:t>
      </w:r>
      <w:r w:rsidR="004942B2">
        <w:rPr>
          <w:highlight w:val="yellow"/>
        </w:rPr>
        <w:fldChar w:fldCharType="begin"/>
      </w:r>
      <w:r w:rsidR="004942B2">
        <w:instrText xml:space="preserve"> REF _Ref51341608 \r \h </w:instrText>
      </w:r>
      <w:r w:rsidR="001B3265">
        <w:rPr>
          <w:highlight w:val="yellow"/>
        </w:rPr>
        <w:instrText xml:space="preserve"> \* MERGEFORMAT </w:instrText>
      </w:r>
      <w:r w:rsidR="004942B2">
        <w:rPr>
          <w:highlight w:val="yellow"/>
        </w:rPr>
      </w:r>
      <w:r w:rsidR="004942B2">
        <w:rPr>
          <w:highlight w:val="yellow"/>
        </w:rPr>
        <w:fldChar w:fldCharType="separate"/>
      </w:r>
      <w:r w:rsidR="000A6BFC">
        <w:t>5.2</w:t>
      </w:r>
      <w:r w:rsidR="004942B2">
        <w:rPr>
          <w:highlight w:val="yellow"/>
        </w:rPr>
        <w:fldChar w:fldCharType="end"/>
      </w:r>
      <w:r w:rsidR="004942B2">
        <w:t xml:space="preserve"> </w:t>
      </w:r>
      <w:r w:rsidR="00E438C9" w:rsidRPr="00E438C9">
        <w:t>této Přílohy č. 1.</w:t>
      </w:r>
      <w:r w:rsidR="00E438C9">
        <w:t xml:space="preserve"> </w:t>
      </w:r>
    </w:p>
    <w:p w14:paraId="7850007F" w14:textId="3468B678" w:rsidR="008F500F" w:rsidRDefault="00E438C9" w:rsidP="001B3265">
      <w:pPr>
        <w:numPr>
          <w:ilvl w:val="2"/>
          <w:numId w:val="22"/>
        </w:numPr>
        <w:spacing w:after="120"/>
        <w:ind w:left="1134" w:hanging="567"/>
        <w:jc w:val="both"/>
      </w:pPr>
      <w:r>
        <w:t>Předpokládaná doba vyřešení incidentu či požadavku</w:t>
      </w:r>
      <w:r w:rsidR="009316C1">
        <w:t xml:space="preserve">, doba odezvy na požadavek (reakční doba), jakož i doba pro vyřešení požadavku </w:t>
      </w:r>
      <w:r>
        <w:t xml:space="preserve">je pro </w:t>
      </w:r>
      <w:r w:rsidR="005603FF">
        <w:t>Dodavatel</w:t>
      </w:r>
      <w:r>
        <w:t>e závazná</w:t>
      </w:r>
      <w:r w:rsidR="008F500F">
        <w:t xml:space="preserve"> a podléhá uplatňování smluvních pokut podle čl. </w:t>
      </w:r>
      <w:r w:rsidR="008F500F">
        <w:fldChar w:fldCharType="begin"/>
      </w:r>
      <w:r w:rsidR="008F500F">
        <w:instrText xml:space="preserve"> REF _Ref51343298 \r \h </w:instrText>
      </w:r>
      <w:r w:rsidR="001B3265">
        <w:instrText xml:space="preserve"> \* MERGEFORMAT </w:instrText>
      </w:r>
      <w:r w:rsidR="008F500F">
        <w:fldChar w:fldCharType="separate"/>
      </w:r>
      <w:r w:rsidR="000A6BFC">
        <w:t>VI</w:t>
      </w:r>
      <w:r w:rsidR="008F500F">
        <w:fldChar w:fldCharType="end"/>
      </w:r>
      <w:r w:rsidR="008F500F">
        <w:t>. Smlouvy.</w:t>
      </w:r>
    </w:p>
    <w:p w14:paraId="0382BD1E" w14:textId="27DBD7CC" w:rsidR="00A30085" w:rsidRDefault="00AF4E46" w:rsidP="001B3265">
      <w:pPr>
        <w:numPr>
          <w:ilvl w:val="2"/>
          <w:numId w:val="22"/>
        </w:numPr>
        <w:tabs>
          <w:tab w:val="clear" w:pos="720"/>
          <w:tab w:val="num" w:pos="993"/>
        </w:tabs>
        <w:spacing w:after="120"/>
        <w:ind w:left="1134" w:hanging="567"/>
        <w:jc w:val="both"/>
      </w:pPr>
      <w:r>
        <w:t xml:space="preserve">Služby jsou řádně poskytnuté, </w:t>
      </w:r>
      <w:r w:rsidR="00673B18">
        <w:t xml:space="preserve">nejsou-li ze strany Objednatele reklamovány postupem dle odst. </w:t>
      </w:r>
      <w:r w:rsidR="00710AA7">
        <w:fldChar w:fldCharType="begin"/>
      </w:r>
      <w:r w:rsidR="00710AA7">
        <w:instrText xml:space="preserve"> REF _Ref51342765 \r \h </w:instrText>
      </w:r>
      <w:r w:rsidR="001B3265">
        <w:instrText xml:space="preserve"> \* MERGEFORMAT </w:instrText>
      </w:r>
      <w:r w:rsidR="00710AA7">
        <w:fldChar w:fldCharType="separate"/>
      </w:r>
      <w:r w:rsidR="000A6BFC">
        <w:t>1.3</w:t>
      </w:r>
      <w:r w:rsidR="00710AA7">
        <w:fldChar w:fldCharType="end"/>
      </w:r>
      <w:r w:rsidR="00710AA7">
        <w:t xml:space="preserve"> </w:t>
      </w:r>
      <w:r w:rsidR="00673B18">
        <w:t>této Přílohy č. 1.</w:t>
      </w:r>
    </w:p>
    <w:p w14:paraId="2229DE00" w14:textId="77777777" w:rsidR="001B3265" w:rsidRDefault="001B3265" w:rsidP="001B3265">
      <w:pPr>
        <w:numPr>
          <w:ilvl w:val="0"/>
          <w:numId w:val="0"/>
        </w:numPr>
        <w:spacing w:after="120"/>
        <w:ind w:left="1134"/>
        <w:jc w:val="both"/>
      </w:pPr>
    </w:p>
    <w:p w14:paraId="499DDF7F" w14:textId="1685AFDB" w:rsidR="00A30085" w:rsidRPr="00710AA7" w:rsidRDefault="00A30085" w:rsidP="001B3265">
      <w:pPr>
        <w:pStyle w:val="Zkladntextodsazen2"/>
        <w:numPr>
          <w:ilvl w:val="1"/>
          <w:numId w:val="5"/>
        </w:numPr>
        <w:spacing w:after="120"/>
        <w:jc w:val="both"/>
        <w:rPr>
          <w:b/>
          <w:bCs/>
        </w:rPr>
      </w:pPr>
      <w:bookmarkStart w:id="14" w:name="_Ref51342765"/>
      <w:r w:rsidRPr="00710AA7">
        <w:rPr>
          <w:b/>
          <w:bCs/>
        </w:rPr>
        <w:t>Reklamace služeb</w:t>
      </w:r>
      <w:bookmarkEnd w:id="14"/>
    </w:p>
    <w:p w14:paraId="4893DC6F" w14:textId="3F480347" w:rsidR="00A30085" w:rsidRDefault="00A30085" w:rsidP="001B3265">
      <w:pPr>
        <w:pStyle w:val="Zkladntextodsazen2"/>
        <w:numPr>
          <w:ilvl w:val="2"/>
          <w:numId w:val="5"/>
        </w:numPr>
        <w:tabs>
          <w:tab w:val="clear" w:pos="720"/>
          <w:tab w:val="num" w:pos="851"/>
        </w:tabs>
        <w:spacing w:after="120"/>
        <w:ind w:left="1134" w:hanging="567"/>
        <w:jc w:val="both"/>
      </w:pPr>
      <w:r>
        <w:t>Objednatel má právo předané plnění služeb předložit k reklamaci a to nejpozději do 15 pracovních dnů od jeho předání Dodavatelem písemnou formou. Práce na odstranění oprávněných reklamací Dodavatel provádí bezúplatně.</w:t>
      </w:r>
      <w:r w:rsidR="005A7127">
        <w:t xml:space="preserve"> Reklamace je oprávněn</w:t>
      </w:r>
      <w:r w:rsidR="00710AA7">
        <w:t>á</w:t>
      </w:r>
      <w:r w:rsidR="005A7127">
        <w:t>, nebylo-li poskytováním Služeb dosaženo smluveného výsledku.</w:t>
      </w:r>
    </w:p>
    <w:p w14:paraId="6B7C6B3C" w14:textId="705401BC" w:rsidR="00A30085" w:rsidRDefault="00A30085" w:rsidP="001B3265">
      <w:pPr>
        <w:pStyle w:val="Zkladntextodsazen2"/>
        <w:numPr>
          <w:ilvl w:val="2"/>
          <w:numId w:val="5"/>
        </w:numPr>
        <w:tabs>
          <w:tab w:val="clear" w:pos="720"/>
          <w:tab w:val="num" w:pos="851"/>
        </w:tabs>
        <w:spacing w:after="120"/>
        <w:ind w:left="1134" w:hanging="567"/>
        <w:jc w:val="both"/>
      </w:pPr>
      <w:r>
        <w:t xml:space="preserve">Pokud Objednatel do 15 pracovních dnů od předání plnění služeb Dodavatelem nepředloží k reklamaci toto plnění, </w:t>
      </w:r>
      <w:r w:rsidR="00710AA7">
        <w:t xml:space="preserve">je plnění </w:t>
      </w:r>
      <w:r>
        <w:t>Dodavatel</w:t>
      </w:r>
      <w:r w:rsidR="00710AA7">
        <w:t>e</w:t>
      </w:r>
      <w:r>
        <w:t xml:space="preserve"> ukončené</w:t>
      </w:r>
      <w:r w:rsidR="00CD2C6E">
        <w:t xml:space="preserve"> a ze strany Objednatele akceptované</w:t>
      </w:r>
      <w:r>
        <w:t>. Případná následná reklamace ze strany Objednatele pak bude evidována jako nový požadavek na službu.</w:t>
      </w:r>
    </w:p>
    <w:p w14:paraId="1F2ABFA1" w14:textId="363ECD68" w:rsidR="001B3265" w:rsidRDefault="001B3265" w:rsidP="001B3265">
      <w:pPr>
        <w:numPr>
          <w:ilvl w:val="0"/>
          <w:numId w:val="0"/>
        </w:numPr>
        <w:spacing w:after="120"/>
      </w:pPr>
    </w:p>
    <w:p w14:paraId="225AE2A1" w14:textId="77777777" w:rsidR="004B0C33" w:rsidRDefault="004B0C33" w:rsidP="001B3265">
      <w:pPr>
        <w:numPr>
          <w:ilvl w:val="0"/>
          <w:numId w:val="0"/>
        </w:numPr>
        <w:spacing w:after="120"/>
      </w:pPr>
    </w:p>
    <w:p w14:paraId="46064D71" w14:textId="0FA167EF" w:rsidR="00A30085" w:rsidRDefault="006E203A" w:rsidP="001B3265">
      <w:pPr>
        <w:pStyle w:val="Zkladntextodsazen2"/>
        <w:numPr>
          <w:ilvl w:val="0"/>
          <w:numId w:val="8"/>
        </w:numPr>
        <w:spacing w:after="120"/>
        <w:jc w:val="both"/>
        <w:rPr>
          <w:b/>
        </w:rPr>
      </w:pPr>
      <w:r>
        <w:rPr>
          <w:b/>
        </w:rPr>
        <w:t xml:space="preserve">Služba </w:t>
      </w:r>
      <w:r w:rsidR="00A30085">
        <w:rPr>
          <w:b/>
        </w:rPr>
        <w:t>S2: Bezúplatné poskytování nových verzí AS</w:t>
      </w:r>
      <w:r w:rsidR="00365DAF">
        <w:rPr>
          <w:b/>
        </w:rPr>
        <w:t>W JŘ</w:t>
      </w:r>
    </w:p>
    <w:p w14:paraId="7AD5CC9A" w14:textId="74A83AA1" w:rsidR="00A30085" w:rsidRDefault="00A30085" w:rsidP="001B3265">
      <w:pPr>
        <w:pStyle w:val="Zkladntextodsazen2"/>
        <w:numPr>
          <w:ilvl w:val="1"/>
          <w:numId w:val="8"/>
        </w:numPr>
        <w:tabs>
          <w:tab w:val="clear" w:pos="390"/>
          <w:tab w:val="num" w:pos="851"/>
        </w:tabs>
        <w:spacing w:after="120"/>
        <w:ind w:left="1134" w:hanging="425"/>
        <w:jc w:val="both"/>
      </w:pPr>
      <w:r>
        <w:t xml:space="preserve">O </w:t>
      </w:r>
      <w:r w:rsidR="00FC4C11">
        <w:t xml:space="preserve">záměru </w:t>
      </w:r>
      <w:r>
        <w:t>vydání nové verze ASW</w:t>
      </w:r>
      <w:r w:rsidR="00365DAF">
        <w:t xml:space="preserve"> JŘ</w:t>
      </w:r>
      <w:r>
        <w:t xml:space="preserve"> uvědomí Dodavatel Objednatele minimálně </w:t>
      </w:r>
      <w:r w:rsidR="00FC4C11">
        <w:t xml:space="preserve">1-3 </w:t>
      </w:r>
      <w:r w:rsidR="00710AA7">
        <w:t>týdny</w:t>
      </w:r>
      <w:r w:rsidR="00FC4C11">
        <w:t xml:space="preserve"> </w:t>
      </w:r>
      <w:r>
        <w:t>předem</w:t>
      </w:r>
      <w:r w:rsidR="00FC4C11">
        <w:t xml:space="preserve"> v závislosti na závažnosti důvodu vydání nové verze</w:t>
      </w:r>
      <w:r>
        <w:t>.</w:t>
      </w:r>
    </w:p>
    <w:p w14:paraId="77172701" w14:textId="2996DF6A" w:rsidR="00DC5DEA" w:rsidRPr="00243B97" w:rsidRDefault="00DC5DEA" w:rsidP="001B3265">
      <w:pPr>
        <w:pStyle w:val="Zkladntextodsazen2"/>
        <w:numPr>
          <w:ilvl w:val="1"/>
          <w:numId w:val="8"/>
        </w:numPr>
        <w:tabs>
          <w:tab w:val="clear" w:pos="390"/>
          <w:tab w:val="num" w:pos="851"/>
        </w:tabs>
        <w:spacing w:after="120"/>
        <w:ind w:left="1134" w:hanging="425"/>
        <w:jc w:val="both"/>
      </w:pPr>
      <w:r w:rsidRPr="00243B97">
        <w:t xml:space="preserve">Aktualizaci může Dodavatel provést pověřeným pracovníkem z pracoviště </w:t>
      </w:r>
      <w:r w:rsidR="00497473">
        <w:t>D</w:t>
      </w:r>
      <w:r w:rsidRPr="00243B97">
        <w:t xml:space="preserve">odavatele vzdáleným připojením z pracovní stanice </w:t>
      </w:r>
      <w:r w:rsidR="00497473">
        <w:t>D</w:t>
      </w:r>
      <w:r w:rsidRPr="00243B97">
        <w:t xml:space="preserve">odavatele na servery </w:t>
      </w:r>
      <w:r w:rsidR="00497473" w:rsidRPr="005603FF">
        <w:t>Jízdní řády v prostředí Objednatele</w:t>
      </w:r>
      <w:r w:rsidRPr="00243B97">
        <w:t xml:space="preserve">. Za tím účelem zajistí Objednatel </w:t>
      </w:r>
      <w:r w:rsidR="007416A6" w:rsidRPr="00243B97">
        <w:t xml:space="preserve">na své náklady </w:t>
      </w:r>
      <w:r w:rsidRPr="00243B97">
        <w:t>vzdálený přístup prostřednictvím funkcí asistovaného připojení.</w:t>
      </w:r>
    </w:p>
    <w:p w14:paraId="76461E40" w14:textId="13B4F7C8" w:rsidR="001B3265" w:rsidRDefault="001B3265" w:rsidP="001B3265">
      <w:pPr>
        <w:numPr>
          <w:ilvl w:val="0"/>
          <w:numId w:val="0"/>
        </w:numPr>
        <w:spacing w:after="120"/>
        <w:ind w:left="360"/>
      </w:pPr>
    </w:p>
    <w:p w14:paraId="20927D76" w14:textId="77777777" w:rsidR="004B0C33" w:rsidRDefault="004B0C33" w:rsidP="001B3265">
      <w:pPr>
        <w:numPr>
          <w:ilvl w:val="0"/>
          <w:numId w:val="0"/>
        </w:numPr>
        <w:spacing w:after="120"/>
        <w:ind w:left="360"/>
      </w:pPr>
    </w:p>
    <w:p w14:paraId="1263D1FF" w14:textId="7A491002" w:rsidR="00A30085" w:rsidRDefault="006E203A" w:rsidP="001B3265">
      <w:pPr>
        <w:pStyle w:val="Zkladntextodsazen2"/>
        <w:numPr>
          <w:ilvl w:val="0"/>
          <w:numId w:val="7"/>
        </w:numPr>
        <w:spacing w:after="120"/>
        <w:jc w:val="both"/>
        <w:rPr>
          <w:b/>
        </w:rPr>
      </w:pPr>
      <w:r>
        <w:rPr>
          <w:b/>
        </w:rPr>
        <w:t xml:space="preserve">Služba </w:t>
      </w:r>
      <w:r w:rsidR="00A30085">
        <w:rPr>
          <w:b/>
        </w:rPr>
        <w:t>S3: Školení</w:t>
      </w:r>
    </w:p>
    <w:p w14:paraId="5FF80999" w14:textId="77777777" w:rsidR="001B3265" w:rsidRDefault="001B3265" w:rsidP="001B3265">
      <w:pPr>
        <w:pStyle w:val="Zkladntextodsazen2"/>
        <w:numPr>
          <w:ilvl w:val="0"/>
          <w:numId w:val="0"/>
        </w:numPr>
        <w:spacing w:after="120"/>
        <w:ind w:left="390"/>
        <w:jc w:val="both"/>
        <w:rPr>
          <w:b/>
        </w:rPr>
      </w:pPr>
    </w:p>
    <w:p w14:paraId="1A7BED5E" w14:textId="282751D4" w:rsidR="00A30085" w:rsidRPr="001B3265" w:rsidRDefault="00A30085" w:rsidP="001B3265">
      <w:pPr>
        <w:pStyle w:val="Zkladntextodsazen2"/>
        <w:numPr>
          <w:ilvl w:val="1"/>
          <w:numId w:val="7"/>
        </w:numPr>
        <w:tabs>
          <w:tab w:val="num" w:pos="705"/>
        </w:tabs>
        <w:spacing w:after="120"/>
        <w:ind w:left="391" w:hanging="391"/>
        <w:jc w:val="both"/>
        <w:rPr>
          <w:b/>
          <w:bCs/>
        </w:rPr>
      </w:pPr>
      <w:r w:rsidRPr="001B3265">
        <w:rPr>
          <w:b/>
          <w:bCs/>
        </w:rPr>
        <w:t>Obsah služby</w:t>
      </w:r>
    </w:p>
    <w:p w14:paraId="1F4DFECD" w14:textId="3B77D8B4" w:rsidR="00A30085" w:rsidRDefault="00A30085" w:rsidP="00012F86">
      <w:pPr>
        <w:pStyle w:val="Zkladntextodsazen2"/>
        <w:numPr>
          <w:ilvl w:val="2"/>
          <w:numId w:val="7"/>
        </w:numPr>
        <w:tabs>
          <w:tab w:val="clear" w:pos="720"/>
          <w:tab w:val="num" w:pos="851"/>
        </w:tabs>
        <w:spacing w:after="120"/>
        <w:ind w:left="1134" w:hanging="567"/>
        <w:jc w:val="both"/>
      </w:pPr>
      <w:r>
        <w:t>Služba je poskytována specialisty Dodavatele na pracovišti Obje</w:t>
      </w:r>
      <w:r w:rsidR="00A42E74">
        <w:t>dnatele v dohodnutém termínu na </w:t>
      </w:r>
      <w:r>
        <w:t>předem určené téma.</w:t>
      </w:r>
    </w:p>
    <w:p w14:paraId="7FC14B27" w14:textId="77777777" w:rsidR="001B3265" w:rsidRDefault="001B3265" w:rsidP="001B3265">
      <w:pPr>
        <w:pStyle w:val="Zkladntextodsazen2"/>
        <w:numPr>
          <w:ilvl w:val="0"/>
          <w:numId w:val="0"/>
        </w:numPr>
        <w:spacing w:after="120"/>
        <w:ind w:left="720"/>
        <w:jc w:val="both"/>
      </w:pPr>
    </w:p>
    <w:p w14:paraId="0E34B52C" w14:textId="6705C18E" w:rsidR="00A30085" w:rsidRDefault="00A30085" w:rsidP="001B3265">
      <w:pPr>
        <w:pStyle w:val="Zkladntextodsazen2"/>
        <w:numPr>
          <w:ilvl w:val="1"/>
          <w:numId w:val="7"/>
        </w:numPr>
        <w:tabs>
          <w:tab w:val="num" w:pos="705"/>
        </w:tabs>
        <w:spacing w:after="120"/>
        <w:jc w:val="both"/>
      </w:pPr>
      <w:r w:rsidRPr="001B3265">
        <w:rPr>
          <w:b/>
          <w:bCs/>
        </w:rPr>
        <w:t>Objednávka služby</w:t>
      </w:r>
    </w:p>
    <w:p w14:paraId="17172364" w14:textId="6CEC5D37" w:rsidR="00A30085" w:rsidRDefault="00A30085" w:rsidP="00012F86">
      <w:pPr>
        <w:pStyle w:val="Zkladntextodsazen2"/>
        <w:numPr>
          <w:ilvl w:val="2"/>
          <w:numId w:val="7"/>
        </w:numPr>
        <w:tabs>
          <w:tab w:val="clear" w:pos="720"/>
          <w:tab w:val="num" w:pos="851"/>
        </w:tabs>
        <w:spacing w:after="120"/>
        <w:ind w:left="1134" w:hanging="567"/>
        <w:jc w:val="both"/>
      </w:pPr>
      <w:r>
        <w:t>Odpovědné osoby Objednatele, uvedené v Příloze č.</w:t>
      </w:r>
      <w:r w:rsidR="00121A5F">
        <w:t xml:space="preserve"> </w:t>
      </w:r>
      <w:r>
        <w:t>2</w:t>
      </w:r>
      <w:r w:rsidR="00121A5F">
        <w:t>.</w:t>
      </w:r>
      <w:r>
        <w:t xml:space="preserve"> Smlouvy, se obrací s</w:t>
      </w:r>
      <w:r w:rsidR="00AC3100">
        <w:t xml:space="preserve"> písemnou objednávkou školení </w:t>
      </w:r>
      <w:r>
        <w:t xml:space="preserve">elektronickou poštou na adresu uvedenou v odst. </w:t>
      </w:r>
      <w:r w:rsidR="008F500F">
        <w:fldChar w:fldCharType="begin"/>
      </w:r>
      <w:r w:rsidR="008F500F">
        <w:instrText xml:space="preserve"> REF _Ref50624890 \r \h  \* MERGEFORMAT </w:instrText>
      </w:r>
      <w:r w:rsidR="008F500F">
        <w:fldChar w:fldCharType="separate"/>
      </w:r>
      <w:r w:rsidR="000A6BFC">
        <w:t>6</w:t>
      </w:r>
      <w:r w:rsidR="008F500F">
        <w:fldChar w:fldCharType="end"/>
      </w:r>
      <w:r w:rsidR="008F500F">
        <w:t xml:space="preserve"> </w:t>
      </w:r>
      <w:r>
        <w:t>této Přílohy</w:t>
      </w:r>
      <w:r w:rsidR="00CF20F5">
        <w:t xml:space="preserve"> č. 1</w:t>
      </w:r>
      <w:r>
        <w:t>.</w:t>
      </w:r>
    </w:p>
    <w:p w14:paraId="6DB574F6" w14:textId="77777777" w:rsidR="00A30085" w:rsidRDefault="00A30085" w:rsidP="00012F86">
      <w:pPr>
        <w:pStyle w:val="Zkladntextodsazen2"/>
        <w:numPr>
          <w:ilvl w:val="2"/>
          <w:numId w:val="7"/>
        </w:numPr>
        <w:tabs>
          <w:tab w:val="clear" w:pos="720"/>
          <w:tab w:val="num" w:pos="851"/>
        </w:tabs>
        <w:spacing w:after="120"/>
        <w:ind w:left="1134" w:hanging="567"/>
        <w:jc w:val="both"/>
      </w:pPr>
      <w:r>
        <w:t xml:space="preserve">Nebude-li dohodnuto jinak, je Dodavatel povinen potvrdit příjem požadavku elektronickou poštou nejpozději do </w:t>
      </w:r>
      <w:r w:rsidR="00F23635">
        <w:t xml:space="preserve">osmi </w:t>
      </w:r>
      <w:r>
        <w:t xml:space="preserve">hodin od jeho prokazatelného přijetí, přičemž tato doba se vztahuje pouze na dobu pondělí až pátek od </w:t>
      </w:r>
      <w:r w:rsidR="00365DAF">
        <w:t>8</w:t>
      </w:r>
      <w:r>
        <w:t xml:space="preserve">:00 do </w:t>
      </w:r>
      <w:r w:rsidR="00365DAF">
        <w:t>16</w:t>
      </w:r>
      <w:r>
        <w:t>:30 hodin.</w:t>
      </w:r>
    </w:p>
    <w:p w14:paraId="65550610" w14:textId="26334142" w:rsidR="00A30085" w:rsidRDefault="00A30085" w:rsidP="00012F86">
      <w:pPr>
        <w:pStyle w:val="Zkladntextodsazen2"/>
        <w:numPr>
          <w:ilvl w:val="2"/>
          <w:numId w:val="7"/>
        </w:numPr>
        <w:tabs>
          <w:tab w:val="clear" w:pos="720"/>
          <w:tab w:val="num" w:pos="851"/>
        </w:tabs>
        <w:spacing w:after="120"/>
        <w:ind w:left="1134" w:hanging="567"/>
        <w:jc w:val="both"/>
      </w:pPr>
      <w:r>
        <w:t xml:space="preserve">Požadavek objednávky školení musí obsahovat přesné téma školení, </w:t>
      </w:r>
      <w:r w:rsidR="00F23635">
        <w:t xml:space="preserve">návrh termínu </w:t>
      </w:r>
      <w:r>
        <w:t>a časový rozsah služby.</w:t>
      </w:r>
      <w:r w:rsidR="00CF2F32">
        <w:t xml:space="preserve"> Dodavatel je povinen tématu, termínu a časovému rozsahu školení uvedenému v objednávce vyhovět, ledaže by mu bránily vážné provozní důvody. V takovém případě je povinen nabídnout Objednateli vhodnou alternativu.</w:t>
      </w:r>
    </w:p>
    <w:p w14:paraId="09D68808" w14:textId="4772408C" w:rsidR="00F23635" w:rsidRDefault="00F23635" w:rsidP="00012F86">
      <w:pPr>
        <w:pStyle w:val="Zkladntextodsazen2"/>
        <w:numPr>
          <w:ilvl w:val="2"/>
          <w:numId w:val="7"/>
        </w:numPr>
        <w:tabs>
          <w:tab w:val="clear" w:pos="720"/>
          <w:tab w:val="num" w:pos="851"/>
        </w:tabs>
        <w:spacing w:after="120"/>
        <w:ind w:left="1134" w:hanging="567"/>
        <w:jc w:val="both"/>
      </w:pPr>
      <w:r>
        <w:t>Parametry školení (téma, termín a časový rozsah) jsou</w:t>
      </w:r>
      <w:r w:rsidR="00324E90">
        <w:t xml:space="preserve"> </w:t>
      </w:r>
      <w:r>
        <w:t xml:space="preserve">definitivní v okamžiku </w:t>
      </w:r>
      <w:r w:rsidR="00324E90">
        <w:t>ode</w:t>
      </w:r>
      <w:r>
        <w:t>slání písemné objednávky.</w:t>
      </w:r>
    </w:p>
    <w:p w14:paraId="66B257FF" w14:textId="77777777" w:rsidR="001B3265" w:rsidRDefault="001B3265" w:rsidP="001B3265">
      <w:pPr>
        <w:pStyle w:val="Zkladntextodsazen2"/>
        <w:numPr>
          <w:ilvl w:val="0"/>
          <w:numId w:val="0"/>
        </w:numPr>
        <w:spacing w:after="120"/>
        <w:ind w:left="720"/>
        <w:jc w:val="both"/>
      </w:pPr>
    </w:p>
    <w:p w14:paraId="062D43D2" w14:textId="088094D9" w:rsidR="00A30085" w:rsidRPr="001B3265" w:rsidRDefault="00A30085" w:rsidP="001B3265">
      <w:pPr>
        <w:pStyle w:val="Zkladntextodsazen2"/>
        <w:numPr>
          <w:ilvl w:val="1"/>
          <w:numId w:val="7"/>
        </w:numPr>
        <w:tabs>
          <w:tab w:val="num" w:pos="705"/>
        </w:tabs>
        <w:spacing w:after="120"/>
        <w:jc w:val="both"/>
        <w:rPr>
          <w:b/>
          <w:bCs/>
        </w:rPr>
      </w:pPr>
      <w:r w:rsidRPr="001B3265">
        <w:rPr>
          <w:b/>
          <w:bCs/>
        </w:rPr>
        <w:t>Plnění služby</w:t>
      </w:r>
    </w:p>
    <w:p w14:paraId="118F8983" w14:textId="77777777" w:rsidR="00A30085" w:rsidRDefault="00A30085" w:rsidP="00012F86">
      <w:pPr>
        <w:pStyle w:val="Zkladntextodsazen2"/>
        <w:numPr>
          <w:ilvl w:val="2"/>
          <w:numId w:val="7"/>
        </w:numPr>
        <w:tabs>
          <w:tab w:val="clear" w:pos="720"/>
          <w:tab w:val="num" w:pos="851"/>
        </w:tabs>
        <w:spacing w:after="120"/>
        <w:ind w:left="1134" w:hanging="567"/>
        <w:jc w:val="both"/>
      </w:pPr>
      <w:r>
        <w:t>Služba je Dodavatelem poskytována v období pondělí až pátek od 8:00 do 16:30 hodin.</w:t>
      </w:r>
    </w:p>
    <w:p w14:paraId="4A9B1F3C" w14:textId="26F249B4" w:rsidR="00A30085" w:rsidRDefault="00A30085" w:rsidP="00012F86">
      <w:pPr>
        <w:pStyle w:val="Zkladntextodsazen2"/>
        <w:numPr>
          <w:ilvl w:val="2"/>
          <w:numId w:val="7"/>
        </w:numPr>
        <w:tabs>
          <w:tab w:val="clear" w:pos="720"/>
          <w:tab w:val="num" w:pos="851"/>
        </w:tabs>
        <w:spacing w:after="120"/>
        <w:ind w:left="1134" w:hanging="567"/>
        <w:jc w:val="both"/>
      </w:pPr>
      <w:r>
        <w:t xml:space="preserve">Termíny plnění realizace služeb jsou navrženy Objednatelem a potvrzeny Dodavatelem a jsou pak pro Dodavatele závazné a podléhají uplatňování smluvních pokut podle </w:t>
      </w:r>
      <w:r w:rsidR="00494801">
        <w:t>čl</w:t>
      </w:r>
      <w:r>
        <w:t xml:space="preserve">. </w:t>
      </w:r>
      <w:r w:rsidR="0070319C">
        <w:fldChar w:fldCharType="begin"/>
      </w:r>
      <w:r w:rsidR="0070319C">
        <w:instrText xml:space="preserve"> REF _Ref51343298 \r \h </w:instrText>
      </w:r>
      <w:r w:rsidR="001B3265">
        <w:instrText xml:space="preserve"> \* MERGEFORMAT </w:instrText>
      </w:r>
      <w:r w:rsidR="0070319C">
        <w:fldChar w:fldCharType="separate"/>
      </w:r>
      <w:r w:rsidR="000A6BFC">
        <w:t>VI</w:t>
      </w:r>
      <w:r w:rsidR="0070319C">
        <w:fldChar w:fldCharType="end"/>
      </w:r>
      <w:r w:rsidR="0070319C">
        <w:t xml:space="preserve">. </w:t>
      </w:r>
      <w:r>
        <w:t>Smlouvy.</w:t>
      </w:r>
    </w:p>
    <w:p w14:paraId="3C0A26ED" w14:textId="364F7C85" w:rsidR="00A30085" w:rsidRDefault="00673B18" w:rsidP="00012F86">
      <w:pPr>
        <w:pStyle w:val="Zkladntextodsazen2"/>
        <w:numPr>
          <w:ilvl w:val="2"/>
          <w:numId w:val="7"/>
        </w:numPr>
        <w:tabs>
          <w:tab w:val="clear" w:pos="720"/>
          <w:tab w:val="num" w:pos="851"/>
        </w:tabs>
        <w:spacing w:after="120"/>
        <w:ind w:left="1134" w:hanging="567"/>
        <w:jc w:val="both"/>
      </w:pPr>
      <w:r>
        <w:t>Služby jsou řádně po</w:t>
      </w:r>
      <w:r w:rsidR="00244BEC">
        <w:t>skytnuté po podpisu Akceptačního protokolu o provedení služby.</w:t>
      </w:r>
    </w:p>
    <w:p w14:paraId="6C841BAD" w14:textId="2EE3EE7C" w:rsidR="00204F3C" w:rsidRDefault="00204F3C" w:rsidP="001B3265">
      <w:pPr>
        <w:numPr>
          <w:ilvl w:val="0"/>
          <w:numId w:val="0"/>
        </w:numPr>
        <w:spacing w:after="120"/>
        <w:ind w:left="360"/>
      </w:pPr>
    </w:p>
    <w:p w14:paraId="7940E3FC" w14:textId="77777777" w:rsidR="004B0C33" w:rsidRDefault="004B0C33" w:rsidP="001B3265">
      <w:pPr>
        <w:numPr>
          <w:ilvl w:val="0"/>
          <w:numId w:val="0"/>
        </w:numPr>
        <w:spacing w:after="120"/>
        <w:ind w:left="360"/>
      </w:pPr>
    </w:p>
    <w:p w14:paraId="1674FF4F" w14:textId="77777777" w:rsidR="00A30085" w:rsidRDefault="00A30085" w:rsidP="001B3265">
      <w:pPr>
        <w:pStyle w:val="Zkladntextodsazen2"/>
        <w:numPr>
          <w:ilvl w:val="0"/>
          <w:numId w:val="7"/>
        </w:numPr>
        <w:spacing w:after="120"/>
        <w:jc w:val="both"/>
        <w:rPr>
          <w:b/>
        </w:rPr>
      </w:pPr>
      <w:r>
        <w:rPr>
          <w:b/>
        </w:rPr>
        <w:t>Klasifikace požadavků</w:t>
      </w:r>
    </w:p>
    <w:p w14:paraId="590780C4" w14:textId="3E1C85B5" w:rsidR="0070319C" w:rsidRPr="0088293F" w:rsidRDefault="00A30085" w:rsidP="0088293F">
      <w:pPr>
        <w:pStyle w:val="Zkladntextodsazen2"/>
        <w:numPr>
          <w:ilvl w:val="1"/>
          <w:numId w:val="7"/>
        </w:numPr>
        <w:tabs>
          <w:tab w:val="num" w:pos="705"/>
        </w:tabs>
        <w:spacing w:after="120"/>
        <w:ind w:left="426" w:hanging="426"/>
        <w:jc w:val="both"/>
        <w:rPr>
          <w:b/>
          <w:bCs/>
        </w:rPr>
      </w:pPr>
      <w:r w:rsidRPr="004B0C33">
        <w:rPr>
          <w:b/>
          <w:bCs/>
        </w:rPr>
        <w:t xml:space="preserve">Pro stanovení závažnosti požadavku </w:t>
      </w:r>
      <w:r w:rsidR="00673B18" w:rsidRPr="004B0C33">
        <w:rPr>
          <w:b/>
          <w:bCs/>
        </w:rPr>
        <w:t xml:space="preserve">Objednatele </w:t>
      </w:r>
      <w:r w:rsidRPr="004B0C33">
        <w:rPr>
          <w:b/>
          <w:bCs/>
        </w:rPr>
        <w:t>bude používána následující klasifikace priorit:</w:t>
      </w:r>
    </w:p>
    <w:p w14:paraId="638A36DF" w14:textId="77777777" w:rsidR="00012F86" w:rsidRPr="00012F86" w:rsidRDefault="00A30085" w:rsidP="00012F86">
      <w:pPr>
        <w:pStyle w:val="Zkladntextodsazen2"/>
        <w:numPr>
          <w:ilvl w:val="2"/>
          <w:numId w:val="7"/>
        </w:numPr>
        <w:tabs>
          <w:tab w:val="clear" w:pos="720"/>
          <w:tab w:val="num" w:pos="851"/>
        </w:tabs>
        <w:spacing w:after="120"/>
        <w:ind w:left="1134" w:hanging="567"/>
        <w:jc w:val="both"/>
      </w:pPr>
      <w:r w:rsidRPr="0070319C">
        <w:rPr>
          <w:b/>
          <w:bCs/>
        </w:rPr>
        <w:t>Havárie</w:t>
      </w:r>
    </w:p>
    <w:p w14:paraId="3143E9E1" w14:textId="7D8BFEBF" w:rsidR="0070319C" w:rsidRDefault="00A30085" w:rsidP="00012F86">
      <w:pPr>
        <w:pStyle w:val="Zkladntextodsazen2"/>
        <w:numPr>
          <w:ilvl w:val="0"/>
          <w:numId w:val="0"/>
        </w:numPr>
        <w:spacing w:after="120"/>
        <w:ind w:left="1134"/>
        <w:jc w:val="both"/>
      </w:pPr>
      <w:r>
        <w:t xml:space="preserve">Systém </w:t>
      </w:r>
      <w:r w:rsidR="009F3C69">
        <w:t xml:space="preserve">ASW JŘ </w:t>
      </w:r>
      <w:r>
        <w:t>není použitelný ve svých základních funkcích nebo se vyskytuje funkční závada znemožňující jeho činnost. Tento stav může ohrozit</w:t>
      </w:r>
      <w:r w:rsidR="00251C6A">
        <w:t xml:space="preserve"> </w:t>
      </w:r>
      <w:r>
        <w:t>činnost Objednatele nebo jeho povinnosti vyplývající ze zákona v časovém horizontu do jednoho týdne.</w:t>
      </w:r>
    </w:p>
    <w:p w14:paraId="634BD5E6" w14:textId="77777777" w:rsidR="00012F86" w:rsidRDefault="00A30085" w:rsidP="00012F86">
      <w:pPr>
        <w:pStyle w:val="Zkladntextodsazen2"/>
        <w:numPr>
          <w:ilvl w:val="2"/>
          <w:numId w:val="7"/>
        </w:numPr>
        <w:tabs>
          <w:tab w:val="clear" w:pos="720"/>
          <w:tab w:val="num" w:pos="851"/>
        </w:tabs>
        <w:spacing w:after="120"/>
        <w:ind w:left="1134" w:hanging="567"/>
        <w:jc w:val="both"/>
        <w:rPr>
          <w:b/>
          <w:bCs/>
        </w:rPr>
      </w:pPr>
      <w:r w:rsidRPr="0070319C">
        <w:rPr>
          <w:b/>
          <w:bCs/>
        </w:rPr>
        <w:t>Vážný</w:t>
      </w:r>
      <w:r w:rsidR="0070319C" w:rsidRPr="0070319C">
        <w:rPr>
          <w:b/>
          <w:bCs/>
        </w:rPr>
        <w:t xml:space="preserve"> </w:t>
      </w:r>
      <w:r w:rsidRPr="0070319C">
        <w:rPr>
          <w:b/>
          <w:bCs/>
        </w:rPr>
        <w:t>problém</w:t>
      </w:r>
    </w:p>
    <w:p w14:paraId="732A060E" w14:textId="17D40166" w:rsidR="00D03513" w:rsidRPr="00012F86" w:rsidRDefault="00A30085" w:rsidP="00012F86">
      <w:pPr>
        <w:pStyle w:val="Zkladntextodsazen2"/>
        <w:numPr>
          <w:ilvl w:val="0"/>
          <w:numId w:val="0"/>
        </w:numPr>
        <w:spacing w:after="120"/>
        <w:ind w:left="1134"/>
        <w:jc w:val="both"/>
        <w:rPr>
          <w:b/>
          <w:bCs/>
        </w:rPr>
      </w:pPr>
      <w:r>
        <w:t xml:space="preserve">Činnost systému </w:t>
      </w:r>
      <w:r w:rsidR="009F3C69">
        <w:t xml:space="preserve">ASW JŘ </w:t>
      </w:r>
      <w:r>
        <w:t>je ve svých základních funkcích degradována tak, že tento stav může ohrozit činnost Objednatele nebo jeho povinnosti vyplývající ze zákona v časovém horizontu jednoho týdne až měsíce.</w:t>
      </w:r>
    </w:p>
    <w:p w14:paraId="1219F032" w14:textId="77777777" w:rsidR="00012F86" w:rsidRDefault="00A30085" w:rsidP="00012F86">
      <w:pPr>
        <w:pStyle w:val="Zkladntextodsazen2"/>
        <w:numPr>
          <w:ilvl w:val="2"/>
          <w:numId w:val="7"/>
        </w:numPr>
        <w:tabs>
          <w:tab w:val="clear" w:pos="720"/>
          <w:tab w:val="num" w:pos="851"/>
        </w:tabs>
        <w:spacing w:after="120"/>
        <w:ind w:left="1134" w:hanging="567"/>
        <w:jc w:val="both"/>
        <w:rPr>
          <w:b/>
          <w:bCs/>
        </w:rPr>
      </w:pPr>
      <w:r w:rsidRPr="0070319C">
        <w:rPr>
          <w:b/>
          <w:bCs/>
        </w:rPr>
        <w:lastRenderedPageBreak/>
        <w:t>Problém</w:t>
      </w:r>
    </w:p>
    <w:p w14:paraId="3D8D3DCE" w14:textId="55C7E6FB" w:rsidR="0070319C" w:rsidRPr="00012F86" w:rsidRDefault="00A30085" w:rsidP="00012F86">
      <w:pPr>
        <w:pStyle w:val="Zkladntextodsazen2"/>
        <w:numPr>
          <w:ilvl w:val="0"/>
          <w:numId w:val="0"/>
        </w:numPr>
        <w:spacing w:after="120"/>
        <w:ind w:left="1134"/>
        <w:jc w:val="both"/>
        <w:rPr>
          <w:b/>
          <w:bCs/>
        </w:rPr>
      </w:pPr>
      <w:r>
        <w:t xml:space="preserve">Některé funkce systému </w:t>
      </w:r>
      <w:r w:rsidR="009F3C69">
        <w:t xml:space="preserve">ASW JŘ </w:t>
      </w:r>
      <w:r>
        <w:t xml:space="preserve">pracují omezeně, toto omezení však nelze považovat za takové, které může ohrozit </w:t>
      </w:r>
      <w:r w:rsidR="00F85536">
        <w:t xml:space="preserve">činnost </w:t>
      </w:r>
      <w:r>
        <w:t>Objednatele nebo jeho povinnosti vyplývající ze zákona v časovém horizontu kratším jednoho měsíce.</w:t>
      </w:r>
    </w:p>
    <w:p w14:paraId="67EB3D10" w14:textId="77777777" w:rsidR="00012F86" w:rsidRDefault="00A30085" w:rsidP="00012F86">
      <w:pPr>
        <w:pStyle w:val="Zkladntextodsazen2"/>
        <w:numPr>
          <w:ilvl w:val="2"/>
          <w:numId w:val="7"/>
        </w:numPr>
        <w:tabs>
          <w:tab w:val="clear" w:pos="720"/>
          <w:tab w:val="num" w:pos="851"/>
        </w:tabs>
        <w:spacing w:after="120"/>
        <w:ind w:left="1134" w:hanging="567"/>
        <w:jc w:val="both"/>
      </w:pPr>
      <w:r w:rsidRPr="0070319C">
        <w:rPr>
          <w:b/>
          <w:bCs/>
        </w:rPr>
        <w:t>Vada</w:t>
      </w:r>
    </w:p>
    <w:p w14:paraId="6F633001" w14:textId="263CB0FF" w:rsidR="00A30085" w:rsidRDefault="00A30085" w:rsidP="00012F86">
      <w:pPr>
        <w:pStyle w:val="Zkladntextodsazen2"/>
        <w:numPr>
          <w:ilvl w:val="0"/>
          <w:numId w:val="0"/>
        </w:numPr>
        <w:spacing w:after="120"/>
        <w:ind w:left="1134"/>
        <w:jc w:val="both"/>
      </w:pPr>
      <w:r w:rsidRPr="00012F86">
        <w:t>Chyby systému</w:t>
      </w:r>
      <w:r w:rsidR="009F3C69">
        <w:t xml:space="preserve"> ASW JŘ</w:t>
      </w:r>
      <w:r w:rsidRPr="00012F86">
        <w:t>, které do určité míry komplikují nebo omezují jeho využití, nemohou však ohrozit činnost Objednatele</w:t>
      </w:r>
      <w:r>
        <w:t xml:space="preserve"> nebo jeho povinnosti vyplývající ze zákona.</w:t>
      </w:r>
    </w:p>
    <w:p w14:paraId="75AE6ED3" w14:textId="77777777" w:rsidR="009939EC" w:rsidRDefault="009939EC" w:rsidP="001B3265">
      <w:pPr>
        <w:pStyle w:val="Zkladntextodsazen2"/>
        <w:numPr>
          <w:ilvl w:val="0"/>
          <w:numId w:val="0"/>
        </w:numPr>
        <w:spacing w:after="120"/>
        <w:ind w:left="720"/>
        <w:jc w:val="both"/>
      </w:pPr>
    </w:p>
    <w:p w14:paraId="4B35846F" w14:textId="2C91C18F" w:rsidR="00A30085" w:rsidRPr="004B0C33" w:rsidRDefault="00A30085" w:rsidP="001B3265">
      <w:pPr>
        <w:numPr>
          <w:ilvl w:val="1"/>
          <w:numId w:val="7"/>
        </w:numPr>
        <w:tabs>
          <w:tab w:val="num" w:pos="705"/>
        </w:tabs>
        <w:spacing w:after="120"/>
        <w:ind w:left="426" w:hanging="426"/>
        <w:jc w:val="both"/>
        <w:rPr>
          <w:b/>
          <w:bCs/>
        </w:rPr>
      </w:pPr>
      <w:bookmarkStart w:id="15" w:name="_Ref51341608"/>
      <w:r w:rsidRPr="004B0C33">
        <w:rPr>
          <w:b/>
          <w:bCs/>
        </w:rPr>
        <w:t>Ke každému stupni závažnosti požadavku odpovídá určitá doba odezvy, tj. doba, ve které je Dodavatel povinen zahájit řešení požadavku</w:t>
      </w:r>
      <w:r w:rsidR="00FF3481" w:rsidRPr="004B0C33">
        <w:rPr>
          <w:b/>
          <w:bCs/>
        </w:rPr>
        <w:t xml:space="preserve"> a dále doba vyřešení</w:t>
      </w:r>
      <w:r w:rsidR="00FD7020">
        <w:rPr>
          <w:b/>
          <w:bCs/>
        </w:rPr>
        <w:t xml:space="preserve"> požadavku</w:t>
      </w:r>
      <w:r w:rsidRPr="004B0C33">
        <w:rPr>
          <w:b/>
          <w:bCs/>
        </w:rPr>
        <w:t xml:space="preserve">. Po zahájení prací Dodavatel na požadavku pracuje až do nalezení jeho řešení. </w:t>
      </w:r>
      <w:r w:rsidR="00FF3481" w:rsidRPr="004B0C33">
        <w:rPr>
          <w:b/>
          <w:bCs/>
        </w:rPr>
        <w:t>D</w:t>
      </w:r>
      <w:r w:rsidRPr="004B0C33">
        <w:rPr>
          <w:b/>
          <w:bCs/>
        </w:rPr>
        <w:t xml:space="preserve">oby odezvy </w:t>
      </w:r>
      <w:r w:rsidR="00197FAD">
        <w:rPr>
          <w:b/>
          <w:bCs/>
        </w:rPr>
        <w:t xml:space="preserve">na požadavek </w:t>
      </w:r>
      <w:r w:rsidR="00FF3481" w:rsidRPr="004B0C33">
        <w:rPr>
          <w:b/>
          <w:bCs/>
        </w:rPr>
        <w:t xml:space="preserve">(reakční doby), jakož i doby pro vyřešení </w:t>
      </w:r>
      <w:r w:rsidR="00C476AD">
        <w:rPr>
          <w:b/>
          <w:bCs/>
        </w:rPr>
        <w:t xml:space="preserve">požadavku </w:t>
      </w:r>
      <w:r w:rsidRPr="004B0C33">
        <w:rPr>
          <w:b/>
          <w:bCs/>
        </w:rPr>
        <w:t>jsou uvedeny v následující tabulce:</w:t>
      </w:r>
      <w:bookmarkEnd w:id="15"/>
    </w:p>
    <w:p w14:paraId="5F2669B8" w14:textId="406E45DB" w:rsidR="00C93458" w:rsidRDefault="00C93458">
      <w:pPr>
        <w:numPr>
          <w:ilvl w:val="0"/>
          <w:numId w:val="0"/>
        </w:num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2409"/>
        <w:gridCol w:w="2268"/>
      </w:tblGrid>
      <w:tr w:rsidR="00FF3481" w:rsidRPr="00CF50D5" w14:paraId="160E6D42" w14:textId="0A4151B2" w:rsidTr="00FF5526">
        <w:tc>
          <w:tcPr>
            <w:tcW w:w="1560" w:type="dxa"/>
          </w:tcPr>
          <w:p w14:paraId="5FB2980D" w14:textId="77777777" w:rsidR="00FF3481" w:rsidRPr="00CF50D5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 w:rsidRPr="00CF50D5">
              <w:t>Priorita požadavku</w:t>
            </w:r>
          </w:p>
        </w:tc>
        <w:tc>
          <w:tcPr>
            <w:tcW w:w="2268" w:type="dxa"/>
          </w:tcPr>
          <w:p w14:paraId="61800D40" w14:textId="77777777" w:rsidR="00FF3481" w:rsidRPr="00CF50D5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 w:rsidRPr="00CF50D5">
              <w:t>Klasifikace závažnosti požadavku</w:t>
            </w:r>
          </w:p>
        </w:tc>
        <w:tc>
          <w:tcPr>
            <w:tcW w:w="2409" w:type="dxa"/>
          </w:tcPr>
          <w:p w14:paraId="5857D9CE" w14:textId="77777777" w:rsidR="00FF3481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 w:rsidRPr="00CF50D5">
              <w:t>Doba odezvy na požadavek</w:t>
            </w:r>
          </w:p>
          <w:p w14:paraId="08894AFC" w14:textId="7A849CC0" w:rsidR="00FF3481" w:rsidRPr="00CF50D5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>
              <w:t>(reakční doba)</w:t>
            </w:r>
          </w:p>
        </w:tc>
        <w:tc>
          <w:tcPr>
            <w:tcW w:w="2268" w:type="dxa"/>
          </w:tcPr>
          <w:p w14:paraId="06E7CABF" w14:textId="274F828C" w:rsidR="00FF3481" w:rsidRPr="00CF50D5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>
              <w:t>Doba pro vyřešení požadavku</w:t>
            </w:r>
          </w:p>
        </w:tc>
      </w:tr>
      <w:tr w:rsidR="00FF3481" w:rsidRPr="00CF50D5" w14:paraId="193F8C3A" w14:textId="0559B3E4" w:rsidTr="00FF5526">
        <w:tc>
          <w:tcPr>
            <w:tcW w:w="1560" w:type="dxa"/>
          </w:tcPr>
          <w:p w14:paraId="428229EF" w14:textId="77777777" w:rsidR="00FF3481" w:rsidRPr="00CF50D5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 w:rsidRPr="00CF50D5">
              <w:t>1</w:t>
            </w:r>
          </w:p>
        </w:tc>
        <w:tc>
          <w:tcPr>
            <w:tcW w:w="2268" w:type="dxa"/>
          </w:tcPr>
          <w:p w14:paraId="168F8F11" w14:textId="77777777" w:rsidR="00FF3481" w:rsidRPr="00CF50D5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 w:rsidRPr="00CF50D5">
              <w:t>Havárie</w:t>
            </w:r>
          </w:p>
        </w:tc>
        <w:tc>
          <w:tcPr>
            <w:tcW w:w="2409" w:type="dxa"/>
          </w:tcPr>
          <w:p w14:paraId="1C703F77" w14:textId="01A013F6" w:rsidR="00FF3481" w:rsidRPr="00CF50D5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 w:rsidRPr="00CF50D5">
              <w:t>4 hodiny</w:t>
            </w:r>
          </w:p>
        </w:tc>
        <w:tc>
          <w:tcPr>
            <w:tcW w:w="2268" w:type="dxa"/>
          </w:tcPr>
          <w:p w14:paraId="5D56F5A3" w14:textId="1802753F" w:rsidR="00FF3481" w:rsidRPr="00CF50D5" w:rsidRDefault="00FF5526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>
              <w:t>8 hodin</w:t>
            </w:r>
          </w:p>
        </w:tc>
      </w:tr>
      <w:tr w:rsidR="00FF3481" w:rsidRPr="00CF50D5" w14:paraId="473E2E9D" w14:textId="6C1A56D0" w:rsidTr="00FF5526">
        <w:tc>
          <w:tcPr>
            <w:tcW w:w="1560" w:type="dxa"/>
          </w:tcPr>
          <w:p w14:paraId="35F3584D" w14:textId="77777777" w:rsidR="00FF3481" w:rsidRPr="00CF50D5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 w:rsidRPr="00CF50D5">
              <w:t>2</w:t>
            </w:r>
          </w:p>
        </w:tc>
        <w:tc>
          <w:tcPr>
            <w:tcW w:w="2268" w:type="dxa"/>
          </w:tcPr>
          <w:p w14:paraId="538F4389" w14:textId="77777777" w:rsidR="00FF3481" w:rsidRPr="00CF50D5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 w:rsidRPr="00CF50D5">
              <w:t>Vážný problém</w:t>
            </w:r>
          </w:p>
        </w:tc>
        <w:tc>
          <w:tcPr>
            <w:tcW w:w="2409" w:type="dxa"/>
          </w:tcPr>
          <w:p w14:paraId="3A1EB623" w14:textId="77777777" w:rsidR="00FF3481" w:rsidRPr="00CF50D5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 w:rsidRPr="00CF50D5">
              <w:t>1 den</w:t>
            </w:r>
          </w:p>
        </w:tc>
        <w:tc>
          <w:tcPr>
            <w:tcW w:w="2268" w:type="dxa"/>
          </w:tcPr>
          <w:p w14:paraId="49815948" w14:textId="1BFDAB87" w:rsidR="00FF3481" w:rsidRPr="00CF50D5" w:rsidRDefault="00FF5526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>
              <w:t>2 dny</w:t>
            </w:r>
          </w:p>
        </w:tc>
      </w:tr>
      <w:tr w:rsidR="00FF3481" w:rsidRPr="00CF50D5" w14:paraId="7C38CD83" w14:textId="024AF268" w:rsidTr="00FF5526">
        <w:tc>
          <w:tcPr>
            <w:tcW w:w="1560" w:type="dxa"/>
          </w:tcPr>
          <w:p w14:paraId="378F04F8" w14:textId="77777777" w:rsidR="00FF3481" w:rsidRPr="00CF50D5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 w:rsidRPr="00CF50D5">
              <w:t>3</w:t>
            </w:r>
          </w:p>
        </w:tc>
        <w:tc>
          <w:tcPr>
            <w:tcW w:w="2268" w:type="dxa"/>
          </w:tcPr>
          <w:p w14:paraId="04BE5FF6" w14:textId="77777777" w:rsidR="00FF3481" w:rsidRPr="00CF50D5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 w:rsidRPr="00CF50D5">
              <w:t>Problém</w:t>
            </w:r>
          </w:p>
        </w:tc>
        <w:tc>
          <w:tcPr>
            <w:tcW w:w="2409" w:type="dxa"/>
          </w:tcPr>
          <w:p w14:paraId="167406E2" w14:textId="77777777" w:rsidR="00FF3481" w:rsidRPr="00CF50D5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 w:rsidRPr="00CF50D5">
              <w:t>3 dny</w:t>
            </w:r>
          </w:p>
        </w:tc>
        <w:tc>
          <w:tcPr>
            <w:tcW w:w="2268" w:type="dxa"/>
          </w:tcPr>
          <w:p w14:paraId="10422BB1" w14:textId="4F73290B" w:rsidR="00FF3481" w:rsidRPr="00CF50D5" w:rsidRDefault="00FF5526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>
              <w:t>5 dnů</w:t>
            </w:r>
          </w:p>
        </w:tc>
      </w:tr>
      <w:tr w:rsidR="00FF3481" w14:paraId="4D19BD29" w14:textId="5592E9B6" w:rsidTr="00FF5526">
        <w:trPr>
          <w:trHeight w:val="58"/>
        </w:trPr>
        <w:tc>
          <w:tcPr>
            <w:tcW w:w="1560" w:type="dxa"/>
          </w:tcPr>
          <w:p w14:paraId="2A310A62" w14:textId="77777777" w:rsidR="00FF3481" w:rsidRPr="00CF50D5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 w:rsidRPr="00CF50D5">
              <w:t>4</w:t>
            </w:r>
          </w:p>
        </w:tc>
        <w:tc>
          <w:tcPr>
            <w:tcW w:w="2268" w:type="dxa"/>
          </w:tcPr>
          <w:p w14:paraId="36682BBE" w14:textId="77777777" w:rsidR="00FF3481" w:rsidRPr="00CF50D5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 w:rsidRPr="00CF50D5">
              <w:t>Vada</w:t>
            </w:r>
          </w:p>
        </w:tc>
        <w:tc>
          <w:tcPr>
            <w:tcW w:w="2409" w:type="dxa"/>
          </w:tcPr>
          <w:p w14:paraId="5562DF34" w14:textId="77777777" w:rsidR="00FF3481" w:rsidRDefault="00FF3481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 w:rsidRPr="00CF50D5">
              <w:t>1 týden</w:t>
            </w:r>
          </w:p>
        </w:tc>
        <w:tc>
          <w:tcPr>
            <w:tcW w:w="2268" w:type="dxa"/>
          </w:tcPr>
          <w:p w14:paraId="001CD5BF" w14:textId="7FAEFDF9" w:rsidR="00FF3481" w:rsidRPr="00CF50D5" w:rsidRDefault="00FF5526" w:rsidP="001B3265">
            <w:pPr>
              <w:numPr>
                <w:ilvl w:val="0"/>
                <w:numId w:val="0"/>
              </w:numPr>
              <w:spacing w:after="120"/>
              <w:ind w:left="360"/>
              <w:jc w:val="center"/>
            </w:pPr>
            <w:r>
              <w:t>2 týdny</w:t>
            </w:r>
          </w:p>
        </w:tc>
      </w:tr>
    </w:tbl>
    <w:p w14:paraId="6F7A9D9E" w14:textId="77777777" w:rsidR="00A30085" w:rsidRDefault="00A30085" w:rsidP="001B3265">
      <w:pPr>
        <w:numPr>
          <w:ilvl w:val="0"/>
          <w:numId w:val="0"/>
        </w:numPr>
        <w:spacing w:after="120"/>
        <w:ind w:left="360"/>
      </w:pPr>
    </w:p>
    <w:p w14:paraId="4DFD9A6D" w14:textId="08507AE5" w:rsidR="00A30085" w:rsidRDefault="00A30085" w:rsidP="001B3265">
      <w:pPr>
        <w:numPr>
          <w:ilvl w:val="0"/>
          <w:numId w:val="0"/>
        </w:numPr>
        <w:spacing w:after="120"/>
      </w:pPr>
      <w:r>
        <w:t xml:space="preserve">Uvedené </w:t>
      </w:r>
      <w:r w:rsidR="003C69F9">
        <w:t>doby</w:t>
      </w:r>
      <w:r>
        <w:t xml:space="preserve"> se týkají pracovní doby a pracovních dnů</w:t>
      </w:r>
      <w:r w:rsidR="00CD0C41">
        <w:t xml:space="preserve"> (Po – Pá)</w:t>
      </w:r>
      <w:r>
        <w:t xml:space="preserve">. Pracovní doba v pracovní dny je stanovena od </w:t>
      </w:r>
      <w:r w:rsidR="00365DAF">
        <w:t>8</w:t>
      </w:r>
      <w:r>
        <w:t xml:space="preserve">.00 hod. do </w:t>
      </w:r>
      <w:r w:rsidR="00365DAF">
        <w:t>16</w:t>
      </w:r>
      <w:r>
        <w:t>.30 hod.</w:t>
      </w:r>
    </w:p>
    <w:p w14:paraId="151A3452" w14:textId="042FC1B7" w:rsidR="00A30085" w:rsidRDefault="00A30085" w:rsidP="001B3265">
      <w:pPr>
        <w:numPr>
          <w:ilvl w:val="0"/>
          <w:numId w:val="0"/>
        </w:numPr>
        <w:spacing w:after="120"/>
        <w:ind w:left="360"/>
      </w:pPr>
    </w:p>
    <w:p w14:paraId="37274B6B" w14:textId="77777777" w:rsidR="001B3265" w:rsidRDefault="001B3265" w:rsidP="001B3265">
      <w:pPr>
        <w:numPr>
          <w:ilvl w:val="0"/>
          <w:numId w:val="0"/>
        </w:numPr>
        <w:spacing w:after="120"/>
        <w:ind w:left="360"/>
      </w:pPr>
    </w:p>
    <w:p w14:paraId="2955F6C5" w14:textId="77777777" w:rsidR="00A30085" w:rsidRDefault="00A30085" w:rsidP="001B3265">
      <w:pPr>
        <w:numPr>
          <w:ilvl w:val="0"/>
          <w:numId w:val="7"/>
        </w:numPr>
        <w:spacing w:after="120"/>
        <w:rPr>
          <w:b/>
        </w:rPr>
      </w:pPr>
      <w:bookmarkStart w:id="16" w:name="_Ref50624890"/>
      <w:r>
        <w:rPr>
          <w:b/>
        </w:rPr>
        <w:t>Kontaktní adresa</w:t>
      </w:r>
      <w:bookmarkEnd w:id="16"/>
    </w:p>
    <w:p w14:paraId="61E8BA42" w14:textId="77777777" w:rsidR="00A30085" w:rsidRPr="004B0C33" w:rsidRDefault="00A30085" w:rsidP="001B3265">
      <w:pPr>
        <w:numPr>
          <w:ilvl w:val="1"/>
          <w:numId w:val="7"/>
        </w:numPr>
        <w:spacing w:after="120"/>
        <w:rPr>
          <w:b/>
          <w:bCs/>
        </w:rPr>
      </w:pPr>
      <w:r w:rsidRPr="004B0C33">
        <w:rPr>
          <w:b/>
          <w:bCs/>
        </w:rPr>
        <w:t>Požadavky na jednotlivé služby jsou směřovány na níže uvedenou adresu Dodavatele:</w:t>
      </w:r>
    </w:p>
    <w:p w14:paraId="383E55E3" w14:textId="34961996" w:rsidR="00A30085" w:rsidRPr="00252BC3" w:rsidRDefault="00A30085" w:rsidP="00714CB6">
      <w:pPr>
        <w:numPr>
          <w:ilvl w:val="0"/>
          <w:numId w:val="0"/>
        </w:numPr>
        <w:spacing w:after="120"/>
        <w:ind w:left="360" w:hanging="360"/>
      </w:pPr>
      <w:r w:rsidRPr="00252BC3">
        <w:t xml:space="preserve">CHAPS spol. s r.o., Bráfova </w:t>
      </w:r>
      <w:r w:rsidR="00541408" w:rsidRPr="00252BC3">
        <w:t>1617/</w:t>
      </w:r>
      <w:r w:rsidRPr="00252BC3">
        <w:t>21, 616 00 Brno</w:t>
      </w:r>
    </w:p>
    <w:p w14:paraId="4A71AC1F" w14:textId="0D757C08" w:rsidR="00A30085" w:rsidRPr="00252BC3" w:rsidRDefault="00A30085" w:rsidP="00714CB6">
      <w:pPr>
        <w:numPr>
          <w:ilvl w:val="0"/>
          <w:numId w:val="0"/>
        </w:numPr>
        <w:spacing w:after="120"/>
        <w:ind w:left="360" w:hanging="360"/>
      </w:pPr>
      <w:r w:rsidRPr="00252BC3">
        <w:t xml:space="preserve">telefon: </w:t>
      </w:r>
      <w:r w:rsidR="00BC382A">
        <w:t>…</w:t>
      </w:r>
    </w:p>
    <w:p w14:paraId="05E5061E" w14:textId="1525F1AC" w:rsidR="00A30085" w:rsidRPr="00714CB6" w:rsidRDefault="00A30085" w:rsidP="00714CB6">
      <w:pPr>
        <w:numPr>
          <w:ilvl w:val="0"/>
          <w:numId w:val="0"/>
        </w:numPr>
        <w:spacing w:after="120"/>
        <w:ind w:left="360" w:hanging="360"/>
      </w:pPr>
      <w:r w:rsidRPr="00252BC3">
        <w:t>e-mail:</w:t>
      </w:r>
      <w:r w:rsidR="00714CB6" w:rsidRPr="00252BC3">
        <w:t xml:space="preserve"> </w:t>
      </w:r>
      <w:r w:rsidR="00BC382A">
        <w:t>….</w:t>
      </w:r>
    </w:p>
    <w:p w14:paraId="30D4B437" w14:textId="77777777" w:rsidR="00A30085" w:rsidRDefault="00CD0C41">
      <w:pPr>
        <w:ind w:left="705"/>
      </w:pPr>
      <w:r>
        <w:br w:type="page"/>
      </w:r>
      <w:bookmarkStart w:id="17" w:name="_GoBack"/>
      <w:bookmarkEnd w:id="17"/>
    </w:p>
    <w:p w14:paraId="52253D4A" w14:textId="64921A92" w:rsidR="00A30085" w:rsidRDefault="00A30085" w:rsidP="00BC382A">
      <w:pPr>
        <w:numPr>
          <w:ilvl w:val="0"/>
          <w:numId w:val="0"/>
        </w:numPr>
        <w:spacing w:after="120"/>
      </w:pPr>
    </w:p>
    <w:sectPr w:rsidR="00A30085" w:rsidSect="00205603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AA826" w14:textId="77777777" w:rsidR="006F0C55" w:rsidRDefault="006F0C55" w:rsidP="00626285">
      <w:r>
        <w:separator/>
      </w:r>
    </w:p>
  </w:endnote>
  <w:endnote w:type="continuationSeparator" w:id="0">
    <w:p w14:paraId="13C2D8B2" w14:textId="77777777" w:rsidR="006F0C55" w:rsidRDefault="006F0C55" w:rsidP="0062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303623"/>
      <w:docPartObj>
        <w:docPartGallery w:val="Page Numbers (Bottom of Page)"/>
        <w:docPartUnique/>
      </w:docPartObj>
    </w:sdtPr>
    <w:sdtEndPr/>
    <w:sdtContent>
      <w:p w14:paraId="555BCB79" w14:textId="0A6ACF34" w:rsidR="000D7513" w:rsidRDefault="000D7513" w:rsidP="00557F4F">
        <w:pPr>
          <w:numPr>
            <w:ilvl w:val="0"/>
            <w:numId w:val="0"/>
          </w:numPr>
          <w:ind w:left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82A">
          <w:rPr>
            <w:noProof/>
          </w:rPr>
          <w:t>7</w:t>
        </w:r>
        <w:r>
          <w:fldChar w:fldCharType="end"/>
        </w:r>
      </w:p>
    </w:sdtContent>
  </w:sdt>
  <w:p w14:paraId="0D2E7C60" w14:textId="77777777" w:rsidR="000D7513" w:rsidRDefault="000D7513" w:rsidP="00CC7014">
    <w:pPr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366E5" w14:textId="77777777" w:rsidR="006F0C55" w:rsidRDefault="006F0C55" w:rsidP="00626285">
      <w:r>
        <w:separator/>
      </w:r>
    </w:p>
  </w:footnote>
  <w:footnote w:type="continuationSeparator" w:id="0">
    <w:p w14:paraId="243319F8" w14:textId="77777777" w:rsidR="006F0C55" w:rsidRDefault="006F0C55" w:rsidP="00626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E89D4" w14:textId="77777777" w:rsidR="000D7513" w:rsidRDefault="000D7513" w:rsidP="00CC7014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C72"/>
    <w:multiLevelType w:val="multilevel"/>
    <w:tmpl w:val="2B1889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9063618"/>
    <w:multiLevelType w:val="multilevel"/>
    <w:tmpl w:val="2B1889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B3C161F"/>
    <w:multiLevelType w:val="multilevel"/>
    <w:tmpl w:val="E25A38F2"/>
    <w:lvl w:ilvl="0">
      <w:start w:val="3"/>
      <w:numFmt w:val="decimal"/>
      <w:pStyle w:val="Nadpis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3164C7B"/>
    <w:multiLevelType w:val="multilevel"/>
    <w:tmpl w:val="2B1889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A483469"/>
    <w:multiLevelType w:val="multilevel"/>
    <w:tmpl w:val="C8C81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ordinal"/>
      <w:pStyle w:val="Normln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A577BE9"/>
    <w:multiLevelType w:val="hybridMultilevel"/>
    <w:tmpl w:val="E00A76A6"/>
    <w:lvl w:ilvl="0" w:tplc="3558D2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B36F7"/>
    <w:multiLevelType w:val="multilevel"/>
    <w:tmpl w:val="2B1889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71C6161"/>
    <w:multiLevelType w:val="multilevel"/>
    <w:tmpl w:val="617C46AE"/>
    <w:lvl w:ilvl="0">
      <w:start w:val="2"/>
      <w:numFmt w:val="decimal"/>
      <w:pStyle w:val="Nadpis1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Nadpis1"/>
      <w:lvlText w:val="4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8223DC7"/>
    <w:multiLevelType w:val="multilevel"/>
    <w:tmpl w:val="EF8200E0"/>
    <w:lvl w:ilvl="0">
      <w:start w:val="1"/>
      <w:numFmt w:val="upperRoman"/>
      <w:lvlText w:val="%1."/>
      <w:lvlJc w:val="right"/>
      <w:pPr>
        <w:tabs>
          <w:tab w:val="num" w:pos="390"/>
        </w:tabs>
        <w:ind w:left="390" w:hanging="39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C181F46"/>
    <w:multiLevelType w:val="multilevel"/>
    <w:tmpl w:val="2B1889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EB027F4"/>
    <w:multiLevelType w:val="multilevel"/>
    <w:tmpl w:val="20F8451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1023343"/>
    <w:multiLevelType w:val="multilevel"/>
    <w:tmpl w:val="46269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12D0E09"/>
    <w:multiLevelType w:val="multilevel"/>
    <w:tmpl w:val="2B1889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6AB616E"/>
    <w:multiLevelType w:val="multilevel"/>
    <w:tmpl w:val="24E81C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B2D3AC2"/>
    <w:multiLevelType w:val="multilevel"/>
    <w:tmpl w:val="A3742C7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28625B9"/>
    <w:multiLevelType w:val="multilevel"/>
    <w:tmpl w:val="2B1889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A9A07C0"/>
    <w:multiLevelType w:val="multilevel"/>
    <w:tmpl w:val="2B1889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ACF0138"/>
    <w:multiLevelType w:val="multilevel"/>
    <w:tmpl w:val="B0AA1FC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ECA489F"/>
    <w:multiLevelType w:val="multilevel"/>
    <w:tmpl w:val="2B1889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47D4E76"/>
    <w:multiLevelType w:val="multilevel"/>
    <w:tmpl w:val="2B1889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B154CD5"/>
    <w:multiLevelType w:val="hybridMultilevel"/>
    <w:tmpl w:val="6ED8E688"/>
    <w:lvl w:ilvl="0" w:tplc="84F29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17659"/>
    <w:multiLevelType w:val="multilevel"/>
    <w:tmpl w:val="5756D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DAA318E"/>
    <w:multiLevelType w:val="multilevel"/>
    <w:tmpl w:val="5756D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"/>
  </w:num>
  <w:num w:numId="5">
    <w:abstractNumId w:val="14"/>
  </w:num>
  <w:num w:numId="6">
    <w:abstractNumId w:val="4"/>
  </w:num>
  <w:num w:numId="7">
    <w:abstractNumId w:val="17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9"/>
  </w:num>
  <w:num w:numId="13">
    <w:abstractNumId w:val="18"/>
  </w:num>
  <w:num w:numId="14">
    <w:abstractNumId w:val="15"/>
  </w:num>
  <w:num w:numId="15">
    <w:abstractNumId w:val="3"/>
  </w:num>
  <w:num w:numId="16">
    <w:abstractNumId w:val="1"/>
  </w:num>
  <w:num w:numId="17">
    <w:abstractNumId w:val="6"/>
  </w:num>
  <w:num w:numId="18">
    <w:abstractNumId w:val="0"/>
  </w:num>
  <w:num w:numId="19">
    <w:abstractNumId w:val="9"/>
  </w:num>
  <w:num w:numId="20">
    <w:abstractNumId w:val="20"/>
  </w:num>
  <w:num w:numId="21">
    <w:abstractNumId w:val="21"/>
  </w:num>
  <w:num w:numId="22">
    <w:abstractNumId w:val="13"/>
  </w:num>
  <w:num w:numId="23">
    <w:abstractNumId w:val="5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22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85"/>
    <w:rsid w:val="00004464"/>
    <w:rsid w:val="00012F86"/>
    <w:rsid w:val="00022720"/>
    <w:rsid w:val="000251EF"/>
    <w:rsid w:val="00025950"/>
    <w:rsid w:val="0004703E"/>
    <w:rsid w:val="00047B23"/>
    <w:rsid w:val="000507C2"/>
    <w:rsid w:val="000529E9"/>
    <w:rsid w:val="00053262"/>
    <w:rsid w:val="0006581A"/>
    <w:rsid w:val="00076FA1"/>
    <w:rsid w:val="0008153B"/>
    <w:rsid w:val="000821D6"/>
    <w:rsid w:val="0009673D"/>
    <w:rsid w:val="000A6BFC"/>
    <w:rsid w:val="000B2568"/>
    <w:rsid w:val="000B4F28"/>
    <w:rsid w:val="000C6E06"/>
    <w:rsid w:val="000D230F"/>
    <w:rsid w:val="000D7513"/>
    <w:rsid w:val="000E031A"/>
    <w:rsid w:val="000E270C"/>
    <w:rsid w:val="000E5D2F"/>
    <w:rsid w:val="000F0003"/>
    <w:rsid w:val="000F1376"/>
    <w:rsid w:val="000F1D2D"/>
    <w:rsid w:val="000F4DB1"/>
    <w:rsid w:val="00102057"/>
    <w:rsid w:val="001033E7"/>
    <w:rsid w:val="00104A8E"/>
    <w:rsid w:val="00105E97"/>
    <w:rsid w:val="00106138"/>
    <w:rsid w:val="00116849"/>
    <w:rsid w:val="0012133E"/>
    <w:rsid w:val="00121A5F"/>
    <w:rsid w:val="00123A06"/>
    <w:rsid w:val="00140066"/>
    <w:rsid w:val="00141BCC"/>
    <w:rsid w:val="0014361A"/>
    <w:rsid w:val="001505AC"/>
    <w:rsid w:val="00160DF1"/>
    <w:rsid w:val="0016100F"/>
    <w:rsid w:val="00163745"/>
    <w:rsid w:val="00165651"/>
    <w:rsid w:val="00166F6D"/>
    <w:rsid w:val="0018321B"/>
    <w:rsid w:val="001905D8"/>
    <w:rsid w:val="00196EC6"/>
    <w:rsid w:val="00197FAD"/>
    <w:rsid w:val="001A777D"/>
    <w:rsid w:val="001A78D2"/>
    <w:rsid w:val="001B3265"/>
    <w:rsid w:val="001B5676"/>
    <w:rsid w:val="001C2F97"/>
    <w:rsid w:val="001D7A97"/>
    <w:rsid w:val="001F0810"/>
    <w:rsid w:val="001F4934"/>
    <w:rsid w:val="00204F3C"/>
    <w:rsid w:val="00205603"/>
    <w:rsid w:val="00224CBA"/>
    <w:rsid w:val="00237C0A"/>
    <w:rsid w:val="002435F5"/>
    <w:rsid w:val="00243B97"/>
    <w:rsid w:val="00244BEC"/>
    <w:rsid w:val="00251C6A"/>
    <w:rsid w:val="00252BC3"/>
    <w:rsid w:val="0026101C"/>
    <w:rsid w:val="00264933"/>
    <w:rsid w:val="002663CB"/>
    <w:rsid w:val="00267BE6"/>
    <w:rsid w:val="00271EF6"/>
    <w:rsid w:val="002738CC"/>
    <w:rsid w:val="0027549A"/>
    <w:rsid w:val="0027583E"/>
    <w:rsid w:val="002826A3"/>
    <w:rsid w:val="002867E1"/>
    <w:rsid w:val="002A252B"/>
    <w:rsid w:val="002A70DF"/>
    <w:rsid w:val="002B468B"/>
    <w:rsid w:val="002B60E0"/>
    <w:rsid w:val="002C04A4"/>
    <w:rsid w:val="002C2533"/>
    <w:rsid w:val="002C5F69"/>
    <w:rsid w:val="002D42F9"/>
    <w:rsid w:val="002E4F85"/>
    <w:rsid w:val="002E58F6"/>
    <w:rsid w:val="002F26C0"/>
    <w:rsid w:val="002F3FD2"/>
    <w:rsid w:val="002F6D5D"/>
    <w:rsid w:val="00324E90"/>
    <w:rsid w:val="00326C86"/>
    <w:rsid w:val="003324F3"/>
    <w:rsid w:val="003358C3"/>
    <w:rsid w:val="00335DC8"/>
    <w:rsid w:val="00345589"/>
    <w:rsid w:val="003572C0"/>
    <w:rsid w:val="00365DAF"/>
    <w:rsid w:val="003668F9"/>
    <w:rsid w:val="00367DA5"/>
    <w:rsid w:val="003748C4"/>
    <w:rsid w:val="003870CA"/>
    <w:rsid w:val="003908B4"/>
    <w:rsid w:val="003A75EC"/>
    <w:rsid w:val="003C69F9"/>
    <w:rsid w:val="003F4DC2"/>
    <w:rsid w:val="00413C69"/>
    <w:rsid w:val="00423659"/>
    <w:rsid w:val="00447B8F"/>
    <w:rsid w:val="00456844"/>
    <w:rsid w:val="004607E2"/>
    <w:rsid w:val="00473963"/>
    <w:rsid w:val="004743C2"/>
    <w:rsid w:val="00475F7A"/>
    <w:rsid w:val="00476BDE"/>
    <w:rsid w:val="004874F3"/>
    <w:rsid w:val="004942B2"/>
    <w:rsid w:val="00494801"/>
    <w:rsid w:val="00497473"/>
    <w:rsid w:val="004B0C33"/>
    <w:rsid w:val="004C02D9"/>
    <w:rsid w:val="004C7CB0"/>
    <w:rsid w:val="004D5FDF"/>
    <w:rsid w:val="004D7898"/>
    <w:rsid w:val="004D7F6A"/>
    <w:rsid w:val="004D7FC0"/>
    <w:rsid w:val="004E3847"/>
    <w:rsid w:val="004F252A"/>
    <w:rsid w:val="004F62E1"/>
    <w:rsid w:val="00503CF0"/>
    <w:rsid w:val="00505872"/>
    <w:rsid w:val="0050789C"/>
    <w:rsid w:val="00517354"/>
    <w:rsid w:val="00517A9F"/>
    <w:rsid w:val="00523729"/>
    <w:rsid w:val="005318E1"/>
    <w:rsid w:val="00536D06"/>
    <w:rsid w:val="00541408"/>
    <w:rsid w:val="00550F96"/>
    <w:rsid w:val="0055185A"/>
    <w:rsid w:val="00557F4F"/>
    <w:rsid w:val="005603FF"/>
    <w:rsid w:val="005748C3"/>
    <w:rsid w:val="005773DB"/>
    <w:rsid w:val="005844BB"/>
    <w:rsid w:val="00590E71"/>
    <w:rsid w:val="005A1693"/>
    <w:rsid w:val="005A7127"/>
    <w:rsid w:val="005B124A"/>
    <w:rsid w:val="005B5012"/>
    <w:rsid w:val="005C1DE1"/>
    <w:rsid w:val="005C7939"/>
    <w:rsid w:val="005E7B1B"/>
    <w:rsid w:val="005F1A65"/>
    <w:rsid w:val="005F40E9"/>
    <w:rsid w:val="005F44B9"/>
    <w:rsid w:val="00600C78"/>
    <w:rsid w:val="006070E7"/>
    <w:rsid w:val="00622B94"/>
    <w:rsid w:val="00624A49"/>
    <w:rsid w:val="00626285"/>
    <w:rsid w:val="0063068D"/>
    <w:rsid w:val="00635B25"/>
    <w:rsid w:val="0063733B"/>
    <w:rsid w:val="006518A0"/>
    <w:rsid w:val="00657B83"/>
    <w:rsid w:val="00663D50"/>
    <w:rsid w:val="00673B18"/>
    <w:rsid w:val="006771FB"/>
    <w:rsid w:val="006840E4"/>
    <w:rsid w:val="00686A85"/>
    <w:rsid w:val="00691079"/>
    <w:rsid w:val="006A0D14"/>
    <w:rsid w:val="006A0F85"/>
    <w:rsid w:val="006B452C"/>
    <w:rsid w:val="006B5778"/>
    <w:rsid w:val="006C4207"/>
    <w:rsid w:val="006E203A"/>
    <w:rsid w:val="006F0C55"/>
    <w:rsid w:val="006F289E"/>
    <w:rsid w:val="006F7230"/>
    <w:rsid w:val="0070319C"/>
    <w:rsid w:val="00704578"/>
    <w:rsid w:val="00710928"/>
    <w:rsid w:val="00710AA7"/>
    <w:rsid w:val="0071227B"/>
    <w:rsid w:val="00713F98"/>
    <w:rsid w:val="00714CB6"/>
    <w:rsid w:val="00716188"/>
    <w:rsid w:val="0072158E"/>
    <w:rsid w:val="00730F3E"/>
    <w:rsid w:val="00734F6E"/>
    <w:rsid w:val="007416A6"/>
    <w:rsid w:val="007457BE"/>
    <w:rsid w:val="00746346"/>
    <w:rsid w:val="00753740"/>
    <w:rsid w:val="007633EB"/>
    <w:rsid w:val="00765E95"/>
    <w:rsid w:val="00767ABB"/>
    <w:rsid w:val="00775465"/>
    <w:rsid w:val="00775998"/>
    <w:rsid w:val="0078575F"/>
    <w:rsid w:val="007859C3"/>
    <w:rsid w:val="00790099"/>
    <w:rsid w:val="00795035"/>
    <w:rsid w:val="007A015F"/>
    <w:rsid w:val="007A5FE5"/>
    <w:rsid w:val="007B1F5A"/>
    <w:rsid w:val="007B310F"/>
    <w:rsid w:val="007D10E7"/>
    <w:rsid w:val="007E4E09"/>
    <w:rsid w:val="007F2EE0"/>
    <w:rsid w:val="007F4691"/>
    <w:rsid w:val="007F73A5"/>
    <w:rsid w:val="00803763"/>
    <w:rsid w:val="008046F8"/>
    <w:rsid w:val="00804BB5"/>
    <w:rsid w:val="00807FC4"/>
    <w:rsid w:val="008106B6"/>
    <w:rsid w:val="008117E4"/>
    <w:rsid w:val="0081541A"/>
    <w:rsid w:val="00820073"/>
    <w:rsid w:val="00820090"/>
    <w:rsid w:val="00825A5F"/>
    <w:rsid w:val="008308F4"/>
    <w:rsid w:val="00836C00"/>
    <w:rsid w:val="00842412"/>
    <w:rsid w:val="00845028"/>
    <w:rsid w:val="0085174F"/>
    <w:rsid w:val="00852C4A"/>
    <w:rsid w:val="00852E91"/>
    <w:rsid w:val="008542B6"/>
    <w:rsid w:val="0085742A"/>
    <w:rsid w:val="00860F0D"/>
    <w:rsid w:val="008619CC"/>
    <w:rsid w:val="00871F90"/>
    <w:rsid w:val="0088293F"/>
    <w:rsid w:val="00890E75"/>
    <w:rsid w:val="008935D3"/>
    <w:rsid w:val="00893B79"/>
    <w:rsid w:val="00896217"/>
    <w:rsid w:val="00897B1A"/>
    <w:rsid w:val="008B158B"/>
    <w:rsid w:val="008C12CA"/>
    <w:rsid w:val="008C3DA0"/>
    <w:rsid w:val="008C492B"/>
    <w:rsid w:val="008D56B8"/>
    <w:rsid w:val="008D685C"/>
    <w:rsid w:val="008E54D9"/>
    <w:rsid w:val="008F500F"/>
    <w:rsid w:val="008F6122"/>
    <w:rsid w:val="008F6BE4"/>
    <w:rsid w:val="009120A9"/>
    <w:rsid w:val="0091234F"/>
    <w:rsid w:val="00927B17"/>
    <w:rsid w:val="009316C1"/>
    <w:rsid w:val="00943D89"/>
    <w:rsid w:val="00950B14"/>
    <w:rsid w:val="00954821"/>
    <w:rsid w:val="00955CD8"/>
    <w:rsid w:val="00962802"/>
    <w:rsid w:val="009629DF"/>
    <w:rsid w:val="0096366C"/>
    <w:rsid w:val="00964FAB"/>
    <w:rsid w:val="009653B0"/>
    <w:rsid w:val="009764C6"/>
    <w:rsid w:val="009841D2"/>
    <w:rsid w:val="00984F88"/>
    <w:rsid w:val="009939EC"/>
    <w:rsid w:val="00997172"/>
    <w:rsid w:val="00997A13"/>
    <w:rsid w:val="009B4D11"/>
    <w:rsid w:val="009C391A"/>
    <w:rsid w:val="009C3B60"/>
    <w:rsid w:val="009C6135"/>
    <w:rsid w:val="009C71D8"/>
    <w:rsid w:val="009D15C1"/>
    <w:rsid w:val="009D6A62"/>
    <w:rsid w:val="009D6B2A"/>
    <w:rsid w:val="009E5397"/>
    <w:rsid w:val="009F36DE"/>
    <w:rsid w:val="009F3C69"/>
    <w:rsid w:val="00A03646"/>
    <w:rsid w:val="00A07261"/>
    <w:rsid w:val="00A147A8"/>
    <w:rsid w:val="00A169E4"/>
    <w:rsid w:val="00A17443"/>
    <w:rsid w:val="00A2422F"/>
    <w:rsid w:val="00A249C4"/>
    <w:rsid w:val="00A2646D"/>
    <w:rsid w:val="00A30085"/>
    <w:rsid w:val="00A32F90"/>
    <w:rsid w:val="00A331A8"/>
    <w:rsid w:val="00A40853"/>
    <w:rsid w:val="00A42E74"/>
    <w:rsid w:val="00A57E5E"/>
    <w:rsid w:val="00A63467"/>
    <w:rsid w:val="00A65922"/>
    <w:rsid w:val="00A72161"/>
    <w:rsid w:val="00A769F1"/>
    <w:rsid w:val="00A76D16"/>
    <w:rsid w:val="00A84BCE"/>
    <w:rsid w:val="00A869B7"/>
    <w:rsid w:val="00A9694D"/>
    <w:rsid w:val="00AA225F"/>
    <w:rsid w:val="00AA5FBE"/>
    <w:rsid w:val="00AA6BD3"/>
    <w:rsid w:val="00AB0C0C"/>
    <w:rsid w:val="00AB1A1E"/>
    <w:rsid w:val="00AB2FE4"/>
    <w:rsid w:val="00AB62B8"/>
    <w:rsid w:val="00AC02B0"/>
    <w:rsid w:val="00AC3100"/>
    <w:rsid w:val="00AD0D24"/>
    <w:rsid w:val="00AD7C2B"/>
    <w:rsid w:val="00AF3829"/>
    <w:rsid w:val="00AF4E46"/>
    <w:rsid w:val="00AF6B49"/>
    <w:rsid w:val="00B016A4"/>
    <w:rsid w:val="00B02DCA"/>
    <w:rsid w:val="00B11722"/>
    <w:rsid w:val="00B20A74"/>
    <w:rsid w:val="00B21D04"/>
    <w:rsid w:val="00B24158"/>
    <w:rsid w:val="00B4388A"/>
    <w:rsid w:val="00B43FBD"/>
    <w:rsid w:val="00B54C82"/>
    <w:rsid w:val="00B73000"/>
    <w:rsid w:val="00B77303"/>
    <w:rsid w:val="00B8492B"/>
    <w:rsid w:val="00B868D2"/>
    <w:rsid w:val="00BA5FA0"/>
    <w:rsid w:val="00BB67C8"/>
    <w:rsid w:val="00BB747F"/>
    <w:rsid w:val="00BC382A"/>
    <w:rsid w:val="00BD619B"/>
    <w:rsid w:val="00BE159F"/>
    <w:rsid w:val="00BE4F5F"/>
    <w:rsid w:val="00BF3F79"/>
    <w:rsid w:val="00BF41FF"/>
    <w:rsid w:val="00BF777D"/>
    <w:rsid w:val="00BF7929"/>
    <w:rsid w:val="00BF7DF6"/>
    <w:rsid w:val="00C02888"/>
    <w:rsid w:val="00C055B2"/>
    <w:rsid w:val="00C149C1"/>
    <w:rsid w:val="00C17970"/>
    <w:rsid w:val="00C22101"/>
    <w:rsid w:val="00C3063B"/>
    <w:rsid w:val="00C33D92"/>
    <w:rsid w:val="00C379F3"/>
    <w:rsid w:val="00C45E64"/>
    <w:rsid w:val="00C476AD"/>
    <w:rsid w:val="00C477E6"/>
    <w:rsid w:val="00C51C94"/>
    <w:rsid w:val="00C52C7A"/>
    <w:rsid w:val="00C87CBE"/>
    <w:rsid w:val="00C933BB"/>
    <w:rsid w:val="00C93458"/>
    <w:rsid w:val="00CA1C56"/>
    <w:rsid w:val="00CA7F62"/>
    <w:rsid w:val="00CB0F31"/>
    <w:rsid w:val="00CB2DD4"/>
    <w:rsid w:val="00CB40DE"/>
    <w:rsid w:val="00CB65BC"/>
    <w:rsid w:val="00CC4A24"/>
    <w:rsid w:val="00CC5B82"/>
    <w:rsid w:val="00CC7014"/>
    <w:rsid w:val="00CD0851"/>
    <w:rsid w:val="00CD0C41"/>
    <w:rsid w:val="00CD0F13"/>
    <w:rsid w:val="00CD210A"/>
    <w:rsid w:val="00CD2316"/>
    <w:rsid w:val="00CD2C6E"/>
    <w:rsid w:val="00CD4F7C"/>
    <w:rsid w:val="00CE0B0D"/>
    <w:rsid w:val="00CE6C6D"/>
    <w:rsid w:val="00CF20F5"/>
    <w:rsid w:val="00CF2F32"/>
    <w:rsid w:val="00CF50D5"/>
    <w:rsid w:val="00D03513"/>
    <w:rsid w:val="00D05074"/>
    <w:rsid w:val="00D10A20"/>
    <w:rsid w:val="00D1212D"/>
    <w:rsid w:val="00D1229B"/>
    <w:rsid w:val="00D315D2"/>
    <w:rsid w:val="00D33F67"/>
    <w:rsid w:val="00D348FB"/>
    <w:rsid w:val="00D40156"/>
    <w:rsid w:val="00D7192F"/>
    <w:rsid w:val="00D74D41"/>
    <w:rsid w:val="00D83A37"/>
    <w:rsid w:val="00D85038"/>
    <w:rsid w:val="00D8532A"/>
    <w:rsid w:val="00D87066"/>
    <w:rsid w:val="00D9427B"/>
    <w:rsid w:val="00D94EE6"/>
    <w:rsid w:val="00D97BA2"/>
    <w:rsid w:val="00D97CDE"/>
    <w:rsid w:val="00DA30C0"/>
    <w:rsid w:val="00DA776E"/>
    <w:rsid w:val="00DB0EFB"/>
    <w:rsid w:val="00DB27AE"/>
    <w:rsid w:val="00DB3310"/>
    <w:rsid w:val="00DC4EB3"/>
    <w:rsid w:val="00DC5DEA"/>
    <w:rsid w:val="00DC72BD"/>
    <w:rsid w:val="00DD2D36"/>
    <w:rsid w:val="00DF0689"/>
    <w:rsid w:val="00DF1935"/>
    <w:rsid w:val="00E030D3"/>
    <w:rsid w:val="00E05ADA"/>
    <w:rsid w:val="00E14671"/>
    <w:rsid w:val="00E15A11"/>
    <w:rsid w:val="00E15AD8"/>
    <w:rsid w:val="00E25140"/>
    <w:rsid w:val="00E2526C"/>
    <w:rsid w:val="00E27958"/>
    <w:rsid w:val="00E31B48"/>
    <w:rsid w:val="00E4055D"/>
    <w:rsid w:val="00E438C9"/>
    <w:rsid w:val="00E44CB3"/>
    <w:rsid w:val="00E524FC"/>
    <w:rsid w:val="00E62291"/>
    <w:rsid w:val="00E6377E"/>
    <w:rsid w:val="00E66AC8"/>
    <w:rsid w:val="00E66F63"/>
    <w:rsid w:val="00E67B64"/>
    <w:rsid w:val="00E7042B"/>
    <w:rsid w:val="00E731A4"/>
    <w:rsid w:val="00E73A2A"/>
    <w:rsid w:val="00E7650C"/>
    <w:rsid w:val="00E81A7A"/>
    <w:rsid w:val="00E81B55"/>
    <w:rsid w:val="00E81DBF"/>
    <w:rsid w:val="00EB3F5B"/>
    <w:rsid w:val="00EC64A6"/>
    <w:rsid w:val="00EE4607"/>
    <w:rsid w:val="00EF0664"/>
    <w:rsid w:val="00EF3EEC"/>
    <w:rsid w:val="00EF6A20"/>
    <w:rsid w:val="00EF6D88"/>
    <w:rsid w:val="00F036F6"/>
    <w:rsid w:val="00F10EBF"/>
    <w:rsid w:val="00F23635"/>
    <w:rsid w:val="00F3325A"/>
    <w:rsid w:val="00F353DB"/>
    <w:rsid w:val="00F3601E"/>
    <w:rsid w:val="00F457CF"/>
    <w:rsid w:val="00F50B89"/>
    <w:rsid w:val="00F745E8"/>
    <w:rsid w:val="00F77EF7"/>
    <w:rsid w:val="00F845A4"/>
    <w:rsid w:val="00F85536"/>
    <w:rsid w:val="00FA1A90"/>
    <w:rsid w:val="00FB3C69"/>
    <w:rsid w:val="00FB5D60"/>
    <w:rsid w:val="00FC1109"/>
    <w:rsid w:val="00FC39B7"/>
    <w:rsid w:val="00FC4C11"/>
    <w:rsid w:val="00FC53B9"/>
    <w:rsid w:val="00FD07B2"/>
    <w:rsid w:val="00FD0DD8"/>
    <w:rsid w:val="00FD7020"/>
    <w:rsid w:val="00FF3481"/>
    <w:rsid w:val="00FF404B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0C4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5603"/>
    <w:pPr>
      <w:numPr>
        <w:ilvl w:val="1"/>
        <w:numId w:val="6"/>
      </w:numPr>
    </w:pPr>
  </w:style>
  <w:style w:type="paragraph" w:styleId="Nadpis1">
    <w:name w:val="heading 1"/>
    <w:basedOn w:val="Normln"/>
    <w:next w:val="Normln"/>
    <w:qFormat/>
    <w:rsid w:val="00205603"/>
    <w:pPr>
      <w:keepNext/>
      <w:numPr>
        <w:numId w:val="3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205603"/>
    <w:pPr>
      <w:keepNext/>
      <w:numPr>
        <w:ilvl w:val="0"/>
        <w:numId w:val="4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205603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205603"/>
    <w:pPr>
      <w:keepNext/>
      <w:ind w:left="426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205603"/>
    <w:pPr>
      <w:keepNext/>
      <w:tabs>
        <w:tab w:val="left" w:pos="6804"/>
      </w:tabs>
      <w:jc w:val="both"/>
      <w:outlineLvl w:val="4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05603"/>
    <w:rPr>
      <w:color w:val="0000FF"/>
      <w:u w:val="single"/>
    </w:rPr>
  </w:style>
  <w:style w:type="paragraph" w:styleId="Zkladntextodsazen">
    <w:name w:val="Body Text Indent"/>
    <w:basedOn w:val="Normln"/>
    <w:semiHidden/>
    <w:rsid w:val="00205603"/>
    <w:pPr>
      <w:tabs>
        <w:tab w:val="left" w:pos="426"/>
      </w:tabs>
      <w:ind w:left="284" w:hanging="284"/>
    </w:pPr>
  </w:style>
  <w:style w:type="paragraph" w:styleId="Zkladntextodsazen2">
    <w:name w:val="Body Text Indent 2"/>
    <w:basedOn w:val="Normln"/>
    <w:semiHidden/>
    <w:rsid w:val="00205603"/>
  </w:style>
  <w:style w:type="paragraph" w:styleId="Zkladntextodsazen3">
    <w:name w:val="Body Text Indent 3"/>
    <w:basedOn w:val="Normln"/>
    <w:semiHidden/>
    <w:rsid w:val="00205603"/>
    <w:pPr>
      <w:tabs>
        <w:tab w:val="left" w:pos="567"/>
      </w:tabs>
      <w:ind w:left="567" w:hanging="567"/>
    </w:pPr>
  </w:style>
  <w:style w:type="paragraph" w:styleId="Nzev">
    <w:name w:val="Title"/>
    <w:basedOn w:val="Normln"/>
    <w:qFormat/>
    <w:rsid w:val="00205603"/>
    <w:pPr>
      <w:jc w:val="center"/>
    </w:pPr>
    <w:rPr>
      <w:b/>
      <w:sz w:val="24"/>
    </w:rPr>
  </w:style>
  <w:style w:type="paragraph" w:styleId="Zhlav">
    <w:name w:val="header"/>
    <w:basedOn w:val="Normln"/>
    <w:semiHidden/>
    <w:rsid w:val="00205603"/>
    <w:pPr>
      <w:tabs>
        <w:tab w:val="center" w:pos="4536"/>
        <w:tab w:val="right" w:pos="9072"/>
      </w:tabs>
    </w:pPr>
    <w:rPr>
      <w:rFonts w:ascii="Arial" w:hAnsi="Arial"/>
    </w:rPr>
  </w:style>
  <w:style w:type="character" w:styleId="Odkaznakoment">
    <w:name w:val="annotation reference"/>
    <w:semiHidden/>
    <w:rsid w:val="00CB2DD4"/>
    <w:rPr>
      <w:sz w:val="16"/>
      <w:szCs w:val="16"/>
    </w:rPr>
  </w:style>
  <w:style w:type="paragraph" w:styleId="Textkomente">
    <w:name w:val="annotation text"/>
    <w:basedOn w:val="Normln"/>
    <w:semiHidden/>
    <w:rsid w:val="00CB2DD4"/>
  </w:style>
  <w:style w:type="paragraph" w:styleId="Pedmtkomente">
    <w:name w:val="annotation subject"/>
    <w:basedOn w:val="Textkomente"/>
    <w:next w:val="Textkomente"/>
    <w:semiHidden/>
    <w:rsid w:val="00CB2DD4"/>
    <w:rPr>
      <w:b/>
      <w:bCs/>
    </w:rPr>
  </w:style>
  <w:style w:type="paragraph" w:styleId="Textbubliny">
    <w:name w:val="Balloon Text"/>
    <w:basedOn w:val="Normln"/>
    <w:semiHidden/>
    <w:rsid w:val="00CB2DD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315D2"/>
  </w:style>
  <w:style w:type="paragraph" w:styleId="Zpat">
    <w:name w:val="footer"/>
    <w:basedOn w:val="Normln"/>
    <w:link w:val="ZpatChar"/>
    <w:uiPriority w:val="99"/>
    <w:unhideWhenUsed/>
    <w:rsid w:val="006262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6285"/>
  </w:style>
  <w:style w:type="paragraph" w:styleId="Odstavecseseznamem">
    <w:name w:val="List Paragraph"/>
    <w:basedOn w:val="Normln"/>
    <w:link w:val="OdstavecseseznamemChar"/>
    <w:uiPriority w:val="34"/>
    <w:qFormat/>
    <w:rsid w:val="00CA1C56"/>
  </w:style>
  <w:style w:type="paragraph" w:customStyle="1" w:styleId="adresa">
    <w:name w:val="adresa"/>
    <w:basedOn w:val="Normln"/>
    <w:qFormat/>
    <w:rsid w:val="00025950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97C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7CD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5CD8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D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C27D7-3D77-48FA-B42E-56BD54BA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4789</Words>
  <Characters>28703</Characters>
  <Application>Microsoft Office Word</Application>
  <DocSecurity>0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33426</CharactersWithSpaces>
  <SharedDoc>false</SharedDoc>
  <HLinks>
    <vt:vector size="12" baseType="variant">
      <vt:variant>
        <vt:i4>1310833</vt:i4>
      </vt:variant>
      <vt:variant>
        <vt:i4>3</vt:i4>
      </vt:variant>
      <vt:variant>
        <vt:i4>0</vt:i4>
      </vt:variant>
      <vt:variant>
        <vt:i4>5</vt:i4>
      </vt:variant>
      <vt:variant>
        <vt:lpwstr>mailto:chaps@dp-praha.cz</vt:lpwstr>
      </vt:variant>
      <vt:variant>
        <vt:lpwstr/>
      </vt:variant>
      <vt:variant>
        <vt:i4>1310833</vt:i4>
      </vt:variant>
      <vt:variant>
        <vt:i4>0</vt:i4>
      </vt:variant>
      <vt:variant>
        <vt:i4>0</vt:i4>
      </vt:variant>
      <vt:variant>
        <vt:i4>5</vt:i4>
      </vt:variant>
      <vt:variant>
        <vt:lpwstr>mailto:chaps@dp-praha.cz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2021-06-08T11:19:00Z</dcterms:created>
  <dcterms:modified xsi:type="dcterms:W3CDTF">2021-06-08T11:19:00Z</dcterms:modified>
</cp:coreProperties>
</file>