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F460" w14:textId="77777777" w:rsidR="00E37E32" w:rsidRPr="005A27D4" w:rsidRDefault="007D3090" w:rsidP="007B18C2">
      <w:pPr>
        <w:pStyle w:val="Zkladntextodsazen"/>
        <w:numPr>
          <w:ilvl w:val="1"/>
          <w:numId w:val="1"/>
        </w:numPr>
        <w:tabs>
          <w:tab w:val="clear" w:pos="576"/>
        </w:tabs>
        <w:suppressAutoHyphens w:val="0"/>
        <w:ind w:left="0" w:firstLine="0"/>
        <w:jc w:val="center"/>
        <w:rPr>
          <w:rFonts w:ascii="Times New Roman" w:hAnsi="Times New Roman"/>
          <w:b/>
          <w:bCs/>
          <w:snapToGrid w:val="0"/>
          <w:color w:val="000000" w:themeColor="text1"/>
          <w:kern w:val="0"/>
          <w:sz w:val="32"/>
          <w:szCs w:val="32"/>
          <w:lang w:eastAsia="cs-CZ"/>
        </w:rPr>
      </w:pPr>
      <w:r w:rsidRPr="005A27D4">
        <w:rPr>
          <w:rFonts w:ascii="Times New Roman" w:hAnsi="Times New Roman"/>
          <w:b/>
          <w:bCs/>
          <w:snapToGrid w:val="0"/>
          <w:color w:val="000000" w:themeColor="text1"/>
          <w:kern w:val="0"/>
          <w:sz w:val="32"/>
          <w:szCs w:val="32"/>
          <w:lang w:eastAsia="cs-CZ"/>
        </w:rPr>
        <w:t xml:space="preserve">SMLOUVA O DÍLO </w:t>
      </w:r>
    </w:p>
    <w:p w14:paraId="09C6E2AA" w14:textId="38CEAAE5" w:rsidR="00E37E32" w:rsidRPr="005A27D4" w:rsidRDefault="007D3090">
      <w:pPr>
        <w:pStyle w:val="Zkladntextodsazen"/>
        <w:ind w:left="0"/>
        <w:jc w:val="center"/>
        <w:rPr>
          <w:rFonts w:ascii="Times New Roman" w:hAnsi="Times New Roman"/>
          <w:b/>
          <w:color w:val="000000" w:themeColor="text1"/>
          <w:szCs w:val="24"/>
        </w:rPr>
      </w:pPr>
      <w:r w:rsidRPr="005A27D4">
        <w:rPr>
          <w:rFonts w:ascii="Times New Roman" w:hAnsi="Times New Roman"/>
          <w:b/>
          <w:color w:val="000000" w:themeColor="text1"/>
          <w:szCs w:val="24"/>
        </w:rPr>
        <w:t>Evid. č. MMJN:</w:t>
      </w:r>
      <w:r w:rsidR="0021793C" w:rsidRPr="005A27D4">
        <w:rPr>
          <w:rFonts w:ascii="Times New Roman" w:hAnsi="Times New Roman"/>
          <w:b/>
          <w:color w:val="000000" w:themeColor="text1"/>
          <w:szCs w:val="24"/>
        </w:rPr>
        <w:t xml:space="preserve"> SD/202</w:t>
      </w:r>
      <w:r w:rsidR="005425E3" w:rsidRPr="005A27D4">
        <w:rPr>
          <w:rFonts w:ascii="Times New Roman" w:hAnsi="Times New Roman"/>
          <w:b/>
          <w:color w:val="000000" w:themeColor="text1"/>
          <w:szCs w:val="24"/>
        </w:rPr>
        <w:t>1</w:t>
      </w:r>
      <w:r w:rsidR="0021793C" w:rsidRPr="005A27D4">
        <w:rPr>
          <w:rFonts w:ascii="Times New Roman" w:hAnsi="Times New Roman"/>
          <w:b/>
          <w:color w:val="000000" w:themeColor="text1"/>
          <w:szCs w:val="24"/>
        </w:rPr>
        <w:t>/</w:t>
      </w:r>
      <w:r w:rsidR="005425E3" w:rsidRPr="005A27D4">
        <w:rPr>
          <w:rFonts w:ascii="Times New Roman" w:hAnsi="Times New Roman"/>
          <w:b/>
          <w:color w:val="000000" w:themeColor="text1"/>
          <w:szCs w:val="24"/>
        </w:rPr>
        <w:t>0247</w:t>
      </w:r>
    </w:p>
    <w:p w14:paraId="617359A0" w14:textId="77777777" w:rsidR="00657A87" w:rsidRPr="005A27D4" w:rsidRDefault="00657A87">
      <w:pPr>
        <w:jc w:val="center"/>
        <w:rPr>
          <w:color w:val="000000" w:themeColor="text1"/>
          <w:sz w:val="24"/>
          <w:szCs w:val="24"/>
        </w:rPr>
      </w:pPr>
    </w:p>
    <w:p w14:paraId="2DF25ACB" w14:textId="7003EBA0" w:rsidR="00E37E32" w:rsidRPr="005A27D4" w:rsidRDefault="007D3090">
      <w:pPr>
        <w:jc w:val="center"/>
        <w:rPr>
          <w:color w:val="000000" w:themeColor="text1"/>
          <w:sz w:val="24"/>
          <w:szCs w:val="24"/>
        </w:rPr>
      </w:pPr>
      <w:r w:rsidRPr="005A27D4">
        <w:rPr>
          <w:color w:val="000000" w:themeColor="text1"/>
          <w:sz w:val="24"/>
          <w:szCs w:val="24"/>
        </w:rPr>
        <w:t xml:space="preserve">uzavřená v souladu s § 2586 a násl. zákona č. 89/2012 Sb., občanský zákoník, ve znění pozdějších právních předpisů  </w:t>
      </w:r>
    </w:p>
    <w:p w14:paraId="4591D8B7" w14:textId="578D7BB9" w:rsidR="00E37E32" w:rsidRPr="005A27D4" w:rsidRDefault="00E37E32">
      <w:pPr>
        <w:rPr>
          <w:color w:val="000000" w:themeColor="text1"/>
          <w:sz w:val="24"/>
          <w:szCs w:val="24"/>
        </w:rPr>
      </w:pPr>
    </w:p>
    <w:p w14:paraId="69D04112" w14:textId="77777777" w:rsidR="00DA3037" w:rsidRPr="005A27D4" w:rsidRDefault="00DA3037">
      <w:pPr>
        <w:rPr>
          <w:color w:val="000000" w:themeColor="text1"/>
          <w:sz w:val="24"/>
          <w:szCs w:val="24"/>
        </w:rPr>
      </w:pPr>
    </w:p>
    <w:p w14:paraId="0733BC73" w14:textId="77777777" w:rsidR="00E37E32" w:rsidRPr="005A27D4" w:rsidRDefault="007D3090" w:rsidP="007B18C2">
      <w:pPr>
        <w:jc w:val="center"/>
        <w:rPr>
          <w:b/>
          <w:bCs/>
          <w:caps/>
          <w:color w:val="000000" w:themeColor="text1"/>
          <w:sz w:val="24"/>
          <w:szCs w:val="24"/>
        </w:rPr>
      </w:pPr>
      <w:r w:rsidRPr="005A27D4">
        <w:rPr>
          <w:b/>
          <w:bCs/>
          <w:caps/>
          <w:color w:val="000000" w:themeColor="text1"/>
          <w:sz w:val="24"/>
          <w:szCs w:val="24"/>
        </w:rPr>
        <w:t>1. smluvní strany</w:t>
      </w:r>
    </w:p>
    <w:p w14:paraId="66D144B1" w14:textId="77777777" w:rsidR="00B33F8A" w:rsidRPr="005A27D4" w:rsidRDefault="00B33F8A">
      <w:pPr>
        <w:rPr>
          <w:b/>
          <w:bCs/>
          <w:caps/>
          <w:color w:val="000000" w:themeColor="text1"/>
          <w:sz w:val="24"/>
          <w:szCs w:val="24"/>
        </w:rPr>
      </w:pPr>
    </w:p>
    <w:p w14:paraId="05452DFE" w14:textId="77777777" w:rsidR="00E37E32" w:rsidRPr="005A27D4" w:rsidRDefault="007D3090" w:rsidP="003F0E4A">
      <w:pPr>
        <w:pStyle w:val="Zkladntextodsazen"/>
        <w:tabs>
          <w:tab w:val="left" w:pos="720"/>
          <w:tab w:val="left" w:pos="2127"/>
        </w:tabs>
        <w:ind w:left="0"/>
        <w:rPr>
          <w:rFonts w:ascii="Times New Roman" w:hAnsi="Times New Roman"/>
          <w:b/>
          <w:color w:val="000000" w:themeColor="text1"/>
          <w:szCs w:val="24"/>
        </w:rPr>
      </w:pPr>
      <w:r w:rsidRPr="005A27D4">
        <w:rPr>
          <w:rFonts w:ascii="Times New Roman" w:hAnsi="Times New Roman"/>
          <w:b/>
          <w:color w:val="000000" w:themeColor="text1"/>
          <w:szCs w:val="24"/>
        </w:rPr>
        <w:t>Statutární město Jablonec nad Nisou</w:t>
      </w:r>
    </w:p>
    <w:p w14:paraId="4A022E22" w14:textId="15858F50" w:rsidR="00E37E32" w:rsidRPr="005A27D4" w:rsidRDefault="007D3090" w:rsidP="001F6D45">
      <w:pPr>
        <w:tabs>
          <w:tab w:val="left" w:pos="2127"/>
          <w:tab w:val="left" w:pos="5817"/>
        </w:tabs>
        <w:rPr>
          <w:color w:val="000000" w:themeColor="text1"/>
          <w:sz w:val="24"/>
          <w:szCs w:val="24"/>
        </w:rPr>
      </w:pPr>
      <w:r w:rsidRPr="005A27D4">
        <w:rPr>
          <w:color w:val="000000" w:themeColor="text1"/>
          <w:sz w:val="24"/>
          <w:szCs w:val="24"/>
        </w:rPr>
        <w:t xml:space="preserve">se </w:t>
      </w:r>
      <w:proofErr w:type="gramStart"/>
      <w:r w:rsidR="007B18C2" w:rsidRPr="005A27D4">
        <w:rPr>
          <w:color w:val="000000" w:themeColor="text1"/>
          <w:sz w:val="24"/>
          <w:szCs w:val="24"/>
        </w:rPr>
        <w:t xml:space="preserve">sídlem:  </w:t>
      </w:r>
      <w:r w:rsidR="004B5EC9" w:rsidRPr="005A27D4">
        <w:rPr>
          <w:color w:val="000000" w:themeColor="text1"/>
          <w:sz w:val="24"/>
          <w:szCs w:val="24"/>
        </w:rPr>
        <w:tab/>
      </w:r>
      <w:proofErr w:type="gramEnd"/>
      <w:r w:rsidRPr="005A27D4">
        <w:rPr>
          <w:color w:val="000000" w:themeColor="text1"/>
          <w:sz w:val="24"/>
          <w:szCs w:val="24"/>
        </w:rPr>
        <w:t>Mírové náměstí 3100/19, 466</w:t>
      </w:r>
      <w:r w:rsidR="001F6D45" w:rsidRPr="005A27D4">
        <w:rPr>
          <w:color w:val="000000" w:themeColor="text1"/>
          <w:sz w:val="24"/>
          <w:szCs w:val="24"/>
        </w:rPr>
        <w:t xml:space="preserve"> </w:t>
      </w:r>
      <w:r w:rsidRPr="005A27D4">
        <w:rPr>
          <w:color w:val="000000" w:themeColor="text1"/>
          <w:sz w:val="24"/>
          <w:szCs w:val="24"/>
        </w:rPr>
        <w:t xml:space="preserve">01 Jablonec nad Nisou </w:t>
      </w:r>
    </w:p>
    <w:p w14:paraId="50B0A56B" w14:textId="77777777" w:rsidR="00E07EBB" w:rsidRPr="005A27D4" w:rsidRDefault="007D3090" w:rsidP="00E07EBB">
      <w:pPr>
        <w:tabs>
          <w:tab w:val="left" w:pos="-27199"/>
        </w:tabs>
        <w:rPr>
          <w:bCs/>
          <w:color w:val="000000" w:themeColor="text1"/>
          <w:sz w:val="24"/>
          <w:szCs w:val="24"/>
        </w:rPr>
      </w:pPr>
      <w:r w:rsidRPr="005A27D4">
        <w:rPr>
          <w:color w:val="000000" w:themeColor="text1"/>
          <w:sz w:val="24"/>
          <w:szCs w:val="24"/>
        </w:rPr>
        <w:t>zastoupené:</w:t>
      </w:r>
      <w:r w:rsidRPr="005A27D4">
        <w:rPr>
          <w:color w:val="000000" w:themeColor="text1"/>
          <w:sz w:val="24"/>
          <w:szCs w:val="24"/>
        </w:rPr>
        <w:tab/>
      </w:r>
      <w:r w:rsidRPr="005A27D4">
        <w:rPr>
          <w:color w:val="000000" w:themeColor="text1"/>
          <w:sz w:val="24"/>
          <w:szCs w:val="24"/>
        </w:rPr>
        <w:tab/>
        <w:t>Ing. Petrem Roubíčkem, náměstkem primátora pro rozvoj města</w:t>
      </w:r>
    </w:p>
    <w:p w14:paraId="23C6D642" w14:textId="77777777" w:rsidR="00E37E32" w:rsidRPr="005A27D4" w:rsidRDefault="007D3090" w:rsidP="00CA3398">
      <w:pPr>
        <w:rPr>
          <w:color w:val="000000" w:themeColor="text1"/>
          <w:sz w:val="24"/>
          <w:szCs w:val="24"/>
        </w:rPr>
      </w:pPr>
      <w:r w:rsidRPr="005A27D4">
        <w:rPr>
          <w:color w:val="000000" w:themeColor="text1"/>
          <w:sz w:val="24"/>
          <w:szCs w:val="24"/>
        </w:rPr>
        <w:t xml:space="preserve">IČ: </w:t>
      </w:r>
      <w:r w:rsidRPr="005A27D4">
        <w:rPr>
          <w:color w:val="000000" w:themeColor="text1"/>
          <w:sz w:val="24"/>
          <w:szCs w:val="24"/>
        </w:rPr>
        <w:tab/>
      </w:r>
      <w:r w:rsidRPr="005A27D4">
        <w:rPr>
          <w:color w:val="000000" w:themeColor="text1"/>
          <w:sz w:val="24"/>
          <w:szCs w:val="24"/>
        </w:rPr>
        <w:tab/>
      </w:r>
      <w:r w:rsidRPr="005A27D4">
        <w:rPr>
          <w:color w:val="000000" w:themeColor="text1"/>
          <w:sz w:val="24"/>
          <w:szCs w:val="24"/>
        </w:rPr>
        <w:tab/>
        <w:t>00262340</w:t>
      </w:r>
    </w:p>
    <w:p w14:paraId="1E167A65" w14:textId="7895E130" w:rsidR="00E37E32" w:rsidRPr="005A27D4" w:rsidRDefault="007D3090" w:rsidP="00CA3398">
      <w:pPr>
        <w:rPr>
          <w:color w:val="000000" w:themeColor="text1"/>
          <w:sz w:val="24"/>
          <w:szCs w:val="24"/>
        </w:rPr>
      </w:pPr>
      <w:r w:rsidRPr="005A27D4">
        <w:rPr>
          <w:color w:val="000000" w:themeColor="text1"/>
          <w:sz w:val="24"/>
          <w:szCs w:val="24"/>
        </w:rPr>
        <w:t>DIČ:</w:t>
      </w:r>
      <w:r w:rsidRPr="005A27D4">
        <w:rPr>
          <w:color w:val="000000" w:themeColor="text1"/>
          <w:sz w:val="24"/>
          <w:szCs w:val="24"/>
        </w:rPr>
        <w:tab/>
      </w:r>
      <w:r w:rsidRPr="005A27D4">
        <w:rPr>
          <w:color w:val="000000" w:themeColor="text1"/>
          <w:sz w:val="24"/>
          <w:szCs w:val="24"/>
        </w:rPr>
        <w:tab/>
      </w:r>
      <w:r w:rsidRPr="005A27D4">
        <w:rPr>
          <w:color w:val="000000" w:themeColor="text1"/>
          <w:sz w:val="24"/>
          <w:szCs w:val="24"/>
        </w:rPr>
        <w:tab/>
        <w:t>CZ00262340</w:t>
      </w:r>
      <w:r w:rsidRPr="005A27D4">
        <w:rPr>
          <w:color w:val="000000" w:themeColor="text1"/>
          <w:sz w:val="24"/>
          <w:szCs w:val="24"/>
        </w:rPr>
        <w:tab/>
      </w:r>
    </w:p>
    <w:p w14:paraId="5F62350E" w14:textId="77777777" w:rsidR="00E37E32" w:rsidRPr="005A27D4" w:rsidRDefault="00AB3D82" w:rsidP="00CA3398">
      <w:pPr>
        <w:rPr>
          <w:color w:val="000000" w:themeColor="text1"/>
          <w:sz w:val="24"/>
          <w:szCs w:val="24"/>
        </w:rPr>
      </w:pPr>
      <w:r w:rsidRPr="005A27D4">
        <w:rPr>
          <w:color w:val="000000" w:themeColor="text1"/>
          <w:sz w:val="24"/>
          <w:szCs w:val="24"/>
        </w:rPr>
        <w:t>B</w:t>
      </w:r>
      <w:r w:rsidR="007D3090" w:rsidRPr="005A27D4">
        <w:rPr>
          <w:color w:val="000000" w:themeColor="text1"/>
          <w:sz w:val="24"/>
          <w:szCs w:val="24"/>
        </w:rPr>
        <w:t xml:space="preserve">ankovní spojení: </w:t>
      </w:r>
      <w:r w:rsidR="007D3090" w:rsidRPr="005A27D4">
        <w:rPr>
          <w:color w:val="000000" w:themeColor="text1"/>
          <w:sz w:val="24"/>
          <w:szCs w:val="24"/>
        </w:rPr>
        <w:tab/>
        <w:t xml:space="preserve">Komerční banka, a.s., Jablonec nad Nisou  </w:t>
      </w:r>
    </w:p>
    <w:p w14:paraId="559A350C" w14:textId="7FCC590E" w:rsidR="00E37E32" w:rsidRPr="005A27D4" w:rsidRDefault="00AB3D82" w:rsidP="00CA3398">
      <w:pPr>
        <w:rPr>
          <w:color w:val="000000" w:themeColor="text1"/>
          <w:sz w:val="24"/>
          <w:szCs w:val="24"/>
        </w:rPr>
      </w:pPr>
      <w:r w:rsidRPr="005A27D4">
        <w:rPr>
          <w:color w:val="000000" w:themeColor="text1"/>
          <w:sz w:val="24"/>
          <w:szCs w:val="24"/>
        </w:rPr>
        <w:t>Č</w:t>
      </w:r>
      <w:r w:rsidR="007D3090" w:rsidRPr="005A27D4">
        <w:rPr>
          <w:color w:val="000000" w:themeColor="text1"/>
          <w:sz w:val="24"/>
          <w:szCs w:val="24"/>
        </w:rPr>
        <w:t xml:space="preserve">íslo účtu: </w:t>
      </w:r>
      <w:r w:rsidR="007D3090" w:rsidRPr="005A27D4">
        <w:rPr>
          <w:color w:val="000000" w:themeColor="text1"/>
          <w:sz w:val="24"/>
          <w:szCs w:val="24"/>
        </w:rPr>
        <w:tab/>
      </w:r>
      <w:r w:rsidR="007D3090" w:rsidRPr="005A27D4">
        <w:rPr>
          <w:color w:val="000000" w:themeColor="text1"/>
          <w:sz w:val="24"/>
          <w:szCs w:val="24"/>
        </w:rPr>
        <w:tab/>
        <w:t>12</w:t>
      </w:r>
      <w:r w:rsidR="00657A87" w:rsidRPr="005A27D4">
        <w:rPr>
          <w:color w:val="000000" w:themeColor="text1"/>
          <w:sz w:val="24"/>
          <w:szCs w:val="24"/>
        </w:rPr>
        <w:t>1451</w:t>
      </w:r>
      <w:r w:rsidR="007D3090" w:rsidRPr="005A27D4">
        <w:rPr>
          <w:color w:val="000000" w:themeColor="text1"/>
          <w:sz w:val="24"/>
          <w:szCs w:val="24"/>
        </w:rPr>
        <w:t>/0100</w:t>
      </w:r>
    </w:p>
    <w:p w14:paraId="17F1FAD5" w14:textId="48D8858F" w:rsidR="00E37E32" w:rsidRPr="005A27D4" w:rsidRDefault="0076777B" w:rsidP="003F0E4A">
      <w:pPr>
        <w:rPr>
          <w:b/>
          <w:color w:val="000000" w:themeColor="text1"/>
          <w:sz w:val="24"/>
          <w:szCs w:val="24"/>
        </w:rPr>
      </w:pPr>
      <w:r w:rsidRPr="005A27D4">
        <w:rPr>
          <w:color w:val="000000" w:themeColor="text1"/>
          <w:sz w:val="24"/>
          <w:szCs w:val="24"/>
        </w:rPr>
        <w:t>(</w:t>
      </w:r>
      <w:r w:rsidR="007D3090" w:rsidRPr="005A27D4">
        <w:rPr>
          <w:color w:val="000000" w:themeColor="text1"/>
          <w:sz w:val="24"/>
          <w:szCs w:val="24"/>
        </w:rPr>
        <w:t xml:space="preserve">dále jen </w:t>
      </w:r>
      <w:r w:rsidR="007D3090" w:rsidRPr="005A27D4">
        <w:rPr>
          <w:bCs/>
          <w:color w:val="000000" w:themeColor="text1"/>
          <w:sz w:val="24"/>
          <w:szCs w:val="24"/>
        </w:rPr>
        <w:t>„</w:t>
      </w:r>
      <w:r w:rsidR="00657A87" w:rsidRPr="005A27D4">
        <w:rPr>
          <w:b/>
          <w:color w:val="000000" w:themeColor="text1"/>
          <w:sz w:val="24"/>
          <w:szCs w:val="24"/>
        </w:rPr>
        <w:t>o</w:t>
      </w:r>
      <w:r w:rsidR="007D3090" w:rsidRPr="005A27D4">
        <w:rPr>
          <w:b/>
          <w:color w:val="000000" w:themeColor="text1"/>
          <w:sz w:val="24"/>
          <w:szCs w:val="24"/>
        </w:rPr>
        <w:t>bjednatel</w:t>
      </w:r>
      <w:r w:rsidR="007D3090" w:rsidRPr="005A27D4">
        <w:rPr>
          <w:bCs/>
          <w:color w:val="000000" w:themeColor="text1"/>
          <w:sz w:val="24"/>
          <w:szCs w:val="24"/>
        </w:rPr>
        <w:t>“)</w:t>
      </w:r>
    </w:p>
    <w:p w14:paraId="14911A46" w14:textId="77777777" w:rsidR="00E07EBB" w:rsidRPr="005A27D4" w:rsidRDefault="00E07EBB" w:rsidP="00E07EBB">
      <w:pPr>
        <w:suppressAutoHyphens w:val="0"/>
        <w:jc w:val="both"/>
        <w:rPr>
          <w:color w:val="000000" w:themeColor="text1"/>
          <w:kern w:val="0"/>
          <w:sz w:val="24"/>
          <w:szCs w:val="24"/>
          <w:lang w:eastAsia="cs-CZ"/>
        </w:rPr>
      </w:pPr>
      <w:r w:rsidRPr="005A27D4">
        <w:rPr>
          <w:color w:val="000000" w:themeColor="text1"/>
          <w:kern w:val="0"/>
          <w:sz w:val="24"/>
          <w:szCs w:val="24"/>
          <w:lang w:eastAsia="cs-CZ"/>
        </w:rPr>
        <w:t>na straně jedné</w:t>
      </w:r>
    </w:p>
    <w:p w14:paraId="1DA9ACB9" w14:textId="77777777" w:rsidR="00E07EBB" w:rsidRPr="005A27D4" w:rsidRDefault="00E07EBB" w:rsidP="00E07EBB">
      <w:pPr>
        <w:suppressAutoHyphens w:val="0"/>
        <w:jc w:val="both"/>
        <w:rPr>
          <w:color w:val="000000" w:themeColor="text1"/>
          <w:kern w:val="0"/>
          <w:sz w:val="24"/>
          <w:szCs w:val="24"/>
          <w:lang w:eastAsia="cs-CZ"/>
        </w:rPr>
      </w:pPr>
    </w:p>
    <w:p w14:paraId="1153FF04" w14:textId="77777777" w:rsidR="00E07EBB" w:rsidRPr="005A27D4" w:rsidRDefault="00E07EBB" w:rsidP="00E07EBB">
      <w:pPr>
        <w:suppressAutoHyphens w:val="0"/>
        <w:jc w:val="both"/>
        <w:rPr>
          <w:color w:val="000000" w:themeColor="text1"/>
          <w:kern w:val="0"/>
          <w:sz w:val="24"/>
          <w:szCs w:val="24"/>
          <w:lang w:eastAsia="cs-CZ"/>
        </w:rPr>
      </w:pPr>
      <w:r w:rsidRPr="005A27D4">
        <w:rPr>
          <w:color w:val="000000" w:themeColor="text1"/>
          <w:kern w:val="0"/>
          <w:sz w:val="24"/>
          <w:szCs w:val="24"/>
          <w:lang w:eastAsia="cs-CZ"/>
        </w:rPr>
        <w:t>a</w:t>
      </w:r>
    </w:p>
    <w:p w14:paraId="5E6AECB5" w14:textId="77777777" w:rsidR="00E07EBB" w:rsidRPr="005A27D4" w:rsidRDefault="00E07EBB" w:rsidP="003F0E4A">
      <w:pPr>
        <w:rPr>
          <w:b/>
          <w:color w:val="000000" w:themeColor="text1"/>
          <w:sz w:val="24"/>
          <w:szCs w:val="24"/>
        </w:rPr>
      </w:pPr>
    </w:p>
    <w:p w14:paraId="4707B4B2" w14:textId="77777777" w:rsidR="004E229F" w:rsidRPr="005A27D4" w:rsidRDefault="004E229F" w:rsidP="004E229F">
      <w:pPr>
        <w:pStyle w:val="Zkladntextodsazen"/>
        <w:tabs>
          <w:tab w:val="left" w:pos="0"/>
          <w:tab w:val="left" w:pos="2127"/>
        </w:tabs>
        <w:ind w:left="0"/>
        <w:rPr>
          <w:rFonts w:ascii="Times New Roman" w:hAnsi="Times New Roman"/>
          <w:b/>
          <w:color w:val="000000" w:themeColor="text1"/>
          <w:szCs w:val="24"/>
        </w:rPr>
      </w:pPr>
      <w:r w:rsidRPr="005A27D4">
        <w:rPr>
          <w:rFonts w:ascii="Times New Roman" w:hAnsi="Times New Roman"/>
          <w:b/>
          <w:color w:val="000000" w:themeColor="text1"/>
          <w:szCs w:val="24"/>
        </w:rPr>
        <w:t>konsorcium Gatum Advisory s. r. o. + Opus consulting s.r.o.</w:t>
      </w:r>
    </w:p>
    <w:p w14:paraId="0DABDB72" w14:textId="77777777" w:rsidR="0021793C" w:rsidRPr="005A27D4" w:rsidRDefault="0021793C" w:rsidP="004E229F">
      <w:pPr>
        <w:pStyle w:val="Zkladntextodsazen"/>
        <w:tabs>
          <w:tab w:val="left" w:pos="0"/>
          <w:tab w:val="left" w:pos="2127"/>
        </w:tabs>
        <w:ind w:left="0"/>
        <w:rPr>
          <w:rFonts w:ascii="Times New Roman" w:hAnsi="Times New Roman"/>
          <w:color w:val="000000" w:themeColor="text1"/>
          <w:szCs w:val="24"/>
        </w:rPr>
      </w:pPr>
    </w:p>
    <w:p w14:paraId="150E6288"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Gatum Advisory s. r. o.</w:t>
      </w:r>
    </w:p>
    <w:p w14:paraId="63E6C522"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se sídlem: Klimentská 1216/46, 110 00, Praha 1</w:t>
      </w:r>
    </w:p>
    <w:p w14:paraId="27259F5E"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zastoupená: Ing. Danielem Vlčkem, jednatelem</w:t>
      </w:r>
    </w:p>
    <w:p w14:paraId="695F8FD8"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IČO: 04153499</w:t>
      </w:r>
    </w:p>
    <w:p w14:paraId="121E423D" w14:textId="1E3EB2D5"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DIČ: CZ04153499</w:t>
      </w:r>
    </w:p>
    <w:p w14:paraId="2DDFDFCC" w14:textId="77777777" w:rsidR="0021793C" w:rsidRPr="005A27D4" w:rsidRDefault="0021793C" w:rsidP="004E229F">
      <w:pPr>
        <w:pStyle w:val="Zkladntextodsazen"/>
        <w:tabs>
          <w:tab w:val="left" w:pos="0"/>
          <w:tab w:val="left" w:pos="2127"/>
        </w:tabs>
        <w:ind w:left="0"/>
        <w:rPr>
          <w:rFonts w:ascii="Times New Roman" w:hAnsi="Times New Roman"/>
          <w:color w:val="000000" w:themeColor="text1"/>
          <w:szCs w:val="24"/>
        </w:rPr>
      </w:pPr>
    </w:p>
    <w:p w14:paraId="00997373"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Opus consulting s.r.o.</w:t>
      </w:r>
    </w:p>
    <w:p w14:paraId="19EEAA31"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se sídlem: Lidická 700/19, 602 00, Brno</w:t>
      </w:r>
    </w:p>
    <w:p w14:paraId="7403E21B"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zastoupená: Bc. Martinem Havlíkem, jednatelem</w:t>
      </w:r>
    </w:p>
    <w:p w14:paraId="54061603"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IČO: 04647084</w:t>
      </w:r>
    </w:p>
    <w:p w14:paraId="08875E6A" w14:textId="665F54D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DIČ: CZ04647084</w:t>
      </w:r>
    </w:p>
    <w:p w14:paraId="4C3DBC82" w14:textId="77777777" w:rsidR="004E229F" w:rsidRPr="005A27D4" w:rsidRDefault="004E229F" w:rsidP="004E229F">
      <w:pPr>
        <w:pStyle w:val="Zkladntextodsazen"/>
        <w:tabs>
          <w:tab w:val="left" w:pos="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Bankovní spojení: Komerční banka, a.s.</w:t>
      </w:r>
    </w:p>
    <w:p w14:paraId="7775A34F" w14:textId="77777777" w:rsidR="004E229F" w:rsidRPr="005A27D4" w:rsidRDefault="004E229F" w:rsidP="004E229F">
      <w:pPr>
        <w:pStyle w:val="Zkladntextodsazen"/>
        <w:tabs>
          <w:tab w:val="left" w:pos="720"/>
          <w:tab w:val="left" w:pos="2127"/>
        </w:tabs>
        <w:ind w:left="0"/>
        <w:rPr>
          <w:rFonts w:ascii="Times New Roman" w:hAnsi="Times New Roman"/>
          <w:color w:val="000000" w:themeColor="text1"/>
          <w:szCs w:val="24"/>
        </w:rPr>
      </w:pPr>
      <w:r w:rsidRPr="005A27D4">
        <w:rPr>
          <w:rFonts w:ascii="Times New Roman" w:hAnsi="Times New Roman"/>
          <w:color w:val="000000" w:themeColor="text1"/>
          <w:szCs w:val="24"/>
        </w:rPr>
        <w:t>Číslo účtu: 115-859910277/0100</w:t>
      </w:r>
    </w:p>
    <w:p w14:paraId="770716F7" w14:textId="47763E3E" w:rsidR="00E37E32" w:rsidRPr="005A27D4" w:rsidRDefault="0076777B" w:rsidP="000844C3">
      <w:pPr>
        <w:pStyle w:val="Zkladntextodsazen"/>
        <w:tabs>
          <w:tab w:val="left" w:pos="720"/>
          <w:tab w:val="left" w:pos="2977"/>
        </w:tabs>
        <w:ind w:left="0"/>
        <w:rPr>
          <w:rFonts w:ascii="Times New Roman" w:hAnsi="Times New Roman"/>
          <w:b/>
          <w:color w:val="000000" w:themeColor="text1"/>
          <w:szCs w:val="24"/>
        </w:rPr>
      </w:pPr>
      <w:r w:rsidRPr="005A27D4">
        <w:rPr>
          <w:rFonts w:ascii="Times New Roman" w:hAnsi="Times New Roman"/>
          <w:color w:val="000000" w:themeColor="text1"/>
          <w:szCs w:val="24"/>
        </w:rPr>
        <w:t>(</w:t>
      </w:r>
      <w:r w:rsidR="007D3090" w:rsidRPr="005A27D4">
        <w:rPr>
          <w:rFonts w:ascii="Times New Roman" w:hAnsi="Times New Roman"/>
          <w:color w:val="000000" w:themeColor="text1"/>
          <w:szCs w:val="24"/>
        </w:rPr>
        <w:t xml:space="preserve">dále jen </w:t>
      </w:r>
      <w:r w:rsidR="007D3090" w:rsidRPr="005A27D4">
        <w:rPr>
          <w:rFonts w:ascii="Times New Roman" w:hAnsi="Times New Roman"/>
          <w:bCs/>
          <w:color w:val="000000" w:themeColor="text1"/>
          <w:szCs w:val="24"/>
        </w:rPr>
        <w:t>„</w:t>
      </w:r>
      <w:r w:rsidR="00657A87" w:rsidRPr="005A27D4">
        <w:rPr>
          <w:rFonts w:ascii="Times New Roman" w:hAnsi="Times New Roman"/>
          <w:b/>
          <w:color w:val="000000" w:themeColor="text1"/>
          <w:szCs w:val="24"/>
        </w:rPr>
        <w:t>z</w:t>
      </w:r>
      <w:r w:rsidR="007D3090" w:rsidRPr="005A27D4">
        <w:rPr>
          <w:rFonts w:ascii="Times New Roman" w:hAnsi="Times New Roman"/>
          <w:b/>
          <w:color w:val="000000" w:themeColor="text1"/>
          <w:szCs w:val="24"/>
        </w:rPr>
        <w:t>hotovitel</w:t>
      </w:r>
      <w:r w:rsidR="007D3090" w:rsidRPr="005A27D4">
        <w:rPr>
          <w:rFonts w:ascii="Times New Roman" w:hAnsi="Times New Roman"/>
          <w:bCs/>
          <w:color w:val="000000" w:themeColor="text1"/>
          <w:szCs w:val="24"/>
        </w:rPr>
        <w:t>“)</w:t>
      </w:r>
    </w:p>
    <w:p w14:paraId="01430F18" w14:textId="755D39B6" w:rsidR="00E07EBB" w:rsidRPr="005A27D4" w:rsidRDefault="00E07EBB" w:rsidP="00E07EBB">
      <w:pPr>
        <w:suppressAutoHyphens w:val="0"/>
        <w:jc w:val="both"/>
        <w:rPr>
          <w:color w:val="000000" w:themeColor="text1"/>
          <w:kern w:val="0"/>
          <w:sz w:val="24"/>
          <w:szCs w:val="24"/>
          <w:lang w:eastAsia="cs-CZ"/>
        </w:rPr>
      </w:pPr>
      <w:r w:rsidRPr="005A27D4">
        <w:rPr>
          <w:color w:val="000000" w:themeColor="text1"/>
          <w:kern w:val="0"/>
          <w:sz w:val="24"/>
          <w:szCs w:val="24"/>
          <w:lang w:eastAsia="cs-CZ"/>
        </w:rPr>
        <w:t>na straně druhé.</w:t>
      </w:r>
    </w:p>
    <w:p w14:paraId="147BE3B8" w14:textId="6FDBD332" w:rsidR="00DA3037" w:rsidRPr="005A27D4" w:rsidRDefault="00DA3037" w:rsidP="00E07EBB">
      <w:pPr>
        <w:suppressAutoHyphens w:val="0"/>
        <w:jc w:val="both"/>
        <w:rPr>
          <w:color w:val="000000" w:themeColor="text1"/>
          <w:kern w:val="0"/>
          <w:sz w:val="24"/>
          <w:szCs w:val="24"/>
          <w:lang w:eastAsia="cs-CZ"/>
        </w:rPr>
      </w:pPr>
    </w:p>
    <w:p w14:paraId="5F421EB2" w14:textId="77777777" w:rsidR="00DA3037" w:rsidRPr="005A27D4" w:rsidRDefault="00DA3037" w:rsidP="00E07EBB">
      <w:pPr>
        <w:suppressAutoHyphens w:val="0"/>
        <w:jc w:val="both"/>
        <w:rPr>
          <w:color w:val="000000" w:themeColor="text1"/>
          <w:kern w:val="0"/>
          <w:sz w:val="24"/>
          <w:szCs w:val="24"/>
          <w:lang w:eastAsia="cs-CZ"/>
        </w:rPr>
      </w:pPr>
    </w:p>
    <w:p w14:paraId="04A6C185" w14:textId="77777777" w:rsidR="00E07EBB" w:rsidRPr="005A27D4" w:rsidRDefault="00E07EBB" w:rsidP="000844C3">
      <w:pPr>
        <w:pStyle w:val="Zkladntextodsazen"/>
        <w:tabs>
          <w:tab w:val="left" w:pos="720"/>
          <w:tab w:val="left" w:pos="2977"/>
        </w:tabs>
        <w:ind w:left="0"/>
        <w:rPr>
          <w:rFonts w:ascii="Times New Roman" w:hAnsi="Times New Roman"/>
          <w:color w:val="000000" w:themeColor="text1"/>
          <w:szCs w:val="24"/>
        </w:rPr>
      </w:pPr>
    </w:p>
    <w:p w14:paraId="0C5ACED5" w14:textId="0E202282" w:rsidR="00A17D70" w:rsidRPr="005A27D4" w:rsidRDefault="007D3090" w:rsidP="00700F67">
      <w:pPr>
        <w:spacing w:after="120"/>
        <w:jc w:val="both"/>
        <w:rPr>
          <w:color w:val="000000" w:themeColor="text1"/>
          <w:sz w:val="24"/>
          <w:szCs w:val="24"/>
        </w:rPr>
      </w:pPr>
      <w:r w:rsidRPr="005A27D4">
        <w:rPr>
          <w:color w:val="000000" w:themeColor="text1"/>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 změny účtu není nutné uzavírat ke </w:t>
      </w:r>
      <w:r w:rsidR="00C8723C" w:rsidRPr="005A27D4">
        <w:rPr>
          <w:color w:val="000000" w:themeColor="text1"/>
          <w:sz w:val="24"/>
          <w:szCs w:val="24"/>
        </w:rPr>
        <w:t>s</w:t>
      </w:r>
      <w:r w:rsidRPr="005A27D4">
        <w:rPr>
          <w:color w:val="000000" w:themeColor="text1"/>
          <w:sz w:val="24"/>
          <w:szCs w:val="24"/>
        </w:rPr>
        <w:t xml:space="preserve">mlouvě dodatek, jedině, že o to požádá jedna ze smluvních stran. </w:t>
      </w:r>
    </w:p>
    <w:p w14:paraId="12BD733E" w14:textId="0D54F993" w:rsidR="00DC6D66" w:rsidRPr="005A27D4" w:rsidRDefault="00DC6D66" w:rsidP="00DC6D66">
      <w:pPr>
        <w:pStyle w:val="Zkladntext"/>
        <w:rPr>
          <w:rFonts w:ascii="Times New Roman" w:hAnsi="Times New Roman"/>
          <w:color w:val="000000" w:themeColor="text1"/>
          <w:szCs w:val="24"/>
        </w:rPr>
      </w:pPr>
    </w:p>
    <w:p w14:paraId="0FF72398" w14:textId="171D319F" w:rsidR="007B18C2" w:rsidRPr="005A27D4" w:rsidRDefault="007B18C2" w:rsidP="00DC6D66">
      <w:pPr>
        <w:pStyle w:val="Zkladntext"/>
        <w:rPr>
          <w:rFonts w:ascii="Times New Roman" w:hAnsi="Times New Roman"/>
          <w:color w:val="000000" w:themeColor="text1"/>
          <w:szCs w:val="24"/>
        </w:rPr>
      </w:pPr>
    </w:p>
    <w:p w14:paraId="1871DE8D" w14:textId="612080AD" w:rsidR="00E37E32" w:rsidRPr="005A27D4" w:rsidRDefault="007D3090" w:rsidP="007B18C2">
      <w:pPr>
        <w:pStyle w:val="Nadpis1"/>
        <w:numPr>
          <w:ilvl w:val="0"/>
          <w:numId w:val="0"/>
        </w:numPr>
        <w:rPr>
          <w:caps/>
          <w:color w:val="000000" w:themeColor="text1"/>
          <w:szCs w:val="24"/>
        </w:rPr>
      </w:pPr>
      <w:r w:rsidRPr="005A27D4">
        <w:rPr>
          <w:caps/>
          <w:color w:val="000000" w:themeColor="text1"/>
          <w:szCs w:val="24"/>
        </w:rPr>
        <w:lastRenderedPageBreak/>
        <w:t>2. Předmět smlouvy</w:t>
      </w:r>
    </w:p>
    <w:p w14:paraId="6373811F" w14:textId="77777777" w:rsidR="00B33F8A" w:rsidRPr="005A27D4" w:rsidRDefault="00B33F8A" w:rsidP="00B33F8A">
      <w:pPr>
        <w:pStyle w:val="Zkladntext"/>
        <w:rPr>
          <w:rFonts w:ascii="Times New Roman" w:hAnsi="Times New Roman"/>
          <w:color w:val="000000" w:themeColor="text1"/>
          <w:szCs w:val="24"/>
        </w:rPr>
      </w:pPr>
    </w:p>
    <w:p w14:paraId="612D739C" w14:textId="39FB7D48" w:rsidR="00C241E6" w:rsidRPr="005A27D4" w:rsidRDefault="007B18C2" w:rsidP="007B18C2">
      <w:pPr>
        <w:ind w:left="570" w:hanging="570"/>
        <w:jc w:val="both"/>
        <w:rPr>
          <w:color w:val="000000" w:themeColor="text1"/>
          <w:sz w:val="24"/>
          <w:szCs w:val="24"/>
        </w:rPr>
      </w:pPr>
      <w:r w:rsidRPr="005A27D4">
        <w:rPr>
          <w:color w:val="000000" w:themeColor="text1"/>
          <w:sz w:val="24"/>
          <w:szCs w:val="24"/>
        </w:rPr>
        <w:t>2.1</w:t>
      </w:r>
      <w:r w:rsidRPr="005A27D4">
        <w:rPr>
          <w:color w:val="000000" w:themeColor="text1"/>
          <w:sz w:val="24"/>
          <w:szCs w:val="24"/>
        </w:rPr>
        <w:tab/>
        <w:t>T</w:t>
      </w:r>
      <w:r w:rsidR="007D3090" w:rsidRPr="005A27D4">
        <w:rPr>
          <w:color w:val="000000" w:themeColor="text1"/>
          <w:sz w:val="24"/>
          <w:szCs w:val="24"/>
        </w:rPr>
        <w:t xml:space="preserve">ato </w:t>
      </w:r>
      <w:r w:rsidR="008702A1" w:rsidRPr="005A27D4">
        <w:rPr>
          <w:color w:val="000000" w:themeColor="text1"/>
          <w:sz w:val="24"/>
          <w:szCs w:val="24"/>
        </w:rPr>
        <w:t>s</w:t>
      </w:r>
      <w:r w:rsidR="007D3090" w:rsidRPr="005A27D4">
        <w:rPr>
          <w:color w:val="000000" w:themeColor="text1"/>
          <w:sz w:val="24"/>
          <w:szCs w:val="24"/>
        </w:rPr>
        <w:t xml:space="preserve">mlouva upravuje vzájemné právní vztahy mezi </w:t>
      </w:r>
      <w:r w:rsidR="008702A1" w:rsidRPr="005A27D4">
        <w:rPr>
          <w:color w:val="000000" w:themeColor="text1"/>
          <w:sz w:val="24"/>
          <w:szCs w:val="24"/>
        </w:rPr>
        <w:t>o</w:t>
      </w:r>
      <w:r w:rsidR="007D3090" w:rsidRPr="005A27D4">
        <w:rPr>
          <w:color w:val="000000" w:themeColor="text1"/>
          <w:sz w:val="24"/>
          <w:szCs w:val="24"/>
        </w:rPr>
        <w:t xml:space="preserve">bjednatelem a </w:t>
      </w:r>
      <w:r w:rsidR="008702A1" w:rsidRPr="005A27D4">
        <w:rPr>
          <w:color w:val="000000" w:themeColor="text1"/>
          <w:sz w:val="24"/>
          <w:szCs w:val="24"/>
        </w:rPr>
        <w:t>z</w:t>
      </w:r>
      <w:r w:rsidR="007D3090" w:rsidRPr="005A27D4">
        <w:rPr>
          <w:color w:val="000000" w:themeColor="text1"/>
          <w:sz w:val="24"/>
          <w:szCs w:val="24"/>
        </w:rPr>
        <w:t>hotovitelem, a to zejména jejich práva a povinnosti při zhotovení dále specifikovaného díla.</w:t>
      </w:r>
    </w:p>
    <w:p w14:paraId="499C7067" w14:textId="77777777" w:rsidR="005448D9" w:rsidRPr="005A27D4" w:rsidRDefault="005448D9" w:rsidP="005448D9">
      <w:pPr>
        <w:jc w:val="both"/>
        <w:rPr>
          <w:color w:val="000000" w:themeColor="text1"/>
          <w:sz w:val="24"/>
          <w:szCs w:val="24"/>
        </w:rPr>
      </w:pPr>
    </w:p>
    <w:p w14:paraId="0945D04C" w14:textId="730C3B8E" w:rsidR="007B18C2" w:rsidRPr="005A27D4" w:rsidRDefault="007D3090" w:rsidP="005E71FD">
      <w:pPr>
        <w:ind w:left="567" w:hanging="567"/>
        <w:jc w:val="both"/>
        <w:rPr>
          <w:color w:val="000000" w:themeColor="text1"/>
          <w:kern w:val="0"/>
          <w:sz w:val="24"/>
          <w:szCs w:val="24"/>
          <w:lang w:eastAsia="cs-CZ"/>
        </w:rPr>
      </w:pPr>
      <w:r w:rsidRPr="005A27D4">
        <w:rPr>
          <w:color w:val="000000" w:themeColor="text1"/>
          <w:sz w:val="24"/>
          <w:szCs w:val="24"/>
        </w:rPr>
        <w:t>2.</w:t>
      </w:r>
      <w:r w:rsidR="007B18C2" w:rsidRPr="005A27D4">
        <w:rPr>
          <w:color w:val="000000" w:themeColor="text1"/>
          <w:sz w:val="24"/>
          <w:szCs w:val="24"/>
        </w:rPr>
        <w:t>2</w:t>
      </w:r>
      <w:r w:rsidR="003636D1" w:rsidRPr="005A27D4">
        <w:rPr>
          <w:color w:val="000000" w:themeColor="text1"/>
          <w:sz w:val="24"/>
          <w:szCs w:val="24"/>
        </w:rPr>
        <w:t xml:space="preserve"> </w:t>
      </w:r>
      <w:r w:rsidR="007B18C2" w:rsidRPr="005A27D4">
        <w:rPr>
          <w:color w:val="000000" w:themeColor="text1"/>
          <w:sz w:val="24"/>
          <w:szCs w:val="24"/>
        </w:rPr>
        <w:tab/>
      </w:r>
      <w:r w:rsidRPr="005A27D4">
        <w:rPr>
          <w:color w:val="000000" w:themeColor="text1"/>
          <w:sz w:val="24"/>
          <w:szCs w:val="24"/>
        </w:rPr>
        <w:t xml:space="preserve">Předmětem </w:t>
      </w:r>
      <w:r w:rsidR="007B18C2" w:rsidRPr="005A27D4">
        <w:rPr>
          <w:color w:val="000000" w:themeColor="text1"/>
          <w:sz w:val="24"/>
          <w:szCs w:val="24"/>
        </w:rPr>
        <w:t xml:space="preserve">smlouvy </w:t>
      </w:r>
      <w:r w:rsidRPr="005A27D4">
        <w:rPr>
          <w:color w:val="000000" w:themeColor="text1"/>
          <w:sz w:val="24"/>
          <w:szCs w:val="24"/>
        </w:rPr>
        <w:t xml:space="preserve">je zpracování </w:t>
      </w:r>
      <w:r w:rsidR="007B18C2" w:rsidRPr="005A27D4">
        <w:rPr>
          <w:color w:val="000000" w:themeColor="text1"/>
          <w:kern w:val="0"/>
          <w:sz w:val="24"/>
          <w:szCs w:val="24"/>
          <w:lang w:eastAsia="cs-CZ"/>
        </w:rPr>
        <w:t>Oznámení souvisejících koncepcí Strategického plánu města Jablonec nad Nisou pro období</w:t>
      </w:r>
      <w:r w:rsidR="005E71FD" w:rsidRPr="005A27D4">
        <w:rPr>
          <w:color w:val="000000" w:themeColor="text1"/>
          <w:kern w:val="0"/>
          <w:sz w:val="24"/>
          <w:szCs w:val="24"/>
          <w:lang w:eastAsia="cs-CZ"/>
        </w:rPr>
        <w:t xml:space="preserve"> </w:t>
      </w:r>
      <w:proofErr w:type="gramStart"/>
      <w:r w:rsidR="007B18C2" w:rsidRPr="005A27D4">
        <w:rPr>
          <w:color w:val="000000" w:themeColor="text1"/>
          <w:kern w:val="0"/>
          <w:sz w:val="24"/>
          <w:szCs w:val="24"/>
          <w:lang w:eastAsia="cs-CZ"/>
        </w:rPr>
        <w:t>2021 – 2030</w:t>
      </w:r>
      <w:proofErr w:type="gramEnd"/>
      <w:r w:rsidR="007B18C2" w:rsidRPr="005A27D4">
        <w:rPr>
          <w:color w:val="000000" w:themeColor="text1"/>
          <w:kern w:val="0"/>
          <w:sz w:val="24"/>
          <w:szCs w:val="24"/>
          <w:lang w:eastAsia="cs-CZ"/>
        </w:rPr>
        <w:t xml:space="preserve"> a Akčního plánu města Jablonec nad Nisou na léta 2022 – 2024 dle § 10c zákona č.</w:t>
      </w:r>
      <w:r w:rsidR="005E71FD" w:rsidRPr="005A27D4">
        <w:rPr>
          <w:color w:val="000000" w:themeColor="text1"/>
          <w:kern w:val="0"/>
          <w:sz w:val="24"/>
          <w:szCs w:val="24"/>
          <w:lang w:eastAsia="cs-CZ"/>
        </w:rPr>
        <w:t xml:space="preserve"> </w:t>
      </w:r>
      <w:r w:rsidR="007B18C2" w:rsidRPr="005A27D4">
        <w:rPr>
          <w:color w:val="000000" w:themeColor="text1"/>
          <w:kern w:val="0"/>
          <w:sz w:val="24"/>
          <w:szCs w:val="24"/>
          <w:lang w:eastAsia="cs-CZ"/>
        </w:rPr>
        <w:t>100/2001 Sb., o posuzování vlivů na ŽP (dále pouze zákon o EIA) a dle přílohy č. 7 k zákonu o</w:t>
      </w:r>
      <w:r w:rsidR="005E71FD" w:rsidRPr="005A27D4">
        <w:rPr>
          <w:color w:val="000000" w:themeColor="text1"/>
          <w:kern w:val="0"/>
          <w:sz w:val="24"/>
          <w:szCs w:val="24"/>
          <w:lang w:eastAsia="cs-CZ"/>
        </w:rPr>
        <w:t xml:space="preserve"> </w:t>
      </w:r>
      <w:r w:rsidR="007B18C2" w:rsidRPr="005A27D4">
        <w:rPr>
          <w:color w:val="000000" w:themeColor="text1"/>
          <w:kern w:val="0"/>
          <w:sz w:val="24"/>
          <w:szCs w:val="24"/>
          <w:lang w:eastAsia="cs-CZ"/>
        </w:rPr>
        <w:t>EIA.</w:t>
      </w:r>
    </w:p>
    <w:p w14:paraId="49E45E48" w14:textId="6442355A" w:rsidR="005E71FD" w:rsidRPr="005A27D4" w:rsidRDefault="005E71FD" w:rsidP="007B18C2">
      <w:pPr>
        <w:suppressAutoHyphens w:val="0"/>
        <w:autoSpaceDE w:val="0"/>
        <w:autoSpaceDN w:val="0"/>
        <w:adjustRightInd w:val="0"/>
        <w:rPr>
          <w:color w:val="000000" w:themeColor="text1"/>
          <w:kern w:val="0"/>
          <w:sz w:val="24"/>
          <w:szCs w:val="24"/>
          <w:lang w:eastAsia="cs-CZ"/>
        </w:rPr>
      </w:pPr>
    </w:p>
    <w:p w14:paraId="5B059DE7" w14:textId="77777777" w:rsidR="005E71FD" w:rsidRPr="005A27D4" w:rsidRDefault="005E71FD" w:rsidP="007B18C2">
      <w:pPr>
        <w:suppressAutoHyphens w:val="0"/>
        <w:autoSpaceDE w:val="0"/>
        <w:autoSpaceDN w:val="0"/>
        <w:adjustRightInd w:val="0"/>
        <w:rPr>
          <w:color w:val="000000" w:themeColor="text1"/>
          <w:kern w:val="0"/>
          <w:sz w:val="24"/>
          <w:szCs w:val="24"/>
          <w:lang w:eastAsia="cs-CZ"/>
        </w:rPr>
      </w:pPr>
    </w:p>
    <w:p w14:paraId="56549FAB" w14:textId="38DDB883" w:rsidR="007B18C2" w:rsidRPr="005A27D4" w:rsidRDefault="005E71FD" w:rsidP="005E71FD">
      <w:pPr>
        <w:suppressAutoHyphens w:val="0"/>
        <w:autoSpaceDE w:val="0"/>
        <w:autoSpaceDN w:val="0"/>
        <w:adjustRightInd w:val="0"/>
        <w:jc w:val="center"/>
        <w:rPr>
          <w:b/>
          <w:bCs/>
          <w:color w:val="000000" w:themeColor="text1"/>
          <w:kern w:val="0"/>
          <w:sz w:val="24"/>
          <w:szCs w:val="24"/>
          <w:lang w:eastAsia="cs-CZ"/>
        </w:rPr>
      </w:pPr>
      <w:r w:rsidRPr="005A27D4">
        <w:rPr>
          <w:b/>
          <w:bCs/>
          <w:color w:val="000000" w:themeColor="text1"/>
          <w:kern w:val="0"/>
          <w:sz w:val="24"/>
          <w:szCs w:val="24"/>
          <w:lang w:eastAsia="cs-CZ"/>
        </w:rPr>
        <w:t>3. BLIŽŠÍ SPECIFIKACE</w:t>
      </w:r>
    </w:p>
    <w:p w14:paraId="2CFC4079" w14:textId="77777777" w:rsidR="005E71FD" w:rsidRPr="005A27D4" w:rsidRDefault="005E71FD" w:rsidP="005E71FD">
      <w:pPr>
        <w:suppressAutoHyphens w:val="0"/>
        <w:autoSpaceDE w:val="0"/>
        <w:autoSpaceDN w:val="0"/>
        <w:adjustRightInd w:val="0"/>
        <w:jc w:val="center"/>
        <w:rPr>
          <w:b/>
          <w:bCs/>
          <w:color w:val="000000" w:themeColor="text1"/>
          <w:kern w:val="0"/>
          <w:sz w:val="24"/>
          <w:szCs w:val="24"/>
          <w:lang w:eastAsia="cs-CZ"/>
        </w:rPr>
      </w:pPr>
    </w:p>
    <w:p w14:paraId="1BD6ECA3" w14:textId="0EC031D9" w:rsidR="007B18C2" w:rsidRPr="005A27D4" w:rsidRDefault="005E71FD" w:rsidP="00E81F9B">
      <w:pPr>
        <w:suppressAutoHyphens w:val="0"/>
        <w:autoSpaceDE w:val="0"/>
        <w:autoSpaceDN w:val="0"/>
        <w:adjustRightInd w:val="0"/>
        <w:ind w:left="567" w:hanging="567"/>
        <w:jc w:val="both"/>
        <w:rPr>
          <w:color w:val="000000" w:themeColor="text1"/>
          <w:kern w:val="0"/>
          <w:sz w:val="24"/>
          <w:szCs w:val="24"/>
          <w:lang w:eastAsia="cs-CZ"/>
        </w:rPr>
      </w:pPr>
      <w:r w:rsidRPr="005A27D4">
        <w:rPr>
          <w:color w:val="000000" w:themeColor="text1"/>
          <w:kern w:val="0"/>
          <w:sz w:val="24"/>
          <w:szCs w:val="24"/>
          <w:lang w:eastAsia="cs-CZ"/>
        </w:rPr>
        <w:t>3.1</w:t>
      </w:r>
      <w:r w:rsidRPr="005A27D4">
        <w:rPr>
          <w:color w:val="000000" w:themeColor="text1"/>
          <w:kern w:val="0"/>
          <w:sz w:val="24"/>
          <w:szCs w:val="24"/>
          <w:lang w:eastAsia="cs-CZ"/>
        </w:rPr>
        <w:tab/>
      </w:r>
      <w:r w:rsidR="007B18C2" w:rsidRPr="005A27D4">
        <w:rPr>
          <w:color w:val="000000" w:themeColor="text1"/>
          <w:kern w:val="0"/>
          <w:sz w:val="24"/>
          <w:szCs w:val="24"/>
          <w:lang w:eastAsia="cs-CZ"/>
        </w:rPr>
        <w:t>Oznámení souvisejících koncepcí Strategického plánu města Jablonec nad Nisou pro období</w:t>
      </w:r>
      <w:r w:rsidRPr="005A27D4">
        <w:rPr>
          <w:color w:val="000000" w:themeColor="text1"/>
          <w:kern w:val="0"/>
          <w:sz w:val="24"/>
          <w:szCs w:val="24"/>
          <w:lang w:eastAsia="cs-CZ"/>
        </w:rPr>
        <w:t xml:space="preserve"> </w:t>
      </w:r>
      <w:proofErr w:type="gramStart"/>
      <w:r w:rsidR="007B18C2" w:rsidRPr="005A27D4">
        <w:rPr>
          <w:color w:val="000000" w:themeColor="text1"/>
          <w:kern w:val="0"/>
          <w:sz w:val="24"/>
          <w:szCs w:val="24"/>
          <w:lang w:eastAsia="cs-CZ"/>
        </w:rPr>
        <w:t>2021 – 2030</w:t>
      </w:r>
      <w:proofErr w:type="gramEnd"/>
      <w:r w:rsidR="007B18C2" w:rsidRPr="005A27D4">
        <w:rPr>
          <w:color w:val="000000" w:themeColor="text1"/>
          <w:kern w:val="0"/>
          <w:sz w:val="24"/>
          <w:szCs w:val="24"/>
          <w:lang w:eastAsia="cs-CZ"/>
        </w:rPr>
        <w:t xml:space="preserve"> a Akčního plánu města Jablonec nad Nisou na léta 2022 – 2024 (dále pouze</w:t>
      </w:r>
      <w:r w:rsidRPr="005A27D4">
        <w:rPr>
          <w:color w:val="000000" w:themeColor="text1"/>
          <w:kern w:val="0"/>
          <w:sz w:val="24"/>
          <w:szCs w:val="24"/>
          <w:lang w:eastAsia="cs-CZ"/>
        </w:rPr>
        <w:t xml:space="preserve"> </w:t>
      </w:r>
      <w:r w:rsidR="007B18C2" w:rsidRPr="005A27D4">
        <w:rPr>
          <w:color w:val="000000" w:themeColor="text1"/>
          <w:kern w:val="0"/>
          <w:sz w:val="24"/>
          <w:szCs w:val="24"/>
          <w:lang w:eastAsia="cs-CZ"/>
        </w:rPr>
        <w:t>koncepce) bude zpracováno s důrazem na dostatečnou podrobnost a kvalitu oznámení tak, aby</w:t>
      </w:r>
      <w:r w:rsidRPr="005A27D4">
        <w:rPr>
          <w:color w:val="000000" w:themeColor="text1"/>
          <w:kern w:val="0"/>
          <w:sz w:val="24"/>
          <w:szCs w:val="24"/>
          <w:lang w:eastAsia="cs-CZ"/>
        </w:rPr>
        <w:t xml:space="preserve"> </w:t>
      </w:r>
      <w:r w:rsidR="007B18C2" w:rsidRPr="005A27D4">
        <w:rPr>
          <w:color w:val="000000" w:themeColor="text1"/>
          <w:kern w:val="0"/>
          <w:sz w:val="24"/>
          <w:szCs w:val="24"/>
          <w:lang w:eastAsia="cs-CZ"/>
        </w:rPr>
        <w:t>koncepce nebyly posuzovány podle zákona o EIA v plném rozsahu (tedy nebyla požadována tzv.</w:t>
      </w:r>
      <w:r w:rsidRPr="005A27D4">
        <w:rPr>
          <w:color w:val="000000" w:themeColor="text1"/>
          <w:kern w:val="0"/>
          <w:sz w:val="24"/>
          <w:szCs w:val="24"/>
          <w:lang w:eastAsia="cs-CZ"/>
        </w:rPr>
        <w:t xml:space="preserve"> </w:t>
      </w:r>
      <w:r w:rsidR="007B18C2" w:rsidRPr="005A27D4">
        <w:rPr>
          <w:color w:val="000000" w:themeColor="text1"/>
          <w:kern w:val="0"/>
          <w:sz w:val="24"/>
          <w:szCs w:val="24"/>
          <w:lang w:eastAsia="cs-CZ"/>
        </w:rPr>
        <w:t>velká SEA) zbytečně, tedy pouze z důvodu nedostatečně zpracovaného oznámení.</w:t>
      </w:r>
    </w:p>
    <w:p w14:paraId="7E44FA24" w14:textId="77777777" w:rsidR="005E71FD" w:rsidRPr="005A27D4" w:rsidRDefault="005E71FD" w:rsidP="00E81F9B">
      <w:pPr>
        <w:suppressAutoHyphens w:val="0"/>
        <w:autoSpaceDE w:val="0"/>
        <w:autoSpaceDN w:val="0"/>
        <w:adjustRightInd w:val="0"/>
        <w:ind w:left="567" w:hanging="567"/>
        <w:jc w:val="both"/>
        <w:rPr>
          <w:color w:val="000000" w:themeColor="text1"/>
          <w:kern w:val="0"/>
          <w:sz w:val="24"/>
          <w:szCs w:val="24"/>
          <w:lang w:eastAsia="cs-CZ"/>
        </w:rPr>
      </w:pPr>
    </w:p>
    <w:p w14:paraId="1F40EA1B" w14:textId="02106118" w:rsidR="007B18C2" w:rsidRPr="005A27D4" w:rsidRDefault="005E71FD" w:rsidP="00CF6F83">
      <w:pPr>
        <w:suppressAutoHyphens w:val="0"/>
        <w:autoSpaceDE w:val="0"/>
        <w:autoSpaceDN w:val="0"/>
        <w:adjustRightInd w:val="0"/>
        <w:ind w:left="567" w:hanging="567"/>
        <w:jc w:val="both"/>
        <w:rPr>
          <w:color w:val="000000" w:themeColor="text1"/>
          <w:kern w:val="0"/>
          <w:sz w:val="24"/>
          <w:szCs w:val="24"/>
          <w:lang w:eastAsia="cs-CZ"/>
        </w:rPr>
      </w:pPr>
      <w:r w:rsidRPr="005A27D4">
        <w:rPr>
          <w:color w:val="000000" w:themeColor="text1"/>
          <w:kern w:val="0"/>
          <w:sz w:val="24"/>
          <w:szCs w:val="24"/>
          <w:lang w:eastAsia="cs-CZ"/>
        </w:rPr>
        <w:t>3.2</w:t>
      </w:r>
      <w:r w:rsidRPr="005A27D4">
        <w:rPr>
          <w:color w:val="000000" w:themeColor="text1"/>
          <w:kern w:val="0"/>
          <w:sz w:val="24"/>
          <w:szCs w:val="24"/>
          <w:lang w:eastAsia="cs-CZ"/>
        </w:rPr>
        <w:tab/>
      </w:r>
      <w:r w:rsidR="007B18C2" w:rsidRPr="005A27D4">
        <w:rPr>
          <w:color w:val="000000" w:themeColor="text1"/>
          <w:kern w:val="0"/>
          <w:sz w:val="24"/>
          <w:szCs w:val="24"/>
          <w:lang w:eastAsia="cs-CZ"/>
        </w:rPr>
        <w:t xml:space="preserve">Součástí služby je tisk oznámení v počtu </w:t>
      </w:r>
      <w:r w:rsidR="00880D12" w:rsidRPr="005A27D4">
        <w:rPr>
          <w:color w:val="000000" w:themeColor="text1"/>
          <w:kern w:val="0"/>
          <w:sz w:val="24"/>
          <w:szCs w:val="24"/>
          <w:lang w:eastAsia="cs-CZ"/>
        </w:rPr>
        <w:t>2</w:t>
      </w:r>
      <w:r w:rsidR="007B18C2" w:rsidRPr="005A27D4">
        <w:rPr>
          <w:color w:val="000000" w:themeColor="text1"/>
          <w:kern w:val="0"/>
          <w:sz w:val="24"/>
          <w:szCs w:val="24"/>
          <w:lang w:eastAsia="cs-CZ"/>
        </w:rPr>
        <w:t xml:space="preserve"> a jeho předložení na příslušný úřad.</w:t>
      </w:r>
    </w:p>
    <w:p w14:paraId="7AFB8B46" w14:textId="6669B695" w:rsidR="007B18C2" w:rsidRPr="005A27D4" w:rsidRDefault="007B18C2" w:rsidP="00CF6F83">
      <w:pPr>
        <w:suppressAutoHyphens w:val="0"/>
        <w:autoSpaceDE w:val="0"/>
        <w:autoSpaceDN w:val="0"/>
        <w:adjustRightInd w:val="0"/>
        <w:ind w:left="567"/>
        <w:jc w:val="both"/>
        <w:rPr>
          <w:color w:val="000000" w:themeColor="text1"/>
          <w:kern w:val="0"/>
          <w:sz w:val="24"/>
          <w:szCs w:val="24"/>
          <w:lang w:eastAsia="cs-CZ"/>
        </w:rPr>
      </w:pPr>
      <w:r w:rsidRPr="005A27D4">
        <w:rPr>
          <w:color w:val="000000" w:themeColor="text1"/>
          <w:kern w:val="0"/>
          <w:sz w:val="24"/>
          <w:szCs w:val="24"/>
          <w:lang w:eastAsia="cs-CZ"/>
        </w:rPr>
        <w:t>Součástí služby je potřebná součinnost v rámci průběhu zjišťovacího řízení (ZZŘ) vůči</w:t>
      </w:r>
      <w:r w:rsidR="00E81F9B" w:rsidRPr="005A27D4">
        <w:rPr>
          <w:color w:val="000000" w:themeColor="text1"/>
          <w:kern w:val="0"/>
          <w:sz w:val="24"/>
          <w:szCs w:val="24"/>
          <w:lang w:eastAsia="cs-CZ"/>
        </w:rPr>
        <w:br/>
      </w:r>
      <w:r w:rsidRPr="005A27D4">
        <w:rPr>
          <w:color w:val="000000" w:themeColor="text1"/>
          <w:kern w:val="0"/>
          <w:sz w:val="24"/>
          <w:szCs w:val="24"/>
          <w:lang w:eastAsia="cs-CZ"/>
        </w:rPr>
        <w:t>příslušnému úřadu i objednateli, případně oznamovateli.</w:t>
      </w:r>
    </w:p>
    <w:p w14:paraId="4A6AA342" w14:textId="77777777" w:rsidR="005E71FD" w:rsidRPr="005A27D4" w:rsidRDefault="005E71FD" w:rsidP="00E81F9B">
      <w:pPr>
        <w:ind w:left="567" w:hanging="567"/>
        <w:jc w:val="both"/>
        <w:rPr>
          <w:color w:val="000000" w:themeColor="text1"/>
          <w:kern w:val="0"/>
          <w:sz w:val="24"/>
          <w:szCs w:val="24"/>
          <w:lang w:eastAsia="cs-CZ"/>
        </w:rPr>
      </w:pPr>
    </w:p>
    <w:p w14:paraId="0550039E" w14:textId="433B9D1B" w:rsidR="007B18C2" w:rsidRPr="005A27D4" w:rsidRDefault="005E71FD" w:rsidP="00E81F9B">
      <w:pPr>
        <w:ind w:left="567" w:hanging="567"/>
        <w:jc w:val="both"/>
        <w:rPr>
          <w:color w:val="000000" w:themeColor="text1"/>
          <w:sz w:val="24"/>
          <w:szCs w:val="24"/>
        </w:rPr>
      </w:pPr>
      <w:r w:rsidRPr="005A27D4">
        <w:rPr>
          <w:color w:val="000000" w:themeColor="text1"/>
          <w:kern w:val="0"/>
          <w:sz w:val="24"/>
          <w:szCs w:val="24"/>
          <w:lang w:eastAsia="cs-CZ"/>
        </w:rPr>
        <w:t>3.3</w:t>
      </w:r>
      <w:r w:rsidRPr="005A27D4">
        <w:rPr>
          <w:color w:val="000000" w:themeColor="text1"/>
          <w:kern w:val="0"/>
          <w:sz w:val="24"/>
          <w:szCs w:val="24"/>
          <w:lang w:eastAsia="cs-CZ"/>
        </w:rPr>
        <w:tab/>
      </w:r>
      <w:r w:rsidR="007B18C2" w:rsidRPr="005A27D4">
        <w:rPr>
          <w:color w:val="000000" w:themeColor="text1"/>
          <w:kern w:val="0"/>
          <w:sz w:val="24"/>
          <w:szCs w:val="24"/>
          <w:lang w:eastAsia="cs-CZ"/>
        </w:rPr>
        <w:t>Před předložením příslušnému úřadu bude oznámení projednáno s</w:t>
      </w:r>
      <w:r w:rsidR="00C8723C" w:rsidRPr="005A27D4">
        <w:rPr>
          <w:color w:val="000000" w:themeColor="text1"/>
          <w:kern w:val="0"/>
          <w:sz w:val="24"/>
          <w:szCs w:val="24"/>
          <w:lang w:eastAsia="cs-CZ"/>
        </w:rPr>
        <w:t xml:space="preserve"> objednatelem</w:t>
      </w:r>
      <w:r w:rsidR="007B18C2" w:rsidRPr="005A27D4">
        <w:rPr>
          <w:color w:val="000000" w:themeColor="text1"/>
          <w:kern w:val="0"/>
          <w:sz w:val="24"/>
          <w:szCs w:val="24"/>
          <w:lang w:eastAsia="cs-CZ"/>
        </w:rPr>
        <w:t>.</w:t>
      </w:r>
    </w:p>
    <w:p w14:paraId="3B54C874" w14:textId="77777777" w:rsidR="00BB4079" w:rsidRPr="005A27D4" w:rsidRDefault="00BB4079" w:rsidP="00BB4079">
      <w:pPr>
        <w:jc w:val="both"/>
        <w:rPr>
          <w:color w:val="000000" w:themeColor="text1"/>
          <w:sz w:val="24"/>
          <w:szCs w:val="24"/>
        </w:rPr>
      </w:pPr>
    </w:p>
    <w:p w14:paraId="46EF3D69" w14:textId="77777777" w:rsidR="005E71FD" w:rsidRPr="005A27D4" w:rsidRDefault="005E71FD" w:rsidP="00E64ED5">
      <w:pPr>
        <w:pStyle w:val="Nadpis1"/>
        <w:numPr>
          <w:ilvl w:val="0"/>
          <w:numId w:val="0"/>
        </w:numPr>
        <w:ind w:left="-15" w:hanging="15"/>
        <w:rPr>
          <w:caps/>
          <w:color w:val="000000" w:themeColor="text1"/>
          <w:szCs w:val="24"/>
        </w:rPr>
      </w:pPr>
    </w:p>
    <w:p w14:paraId="3924F2D4" w14:textId="64F5DB69" w:rsidR="00E37E32" w:rsidRPr="005A27D4" w:rsidRDefault="007D3090" w:rsidP="00E64ED5">
      <w:pPr>
        <w:pStyle w:val="Nadpis1"/>
        <w:numPr>
          <w:ilvl w:val="0"/>
          <w:numId w:val="0"/>
        </w:numPr>
        <w:ind w:left="-15" w:hanging="15"/>
        <w:rPr>
          <w:caps/>
          <w:color w:val="000000" w:themeColor="text1"/>
          <w:szCs w:val="24"/>
        </w:rPr>
      </w:pPr>
      <w:r w:rsidRPr="005A27D4">
        <w:rPr>
          <w:caps/>
          <w:color w:val="000000" w:themeColor="text1"/>
          <w:szCs w:val="24"/>
        </w:rPr>
        <w:t>4. PODMÍNKY pro PŘEVZETÍ PŘEDMĚTU SMLOUVY</w:t>
      </w:r>
    </w:p>
    <w:p w14:paraId="59847D17" w14:textId="77777777" w:rsidR="00BB4079" w:rsidRPr="005A27D4" w:rsidRDefault="00BB4079" w:rsidP="00BB4079">
      <w:pPr>
        <w:pStyle w:val="Zkladntext"/>
        <w:rPr>
          <w:rFonts w:ascii="Times New Roman" w:hAnsi="Times New Roman"/>
          <w:color w:val="000000" w:themeColor="text1"/>
          <w:szCs w:val="24"/>
        </w:rPr>
      </w:pPr>
    </w:p>
    <w:p w14:paraId="4ABFCDEC" w14:textId="7C2C7339" w:rsidR="00E37E32" w:rsidRPr="005A27D4" w:rsidRDefault="007D3090" w:rsidP="00105CE1">
      <w:pPr>
        <w:ind w:left="567" w:hanging="567"/>
        <w:jc w:val="both"/>
        <w:rPr>
          <w:color w:val="000000" w:themeColor="text1"/>
          <w:sz w:val="24"/>
          <w:szCs w:val="24"/>
        </w:rPr>
      </w:pPr>
      <w:r w:rsidRPr="005A27D4">
        <w:rPr>
          <w:color w:val="000000" w:themeColor="text1"/>
          <w:sz w:val="24"/>
          <w:szCs w:val="24"/>
        </w:rPr>
        <w:t xml:space="preserve">4.1 </w:t>
      </w:r>
      <w:r w:rsidR="005E71FD" w:rsidRPr="005A27D4">
        <w:rPr>
          <w:color w:val="000000" w:themeColor="text1"/>
          <w:sz w:val="24"/>
          <w:szCs w:val="24"/>
        </w:rPr>
        <w:tab/>
      </w:r>
      <w:bookmarkStart w:id="0" w:name="_Hlk73097155"/>
      <w:r w:rsidR="00105CE1">
        <w:rPr>
          <w:color w:val="000000" w:themeColor="text1"/>
          <w:sz w:val="24"/>
          <w:szCs w:val="24"/>
        </w:rPr>
        <w:t xml:space="preserve">Dílo bude předáno objednateli </w:t>
      </w:r>
      <w:r w:rsidR="00105CE1" w:rsidRPr="007B6893">
        <w:rPr>
          <w:color w:val="000000" w:themeColor="text1"/>
          <w:sz w:val="24"/>
          <w:szCs w:val="24"/>
        </w:rPr>
        <w:t xml:space="preserve">v elektronické </w:t>
      </w:r>
      <w:r w:rsidR="00105CE1">
        <w:rPr>
          <w:color w:val="000000" w:themeColor="text1"/>
          <w:sz w:val="24"/>
          <w:szCs w:val="24"/>
        </w:rPr>
        <w:t xml:space="preserve">a 1x v tištěné podobě. Po předání díla </w:t>
      </w:r>
      <w:r w:rsidR="00105CE1" w:rsidRPr="007B6893">
        <w:rPr>
          <w:color w:val="000000" w:themeColor="text1"/>
          <w:sz w:val="24"/>
          <w:szCs w:val="24"/>
        </w:rPr>
        <w:t>bude vyhotoven a podepsán protokol o předání a převzetí díla.</w:t>
      </w:r>
      <w:r w:rsidR="00105CE1">
        <w:rPr>
          <w:color w:val="000000" w:themeColor="text1"/>
          <w:sz w:val="24"/>
          <w:szCs w:val="24"/>
        </w:rPr>
        <w:t xml:space="preserve"> </w:t>
      </w:r>
      <w:bookmarkEnd w:id="0"/>
      <w:r w:rsidRPr="005A27D4">
        <w:rPr>
          <w:color w:val="000000" w:themeColor="text1"/>
          <w:sz w:val="24"/>
          <w:szCs w:val="24"/>
        </w:rPr>
        <w:t xml:space="preserve"> Protokol o předání </w:t>
      </w:r>
      <w:r w:rsidR="00105CE1">
        <w:rPr>
          <w:color w:val="000000" w:themeColor="text1"/>
          <w:sz w:val="24"/>
          <w:szCs w:val="24"/>
        </w:rPr>
        <w:br/>
      </w:r>
      <w:r w:rsidRPr="005A27D4">
        <w:rPr>
          <w:color w:val="000000" w:themeColor="text1"/>
          <w:sz w:val="24"/>
          <w:szCs w:val="24"/>
        </w:rPr>
        <w:t>a převzetí díla musí být podepsán následujícími osobami:</w:t>
      </w:r>
    </w:p>
    <w:p w14:paraId="1800829E" w14:textId="77777777" w:rsidR="00586D3C" w:rsidRPr="005A27D4" w:rsidRDefault="00586D3C" w:rsidP="005E71FD">
      <w:pPr>
        <w:ind w:left="567" w:hanging="567"/>
        <w:jc w:val="both"/>
        <w:rPr>
          <w:color w:val="000000" w:themeColor="text1"/>
          <w:sz w:val="24"/>
          <w:szCs w:val="24"/>
        </w:rPr>
      </w:pPr>
    </w:p>
    <w:p w14:paraId="3B4BA629" w14:textId="2A164CEA" w:rsidR="00E37E32" w:rsidRPr="005A27D4" w:rsidRDefault="007D3090" w:rsidP="00586D3C">
      <w:pPr>
        <w:spacing w:line="276" w:lineRule="auto"/>
        <w:ind w:left="567"/>
        <w:jc w:val="both"/>
        <w:rPr>
          <w:color w:val="000000" w:themeColor="text1"/>
          <w:sz w:val="24"/>
          <w:szCs w:val="24"/>
        </w:rPr>
      </w:pPr>
      <w:r w:rsidRPr="005A27D4">
        <w:rPr>
          <w:color w:val="000000" w:themeColor="text1"/>
          <w:sz w:val="24"/>
          <w:szCs w:val="24"/>
        </w:rPr>
        <w:t xml:space="preserve">za </w:t>
      </w:r>
      <w:r w:rsidR="00495728" w:rsidRPr="005A27D4">
        <w:rPr>
          <w:color w:val="000000" w:themeColor="text1"/>
          <w:sz w:val="24"/>
          <w:szCs w:val="24"/>
        </w:rPr>
        <w:t>o</w:t>
      </w:r>
      <w:r w:rsidRPr="005A27D4">
        <w:rPr>
          <w:color w:val="000000" w:themeColor="text1"/>
          <w:sz w:val="24"/>
          <w:szCs w:val="24"/>
        </w:rPr>
        <w:t>bjednatele:</w:t>
      </w:r>
      <w:r w:rsidR="0044079D" w:rsidRPr="005A27D4">
        <w:rPr>
          <w:color w:val="000000" w:themeColor="text1"/>
          <w:sz w:val="24"/>
          <w:szCs w:val="24"/>
        </w:rPr>
        <w:t xml:space="preserve"> </w:t>
      </w:r>
      <w:r w:rsidRPr="005A27D4">
        <w:rPr>
          <w:color w:val="000000" w:themeColor="text1"/>
          <w:sz w:val="24"/>
          <w:szCs w:val="24"/>
        </w:rPr>
        <w:t xml:space="preserve">Mgr. Habadová, </w:t>
      </w:r>
      <w:r w:rsidR="00495728" w:rsidRPr="005A27D4">
        <w:rPr>
          <w:color w:val="000000" w:themeColor="text1"/>
          <w:sz w:val="24"/>
          <w:szCs w:val="24"/>
        </w:rPr>
        <w:t xml:space="preserve">MBA, </w:t>
      </w:r>
      <w:r w:rsidRPr="005A27D4">
        <w:rPr>
          <w:color w:val="000000" w:themeColor="text1"/>
          <w:sz w:val="24"/>
          <w:szCs w:val="24"/>
        </w:rPr>
        <w:t>vedoucí oddělení dotací</w:t>
      </w:r>
    </w:p>
    <w:p w14:paraId="60323B0D" w14:textId="19380583" w:rsidR="00E37E32" w:rsidRPr="005A27D4" w:rsidRDefault="007D3090" w:rsidP="00586D3C">
      <w:pPr>
        <w:pStyle w:val="Odstavecseseznamem"/>
        <w:spacing w:line="276" w:lineRule="auto"/>
        <w:ind w:left="567"/>
        <w:jc w:val="both"/>
        <w:rPr>
          <w:color w:val="000000" w:themeColor="text1"/>
          <w:sz w:val="24"/>
          <w:szCs w:val="24"/>
        </w:rPr>
      </w:pPr>
      <w:r w:rsidRPr="005A27D4">
        <w:rPr>
          <w:color w:val="000000" w:themeColor="text1"/>
          <w:sz w:val="24"/>
          <w:szCs w:val="24"/>
        </w:rPr>
        <w:t xml:space="preserve">za </w:t>
      </w:r>
      <w:r w:rsidR="00495728" w:rsidRPr="005A27D4">
        <w:rPr>
          <w:color w:val="000000" w:themeColor="text1"/>
          <w:sz w:val="24"/>
          <w:szCs w:val="24"/>
        </w:rPr>
        <w:t>z</w:t>
      </w:r>
      <w:r w:rsidRPr="005A27D4">
        <w:rPr>
          <w:color w:val="000000" w:themeColor="text1"/>
          <w:sz w:val="24"/>
          <w:szCs w:val="24"/>
        </w:rPr>
        <w:t>hotovitele:</w:t>
      </w:r>
      <w:r w:rsidR="004E229F" w:rsidRPr="005A27D4">
        <w:rPr>
          <w:color w:val="000000" w:themeColor="text1"/>
          <w:sz w:val="24"/>
          <w:szCs w:val="24"/>
        </w:rPr>
        <w:t xml:space="preserve"> </w:t>
      </w:r>
      <w:r w:rsidR="00880D12" w:rsidRPr="005A27D4">
        <w:rPr>
          <w:color w:val="000000" w:themeColor="text1"/>
          <w:sz w:val="24"/>
          <w:szCs w:val="24"/>
        </w:rPr>
        <w:t xml:space="preserve">Martin Havlík </w:t>
      </w:r>
    </w:p>
    <w:p w14:paraId="0210387E" w14:textId="77777777" w:rsidR="00696791" w:rsidRPr="005A27D4" w:rsidRDefault="00696791" w:rsidP="005E71FD">
      <w:pPr>
        <w:ind w:left="567" w:hanging="567"/>
        <w:jc w:val="both"/>
        <w:rPr>
          <w:color w:val="000000" w:themeColor="text1"/>
          <w:sz w:val="24"/>
          <w:szCs w:val="24"/>
        </w:rPr>
      </w:pPr>
    </w:p>
    <w:p w14:paraId="07B5AB6D" w14:textId="4F4D9E96" w:rsidR="00E37E32" w:rsidRPr="005A27D4" w:rsidRDefault="00586D3C" w:rsidP="00F424AB">
      <w:pPr>
        <w:ind w:left="567" w:hanging="567"/>
        <w:jc w:val="both"/>
        <w:rPr>
          <w:color w:val="000000" w:themeColor="text1"/>
          <w:sz w:val="24"/>
          <w:szCs w:val="24"/>
        </w:rPr>
      </w:pPr>
      <w:r w:rsidRPr="005A27D4">
        <w:rPr>
          <w:color w:val="000000" w:themeColor="text1"/>
          <w:sz w:val="24"/>
          <w:szCs w:val="24"/>
        </w:rPr>
        <w:t xml:space="preserve">4.2 </w:t>
      </w:r>
      <w:r w:rsidRPr="005A27D4">
        <w:rPr>
          <w:color w:val="000000" w:themeColor="text1"/>
          <w:sz w:val="24"/>
          <w:szCs w:val="24"/>
        </w:rPr>
        <w:tab/>
      </w:r>
      <w:r w:rsidR="007D3090" w:rsidRPr="005A27D4">
        <w:rPr>
          <w:color w:val="000000" w:themeColor="text1"/>
          <w:sz w:val="24"/>
          <w:szCs w:val="24"/>
        </w:rPr>
        <w:t xml:space="preserve">Podpisy uvedených osob jsou nezbytné pro platnost </w:t>
      </w:r>
      <w:r w:rsidR="00F424AB" w:rsidRPr="005A27D4">
        <w:rPr>
          <w:color w:val="000000" w:themeColor="text1"/>
          <w:sz w:val="24"/>
          <w:szCs w:val="24"/>
        </w:rPr>
        <w:t>p</w:t>
      </w:r>
      <w:r w:rsidR="007D3090" w:rsidRPr="005A27D4">
        <w:rPr>
          <w:color w:val="000000" w:themeColor="text1"/>
          <w:sz w:val="24"/>
          <w:szCs w:val="24"/>
        </w:rPr>
        <w:t>rotokolu.</w:t>
      </w:r>
      <w:r w:rsidR="00495728" w:rsidRPr="005A27D4">
        <w:rPr>
          <w:color w:val="000000" w:themeColor="text1"/>
          <w:sz w:val="24"/>
          <w:szCs w:val="24"/>
        </w:rPr>
        <w:t xml:space="preserve"> </w:t>
      </w:r>
      <w:r w:rsidR="007D3090" w:rsidRPr="005A27D4">
        <w:rPr>
          <w:color w:val="000000" w:themeColor="text1"/>
          <w:sz w:val="24"/>
          <w:szCs w:val="24"/>
        </w:rPr>
        <w:t xml:space="preserve">Předávací protokol může být zároveň podepsán i dalšími osobami. </w:t>
      </w:r>
    </w:p>
    <w:p w14:paraId="5F7E241A" w14:textId="77777777" w:rsidR="007C5099" w:rsidRPr="005A27D4" w:rsidRDefault="007C5099" w:rsidP="00F424AB">
      <w:pPr>
        <w:ind w:left="567" w:hanging="567"/>
        <w:jc w:val="both"/>
        <w:rPr>
          <w:color w:val="000000" w:themeColor="text1"/>
          <w:sz w:val="24"/>
          <w:szCs w:val="24"/>
        </w:rPr>
      </w:pPr>
    </w:p>
    <w:p w14:paraId="053BD96F" w14:textId="77777777" w:rsidR="00E37E32" w:rsidRPr="005A27D4" w:rsidRDefault="00E37E32" w:rsidP="004B2EA4">
      <w:pPr>
        <w:jc w:val="both"/>
        <w:rPr>
          <w:color w:val="000000" w:themeColor="text1"/>
          <w:sz w:val="24"/>
          <w:szCs w:val="24"/>
        </w:rPr>
      </w:pPr>
    </w:p>
    <w:p w14:paraId="64111E96" w14:textId="30B586FF" w:rsidR="00E37E32" w:rsidRPr="005A27D4" w:rsidRDefault="007D3090" w:rsidP="00E64ED5">
      <w:pPr>
        <w:pStyle w:val="Nadpis1"/>
        <w:numPr>
          <w:ilvl w:val="0"/>
          <w:numId w:val="0"/>
        </w:numPr>
        <w:rPr>
          <w:caps/>
          <w:color w:val="000000" w:themeColor="text1"/>
          <w:szCs w:val="24"/>
        </w:rPr>
      </w:pPr>
      <w:r w:rsidRPr="005A27D4">
        <w:rPr>
          <w:caps/>
          <w:color w:val="000000" w:themeColor="text1"/>
          <w:szCs w:val="24"/>
        </w:rPr>
        <w:t xml:space="preserve">5. Termín plnění </w:t>
      </w:r>
    </w:p>
    <w:p w14:paraId="7FCF4139" w14:textId="77777777" w:rsidR="00CD11F7" w:rsidRPr="005A27D4" w:rsidRDefault="00CD11F7" w:rsidP="00601509">
      <w:pPr>
        <w:jc w:val="both"/>
        <w:rPr>
          <w:color w:val="000000" w:themeColor="text1"/>
          <w:sz w:val="24"/>
          <w:szCs w:val="24"/>
        </w:rPr>
      </w:pPr>
    </w:p>
    <w:p w14:paraId="35A3714F" w14:textId="153823E5" w:rsidR="00BB314A" w:rsidRPr="005A27D4" w:rsidRDefault="007D3090" w:rsidP="00BB314A">
      <w:pPr>
        <w:suppressAutoHyphens w:val="0"/>
        <w:autoSpaceDE w:val="0"/>
        <w:autoSpaceDN w:val="0"/>
        <w:adjustRightInd w:val="0"/>
        <w:ind w:left="567" w:hanging="567"/>
        <w:jc w:val="both"/>
        <w:rPr>
          <w:color w:val="000000" w:themeColor="text1"/>
          <w:kern w:val="0"/>
          <w:sz w:val="24"/>
          <w:szCs w:val="24"/>
          <w:lang w:eastAsia="cs-CZ"/>
        </w:rPr>
      </w:pPr>
      <w:r w:rsidRPr="005A27D4">
        <w:rPr>
          <w:color w:val="000000" w:themeColor="text1"/>
          <w:sz w:val="24"/>
          <w:szCs w:val="24"/>
        </w:rPr>
        <w:t>5.1</w:t>
      </w:r>
      <w:r w:rsidR="00BB314A" w:rsidRPr="005A27D4">
        <w:rPr>
          <w:color w:val="000000" w:themeColor="text1"/>
          <w:sz w:val="24"/>
          <w:szCs w:val="24"/>
        </w:rPr>
        <w:tab/>
      </w:r>
      <w:r w:rsidR="00BB314A" w:rsidRPr="005A27D4">
        <w:rPr>
          <w:color w:val="000000" w:themeColor="text1"/>
          <w:kern w:val="0"/>
          <w:sz w:val="24"/>
          <w:szCs w:val="24"/>
          <w:lang w:eastAsia="cs-CZ"/>
        </w:rPr>
        <w:t xml:space="preserve">Zpracování oznámení v rozsahu dle </w:t>
      </w:r>
      <w:proofErr w:type="spellStart"/>
      <w:r w:rsidR="00BB314A" w:rsidRPr="005A27D4">
        <w:rPr>
          <w:color w:val="000000" w:themeColor="text1"/>
          <w:kern w:val="0"/>
          <w:sz w:val="24"/>
          <w:szCs w:val="24"/>
          <w:lang w:eastAsia="cs-CZ"/>
        </w:rPr>
        <w:t>příl</w:t>
      </w:r>
      <w:proofErr w:type="spellEnd"/>
      <w:r w:rsidR="00BB314A" w:rsidRPr="005A27D4">
        <w:rPr>
          <w:color w:val="000000" w:themeColor="text1"/>
          <w:kern w:val="0"/>
          <w:sz w:val="24"/>
          <w:szCs w:val="24"/>
          <w:lang w:eastAsia="cs-CZ"/>
        </w:rPr>
        <w:t xml:space="preserve">. 7 zákona o </w:t>
      </w:r>
      <w:proofErr w:type="gramStart"/>
      <w:r w:rsidR="00BB314A" w:rsidRPr="005A27D4">
        <w:rPr>
          <w:color w:val="000000" w:themeColor="text1"/>
          <w:kern w:val="0"/>
          <w:sz w:val="24"/>
          <w:szCs w:val="24"/>
          <w:lang w:eastAsia="cs-CZ"/>
        </w:rPr>
        <w:t>EIA - do</w:t>
      </w:r>
      <w:proofErr w:type="gramEnd"/>
      <w:r w:rsidR="00BB314A" w:rsidRPr="005A27D4">
        <w:rPr>
          <w:color w:val="000000" w:themeColor="text1"/>
          <w:kern w:val="0"/>
          <w:sz w:val="24"/>
          <w:szCs w:val="24"/>
          <w:lang w:eastAsia="cs-CZ"/>
        </w:rPr>
        <w:t xml:space="preserve"> 10. </w:t>
      </w:r>
      <w:r w:rsidR="00880D12" w:rsidRPr="005A27D4">
        <w:rPr>
          <w:color w:val="000000" w:themeColor="text1"/>
          <w:kern w:val="0"/>
          <w:sz w:val="24"/>
          <w:szCs w:val="24"/>
          <w:lang w:eastAsia="cs-CZ"/>
        </w:rPr>
        <w:t>10</w:t>
      </w:r>
      <w:r w:rsidR="00BB314A" w:rsidRPr="005A27D4">
        <w:rPr>
          <w:color w:val="000000" w:themeColor="text1"/>
          <w:kern w:val="0"/>
          <w:sz w:val="24"/>
          <w:szCs w:val="24"/>
          <w:lang w:eastAsia="cs-CZ"/>
        </w:rPr>
        <w:t>. 2021 (vazba na zpracování návrhové části strategie).</w:t>
      </w:r>
    </w:p>
    <w:p w14:paraId="42DEA524" w14:textId="77777777" w:rsidR="00586D3C" w:rsidRPr="005A27D4" w:rsidRDefault="00586D3C" w:rsidP="00586D3C">
      <w:pPr>
        <w:ind w:left="567"/>
        <w:jc w:val="both"/>
        <w:rPr>
          <w:color w:val="000000" w:themeColor="text1"/>
          <w:kern w:val="0"/>
          <w:sz w:val="24"/>
          <w:szCs w:val="24"/>
          <w:lang w:eastAsia="cs-CZ"/>
        </w:rPr>
      </w:pPr>
    </w:p>
    <w:p w14:paraId="033D4089" w14:textId="00F18D5F" w:rsidR="001F19E6" w:rsidRPr="005A27D4" w:rsidRDefault="00586D3C" w:rsidP="00586D3C">
      <w:pPr>
        <w:ind w:left="567" w:hanging="567"/>
        <w:jc w:val="both"/>
        <w:rPr>
          <w:color w:val="000000" w:themeColor="text1"/>
          <w:sz w:val="24"/>
          <w:szCs w:val="24"/>
        </w:rPr>
      </w:pPr>
      <w:r w:rsidRPr="005A27D4">
        <w:rPr>
          <w:color w:val="000000" w:themeColor="text1"/>
          <w:kern w:val="0"/>
          <w:sz w:val="24"/>
          <w:szCs w:val="24"/>
          <w:lang w:eastAsia="cs-CZ"/>
        </w:rPr>
        <w:t>5.2</w:t>
      </w:r>
      <w:r w:rsidRPr="005A27D4">
        <w:rPr>
          <w:color w:val="000000" w:themeColor="text1"/>
          <w:kern w:val="0"/>
          <w:sz w:val="24"/>
          <w:szCs w:val="24"/>
          <w:lang w:eastAsia="cs-CZ"/>
        </w:rPr>
        <w:tab/>
      </w:r>
      <w:r w:rsidR="00BB314A" w:rsidRPr="005A27D4">
        <w:rPr>
          <w:color w:val="000000" w:themeColor="text1"/>
          <w:kern w:val="0"/>
          <w:sz w:val="24"/>
          <w:szCs w:val="24"/>
          <w:lang w:eastAsia="cs-CZ"/>
        </w:rPr>
        <w:t xml:space="preserve">Součinnost do vydání </w:t>
      </w:r>
      <w:r w:rsidRPr="005A27D4">
        <w:rPr>
          <w:color w:val="000000" w:themeColor="text1"/>
          <w:kern w:val="0"/>
          <w:sz w:val="24"/>
          <w:szCs w:val="24"/>
          <w:lang w:eastAsia="cs-CZ"/>
        </w:rPr>
        <w:t>zjišťovacího řízení (</w:t>
      </w:r>
      <w:r w:rsidR="00BB314A" w:rsidRPr="005A27D4">
        <w:rPr>
          <w:color w:val="000000" w:themeColor="text1"/>
          <w:kern w:val="0"/>
          <w:sz w:val="24"/>
          <w:szCs w:val="24"/>
          <w:lang w:eastAsia="cs-CZ"/>
        </w:rPr>
        <w:t>ZZŘ</w:t>
      </w:r>
      <w:r w:rsidRPr="005A27D4">
        <w:rPr>
          <w:color w:val="000000" w:themeColor="text1"/>
          <w:kern w:val="0"/>
          <w:sz w:val="24"/>
          <w:szCs w:val="24"/>
          <w:lang w:eastAsia="cs-CZ"/>
        </w:rPr>
        <w:t>)</w:t>
      </w:r>
      <w:r w:rsidR="00BB314A" w:rsidRPr="005A27D4">
        <w:rPr>
          <w:color w:val="000000" w:themeColor="text1"/>
          <w:kern w:val="0"/>
          <w:sz w:val="24"/>
          <w:szCs w:val="24"/>
          <w:lang w:eastAsia="cs-CZ"/>
        </w:rPr>
        <w:t xml:space="preserve"> </w:t>
      </w:r>
      <w:r w:rsidR="00CF6F83" w:rsidRPr="005A27D4">
        <w:rPr>
          <w:color w:val="000000" w:themeColor="text1"/>
          <w:kern w:val="0"/>
          <w:sz w:val="24"/>
          <w:szCs w:val="24"/>
          <w:lang w:eastAsia="cs-CZ"/>
        </w:rPr>
        <w:t>-</w:t>
      </w:r>
      <w:r w:rsidR="00BB314A" w:rsidRPr="005A27D4">
        <w:rPr>
          <w:color w:val="000000" w:themeColor="text1"/>
          <w:kern w:val="0"/>
          <w:sz w:val="24"/>
          <w:szCs w:val="24"/>
          <w:lang w:eastAsia="cs-CZ"/>
        </w:rPr>
        <w:t xml:space="preserve"> do doby vydání, předpoklad prosinec 2021</w:t>
      </w:r>
      <w:r w:rsidRPr="005A27D4">
        <w:rPr>
          <w:color w:val="000000" w:themeColor="text1"/>
          <w:kern w:val="0"/>
          <w:sz w:val="24"/>
          <w:szCs w:val="24"/>
          <w:lang w:eastAsia="cs-CZ"/>
        </w:rPr>
        <w:t>.</w:t>
      </w:r>
    </w:p>
    <w:p w14:paraId="1942AB62" w14:textId="77777777" w:rsidR="00BB314A" w:rsidRPr="005A27D4" w:rsidRDefault="00BB314A" w:rsidP="00601509">
      <w:pPr>
        <w:jc w:val="both"/>
        <w:rPr>
          <w:color w:val="000000" w:themeColor="text1"/>
          <w:sz w:val="24"/>
          <w:szCs w:val="24"/>
        </w:rPr>
      </w:pPr>
    </w:p>
    <w:p w14:paraId="5FE17AF2" w14:textId="2857680E" w:rsidR="00CD71D0" w:rsidRPr="005A27D4" w:rsidRDefault="007D3090" w:rsidP="008B4622">
      <w:pPr>
        <w:ind w:left="567" w:hanging="567"/>
        <w:jc w:val="both"/>
        <w:rPr>
          <w:color w:val="000000" w:themeColor="text1"/>
          <w:sz w:val="24"/>
          <w:szCs w:val="24"/>
        </w:rPr>
      </w:pPr>
      <w:r w:rsidRPr="005A27D4">
        <w:rPr>
          <w:color w:val="000000" w:themeColor="text1"/>
          <w:sz w:val="24"/>
          <w:szCs w:val="24"/>
        </w:rPr>
        <w:t>5.</w:t>
      </w:r>
      <w:r w:rsidR="008B4622" w:rsidRPr="005A27D4">
        <w:rPr>
          <w:color w:val="000000" w:themeColor="text1"/>
          <w:sz w:val="24"/>
          <w:szCs w:val="24"/>
        </w:rPr>
        <w:t>3</w:t>
      </w:r>
      <w:r w:rsidR="008B4622" w:rsidRPr="005A27D4">
        <w:rPr>
          <w:color w:val="000000" w:themeColor="text1"/>
          <w:sz w:val="24"/>
          <w:szCs w:val="24"/>
        </w:rPr>
        <w:tab/>
      </w:r>
      <w:r w:rsidRPr="005A27D4">
        <w:rPr>
          <w:color w:val="000000" w:themeColor="text1"/>
          <w:sz w:val="24"/>
          <w:szCs w:val="24"/>
        </w:rPr>
        <w:t xml:space="preserve">Prodloužení termínu vyhotovení předmětu díla je možný pouze z nepředvídatelných </w:t>
      </w:r>
      <w:r w:rsidR="000D34B4" w:rsidRPr="005A27D4">
        <w:rPr>
          <w:color w:val="000000" w:themeColor="text1"/>
          <w:sz w:val="24"/>
          <w:szCs w:val="24"/>
        </w:rPr>
        <w:br/>
      </w:r>
      <w:r w:rsidR="006E0181" w:rsidRPr="005A27D4">
        <w:rPr>
          <w:color w:val="000000" w:themeColor="text1"/>
          <w:sz w:val="24"/>
          <w:szCs w:val="24"/>
        </w:rPr>
        <w:t>či</w:t>
      </w:r>
      <w:r w:rsidRPr="005A27D4">
        <w:rPr>
          <w:color w:val="000000" w:themeColor="text1"/>
          <w:sz w:val="24"/>
          <w:szCs w:val="24"/>
        </w:rPr>
        <w:t xml:space="preserve"> závažných důvodů a za podmínky, že </w:t>
      </w:r>
      <w:r w:rsidR="00F424AB" w:rsidRPr="005A27D4">
        <w:rPr>
          <w:color w:val="000000" w:themeColor="text1"/>
          <w:sz w:val="24"/>
          <w:szCs w:val="24"/>
        </w:rPr>
        <w:t>o</w:t>
      </w:r>
      <w:r w:rsidRPr="005A27D4">
        <w:rPr>
          <w:color w:val="000000" w:themeColor="text1"/>
          <w:sz w:val="24"/>
          <w:szCs w:val="24"/>
        </w:rPr>
        <w:t>bjednatel bude s novým termínem souhlasit.</w:t>
      </w:r>
    </w:p>
    <w:p w14:paraId="68367213" w14:textId="77777777" w:rsidR="00E37E32" w:rsidRPr="005A27D4" w:rsidRDefault="007D3090">
      <w:pPr>
        <w:tabs>
          <w:tab w:val="right" w:pos="27642"/>
        </w:tabs>
        <w:ind w:left="2268" w:hanging="1701"/>
        <w:jc w:val="both"/>
        <w:rPr>
          <w:color w:val="000000" w:themeColor="text1"/>
          <w:sz w:val="24"/>
          <w:szCs w:val="24"/>
        </w:rPr>
      </w:pPr>
      <w:r w:rsidRPr="005A27D4">
        <w:rPr>
          <w:color w:val="000000" w:themeColor="text1"/>
          <w:sz w:val="24"/>
          <w:szCs w:val="24"/>
        </w:rPr>
        <w:lastRenderedPageBreak/>
        <w:tab/>
      </w:r>
    </w:p>
    <w:p w14:paraId="5D0C1351" w14:textId="77777777" w:rsidR="00E37E32" w:rsidRPr="005A27D4" w:rsidRDefault="007D3090" w:rsidP="0014207E">
      <w:pPr>
        <w:pStyle w:val="Nadpis1"/>
        <w:numPr>
          <w:ilvl w:val="0"/>
          <w:numId w:val="0"/>
        </w:numPr>
        <w:rPr>
          <w:caps/>
          <w:color w:val="000000" w:themeColor="text1"/>
          <w:szCs w:val="24"/>
        </w:rPr>
      </w:pPr>
      <w:r w:rsidRPr="005A27D4">
        <w:rPr>
          <w:caps/>
          <w:color w:val="000000" w:themeColor="text1"/>
          <w:szCs w:val="24"/>
        </w:rPr>
        <w:t>6. Cena za dílo</w:t>
      </w:r>
    </w:p>
    <w:p w14:paraId="334DE517" w14:textId="77777777" w:rsidR="0014207E" w:rsidRPr="005A27D4" w:rsidRDefault="0014207E" w:rsidP="0014207E">
      <w:pPr>
        <w:pStyle w:val="Zkladntext"/>
        <w:rPr>
          <w:rFonts w:ascii="Times New Roman" w:hAnsi="Times New Roman"/>
          <w:color w:val="000000" w:themeColor="text1"/>
          <w:szCs w:val="24"/>
        </w:rPr>
      </w:pPr>
    </w:p>
    <w:p w14:paraId="037A389E" w14:textId="32B7DE16" w:rsidR="00134D77" w:rsidRPr="005A27D4" w:rsidRDefault="007D3090" w:rsidP="00110D0E">
      <w:pPr>
        <w:tabs>
          <w:tab w:val="right" w:pos="5529"/>
        </w:tabs>
        <w:spacing w:line="276" w:lineRule="auto"/>
        <w:ind w:left="567" w:hanging="567"/>
        <w:jc w:val="both"/>
        <w:rPr>
          <w:color w:val="000000" w:themeColor="text1"/>
          <w:sz w:val="24"/>
          <w:szCs w:val="24"/>
        </w:rPr>
      </w:pPr>
      <w:r w:rsidRPr="005A27D4">
        <w:rPr>
          <w:color w:val="000000" w:themeColor="text1"/>
          <w:sz w:val="24"/>
          <w:szCs w:val="24"/>
        </w:rPr>
        <w:t>6</w:t>
      </w:r>
      <w:r w:rsidR="004E229F" w:rsidRPr="005A27D4">
        <w:rPr>
          <w:color w:val="000000" w:themeColor="text1"/>
          <w:sz w:val="24"/>
          <w:szCs w:val="24"/>
        </w:rPr>
        <w:t>.1</w:t>
      </w:r>
      <w:r w:rsidR="00134D77" w:rsidRPr="005A27D4">
        <w:rPr>
          <w:color w:val="000000" w:themeColor="text1"/>
          <w:sz w:val="24"/>
          <w:szCs w:val="24"/>
        </w:rPr>
        <w:tab/>
      </w:r>
      <w:r w:rsidR="004E229F" w:rsidRPr="005A27D4">
        <w:rPr>
          <w:color w:val="000000" w:themeColor="text1"/>
          <w:sz w:val="24"/>
          <w:szCs w:val="24"/>
        </w:rPr>
        <w:t xml:space="preserve">Cena za dílo </w:t>
      </w:r>
      <w:r w:rsidR="00134D77" w:rsidRPr="005A27D4">
        <w:rPr>
          <w:color w:val="000000" w:themeColor="text1"/>
          <w:sz w:val="24"/>
          <w:szCs w:val="24"/>
        </w:rPr>
        <w:t>odpovídá nabídkové ceně ze dne 16. 3. 2021:</w:t>
      </w:r>
      <w:r w:rsidR="003D672C" w:rsidRPr="005A27D4">
        <w:rPr>
          <w:color w:val="000000" w:themeColor="text1"/>
          <w:sz w:val="24"/>
          <w:szCs w:val="24"/>
        </w:rPr>
        <w:t xml:space="preserve"> </w:t>
      </w:r>
      <w:r w:rsidR="006A7091" w:rsidRPr="005A27D4">
        <w:rPr>
          <w:color w:val="000000" w:themeColor="text1"/>
          <w:sz w:val="24"/>
          <w:szCs w:val="24"/>
        </w:rPr>
        <w:t>89.000, -</w:t>
      </w:r>
      <w:r w:rsidR="00134D77" w:rsidRPr="005A27D4">
        <w:rPr>
          <w:color w:val="000000" w:themeColor="text1"/>
          <w:sz w:val="24"/>
          <w:szCs w:val="24"/>
        </w:rPr>
        <w:t xml:space="preserve"> Kč </w:t>
      </w:r>
      <w:r w:rsidR="004E229F" w:rsidRPr="005A27D4">
        <w:rPr>
          <w:color w:val="000000" w:themeColor="text1"/>
          <w:sz w:val="24"/>
          <w:szCs w:val="24"/>
        </w:rPr>
        <w:t>bez DPH</w:t>
      </w:r>
      <w:r w:rsidR="00134D77" w:rsidRPr="005A27D4">
        <w:rPr>
          <w:color w:val="000000" w:themeColor="text1"/>
          <w:sz w:val="24"/>
          <w:szCs w:val="24"/>
        </w:rPr>
        <w:t xml:space="preserve">, </w:t>
      </w:r>
      <w:r w:rsidR="006A7091" w:rsidRPr="005A27D4">
        <w:rPr>
          <w:b/>
          <w:bCs/>
          <w:color w:val="000000" w:themeColor="text1"/>
          <w:sz w:val="24"/>
          <w:szCs w:val="24"/>
        </w:rPr>
        <w:t>107.690, -</w:t>
      </w:r>
      <w:r w:rsidR="00134D77" w:rsidRPr="005A27D4">
        <w:rPr>
          <w:b/>
          <w:bCs/>
          <w:color w:val="000000" w:themeColor="text1"/>
          <w:sz w:val="24"/>
          <w:szCs w:val="24"/>
        </w:rPr>
        <w:t xml:space="preserve"> Kč vč. DPH </w:t>
      </w:r>
      <w:r w:rsidR="006A7091" w:rsidRPr="005A27D4">
        <w:rPr>
          <w:b/>
          <w:bCs/>
          <w:color w:val="000000" w:themeColor="text1"/>
          <w:sz w:val="24"/>
          <w:szCs w:val="24"/>
        </w:rPr>
        <w:t>21 %</w:t>
      </w:r>
      <w:r w:rsidR="00134D77" w:rsidRPr="005A27D4">
        <w:rPr>
          <w:b/>
          <w:bCs/>
          <w:color w:val="000000" w:themeColor="text1"/>
          <w:sz w:val="24"/>
          <w:szCs w:val="24"/>
        </w:rPr>
        <w:t>.</w:t>
      </w:r>
    </w:p>
    <w:p w14:paraId="25EC09F3" w14:textId="1B0D4565" w:rsidR="004E229F" w:rsidRPr="005A27D4" w:rsidRDefault="004E229F" w:rsidP="00134D77">
      <w:pPr>
        <w:tabs>
          <w:tab w:val="right" w:pos="5529"/>
        </w:tabs>
        <w:ind w:left="567" w:hanging="567"/>
        <w:jc w:val="both"/>
        <w:rPr>
          <w:color w:val="000000" w:themeColor="text1"/>
          <w:sz w:val="24"/>
          <w:szCs w:val="24"/>
        </w:rPr>
      </w:pPr>
      <w:r w:rsidRPr="005A27D4">
        <w:rPr>
          <w:color w:val="000000" w:themeColor="text1"/>
          <w:sz w:val="24"/>
          <w:szCs w:val="24"/>
        </w:rPr>
        <w:t xml:space="preserve"> </w:t>
      </w:r>
      <w:r w:rsidRPr="005A27D4">
        <w:rPr>
          <w:color w:val="000000" w:themeColor="text1"/>
          <w:sz w:val="24"/>
          <w:szCs w:val="24"/>
        </w:rPr>
        <w:tab/>
      </w:r>
    </w:p>
    <w:p w14:paraId="185F1C15" w14:textId="77777777" w:rsidR="00400C5F" w:rsidRPr="005A27D4" w:rsidRDefault="00400C5F" w:rsidP="00966235">
      <w:pPr>
        <w:pStyle w:val="Nadpis1"/>
        <w:numPr>
          <w:ilvl w:val="0"/>
          <w:numId w:val="0"/>
        </w:numPr>
        <w:rPr>
          <w:caps/>
          <w:color w:val="000000" w:themeColor="text1"/>
          <w:szCs w:val="24"/>
        </w:rPr>
      </w:pPr>
    </w:p>
    <w:p w14:paraId="13C51F2F" w14:textId="3D9C90DA" w:rsidR="00E37E32" w:rsidRPr="005A27D4" w:rsidRDefault="007D3090" w:rsidP="00966235">
      <w:pPr>
        <w:pStyle w:val="Nadpis1"/>
        <w:numPr>
          <w:ilvl w:val="0"/>
          <w:numId w:val="0"/>
        </w:numPr>
        <w:rPr>
          <w:caps/>
          <w:color w:val="000000" w:themeColor="text1"/>
          <w:szCs w:val="24"/>
        </w:rPr>
      </w:pPr>
      <w:r w:rsidRPr="005A27D4">
        <w:rPr>
          <w:caps/>
          <w:color w:val="000000" w:themeColor="text1"/>
          <w:szCs w:val="24"/>
        </w:rPr>
        <w:t>7. Platební podmínky</w:t>
      </w:r>
    </w:p>
    <w:p w14:paraId="0C4A017A" w14:textId="77777777" w:rsidR="00BB4079" w:rsidRPr="005A27D4" w:rsidRDefault="00BB4079" w:rsidP="00BB4079">
      <w:pPr>
        <w:pStyle w:val="Zkladntext"/>
        <w:rPr>
          <w:rFonts w:ascii="Times New Roman" w:hAnsi="Times New Roman"/>
          <w:color w:val="000000" w:themeColor="text1"/>
          <w:szCs w:val="24"/>
        </w:rPr>
      </w:pPr>
    </w:p>
    <w:p w14:paraId="0E277007" w14:textId="61C9792E" w:rsidR="00E37E32" w:rsidRPr="005A27D4" w:rsidRDefault="007D3090" w:rsidP="00134D77">
      <w:pPr>
        <w:ind w:left="567" w:hanging="567"/>
        <w:jc w:val="both"/>
        <w:rPr>
          <w:color w:val="000000" w:themeColor="text1"/>
          <w:sz w:val="24"/>
          <w:szCs w:val="24"/>
        </w:rPr>
      </w:pPr>
      <w:r w:rsidRPr="005A27D4">
        <w:rPr>
          <w:color w:val="000000" w:themeColor="text1"/>
          <w:sz w:val="24"/>
          <w:szCs w:val="24"/>
        </w:rPr>
        <w:t>7.1</w:t>
      </w:r>
      <w:r w:rsidR="00134D77" w:rsidRPr="005A27D4">
        <w:rPr>
          <w:color w:val="000000" w:themeColor="text1"/>
          <w:sz w:val="24"/>
          <w:szCs w:val="24"/>
        </w:rPr>
        <w:tab/>
      </w:r>
      <w:r w:rsidRPr="005A27D4">
        <w:rPr>
          <w:color w:val="000000" w:themeColor="text1"/>
          <w:sz w:val="24"/>
          <w:szCs w:val="24"/>
        </w:rPr>
        <w:t>Objednatel se zavazuje převzít dokončený předmět smlouvy uvedený v čl. 2 této smlouvy, který bude bez jakýchkoliv vad a nedodělků.</w:t>
      </w:r>
    </w:p>
    <w:p w14:paraId="1A0173B1" w14:textId="77777777" w:rsidR="00455EA4" w:rsidRPr="005A27D4" w:rsidRDefault="00455EA4">
      <w:pPr>
        <w:jc w:val="both"/>
        <w:rPr>
          <w:color w:val="000000" w:themeColor="text1"/>
          <w:sz w:val="24"/>
          <w:szCs w:val="24"/>
        </w:rPr>
      </w:pPr>
    </w:p>
    <w:p w14:paraId="44C01B27" w14:textId="2F03977F" w:rsidR="00E37E32" w:rsidRPr="005A27D4" w:rsidRDefault="007D3090" w:rsidP="00134D77">
      <w:pPr>
        <w:ind w:left="567" w:hanging="567"/>
        <w:jc w:val="both"/>
        <w:rPr>
          <w:color w:val="000000" w:themeColor="text1"/>
          <w:sz w:val="24"/>
          <w:szCs w:val="24"/>
        </w:rPr>
      </w:pPr>
      <w:r w:rsidRPr="005A27D4">
        <w:rPr>
          <w:color w:val="000000" w:themeColor="text1"/>
          <w:sz w:val="24"/>
          <w:szCs w:val="24"/>
        </w:rPr>
        <w:t xml:space="preserve">7.2 </w:t>
      </w:r>
      <w:r w:rsidR="00134D77" w:rsidRPr="005A27D4">
        <w:rPr>
          <w:color w:val="000000" w:themeColor="text1"/>
          <w:sz w:val="24"/>
          <w:szCs w:val="24"/>
        </w:rPr>
        <w:tab/>
      </w:r>
      <w:r w:rsidRPr="005A27D4">
        <w:rPr>
          <w:color w:val="000000" w:themeColor="text1"/>
          <w:sz w:val="24"/>
          <w:szCs w:val="24"/>
        </w:rPr>
        <w:t>Objednatel se zavazuje zaplatit za dokončený předmět smlouvy, který převezme, sjednanou cenu ve výši a za podmínek ve smlouvě stanovených.</w:t>
      </w:r>
    </w:p>
    <w:p w14:paraId="18DE7672" w14:textId="77777777" w:rsidR="00455EA4" w:rsidRPr="005A27D4" w:rsidRDefault="00455EA4">
      <w:pPr>
        <w:jc w:val="both"/>
        <w:rPr>
          <w:color w:val="000000" w:themeColor="text1"/>
          <w:sz w:val="24"/>
          <w:szCs w:val="24"/>
        </w:rPr>
      </w:pPr>
    </w:p>
    <w:p w14:paraId="2972ADA3" w14:textId="37D7A680" w:rsidR="00E37E32" w:rsidRPr="005A27D4" w:rsidRDefault="007D3090" w:rsidP="00134D77">
      <w:pPr>
        <w:ind w:left="567" w:hanging="567"/>
        <w:jc w:val="both"/>
        <w:rPr>
          <w:color w:val="000000" w:themeColor="text1"/>
          <w:sz w:val="24"/>
          <w:szCs w:val="24"/>
        </w:rPr>
      </w:pPr>
      <w:r w:rsidRPr="005A27D4">
        <w:rPr>
          <w:color w:val="000000" w:themeColor="text1"/>
          <w:sz w:val="24"/>
          <w:szCs w:val="24"/>
        </w:rPr>
        <w:t>7.3</w:t>
      </w:r>
      <w:r w:rsidR="00134D77" w:rsidRPr="005A27D4">
        <w:rPr>
          <w:color w:val="000000" w:themeColor="text1"/>
          <w:sz w:val="24"/>
          <w:szCs w:val="24"/>
        </w:rPr>
        <w:tab/>
      </w:r>
      <w:r w:rsidRPr="005A27D4">
        <w:rPr>
          <w:color w:val="000000" w:themeColor="text1"/>
          <w:sz w:val="24"/>
          <w:szCs w:val="24"/>
        </w:rPr>
        <w:t>Místem plnění předmětu smlouvy (místo předání díla) je Magistrát města Jablonec nad Nisou v případě, že se obě smluvní strany nedohodnou jinak.</w:t>
      </w:r>
    </w:p>
    <w:p w14:paraId="2F7BFEDD" w14:textId="77777777" w:rsidR="00455EA4" w:rsidRPr="005A27D4" w:rsidRDefault="00455EA4">
      <w:pPr>
        <w:jc w:val="both"/>
        <w:rPr>
          <w:color w:val="000000" w:themeColor="text1"/>
          <w:sz w:val="24"/>
          <w:szCs w:val="24"/>
        </w:rPr>
      </w:pPr>
    </w:p>
    <w:p w14:paraId="1B20020D" w14:textId="6F751B7F" w:rsidR="001B4947" w:rsidRPr="005A27D4" w:rsidRDefault="007D3090" w:rsidP="00B64902">
      <w:pPr>
        <w:ind w:left="567" w:hanging="567"/>
        <w:jc w:val="both"/>
        <w:rPr>
          <w:color w:val="000000" w:themeColor="text1"/>
          <w:sz w:val="24"/>
          <w:szCs w:val="24"/>
        </w:rPr>
      </w:pPr>
      <w:r w:rsidRPr="005A27D4">
        <w:rPr>
          <w:color w:val="000000" w:themeColor="text1"/>
          <w:sz w:val="24"/>
          <w:szCs w:val="24"/>
        </w:rPr>
        <w:t xml:space="preserve">7.4 </w:t>
      </w:r>
      <w:r w:rsidR="00B64902" w:rsidRPr="005A27D4">
        <w:rPr>
          <w:color w:val="000000" w:themeColor="text1"/>
          <w:sz w:val="24"/>
          <w:szCs w:val="24"/>
        </w:rPr>
        <w:tab/>
      </w:r>
      <w:r w:rsidRPr="005A27D4">
        <w:rPr>
          <w:color w:val="000000" w:themeColor="text1"/>
          <w:sz w:val="24"/>
          <w:szCs w:val="24"/>
        </w:rPr>
        <w:t xml:space="preserve">Účetní doklad (fakturu) je </w:t>
      </w:r>
      <w:r w:rsidR="00B64902" w:rsidRPr="005A27D4">
        <w:rPr>
          <w:color w:val="000000" w:themeColor="text1"/>
          <w:sz w:val="24"/>
          <w:szCs w:val="24"/>
        </w:rPr>
        <w:t>z</w:t>
      </w:r>
      <w:r w:rsidRPr="005A27D4">
        <w:rPr>
          <w:color w:val="000000" w:themeColor="text1"/>
          <w:sz w:val="24"/>
          <w:szCs w:val="24"/>
        </w:rPr>
        <w:t xml:space="preserve">hotovitel oprávněn vystavit na základě oboustranně podepsaného </w:t>
      </w:r>
      <w:r w:rsidR="00F424AB" w:rsidRPr="005A27D4">
        <w:rPr>
          <w:color w:val="000000" w:themeColor="text1"/>
          <w:sz w:val="24"/>
          <w:szCs w:val="24"/>
        </w:rPr>
        <w:t>p</w:t>
      </w:r>
      <w:r w:rsidRPr="005A27D4">
        <w:rPr>
          <w:color w:val="000000" w:themeColor="text1"/>
          <w:sz w:val="24"/>
          <w:szCs w:val="24"/>
        </w:rPr>
        <w:t>rotokolu</w:t>
      </w:r>
      <w:r w:rsidR="00B64902" w:rsidRPr="005A27D4">
        <w:rPr>
          <w:color w:val="000000" w:themeColor="text1"/>
          <w:sz w:val="24"/>
          <w:szCs w:val="24"/>
        </w:rPr>
        <w:t xml:space="preserve"> </w:t>
      </w:r>
      <w:r w:rsidRPr="005A27D4">
        <w:rPr>
          <w:color w:val="000000" w:themeColor="text1"/>
          <w:sz w:val="24"/>
          <w:szCs w:val="24"/>
        </w:rPr>
        <w:t xml:space="preserve">o předání a převzetí díla. Splatnost faktury bude 30 dnů od doručení na podatelnu </w:t>
      </w:r>
      <w:r w:rsidR="00B64902" w:rsidRPr="005A27D4">
        <w:rPr>
          <w:color w:val="000000" w:themeColor="text1"/>
          <w:sz w:val="24"/>
          <w:szCs w:val="24"/>
        </w:rPr>
        <w:t>o</w:t>
      </w:r>
      <w:r w:rsidRPr="005A27D4">
        <w:rPr>
          <w:color w:val="000000" w:themeColor="text1"/>
          <w:sz w:val="24"/>
          <w:szCs w:val="24"/>
        </w:rPr>
        <w:t xml:space="preserve">bjednatele. </w:t>
      </w:r>
    </w:p>
    <w:p w14:paraId="35FB6BAA" w14:textId="77777777" w:rsidR="00455EA4" w:rsidRPr="005A27D4" w:rsidRDefault="00455EA4">
      <w:pPr>
        <w:jc w:val="both"/>
        <w:rPr>
          <w:color w:val="000000" w:themeColor="text1"/>
          <w:sz w:val="24"/>
          <w:szCs w:val="24"/>
        </w:rPr>
      </w:pPr>
    </w:p>
    <w:p w14:paraId="095E226A" w14:textId="03BE0DFD" w:rsidR="00E37E32" w:rsidRPr="005A27D4" w:rsidRDefault="007D3090" w:rsidP="00F21300">
      <w:pPr>
        <w:ind w:left="567" w:hanging="567"/>
        <w:jc w:val="both"/>
        <w:rPr>
          <w:color w:val="000000" w:themeColor="text1"/>
          <w:sz w:val="24"/>
          <w:szCs w:val="24"/>
        </w:rPr>
      </w:pPr>
      <w:r w:rsidRPr="005A27D4">
        <w:rPr>
          <w:color w:val="000000" w:themeColor="text1"/>
          <w:sz w:val="24"/>
          <w:szCs w:val="24"/>
        </w:rPr>
        <w:t>7.</w:t>
      </w:r>
      <w:r w:rsidR="00F21300" w:rsidRPr="005A27D4">
        <w:rPr>
          <w:color w:val="000000" w:themeColor="text1"/>
          <w:sz w:val="24"/>
          <w:szCs w:val="24"/>
        </w:rPr>
        <w:t>5</w:t>
      </w:r>
      <w:r w:rsidR="00F21300" w:rsidRPr="005A27D4">
        <w:rPr>
          <w:color w:val="000000" w:themeColor="text1"/>
          <w:sz w:val="24"/>
          <w:szCs w:val="24"/>
        </w:rPr>
        <w:tab/>
      </w:r>
      <w:r w:rsidRPr="005A27D4">
        <w:rPr>
          <w:color w:val="000000" w:themeColor="text1"/>
          <w:sz w:val="24"/>
          <w:szCs w:val="24"/>
        </w:rPr>
        <w:t xml:space="preserve">Platby za realizaci předmětu </w:t>
      </w:r>
      <w:r w:rsidR="00F21300" w:rsidRPr="005A27D4">
        <w:rPr>
          <w:color w:val="000000" w:themeColor="text1"/>
          <w:sz w:val="24"/>
          <w:szCs w:val="24"/>
        </w:rPr>
        <w:t>s</w:t>
      </w:r>
      <w:r w:rsidRPr="005A27D4">
        <w:rPr>
          <w:color w:val="000000" w:themeColor="text1"/>
          <w:sz w:val="24"/>
          <w:szCs w:val="24"/>
        </w:rPr>
        <w:t>mlouvy prov</w:t>
      </w:r>
      <w:r w:rsidR="00F21300" w:rsidRPr="005A27D4">
        <w:rPr>
          <w:color w:val="000000" w:themeColor="text1"/>
          <w:sz w:val="24"/>
          <w:szCs w:val="24"/>
        </w:rPr>
        <w:t xml:space="preserve">ede </w:t>
      </w:r>
      <w:r w:rsidRPr="005A27D4">
        <w:rPr>
          <w:color w:val="000000" w:themeColor="text1"/>
          <w:sz w:val="24"/>
          <w:szCs w:val="24"/>
        </w:rPr>
        <w:t xml:space="preserve">objednatel formou bezhotovostního převodu na účet zhotovitele uvedený v čl. 1. této </w:t>
      </w:r>
      <w:r w:rsidR="00962BD6" w:rsidRPr="005A27D4">
        <w:rPr>
          <w:color w:val="000000" w:themeColor="text1"/>
          <w:sz w:val="24"/>
          <w:szCs w:val="24"/>
        </w:rPr>
        <w:t>S</w:t>
      </w:r>
      <w:r w:rsidRPr="005A27D4">
        <w:rPr>
          <w:color w:val="000000" w:themeColor="text1"/>
          <w:sz w:val="24"/>
          <w:szCs w:val="24"/>
        </w:rPr>
        <w:t>mlouvy.</w:t>
      </w:r>
    </w:p>
    <w:p w14:paraId="7B5B052F" w14:textId="77777777" w:rsidR="00455EA4" w:rsidRPr="005A27D4" w:rsidRDefault="00455EA4" w:rsidP="00125213">
      <w:pPr>
        <w:widowControl w:val="0"/>
        <w:jc w:val="both"/>
        <w:rPr>
          <w:color w:val="000000" w:themeColor="text1"/>
          <w:sz w:val="24"/>
          <w:szCs w:val="24"/>
        </w:rPr>
      </w:pPr>
    </w:p>
    <w:p w14:paraId="6DE2E39E" w14:textId="4B380A32" w:rsidR="00E37E32" w:rsidRPr="005A27D4" w:rsidRDefault="007D3090" w:rsidP="00F21300">
      <w:pPr>
        <w:widowControl w:val="0"/>
        <w:ind w:left="567" w:hanging="567"/>
        <w:jc w:val="both"/>
        <w:rPr>
          <w:color w:val="000000" w:themeColor="text1"/>
          <w:sz w:val="24"/>
          <w:szCs w:val="24"/>
        </w:rPr>
      </w:pPr>
      <w:r w:rsidRPr="005A27D4">
        <w:rPr>
          <w:color w:val="000000" w:themeColor="text1"/>
          <w:sz w:val="24"/>
          <w:szCs w:val="24"/>
        </w:rPr>
        <w:t>7.</w:t>
      </w:r>
      <w:r w:rsidR="00F21300" w:rsidRPr="005A27D4">
        <w:rPr>
          <w:color w:val="000000" w:themeColor="text1"/>
          <w:sz w:val="24"/>
          <w:szCs w:val="24"/>
        </w:rPr>
        <w:t>6</w:t>
      </w:r>
      <w:r w:rsidR="00F21300" w:rsidRPr="005A27D4">
        <w:rPr>
          <w:color w:val="000000" w:themeColor="text1"/>
          <w:sz w:val="24"/>
          <w:szCs w:val="24"/>
        </w:rPr>
        <w:tab/>
      </w:r>
      <w:r w:rsidRPr="005A27D4">
        <w:rPr>
          <w:color w:val="000000" w:themeColor="text1"/>
          <w:sz w:val="24"/>
          <w:szCs w:val="24"/>
        </w:rPr>
        <w:t xml:space="preserve">Objednatel neposkytne zálohu. </w:t>
      </w:r>
    </w:p>
    <w:p w14:paraId="5E2A2445" w14:textId="77777777" w:rsidR="00F21300" w:rsidRPr="005A27D4" w:rsidRDefault="00F21300" w:rsidP="00F21300">
      <w:pPr>
        <w:pStyle w:val="Normal2"/>
        <w:spacing w:before="0" w:after="0"/>
        <w:ind w:left="0"/>
        <w:rPr>
          <w:rFonts w:ascii="Times New Roman" w:hAnsi="Times New Roman"/>
          <w:color w:val="000000" w:themeColor="text1"/>
          <w:sz w:val="24"/>
          <w:szCs w:val="24"/>
        </w:rPr>
      </w:pPr>
    </w:p>
    <w:p w14:paraId="0C8454DB" w14:textId="44A80449" w:rsidR="00384B26" w:rsidRPr="005A27D4" w:rsidRDefault="007D3090" w:rsidP="00826721">
      <w:pPr>
        <w:pStyle w:val="Normal2"/>
        <w:tabs>
          <w:tab w:val="clear" w:pos="709"/>
        </w:tabs>
        <w:spacing w:before="0" w:after="0"/>
        <w:ind w:left="567" w:hanging="567"/>
        <w:rPr>
          <w:rFonts w:ascii="Times New Roman" w:eastAsia="Times New Roman" w:hAnsi="Times New Roman"/>
          <w:bCs w:val="0"/>
          <w:color w:val="000000" w:themeColor="text1"/>
          <w:kern w:val="1"/>
          <w:sz w:val="24"/>
          <w:szCs w:val="24"/>
          <w:lang w:eastAsia="ar-SA"/>
        </w:rPr>
      </w:pPr>
      <w:r w:rsidRPr="005A27D4">
        <w:rPr>
          <w:rFonts w:ascii="Times New Roman" w:hAnsi="Times New Roman"/>
          <w:color w:val="000000" w:themeColor="text1"/>
          <w:sz w:val="24"/>
          <w:szCs w:val="24"/>
        </w:rPr>
        <w:t>7.</w:t>
      </w:r>
      <w:r w:rsidR="00F21300" w:rsidRPr="005A27D4">
        <w:rPr>
          <w:rFonts w:ascii="Times New Roman" w:hAnsi="Times New Roman"/>
          <w:color w:val="000000" w:themeColor="text1"/>
          <w:sz w:val="24"/>
          <w:szCs w:val="24"/>
        </w:rPr>
        <w:t>7</w:t>
      </w:r>
      <w:r w:rsidR="00F21300" w:rsidRPr="005A27D4">
        <w:rPr>
          <w:rFonts w:ascii="Times New Roman" w:hAnsi="Times New Roman"/>
          <w:color w:val="000000" w:themeColor="text1"/>
          <w:sz w:val="24"/>
          <w:szCs w:val="24"/>
        </w:rPr>
        <w:tab/>
        <w:t>F</w:t>
      </w:r>
      <w:r w:rsidRPr="005A27D4">
        <w:rPr>
          <w:rFonts w:ascii="Times New Roman" w:eastAsia="Times New Roman" w:hAnsi="Times New Roman"/>
          <w:bCs w:val="0"/>
          <w:color w:val="000000" w:themeColor="text1"/>
          <w:kern w:val="1"/>
          <w:sz w:val="24"/>
          <w:szCs w:val="24"/>
          <w:lang w:eastAsia="ar-SA"/>
        </w:rPr>
        <w:t>aktur</w:t>
      </w:r>
      <w:r w:rsidR="00F21300" w:rsidRPr="005A27D4">
        <w:rPr>
          <w:rFonts w:ascii="Times New Roman" w:eastAsia="Times New Roman" w:hAnsi="Times New Roman"/>
          <w:bCs w:val="0"/>
          <w:color w:val="000000" w:themeColor="text1"/>
          <w:kern w:val="1"/>
          <w:sz w:val="24"/>
          <w:szCs w:val="24"/>
          <w:lang w:eastAsia="ar-SA"/>
        </w:rPr>
        <w:t>a</w:t>
      </w:r>
      <w:r w:rsidRPr="005A27D4">
        <w:rPr>
          <w:rFonts w:ascii="Times New Roman" w:eastAsia="Times New Roman" w:hAnsi="Times New Roman"/>
          <w:bCs w:val="0"/>
          <w:color w:val="000000" w:themeColor="text1"/>
          <w:kern w:val="1"/>
          <w:sz w:val="24"/>
          <w:szCs w:val="24"/>
          <w:lang w:eastAsia="ar-SA"/>
        </w:rPr>
        <w:t xml:space="preserve"> – daňov</w:t>
      </w:r>
      <w:r w:rsidR="00F21300" w:rsidRPr="005A27D4">
        <w:rPr>
          <w:rFonts w:ascii="Times New Roman" w:eastAsia="Times New Roman" w:hAnsi="Times New Roman"/>
          <w:bCs w:val="0"/>
          <w:color w:val="000000" w:themeColor="text1"/>
          <w:kern w:val="1"/>
          <w:sz w:val="24"/>
          <w:szCs w:val="24"/>
          <w:lang w:eastAsia="ar-SA"/>
        </w:rPr>
        <w:t>ý</w:t>
      </w:r>
      <w:r w:rsidRPr="005A27D4">
        <w:rPr>
          <w:rFonts w:ascii="Times New Roman" w:eastAsia="Times New Roman" w:hAnsi="Times New Roman"/>
          <w:bCs w:val="0"/>
          <w:color w:val="000000" w:themeColor="text1"/>
          <w:kern w:val="1"/>
          <w:sz w:val="24"/>
          <w:szCs w:val="24"/>
          <w:lang w:eastAsia="ar-SA"/>
        </w:rPr>
        <w:t xml:space="preserve"> doklad musí obsahovat náležitosti daňového dokladu podle zákona </w:t>
      </w:r>
      <w:r w:rsidR="007D1E8F" w:rsidRPr="005A27D4">
        <w:rPr>
          <w:rFonts w:ascii="Times New Roman" w:eastAsia="Times New Roman" w:hAnsi="Times New Roman"/>
          <w:bCs w:val="0"/>
          <w:color w:val="000000" w:themeColor="text1"/>
          <w:kern w:val="1"/>
          <w:sz w:val="24"/>
          <w:szCs w:val="24"/>
          <w:lang w:eastAsia="ar-SA"/>
        </w:rPr>
        <w:br/>
      </w:r>
      <w:r w:rsidRPr="005A27D4">
        <w:rPr>
          <w:rFonts w:ascii="Times New Roman" w:eastAsia="Times New Roman" w:hAnsi="Times New Roman"/>
          <w:bCs w:val="0"/>
          <w:color w:val="000000" w:themeColor="text1"/>
          <w:kern w:val="1"/>
          <w:sz w:val="24"/>
          <w:szCs w:val="24"/>
          <w:lang w:eastAsia="ar-SA"/>
        </w:rPr>
        <w:t xml:space="preserve">č. 235/2004 Sb., o dani z přidané hodnoty, v platném znění. V případě, že účetní doklad nebudou mít odpovídající náležitosti, je </w:t>
      </w:r>
      <w:r w:rsidR="00F21300" w:rsidRPr="005A27D4">
        <w:rPr>
          <w:rFonts w:ascii="Times New Roman" w:eastAsia="Times New Roman" w:hAnsi="Times New Roman"/>
          <w:bCs w:val="0"/>
          <w:color w:val="000000" w:themeColor="text1"/>
          <w:kern w:val="1"/>
          <w:sz w:val="24"/>
          <w:szCs w:val="24"/>
          <w:lang w:eastAsia="ar-SA"/>
        </w:rPr>
        <w:t>o</w:t>
      </w:r>
      <w:r w:rsidRPr="005A27D4">
        <w:rPr>
          <w:rFonts w:ascii="Times New Roman" w:eastAsia="Times New Roman" w:hAnsi="Times New Roman"/>
          <w:bCs w:val="0"/>
          <w:color w:val="000000" w:themeColor="text1"/>
          <w:kern w:val="1"/>
          <w:sz w:val="24"/>
          <w:szCs w:val="24"/>
          <w:lang w:eastAsia="ar-SA"/>
        </w:rPr>
        <w:t xml:space="preserve">bjednatel oprávněn zaslat jej ve lhůtě splatnosti zpět </w:t>
      </w:r>
      <w:r w:rsidR="00F21300" w:rsidRPr="005A27D4">
        <w:rPr>
          <w:rFonts w:ascii="Times New Roman" w:eastAsia="Times New Roman" w:hAnsi="Times New Roman"/>
          <w:bCs w:val="0"/>
          <w:color w:val="000000" w:themeColor="text1"/>
          <w:kern w:val="1"/>
          <w:sz w:val="24"/>
          <w:szCs w:val="24"/>
          <w:lang w:eastAsia="ar-SA"/>
        </w:rPr>
        <w:t>z</w:t>
      </w:r>
      <w:r w:rsidRPr="005A27D4">
        <w:rPr>
          <w:rFonts w:ascii="Times New Roman" w:eastAsia="Times New Roman" w:hAnsi="Times New Roman"/>
          <w:bCs w:val="0"/>
          <w:color w:val="000000" w:themeColor="text1"/>
          <w:kern w:val="1"/>
          <w:sz w:val="24"/>
          <w:szCs w:val="24"/>
          <w:lang w:eastAsia="ar-SA"/>
        </w:rPr>
        <w:t>hotoviteli k doplnění, aniž se tak dostane do prodlení se splatností. Lhůta počíná znovu běžet od opětovného zaslání náležitě doplněn</w:t>
      </w:r>
      <w:r w:rsidR="00F21300" w:rsidRPr="005A27D4">
        <w:rPr>
          <w:rFonts w:ascii="Times New Roman" w:eastAsia="Times New Roman" w:hAnsi="Times New Roman"/>
          <w:bCs w:val="0"/>
          <w:color w:val="000000" w:themeColor="text1"/>
          <w:kern w:val="1"/>
          <w:sz w:val="24"/>
          <w:szCs w:val="24"/>
          <w:lang w:eastAsia="ar-SA"/>
        </w:rPr>
        <w:t xml:space="preserve">ého </w:t>
      </w:r>
      <w:r w:rsidRPr="005A27D4">
        <w:rPr>
          <w:rFonts w:ascii="Times New Roman" w:eastAsia="Times New Roman" w:hAnsi="Times New Roman"/>
          <w:bCs w:val="0"/>
          <w:color w:val="000000" w:themeColor="text1"/>
          <w:kern w:val="1"/>
          <w:sz w:val="24"/>
          <w:szCs w:val="24"/>
          <w:lang w:eastAsia="ar-SA"/>
        </w:rPr>
        <w:t>či opraven</w:t>
      </w:r>
      <w:r w:rsidR="00F21300" w:rsidRPr="005A27D4">
        <w:rPr>
          <w:rFonts w:ascii="Times New Roman" w:eastAsia="Times New Roman" w:hAnsi="Times New Roman"/>
          <w:bCs w:val="0"/>
          <w:color w:val="000000" w:themeColor="text1"/>
          <w:kern w:val="1"/>
          <w:sz w:val="24"/>
          <w:szCs w:val="24"/>
          <w:lang w:eastAsia="ar-SA"/>
        </w:rPr>
        <w:t xml:space="preserve">ého </w:t>
      </w:r>
      <w:r w:rsidRPr="005A27D4">
        <w:rPr>
          <w:rFonts w:ascii="Times New Roman" w:eastAsia="Times New Roman" w:hAnsi="Times New Roman"/>
          <w:bCs w:val="0"/>
          <w:color w:val="000000" w:themeColor="text1"/>
          <w:kern w:val="1"/>
          <w:sz w:val="24"/>
          <w:szCs w:val="24"/>
          <w:lang w:eastAsia="ar-SA"/>
        </w:rPr>
        <w:t>doklad</w:t>
      </w:r>
      <w:r w:rsidR="00F21300" w:rsidRPr="005A27D4">
        <w:rPr>
          <w:rFonts w:ascii="Times New Roman" w:eastAsia="Times New Roman" w:hAnsi="Times New Roman"/>
          <w:bCs w:val="0"/>
          <w:color w:val="000000" w:themeColor="text1"/>
          <w:kern w:val="1"/>
          <w:sz w:val="24"/>
          <w:szCs w:val="24"/>
          <w:lang w:eastAsia="ar-SA"/>
        </w:rPr>
        <w:t>u</w:t>
      </w:r>
      <w:r w:rsidRPr="005A27D4">
        <w:rPr>
          <w:rFonts w:ascii="Times New Roman" w:eastAsia="Times New Roman" w:hAnsi="Times New Roman"/>
          <w:bCs w:val="0"/>
          <w:color w:val="000000" w:themeColor="text1"/>
          <w:kern w:val="1"/>
          <w:sz w:val="24"/>
          <w:szCs w:val="24"/>
          <w:lang w:eastAsia="ar-SA"/>
        </w:rPr>
        <w:t>.</w:t>
      </w:r>
    </w:p>
    <w:p w14:paraId="4BB7FE9E" w14:textId="09A4E82B" w:rsidR="001B4947" w:rsidRPr="005A27D4" w:rsidRDefault="001B4947" w:rsidP="00826721">
      <w:pPr>
        <w:pStyle w:val="Normal2"/>
        <w:spacing w:before="0" w:after="0"/>
        <w:ind w:left="0"/>
        <w:rPr>
          <w:rFonts w:ascii="Times New Roman" w:eastAsia="Times New Roman" w:hAnsi="Times New Roman"/>
          <w:bCs w:val="0"/>
          <w:color w:val="000000" w:themeColor="text1"/>
          <w:kern w:val="1"/>
          <w:sz w:val="24"/>
          <w:szCs w:val="24"/>
          <w:lang w:eastAsia="ar-SA"/>
        </w:rPr>
      </w:pPr>
    </w:p>
    <w:p w14:paraId="166B64EF" w14:textId="77777777" w:rsidR="00826721" w:rsidRPr="005A27D4" w:rsidRDefault="00826721" w:rsidP="00826721">
      <w:pPr>
        <w:pStyle w:val="Normal2"/>
        <w:spacing w:before="0" w:after="0"/>
        <w:ind w:left="0"/>
        <w:rPr>
          <w:rFonts w:ascii="Times New Roman" w:eastAsia="Times New Roman" w:hAnsi="Times New Roman"/>
          <w:bCs w:val="0"/>
          <w:color w:val="000000" w:themeColor="text1"/>
          <w:kern w:val="1"/>
          <w:sz w:val="24"/>
          <w:szCs w:val="24"/>
          <w:lang w:eastAsia="ar-SA"/>
        </w:rPr>
      </w:pPr>
    </w:p>
    <w:p w14:paraId="6CAFE1EA" w14:textId="4B33B584" w:rsidR="00E37E32" w:rsidRPr="005A27D4" w:rsidRDefault="007D3090" w:rsidP="00826721">
      <w:pPr>
        <w:pStyle w:val="Nadpis1"/>
        <w:numPr>
          <w:ilvl w:val="0"/>
          <w:numId w:val="0"/>
        </w:numPr>
        <w:rPr>
          <w:caps/>
          <w:color w:val="000000" w:themeColor="text1"/>
          <w:szCs w:val="24"/>
        </w:rPr>
      </w:pPr>
      <w:r w:rsidRPr="005A27D4">
        <w:rPr>
          <w:caps/>
          <w:color w:val="000000" w:themeColor="text1"/>
          <w:szCs w:val="24"/>
        </w:rPr>
        <w:t>8. ZÁRUKA, REKLAMACE</w:t>
      </w:r>
    </w:p>
    <w:p w14:paraId="327ACB24" w14:textId="77777777" w:rsidR="00BB4079" w:rsidRPr="005A27D4" w:rsidRDefault="00BB4079" w:rsidP="00BB4079">
      <w:pPr>
        <w:pStyle w:val="Zkladntext"/>
        <w:rPr>
          <w:rFonts w:ascii="Times New Roman" w:hAnsi="Times New Roman"/>
          <w:color w:val="000000" w:themeColor="text1"/>
          <w:szCs w:val="24"/>
        </w:rPr>
      </w:pPr>
    </w:p>
    <w:p w14:paraId="65E4CAFF" w14:textId="5DED16BD" w:rsidR="00E37E32" w:rsidRPr="005A27D4" w:rsidRDefault="007D3090" w:rsidP="00826721">
      <w:pPr>
        <w:ind w:left="567" w:hanging="567"/>
        <w:jc w:val="both"/>
        <w:rPr>
          <w:color w:val="000000" w:themeColor="text1"/>
          <w:sz w:val="24"/>
          <w:szCs w:val="24"/>
        </w:rPr>
      </w:pPr>
      <w:r w:rsidRPr="005A27D4">
        <w:rPr>
          <w:color w:val="000000" w:themeColor="text1"/>
          <w:sz w:val="24"/>
          <w:szCs w:val="24"/>
        </w:rPr>
        <w:t xml:space="preserve">8.1 </w:t>
      </w:r>
      <w:r w:rsidR="00826721" w:rsidRPr="005A27D4">
        <w:rPr>
          <w:color w:val="000000" w:themeColor="text1"/>
          <w:sz w:val="24"/>
          <w:szCs w:val="24"/>
        </w:rPr>
        <w:tab/>
      </w:r>
      <w:r w:rsidRPr="005A27D4">
        <w:rPr>
          <w:color w:val="000000" w:themeColor="text1"/>
          <w:sz w:val="24"/>
          <w:szCs w:val="24"/>
        </w:rPr>
        <w:t xml:space="preserve">Objednatel se zavazuje, že případnou reklamaci díla uplatní u </w:t>
      </w:r>
      <w:r w:rsidR="00826721" w:rsidRPr="005A27D4">
        <w:rPr>
          <w:color w:val="000000" w:themeColor="text1"/>
          <w:sz w:val="24"/>
          <w:szCs w:val="24"/>
        </w:rPr>
        <w:t>z</w:t>
      </w:r>
      <w:r w:rsidRPr="005A27D4">
        <w:rPr>
          <w:color w:val="000000" w:themeColor="text1"/>
          <w:sz w:val="24"/>
          <w:szCs w:val="24"/>
        </w:rPr>
        <w:t xml:space="preserve">hotovitele bezodkladně po zjištění vady, a to písemnou formou nebo elektronickou formou (např. datovou schránkou). </w:t>
      </w:r>
    </w:p>
    <w:p w14:paraId="154C904D" w14:textId="77777777" w:rsidR="00455EA4" w:rsidRPr="005A27D4" w:rsidRDefault="00455EA4">
      <w:pPr>
        <w:jc w:val="both"/>
        <w:rPr>
          <w:color w:val="000000" w:themeColor="text1"/>
          <w:sz w:val="24"/>
          <w:szCs w:val="24"/>
        </w:rPr>
      </w:pPr>
    </w:p>
    <w:p w14:paraId="35489085" w14:textId="2DD249FE" w:rsidR="00E37E32" w:rsidRPr="005A27D4" w:rsidRDefault="007D3090" w:rsidP="00110D0E">
      <w:pPr>
        <w:ind w:left="567" w:hanging="567"/>
        <w:jc w:val="both"/>
        <w:rPr>
          <w:color w:val="000000" w:themeColor="text1"/>
          <w:sz w:val="24"/>
          <w:szCs w:val="24"/>
        </w:rPr>
      </w:pPr>
      <w:r w:rsidRPr="005A27D4">
        <w:rPr>
          <w:color w:val="000000" w:themeColor="text1"/>
          <w:sz w:val="24"/>
          <w:szCs w:val="24"/>
        </w:rPr>
        <w:t>8.</w:t>
      </w:r>
      <w:r w:rsidR="00110D0E" w:rsidRPr="005A27D4">
        <w:rPr>
          <w:color w:val="000000" w:themeColor="text1"/>
          <w:sz w:val="24"/>
          <w:szCs w:val="24"/>
        </w:rPr>
        <w:t>2</w:t>
      </w:r>
      <w:r w:rsidR="00110D0E" w:rsidRPr="005A27D4">
        <w:rPr>
          <w:color w:val="000000" w:themeColor="text1"/>
          <w:sz w:val="24"/>
          <w:szCs w:val="24"/>
        </w:rPr>
        <w:tab/>
      </w:r>
      <w:r w:rsidRPr="005A27D4">
        <w:rPr>
          <w:color w:val="000000" w:themeColor="text1"/>
          <w:sz w:val="24"/>
          <w:szCs w:val="24"/>
        </w:rPr>
        <w:t xml:space="preserve">Zhotovitel poskytuje za kvalitu díla záruku v trvání </w:t>
      </w:r>
      <w:r w:rsidR="004F3862" w:rsidRPr="005A27D4">
        <w:rPr>
          <w:color w:val="000000" w:themeColor="text1"/>
          <w:sz w:val="24"/>
          <w:szCs w:val="24"/>
        </w:rPr>
        <w:t>24</w:t>
      </w:r>
      <w:r w:rsidRPr="005A27D4">
        <w:rPr>
          <w:color w:val="000000" w:themeColor="text1"/>
          <w:sz w:val="24"/>
          <w:szCs w:val="24"/>
        </w:rPr>
        <w:t xml:space="preserve"> měsíců ode dne převzetí díla. Záruční lhůta počíná běžet dnem převzetí předmětu díla, tedy ode dne podpisu </w:t>
      </w:r>
      <w:r w:rsidR="00F424AB" w:rsidRPr="005A27D4">
        <w:rPr>
          <w:color w:val="000000" w:themeColor="text1"/>
          <w:sz w:val="24"/>
          <w:szCs w:val="24"/>
        </w:rPr>
        <w:t>p</w:t>
      </w:r>
      <w:r w:rsidRPr="005A27D4">
        <w:rPr>
          <w:color w:val="000000" w:themeColor="text1"/>
          <w:sz w:val="24"/>
          <w:szCs w:val="24"/>
        </w:rPr>
        <w:t>rotokolu o předání a převzetí díla (dle čl. 4 této smlouvy). Od oznámení vady do jejího odstranění záruční doba neběží.</w:t>
      </w:r>
    </w:p>
    <w:p w14:paraId="3BDD2126" w14:textId="103C22EF" w:rsidR="00E37E32" w:rsidRPr="005A27D4" w:rsidRDefault="00E37E32">
      <w:pPr>
        <w:ind w:left="142"/>
        <w:jc w:val="both"/>
        <w:rPr>
          <w:color w:val="000000" w:themeColor="text1"/>
          <w:sz w:val="24"/>
          <w:szCs w:val="24"/>
        </w:rPr>
      </w:pPr>
    </w:p>
    <w:p w14:paraId="6E14EA49" w14:textId="77777777" w:rsidR="00110D0E" w:rsidRPr="005A27D4" w:rsidRDefault="00110D0E">
      <w:pPr>
        <w:ind w:left="142"/>
        <w:jc w:val="both"/>
        <w:rPr>
          <w:color w:val="000000" w:themeColor="text1"/>
          <w:sz w:val="24"/>
          <w:szCs w:val="24"/>
        </w:rPr>
      </w:pPr>
    </w:p>
    <w:p w14:paraId="6B965FF2" w14:textId="7A790830" w:rsidR="00BB4079" w:rsidRPr="005A27D4" w:rsidRDefault="00110D0E" w:rsidP="00BB4079">
      <w:pPr>
        <w:pStyle w:val="Nadpis1"/>
        <w:numPr>
          <w:ilvl w:val="0"/>
          <w:numId w:val="0"/>
        </w:numPr>
        <w:rPr>
          <w:caps/>
          <w:color w:val="000000" w:themeColor="text1"/>
          <w:szCs w:val="24"/>
        </w:rPr>
      </w:pPr>
      <w:r w:rsidRPr="005A27D4">
        <w:rPr>
          <w:caps/>
          <w:color w:val="000000" w:themeColor="text1"/>
          <w:szCs w:val="24"/>
        </w:rPr>
        <w:t>9</w:t>
      </w:r>
      <w:r w:rsidR="007D3090" w:rsidRPr="005A27D4">
        <w:rPr>
          <w:caps/>
          <w:color w:val="000000" w:themeColor="text1"/>
          <w:szCs w:val="24"/>
        </w:rPr>
        <w:t>. AUTORSKÉ PRÁVO</w:t>
      </w:r>
    </w:p>
    <w:p w14:paraId="02EBC03A" w14:textId="77777777" w:rsidR="00BB4079" w:rsidRPr="005A27D4" w:rsidRDefault="00BB4079" w:rsidP="00BB4079">
      <w:pPr>
        <w:pStyle w:val="Default"/>
        <w:rPr>
          <w:rFonts w:ascii="Times New Roman" w:hAnsi="Times New Roman" w:cs="Times New Roman"/>
          <w:color w:val="000000" w:themeColor="text1"/>
        </w:rPr>
      </w:pPr>
    </w:p>
    <w:p w14:paraId="293A278B" w14:textId="64DB0456" w:rsidR="00BB4079" w:rsidRPr="005A27D4" w:rsidRDefault="002D0999" w:rsidP="002D0999">
      <w:pPr>
        <w:ind w:left="567" w:hanging="567"/>
        <w:jc w:val="both"/>
        <w:rPr>
          <w:color w:val="000000" w:themeColor="text1"/>
          <w:sz w:val="24"/>
          <w:szCs w:val="24"/>
        </w:rPr>
      </w:pPr>
      <w:r w:rsidRPr="005A27D4">
        <w:rPr>
          <w:color w:val="000000" w:themeColor="text1"/>
          <w:sz w:val="24"/>
          <w:szCs w:val="24"/>
        </w:rPr>
        <w:t>9</w:t>
      </w:r>
      <w:r w:rsidR="007D3090" w:rsidRPr="005A27D4">
        <w:rPr>
          <w:color w:val="000000" w:themeColor="text1"/>
          <w:sz w:val="24"/>
          <w:szCs w:val="24"/>
        </w:rPr>
        <w:t xml:space="preserve">.1 </w:t>
      </w:r>
      <w:r w:rsidR="000F79EA" w:rsidRPr="005A27D4">
        <w:rPr>
          <w:color w:val="000000" w:themeColor="text1"/>
          <w:sz w:val="24"/>
          <w:szCs w:val="24"/>
        </w:rPr>
        <w:tab/>
      </w:r>
      <w:r w:rsidR="007D3090" w:rsidRPr="005A27D4">
        <w:rPr>
          <w:color w:val="000000" w:themeColor="text1"/>
          <w:sz w:val="24"/>
          <w:szCs w:val="24"/>
        </w:rPr>
        <w:t xml:space="preserve">Tato </w:t>
      </w:r>
      <w:r w:rsidRPr="005A27D4">
        <w:rPr>
          <w:color w:val="000000" w:themeColor="text1"/>
          <w:sz w:val="24"/>
          <w:szCs w:val="24"/>
        </w:rPr>
        <w:t>s</w:t>
      </w:r>
      <w:r w:rsidR="007D3090" w:rsidRPr="005A27D4">
        <w:rPr>
          <w:color w:val="000000" w:themeColor="text1"/>
          <w:sz w:val="24"/>
          <w:szCs w:val="24"/>
        </w:rPr>
        <w:t xml:space="preserve">mlouva pokrývá výhradní, časově neomezené a převoditelné právo užití díla, </w:t>
      </w:r>
      <w:r w:rsidRPr="005A27D4">
        <w:rPr>
          <w:color w:val="000000" w:themeColor="text1"/>
          <w:sz w:val="24"/>
          <w:szCs w:val="24"/>
        </w:rPr>
        <w:t>předaného zhotovitelem</w:t>
      </w:r>
      <w:r w:rsidR="007D3090" w:rsidRPr="005A27D4">
        <w:rPr>
          <w:color w:val="000000" w:themeColor="text1"/>
          <w:sz w:val="24"/>
          <w:szCs w:val="24"/>
        </w:rPr>
        <w:t xml:space="preserve"> ve prospěch objednatele</w:t>
      </w:r>
      <w:r w:rsidRPr="005A27D4">
        <w:rPr>
          <w:color w:val="000000" w:themeColor="text1"/>
          <w:sz w:val="24"/>
          <w:szCs w:val="24"/>
        </w:rPr>
        <w:t xml:space="preserve"> </w:t>
      </w:r>
      <w:r w:rsidR="007D3090" w:rsidRPr="005A27D4">
        <w:rPr>
          <w:color w:val="000000" w:themeColor="text1"/>
          <w:sz w:val="24"/>
          <w:szCs w:val="24"/>
        </w:rPr>
        <w:t xml:space="preserve">za podmínek stanovených touto </w:t>
      </w:r>
      <w:r w:rsidRPr="005A27D4">
        <w:rPr>
          <w:color w:val="000000" w:themeColor="text1"/>
          <w:sz w:val="24"/>
          <w:szCs w:val="24"/>
        </w:rPr>
        <w:lastRenderedPageBreak/>
        <w:t>s</w:t>
      </w:r>
      <w:r w:rsidR="007D3090" w:rsidRPr="005A27D4">
        <w:rPr>
          <w:color w:val="000000" w:themeColor="text1"/>
          <w:sz w:val="24"/>
          <w:szCs w:val="24"/>
        </w:rPr>
        <w:t xml:space="preserve">mlouvou a autorským zákonem. Právo dílo užít podle předchozí věty zahrnuje všechna oprávnění dle ustanovení § 12 zákona č. 121/2000 Sb., o právu autorském, </w:t>
      </w:r>
      <w:r w:rsidR="00A06D5F" w:rsidRPr="005A27D4">
        <w:rPr>
          <w:color w:val="000000" w:themeColor="text1"/>
          <w:sz w:val="24"/>
          <w:szCs w:val="24"/>
        </w:rPr>
        <w:br/>
      </w:r>
      <w:r w:rsidR="007D3090" w:rsidRPr="005A27D4">
        <w:rPr>
          <w:color w:val="000000" w:themeColor="text1"/>
          <w:sz w:val="24"/>
          <w:szCs w:val="24"/>
        </w:rPr>
        <w:t xml:space="preserve">o právech souvisejících s právem autorským a o změně některých zákonů (autorský zákon). Zhotovitel uděluje </w:t>
      </w:r>
      <w:r w:rsidRPr="005A27D4">
        <w:rPr>
          <w:color w:val="000000" w:themeColor="text1"/>
          <w:sz w:val="24"/>
          <w:szCs w:val="24"/>
        </w:rPr>
        <w:t>o</w:t>
      </w:r>
      <w:r w:rsidR="007D3090" w:rsidRPr="005A27D4">
        <w:rPr>
          <w:color w:val="000000" w:themeColor="text1"/>
          <w:sz w:val="24"/>
          <w:szCs w:val="24"/>
        </w:rPr>
        <w:t>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upravit, spojovat s jinými díly, zařazovat do díla souborného i aby na jeho základě vytvořil dílo nové (veškeré výše uvedené dále jen „</w:t>
      </w:r>
      <w:r w:rsidRPr="005A27D4">
        <w:rPr>
          <w:color w:val="000000" w:themeColor="text1"/>
          <w:sz w:val="24"/>
          <w:szCs w:val="24"/>
        </w:rPr>
        <w:t>l</w:t>
      </w:r>
      <w:r w:rsidR="007D3090" w:rsidRPr="005A27D4">
        <w:rPr>
          <w:color w:val="000000" w:themeColor="text1"/>
          <w:sz w:val="24"/>
          <w:szCs w:val="24"/>
        </w:rPr>
        <w:t xml:space="preserve">icence“). Součástí </w:t>
      </w:r>
      <w:r w:rsidRPr="005A27D4">
        <w:rPr>
          <w:color w:val="000000" w:themeColor="text1"/>
          <w:sz w:val="24"/>
          <w:szCs w:val="24"/>
        </w:rPr>
        <w:t>l</w:t>
      </w:r>
      <w:r w:rsidR="007D3090" w:rsidRPr="005A27D4">
        <w:rPr>
          <w:color w:val="000000" w:themeColor="text1"/>
          <w:sz w:val="24"/>
          <w:szCs w:val="24"/>
        </w:rPr>
        <w:t xml:space="preserve">icence je rovněž neomezené právo </w:t>
      </w:r>
      <w:r w:rsidRPr="005A27D4">
        <w:rPr>
          <w:color w:val="000000" w:themeColor="text1"/>
          <w:sz w:val="24"/>
          <w:szCs w:val="24"/>
        </w:rPr>
        <w:t>o</w:t>
      </w:r>
      <w:r w:rsidR="007D3090" w:rsidRPr="005A27D4">
        <w:rPr>
          <w:color w:val="000000" w:themeColor="text1"/>
          <w:sz w:val="24"/>
          <w:szCs w:val="24"/>
        </w:rPr>
        <w:t xml:space="preserve">bjednatele poskytnout třetím osobám podlicenci k provedení jakýchkoliv změn nebo modifikací díla, a to </w:t>
      </w:r>
      <w:r w:rsidR="00F35261" w:rsidRPr="005A27D4">
        <w:rPr>
          <w:color w:val="000000" w:themeColor="text1"/>
          <w:sz w:val="24"/>
          <w:szCs w:val="24"/>
        </w:rPr>
        <w:br/>
      </w:r>
      <w:r w:rsidR="007D3090" w:rsidRPr="005A27D4">
        <w:rPr>
          <w:color w:val="000000" w:themeColor="text1"/>
          <w:sz w:val="24"/>
          <w:szCs w:val="24"/>
        </w:rPr>
        <w:t xml:space="preserve">i prostřednictvím třetích osob. Je na vůli </w:t>
      </w:r>
      <w:r w:rsidRPr="005A27D4">
        <w:rPr>
          <w:color w:val="000000" w:themeColor="text1"/>
          <w:sz w:val="24"/>
          <w:szCs w:val="24"/>
        </w:rPr>
        <w:t>o</w:t>
      </w:r>
      <w:r w:rsidR="007D3090" w:rsidRPr="005A27D4">
        <w:rPr>
          <w:color w:val="000000" w:themeColor="text1"/>
          <w:sz w:val="24"/>
          <w:szCs w:val="24"/>
        </w:rPr>
        <w:t>bjednatele</w:t>
      </w:r>
      <w:r w:rsidR="00A06D5F" w:rsidRPr="005A27D4">
        <w:rPr>
          <w:color w:val="000000" w:themeColor="text1"/>
          <w:sz w:val="24"/>
          <w:szCs w:val="24"/>
        </w:rPr>
        <w:t>,</w:t>
      </w:r>
      <w:r w:rsidR="007D3090" w:rsidRPr="005A27D4">
        <w:rPr>
          <w:color w:val="000000" w:themeColor="text1"/>
          <w:sz w:val="24"/>
          <w:szCs w:val="24"/>
        </w:rPr>
        <w:t xml:space="preserve"> zda a event. v jakém rozsahu dílo zveřejní nebo bude dílo užívat, resp. bude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w:t>
      </w:r>
      <w:r w:rsidRPr="005A27D4">
        <w:rPr>
          <w:color w:val="000000" w:themeColor="text1"/>
          <w:sz w:val="24"/>
          <w:szCs w:val="24"/>
        </w:rPr>
        <w:t>o</w:t>
      </w:r>
      <w:r w:rsidR="007D3090" w:rsidRPr="005A27D4">
        <w:rPr>
          <w:color w:val="000000" w:themeColor="text1"/>
          <w:sz w:val="24"/>
          <w:szCs w:val="24"/>
        </w:rPr>
        <w:t xml:space="preserve">bjednatele práva k užití díla, resp. jakékoliv části díla, provedeného dle této </w:t>
      </w:r>
      <w:r w:rsidRPr="005A27D4">
        <w:rPr>
          <w:color w:val="000000" w:themeColor="text1"/>
          <w:sz w:val="24"/>
          <w:szCs w:val="24"/>
        </w:rPr>
        <w:t>s</w:t>
      </w:r>
      <w:r w:rsidR="007D3090" w:rsidRPr="005A27D4">
        <w:rPr>
          <w:color w:val="000000" w:themeColor="text1"/>
          <w:sz w:val="24"/>
          <w:szCs w:val="24"/>
        </w:rPr>
        <w:t xml:space="preserve">mlouvy. Smluvní strany se dohodly na výslovném vyloučení § 2370, § 2372 odst. 2, § 2378 </w:t>
      </w:r>
      <w:r w:rsidR="00F35261" w:rsidRPr="005A27D4">
        <w:rPr>
          <w:color w:val="000000" w:themeColor="text1"/>
          <w:sz w:val="24"/>
          <w:szCs w:val="24"/>
        </w:rPr>
        <w:br/>
      </w:r>
      <w:r w:rsidR="007D3090" w:rsidRPr="005A27D4">
        <w:rPr>
          <w:color w:val="000000" w:themeColor="text1"/>
          <w:sz w:val="24"/>
          <w:szCs w:val="24"/>
        </w:rPr>
        <w:t xml:space="preserve">a § 2382 občanského zákoníku. </w:t>
      </w:r>
    </w:p>
    <w:p w14:paraId="370BDB5D" w14:textId="77777777" w:rsidR="00455EA4" w:rsidRPr="005A27D4" w:rsidRDefault="00455EA4" w:rsidP="00BB4079">
      <w:pPr>
        <w:jc w:val="both"/>
        <w:rPr>
          <w:color w:val="000000" w:themeColor="text1"/>
          <w:sz w:val="24"/>
          <w:szCs w:val="24"/>
        </w:rPr>
      </w:pPr>
    </w:p>
    <w:p w14:paraId="5CEB3D6C" w14:textId="64EA9C67" w:rsidR="00BB4079" w:rsidRPr="005A27D4" w:rsidRDefault="002D0999" w:rsidP="002D0999">
      <w:pPr>
        <w:ind w:left="567" w:hanging="567"/>
        <w:jc w:val="both"/>
        <w:rPr>
          <w:color w:val="000000" w:themeColor="text1"/>
          <w:sz w:val="24"/>
          <w:szCs w:val="24"/>
        </w:rPr>
      </w:pPr>
      <w:r w:rsidRPr="005A27D4">
        <w:rPr>
          <w:color w:val="000000" w:themeColor="text1"/>
          <w:sz w:val="24"/>
          <w:szCs w:val="24"/>
        </w:rPr>
        <w:t>9</w:t>
      </w:r>
      <w:r w:rsidR="007D3090" w:rsidRPr="005A27D4">
        <w:rPr>
          <w:color w:val="000000" w:themeColor="text1"/>
          <w:sz w:val="24"/>
          <w:szCs w:val="24"/>
        </w:rPr>
        <w:t>.2</w:t>
      </w:r>
      <w:r w:rsidRPr="005A27D4">
        <w:rPr>
          <w:color w:val="000000" w:themeColor="text1"/>
          <w:sz w:val="24"/>
          <w:szCs w:val="24"/>
        </w:rPr>
        <w:tab/>
      </w:r>
      <w:r w:rsidR="007D3090" w:rsidRPr="005A27D4">
        <w:rPr>
          <w:color w:val="000000" w:themeColor="text1"/>
          <w:sz w:val="24"/>
          <w:szCs w:val="24"/>
        </w:rPr>
        <w:t xml:space="preserve">Smluvní strany sjednávají, že vlastnické právo </w:t>
      </w:r>
      <w:r w:rsidRPr="005A27D4">
        <w:rPr>
          <w:color w:val="000000" w:themeColor="text1"/>
          <w:sz w:val="24"/>
          <w:szCs w:val="24"/>
        </w:rPr>
        <w:t>k dílu, které</w:t>
      </w:r>
      <w:r w:rsidR="007D3090" w:rsidRPr="005A27D4">
        <w:rPr>
          <w:color w:val="000000" w:themeColor="text1"/>
          <w:sz w:val="24"/>
          <w:szCs w:val="24"/>
        </w:rPr>
        <w:t xml:space="preserve"> bud</w:t>
      </w:r>
      <w:r w:rsidRPr="005A27D4">
        <w:rPr>
          <w:color w:val="000000" w:themeColor="text1"/>
          <w:sz w:val="24"/>
          <w:szCs w:val="24"/>
        </w:rPr>
        <w:t>e</w:t>
      </w:r>
      <w:r w:rsidR="007D3090" w:rsidRPr="005A27D4">
        <w:rPr>
          <w:color w:val="000000" w:themeColor="text1"/>
          <w:sz w:val="24"/>
          <w:szCs w:val="24"/>
        </w:rPr>
        <w:t xml:space="preserve"> předán</w:t>
      </w:r>
      <w:r w:rsidRPr="005A27D4">
        <w:rPr>
          <w:color w:val="000000" w:themeColor="text1"/>
          <w:sz w:val="24"/>
          <w:szCs w:val="24"/>
        </w:rPr>
        <w:t>o</w:t>
      </w:r>
      <w:r w:rsidR="007D3090" w:rsidRPr="005A27D4">
        <w:rPr>
          <w:color w:val="000000" w:themeColor="text1"/>
          <w:sz w:val="24"/>
          <w:szCs w:val="24"/>
        </w:rPr>
        <w:t xml:space="preserve"> </w:t>
      </w:r>
      <w:r w:rsidRPr="005A27D4">
        <w:rPr>
          <w:color w:val="000000" w:themeColor="text1"/>
          <w:sz w:val="24"/>
          <w:szCs w:val="24"/>
        </w:rPr>
        <w:t>o</w:t>
      </w:r>
      <w:r w:rsidR="007D3090" w:rsidRPr="005A27D4">
        <w:rPr>
          <w:color w:val="000000" w:themeColor="text1"/>
          <w:sz w:val="24"/>
          <w:szCs w:val="24"/>
        </w:rPr>
        <w:t xml:space="preserve">bjednateli na základě této </w:t>
      </w:r>
      <w:r w:rsidRPr="005A27D4">
        <w:rPr>
          <w:color w:val="000000" w:themeColor="text1"/>
          <w:sz w:val="24"/>
          <w:szCs w:val="24"/>
        </w:rPr>
        <w:t>s</w:t>
      </w:r>
      <w:r w:rsidR="007D3090" w:rsidRPr="005A27D4">
        <w:rPr>
          <w:color w:val="000000" w:themeColor="text1"/>
          <w:sz w:val="24"/>
          <w:szCs w:val="24"/>
        </w:rPr>
        <w:t xml:space="preserve">mlouvy, přechází ze </w:t>
      </w:r>
      <w:r w:rsidRPr="005A27D4">
        <w:rPr>
          <w:color w:val="000000" w:themeColor="text1"/>
          <w:sz w:val="24"/>
          <w:szCs w:val="24"/>
        </w:rPr>
        <w:t>z</w:t>
      </w:r>
      <w:r w:rsidR="007D3090" w:rsidRPr="005A27D4">
        <w:rPr>
          <w:color w:val="000000" w:themeColor="text1"/>
          <w:sz w:val="24"/>
          <w:szCs w:val="24"/>
        </w:rPr>
        <w:t xml:space="preserve">hotovitele na </w:t>
      </w:r>
      <w:r w:rsidRPr="005A27D4">
        <w:rPr>
          <w:color w:val="000000" w:themeColor="text1"/>
          <w:sz w:val="24"/>
          <w:szCs w:val="24"/>
        </w:rPr>
        <w:t>o</w:t>
      </w:r>
      <w:r w:rsidR="007D3090" w:rsidRPr="005A27D4">
        <w:rPr>
          <w:color w:val="000000" w:themeColor="text1"/>
          <w:sz w:val="24"/>
          <w:szCs w:val="24"/>
        </w:rPr>
        <w:t>bjednatele zaplacením</w:t>
      </w:r>
      <w:r w:rsidR="00700EDF" w:rsidRPr="005A27D4">
        <w:rPr>
          <w:color w:val="000000" w:themeColor="text1"/>
          <w:sz w:val="24"/>
          <w:szCs w:val="24"/>
        </w:rPr>
        <w:t xml:space="preserve"> </w:t>
      </w:r>
      <w:r w:rsidR="007D3090" w:rsidRPr="005A27D4">
        <w:rPr>
          <w:color w:val="000000" w:themeColor="text1"/>
          <w:sz w:val="24"/>
          <w:szCs w:val="24"/>
        </w:rPr>
        <w:t>díla</w:t>
      </w:r>
      <w:r w:rsidR="00700EDF" w:rsidRPr="005A27D4">
        <w:rPr>
          <w:color w:val="000000" w:themeColor="text1"/>
          <w:sz w:val="24"/>
          <w:szCs w:val="24"/>
        </w:rPr>
        <w:t xml:space="preserve"> </w:t>
      </w:r>
      <w:r w:rsidRPr="005A27D4">
        <w:rPr>
          <w:color w:val="000000" w:themeColor="text1"/>
          <w:sz w:val="24"/>
          <w:szCs w:val="24"/>
        </w:rPr>
        <w:t>o</w:t>
      </w:r>
      <w:r w:rsidR="007D3090" w:rsidRPr="005A27D4">
        <w:rPr>
          <w:color w:val="000000" w:themeColor="text1"/>
          <w:sz w:val="24"/>
          <w:szCs w:val="24"/>
        </w:rPr>
        <w:t xml:space="preserve">bjednatelem. </w:t>
      </w:r>
    </w:p>
    <w:p w14:paraId="47A052BE" w14:textId="77777777" w:rsidR="00455EA4" w:rsidRPr="005A27D4" w:rsidRDefault="00455EA4" w:rsidP="00BB4079">
      <w:pPr>
        <w:jc w:val="both"/>
        <w:rPr>
          <w:color w:val="000000" w:themeColor="text1"/>
          <w:sz w:val="24"/>
          <w:szCs w:val="24"/>
        </w:rPr>
      </w:pPr>
    </w:p>
    <w:p w14:paraId="6C931C30" w14:textId="776D58EE" w:rsidR="00BB4079" w:rsidRPr="005A27D4" w:rsidRDefault="002D0999" w:rsidP="002D0999">
      <w:pPr>
        <w:ind w:left="567" w:hanging="567"/>
        <w:jc w:val="both"/>
        <w:rPr>
          <w:color w:val="000000" w:themeColor="text1"/>
          <w:sz w:val="24"/>
          <w:szCs w:val="24"/>
        </w:rPr>
      </w:pPr>
      <w:r w:rsidRPr="005A27D4">
        <w:rPr>
          <w:color w:val="000000" w:themeColor="text1"/>
          <w:sz w:val="24"/>
          <w:szCs w:val="24"/>
        </w:rPr>
        <w:t>9</w:t>
      </w:r>
      <w:r w:rsidR="00B076D5" w:rsidRPr="005A27D4">
        <w:rPr>
          <w:color w:val="000000" w:themeColor="text1"/>
          <w:sz w:val="24"/>
          <w:szCs w:val="24"/>
        </w:rPr>
        <w:t xml:space="preserve">.3 </w:t>
      </w:r>
      <w:r w:rsidRPr="005A27D4">
        <w:rPr>
          <w:color w:val="000000" w:themeColor="text1"/>
          <w:sz w:val="24"/>
          <w:szCs w:val="24"/>
        </w:rPr>
        <w:tab/>
      </w:r>
      <w:r w:rsidR="007D3090" w:rsidRPr="005A27D4">
        <w:rPr>
          <w:color w:val="000000" w:themeColor="text1"/>
          <w:sz w:val="24"/>
          <w:szCs w:val="24"/>
        </w:rPr>
        <w:t xml:space="preserve">V případě, že dílo porušuje nebo poruší práva třetích osob ve smyslu porušení práv autorských, </w:t>
      </w:r>
      <w:r w:rsidR="00E55456" w:rsidRPr="005A27D4">
        <w:rPr>
          <w:color w:val="000000" w:themeColor="text1"/>
          <w:sz w:val="24"/>
          <w:szCs w:val="24"/>
        </w:rPr>
        <w:t>z</w:t>
      </w:r>
      <w:r w:rsidR="007D3090" w:rsidRPr="005A27D4">
        <w:rPr>
          <w:color w:val="000000" w:themeColor="text1"/>
          <w:sz w:val="24"/>
          <w:szCs w:val="24"/>
        </w:rPr>
        <w:t xml:space="preserve">hotovitel odškodní nárokující třetí osobu a na vlastní náklady bude </w:t>
      </w:r>
      <w:r w:rsidR="00F35261" w:rsidRPr="005A27D4">
        <w:rPr>
          <w:color w:val="000000" w:themeColor="text1"/>
          <w:sz w:val="24"/>
          <w:szCs w:val="24"/>
        </w:rPr>
        <w:br/>
      </w:r>
      <w:r w:rsidR="007D3090" w:rsidRPr="005A27D4">
        <w:rPr>
          <w:color w:val="000000" w:themeColor="text1"/>
          <w:sz w:val="24"/>
          <w:szCs w:val="24"/>
        </w:rPr>
        <w:t xml:space="preserve">i v případě toliko domnělého porušení bránit </w:t>
      </w:r>
      <w:r w:rsidR="00E55456" w:rsidRPr="005A27D4">
        <w:rPr>
          <w:color w:val="000000" w:themeColor="text1"/>
          <w:sz w:val="24"/>
          <w:szCs w:val="24"/>
        </w:rPr>
        <w:t>o</w:t>
      </w:r>
      <w:r w:rsidR="007D3090" w:rsidRPr="005A27D4">
        <w:rPr>
          <w:color w:val="000000" w:themeColor="text1"/>
          <w:sz w:val="24"/>
          <w:szCs w:val="24"/>
        </w:rPr>
        <w:t xml:space="preserve">bjednatele, pokud jej k tomu zmocní, proti všem nárokům z porušení vlastnických práv a práv duševního vlastnictví uplatněných třetí osobou, které mohou vyplynout z užití plnění, a dále zaplatí vzniklou škodu </w:t>
      </w:r>
      <w:r w:rsidR="00F35261" w:rsidRPr="005A27D4">
        <w:rPr>
          <w:color w:val="000000" w:themeColor="text1"/>
          <w:sz w:val="24"/>
          <w:szCs w:val="24"/>
        </w:rPr>
        <w:br/>
      </w:r>
      <w:r w:rsidR="007D3090" w:rsidRPr="005A27D4">
        <w:rPr>
          <w:color w:val="000000" w:themeColor="text1"/>
          <w:sz w:val="24"/>
          <w:szCs w:val="24"/>
        </w:rPr>
        <w:t xml:space="preserve">a náklady včetně nákladů právního zastoupení. </w:t>
      </w:r>
    </w:p>
    <w:p w14:paraId="62AD3D1F" w14:textId="77777777" w:rsidR="00455EA4" w:rsidRPr="005A27D4" w:rsidRDefault="00455EA4" w:rsidP="00BB4079">
      <w:pPr>
        <w:jc w:val="both"/>
        <w:rPr>
          <w:color w:val="000000" w:themeColor="text1"/>
          <w:sz w:val="24"/>
          <w:szCs w:val="24"/>
        </w:rPr>
      </w:pPr>
    </w:p>
    <w:p w14:paraId="2B0EA674" w14:textId="76796935" w:rsidR="00BB4079" w:rsidRPr="005A27D4" w:rsidRDefault="00E55456" w:rsidP="00E55456">
      <w:pPr>
        <w:ind w:left="567" w:hanging="567"/>
        <w:jc w:val="both"/>
        <w:rPr>
          <w:color w:val="000000" w:themeColor="text1"/>
          <w:sz w:val="24"/>
          <w:szCs w:val="24"/>
        </w:rPr>
      </w:pPr>
      <w:r w:rsidRPr="005A27D4">
        <w:rPr>
          <w:color w:val="000000" w:themeColor="text1"/>
          <w:sz w:val="24"/>
          <w:szCs w:val="24"/>
        </w:rPr>
        <w:t>9</w:t>
      </w:r>
      <w:r w:rsidR="007D3090" w:rsidRPr="005A27D4">
        <w:rPr>
          <w:color w:val="000000" w:themeColor="text1"/>
          <w:sz w:val="24"/>
          <w:szCs w:val="24"/>
        </w:rPr>
        <w:t>.4</w:t>
      </w:r>
      <w:r w:rsidRPr="005A27D4">
        <w:rPr>
          <w:color w:val="000000" w:themeColor="text1"/>
          <w:sz w:val="24"/>
          <w:szCs w:val="24"/>
        </w:rPr>
        <w:tab/>
      </w:r>
      <w:r w:rsidR="007D3090" w:rsidRPr="005A27D4">
        <w:rPr>
          <w:color w:val="000000" w:themeColor="text1"/>
          <w:sz w:val="24"/>
          <w:szCs w:val="24"/>
        </w:rPr>
        <w:t xml:space="preserve">Autorské prohlášení, bude součástí předání díla, tj. </w:t>
      </w:r>
      <w:r w:rsidR="00F06A2B" w:rsidRPr="005A27D4">
        <w:rPr>
          <w:color w:val="000000" w:themeColor="text1"/>
          <w:sz w:val="24"/>
          <w:szCs w:val="24"/>
        </w:rPr>
        <w:t>o</w:t>
      </w:r>
      <w:r w:rsidR="007D3090" w:rsidRPr="005A27D4">
        <w:rPr>
          <w:color w:val="000000" w:themeColor="text1"/>
          <w:sz w:val="24"/>
          <w:szCs w:val="24"/>
        </w:rPr>
        <w:t xml:space="preserve">bjednatel převezme dílo pouze </w:t>
      </w:r>
      <w:r w:rsidR="00C5024A" w:rsidRPr="005A27D4">
        <w:rPr>
          <w:color w:val="000000" w:themeColor="text1"/>
          <w:sz w:val="24"/>
          <w:szCs w:val="24"/>
        </w:rPr>
        <w:br/>
      </w:r>
      <w:r w:rsidR="007D3090" w:rsidRPr="005A27D4">
        <w:rPr>
          <w:color w:val="000000" w:themeColor="text1"/>
          <w:sz w:val="24"/>
          <w:szCs w:val="24"/>
        </w:rPr>
        <w:t xml:space="preserve">v případě, že součástí díla bude prohlášení podepsané všemi autory/spoluautory </w:t>
      </w:r>
      <w:r w:rsidRPr="005A27D4">
        <w:rPr>
          <w:color w:val="000000" w:themeColor="text1"/>
          <w:sz w:val="24"/>
          <w:szCs w:val="24"/>
        </w:rPr>
        <w:t>díla</w:t>
      </w:r>
      <w:r w:rsidR="007D3090" w:rsidRPr="005A27D4">
        <w:rPr>
          <w:color w:val="000000" w:themeColor="text1"/>
          <w:sz w:val="24"/>
          <w:szCs w:val="24"/>
        </w:rPr>
        <w:t xml:space="preserve">. Autorské oprávnění v rozsahu specifikovaném v čl. </w:t>
      </w:r>
      <w:r w:rsidRPr="005A27D4">
        <w:rPr>
          <w:color w:val="000000" w:themeColor="text1"/>
          <w:sz w:val="24"/>
          <w:szCs w:val="24"/>
        </w:rPr>
        <w:t>9</w:t>
      </w:r>
      <w:r w:rsidR="007D3090" w:rsidRPr="005A27D4">
        <w:rPr>
          <w:color w:val="000000" w:themeColor="text1"/>
          <w:sz w:val="24"/>
          <w:szCs w:val="24"/>
        </w:rPr>
        <w:t xml:space="preserve"> je součástí celkové ceny díla. </w:t>
      </w:r>
    </w:p>
    <w:p w14:paraId="6C1481F6" w14:textId="77777777" w:rsidR="00BB4079" w:rsidRPr="005A27D4" w:rsidRDefault="00BB4079" w:rsidP="00BB4079">
      <w:pPr>
        <w:pStyle w:val="Odstavecseseznamem"/>
        <w:widowControl w:val="0"/>
        <w:ind w:left="0"/>
        <w:jc w:val="both"/>
        <w:rPr>
          <w:color w:val="000000" w:themeColor="text1"/>
          <w:kern w:val="1"/>
          <w:sz w:val="24"/>
          <w:szCs w:val="24"/>
        </w:rPr>
      </w:pPr>
    </w:p>
    <w:p w14:paraId="69CAA1B1" w14:textId="77777777" w:rsidR="00E37E32" w:rsidRPr="005A27D4" w:rsidRDefault="00E37E32">
      <w:pPr>
        <w:pStyle w:val="Nadpis1"/>
        <w:numPr>
          <w:ilvl w:val="0"/>
          <w:numId w:val="0"/>
        </w:numPr>
        <w:ind w:left="142"/>
        <w:jc w:val="both"/>
        <w:rPr>
          <w:color w:val="000000" w:themeColor="text1"/>
          <w:szCs w:val="24"/>
        </w:rPr>
      </w:pPr>
    </w:p>
    <w:p w14:paraId="64E50711" w14:textId="70EF0121" w:rsidR="00E37E32" w:rsidRPr="005A27D4" w:rsidRDefault="007D3090" w:rsidP="00E64ED5">
      <w:pPr>
        <w:pStyle w:val="Nadpis1"/>
        <w:numPr>
          <w:ilvl w:val="0"/>
          <w:numId w:val="0"/>
        </w:numPr>
        <w:rPr>
          <w:caps/>
          <w:color w:val="000000" w:themeColor="text1"/>
          <w:szCs w:val="24"/>
        </w:rPr>
      </w:pPr>
      <w:r w:rsidRPr="005A27D4">
        <w:rPr>
          <w:caps/>
          <w:color w:val="000000" w:themeColor="text1"/>
          <w:szCs w:val="24"/>
        </w:rPr>
        <w:t>1</w:t>
      </w:r>
      <w:r w:rsidR="00E55456" w:rsidRPr="005A27D4">
        <w:rPr>
          <w:caps/>
          <w:color w:val="000000" w:themeColor="text1"/>
          <w:szCs w:val="24"/>
        </w:rPr>
        <w:t>0</w:t>
      </w:r>
      <w:r w:rsidRPr="005A27D4">
        <w:rPr>
          <w:caps/>
          <w:color w:val="000000" w:themeColor="text1"/>
          <w:szCs w:val="24"/>
        </w:rPr>
        <w:t>. Závěrečná ustanovení</w:t>
      </w:r>
    </w:p>
    <w:p w14:paraId="414CF24A" w14:textId="77777777" w:rsidR="00BB4079" w:rsidRPr="005A27D4" w:rsidRDefault="00BB4079" w:rsidP="00BB4079">
      <w:pPr>
        <w:pStyle w:val="Zkladntext"/>
        <w:rPr>
          <w:rFonts w:ascii="Times New Roman" w:hAnsi="Times New Roman"/>
          <w:color w:val="000000" w:themeColor="text1"/>
          <w:szCs w:val="24"/>
        </w:rPr>
      </w:pPr>
    </w:p>
    <w:p w14:paraId="3FF7D5ED" w14:textId="38A1243D" w:rsidR="00BB4079" w:rsidRPr="005A27D4" w:rsidRDefault="007D3090" w:rsidP="00FB7F66">
      <w:pPr>
        <w:ind w:left="567" w:hanging="709"/>
        <w:jc w:val="both"/>
        <w:rPr>
          <w:color w:val="000000" w:themeColor="text1"/>
          <w:sz w:val="24"/>
          <w:szCs w:val="24"/>
        </w:rPr>
      </w:pPr>
      <w:r w:rsidRPr="005A27D4">
        <w:rPr>
          <w:color w:val="000000" w:themeColor="text1"/>
          <w:sz w:val="24"/>
          <w:szCs w:val="24"/>
        </w:rPr>
        <w:t>1</w:t>
      </w:r>
      <w:r w:rsidR="00FB7F66" w:rsidRPr="005A27D4">
        <w:rPr>
          <w:color w:val="000000" w:themeColor="text1"/>
          <w:sz w:val="24"/>
          <w:szCs w:val="24"/>
        </w:rPr>
        <w:t>0</w:t>
      </w:r>
      <w:r w:rsidRPr="005A27D4">
        <w:rPr>
          <w:color w:val="000000" w:themeColor="text1"/>
          <w:sz w:val="24"/>
          <w:szCs w:val="24"/>
        </w:rPr>
        <w:t>.1</w:t>
      </w:r>
      <w:r w:rsidR="00FB7F66" w:rsidRPr="005A27D4">
        <w:rPr>
          <w:color w:val="000000" w:themeColor="text1"/>
          <w:sz w:val="24"/>
          <w:szCs w:val="24"/>
        </w:rPr>
        <w:tab/>
      </w:r>
      <w:r w:rsidRPr="005A27D4">
        <w:rPr>
          <w:color w:val="000000" w:themeColor="text1"/>
          <w:sz w:val="24"/>
          <w:szCs w:val="24"/>
        </w:rPr>
        <w:t xml:space="preserve">Nabídkovou cenu je možno překročit pouze při změně rozsahu prací na základě požadavku a se souhlasem </w:t>
      </w:r>
      <w:r w:rsidR="00FB7F66" w:rsidRPr="005A27D4">
        <w:rPr>
          <w:color w:val="000000" w:themeColor="text1"/>
          <w:sz w:val="24"/>
          <w:szCs w:val="24"/>
        </w:rPr>
        <w:t>o</w:t>
      </w:r>
      <w:r w:rsidRPr="005A27D4">
        <w:rPr>
          <w:color w:val="000000" w:themeColor="text1"/>
          <w:sz w:val="24"/>
          <w:szCs w:val="24"/>
        </w:rPr>
        <w:t xml:space="preserve">bjednatele nebo </w:t>
      </w:r>
      <w:r w:rsidR="00F424AB" w:rsidRPr="005A27D4">
        <w:rPr>
          <w:color w:val="000000" w:themeColor="text1"/>
          <w:sz w:val="24"/>
          <w:szCs w:val="24"/>
        </w:rPr>
        <w:t xml:space="preserve">pokud se </w:t>
      </w:r>
      <w:r w:rsidRPr="005A27D4">
        <w:rPr>
          <w:color w:val="000000" w:themeColor="text1"/>
          <w:sz w:val="24"/>
          <w:szCs w:val="24"/>
        </w:rPr>
        <w:t xml:space="preserve">vyskytnou v průběhu plnění </w:t>
      </w:r>
      <w:r w:rsidR="00FB7F66" w:rsidRPr="005A27D4">
        <w:rPr>
          <w:color w:val="000000" w:themeColor="text1"/>
          <w:sz w:val="24"/>
          <w:szCs w:val="24"/>
        </w:rPr>
        <w:t>díla</w:t>
      </w:r>
      <w:r w:rsidRPr="005A27D4">
        <w:rPr>
          <w:color w:val="000000" w:themeColor="text1"/>
          <w:sz w:val="24"/>
          <w:szCs w:val="24"/>
        </w:rPr>
        <w:t xml:space="preserve"> okolnosti, které mají objektivní a prokazatelný vliv na zvýšení nákladů a které nebylo možno v době uzavření </w:t>
      </w:r>
      <w:r w:rsidR="00FB7F66" w:rsidRPr="005A27D4">
        <w:rPr>
          <w:color w:val="000000" w:themeColor="text1"/>
          <w:sz w:val="24"/>
          <w:szCs w:val="24"/>
        </w:rPr>
        <w:t>s</w:t>
      </w:r>
      <w:r w:rsidRPr="005A27D4">
        <w:rPr>
          <w:color w:val="000000" w:themeColor="text1"/>
          <w:sz w:val="24"/>
          <w:szCs w:val="24"/>
        </w:rPr>
        <w:t>mlouvy předvídat (změna daňových předpisů apod.).</w:t>
      </w:r>
    </w:p>
    <w:p w14:paraId="21D6C528" w14:textId="77777777" w:rsidR="00467BEF" w:rsidRPr="005A27D4" w:rsidRDefault="00467BEF" w:rsidP="00BB4079">
      <w:pPr>
        <w:jc w:val="both"/>
        <w:rPr>
          <w:color w:val="000000" w:themeColor="text1"/>
          <w:sz w:val="24"/>
          <w:szCs w:val="24"/>
        </w:rPr>
      </w:pPr>
    </w:p>
    <w:p w14:paraId="7618771D" w14:textId="39467EBC" w:rsidR="00DC5C9B" w:rsidRPr="005A27D4" w:rsidRDefault="007D3090" w:rsidP="00FB7F66">
      <w:pPr>
        <w:ind w:left="567" w:hanging="709"/>
        <w:jc w:val="both"/>
        <w:rPr>
          <w:color w:val="000000" w:themeColor="text1"/>
          <w:sz w:val="24"/>
          <w:szCs w:val="24"/>
        </w:rPr>
      </w:pPr>
      <w:r w:rsidRPr="005A27D4">
        <w:rPr>
          <w:color w:val="000000" w:themeColor="text1"/>
          <w:sz w:val="24"/>
          <w:szCs w:val="24"/>
        </w:rPr>
        <w:t>1</w:t>
      </w:r>
      <w:r w:rsidR="00FB7F66" w:rsidRPr="005A27D4">
        <w:rPr>
          <w:color w:val="000000" w:themeColor="text1"/>
          <w:sz w:val="24"/>
          <w:szCs w:val="24"/>
        </w:rPr>
        <w:t>0</w:t>
      </w:r>
      <w:r w:rsidRPr="005A27D4">
        <w:rPr>
          <w:color w:val="000000" w:themeColor="text1"/>
          <w:sz w:val="24"/>
          <w:szCs w:val="24"/>
        </w:rPr>
        <w:t xml:space="preserve">.2 </w:t>
      </w:r>
      <w:r w:rsidR="00FB7F66" w:rsidRPr="005A27D4">
        <w:rPr>
          <w:color w:val="000000" w:themeColor="text1"/>
          <w:sz w:val="24"/>
          <w:szCs w:val="24"/>
        </w:rPr>
        <w:tab/>
      </w:r>
      <w:r w:rsidRPr="005A27D4">
        <w:rPr>
          <w:color w:val="000000" w:themeColor="text1"/>
          <w:sz w:val="24"/>
          <w:szCs w:val="24"/>
        </w:rPr>
        <w:t xml:space="preserve">Smluvní strany berou na vědomí, že tato </w:t>
      </w:r>
      <w:r w:rsidR="00FB7F66" w:rsidRPr="005A27D4">
        <w:rPr>
          <w:color w:val="000000" w:themeColor="text1"/>
          <w:sz w:val="24"/>
          <w:szCs w:val="24"/>
        </w:rPr>
        <w:t>s</w:t>
      </w:r>
      <w:r w:rsidRPr="005A27D4">
        <w:rPr>
          <w:color w:val="000000" w:themeColor="text1"/>
          <w:sz w:val="24"/>
          <w:szCs w:val="24"/>
        </w:rPr>
        <w:t>mlouva a její případné dodatky budou zveřejněny v registru smluv podle zákona č. 340/2015 Sb., o zvláštních podmínkách účinnosti některých smluv, uveřejňování těchto smluv a o registru smluv (</w:t>
      </w:r>
      <w:r w:rsidR="006849B4" w:rsidRPr="005A27D4">
        <w:rPr>
          <w:color w:val="000000" w:themeColor="text1"/>
          <w:sz w:val="24"/>
          <w:szCs w:val="24"/>
        </w:rPr>
        <w:t xml:space="preserve">zákon </w:t>
      </w:r>
      <w:r w:rsidRPr="005A27D4">
        <w:rPr>
          <w:color w:val="000000" w:themeColor="text1"/>
          <w:sz w:val="24"/>
          <w:szCs w:val="24"/>
        </w:rPr>
        <w:t>o registru smluv).</w:t>
      </w:r>
    </w:p>
    <w:p w14:paraId="78C210D3" w14:textId="77777777" w:rsidR="00F06A2B" w:rsidRPr="005A27D4" w:rsidRDefault="00F06A2B" w:rsidP="00FB7F66">
      <w:pPr>
        <w:ind w:left="567" w:hanging="709"/>
        <w:jc w:val="both"/>
        <w:rPr>
          <w:color w:val="000000" w:themeColor="text1"/>
          <w:sz w:val="24"/>
          <w:szCs w:val="24"/>
        </w:rPr>
      </w:pPr>
    </w:p>
    <w:p w14:paraId="239E9444" w14:textId="6078B7FB" w:rsidR="00DC5C9B" w:rsidRPr="005A27D4" w:rsidRDefault="00F06A2B" w:rsidP="00F06A2B">
      <w:pPr>
        <w:ind w:left="567" w:hanging="709"/>
        <w:jc w:val="both"/>
        <w:rPr>
          <w:color w:val="000000" w:themeColor="text1"/>
          <w:sz w:val="24"/>
          <w:szCs w:val="24"/>
        </w:rPr>
      </w:pPr>
      <w:r w:rsidRPr="005A27D4">
        <w:rPr>
          <w:color w:val="000000" w:themeColor="text1"/>
          <w:sz w:val="24"/>
          <w:szCs w:val="24"/>
        </w:rPr>
        <w:t>10.3</w:t>
      </w:r>
      <w:r w:rsidRPr="005A27D4">
        <w:rPr>
          <w:color w:val="000000" w:themeColor="text1"/>
          <w:sz w:val="24"/>
          <w:szCs w:val="24"/>
        </w:rPr>
        <w:tab/>
      </w:r>
      <w:r w:rsidR="007D3090" w:rsidRPr="005A27D4">
        <w:rPr>
          <w:color w:val="000000" w:themeColor="text1"/>
          <w:sz w:val="24"/>
          <w:szCs w:val="24"/>
        </w:rPr>
        <w:t>Smluvní strany jsou povinny označit údaje ve smlouvě, které jsou chráněny zvláštními zákony a nemohou být poskytnuty, a to žlutou barvou zvýraznění</w:t>
      </w:r>
      <w:r w:rsidR="006849B4" w:rsidRPr="005A27D4">
        <w:rPr>
          <w:color w:val="000000" w:themeColor="text1"/>
          <w:sz w:val="24"/>
          <w:szCs w:val="24"/>
        </w:rPr>
        <w:t>m</w:t>
      </w:r>
      <w:r w:rsidR="007D3090" w:rsidRPr="005A27D4">
        <w:rPr>
          <w:color w:val="000000" w:themeColor="text1"/>
          <w:sz w:val="24"/>
          <w:szCs w:val="24"/>
        </w:rPr>
        <w:t xml:space="preserve"> textu či přímo </w:t>
      </w:r>
      <w:r w:rsidR="00F35261" w:rsidRPr="005A27D4">
        <w:rPr>
          <w:color w:val="000000" w:themeColor="text1"/>
          <w:sz w:val="24"/>
          <w:szCs w:val="24"/>
        </w:rPr>
        <w:br/>
      </w:r>
      <w:r w:rsidR="007D3090" w:rsidRPr="005A27D4">
        <w:rPr>
          <w:color w:val="000000" w:themeColor="text1"/>
          <w:sz w:val="24"/>
          <w:szCs w:val="24"/>
        </w:rPr>
        <w:lastRenderedPageBreak/>
        <w:t xml:space="preserve">ve zvláštním ustanovení </w:t>
      </w:r>
      <w:r w:rsidR="006849B4" w:rsidRPr="005A27D4">
        <w:rPr>
          <w:color w:val="000000" w:themeColor="text1"/>
          <w:sz w:val="24"/>
          <w:szCs w:val="24"/>
        </w:rPr>
        <w:t>s</w:t>
      </w:r>
      <w:r w:rsidR="007D3090" w:rsidRPr="005A27D4">
        <w:rPr>
          <w:color w:val="000000" w:themeColor="text1"/>
          <w:sz w:val="24"/>
          <w:szCs w:val="24"/>
        </w:rPr>
        <w:t>mlouvy je označit např. jako obchodní, bankovní tajemství nebo jinou utajovanou skutečnost podle zvláštního zákona.</w:t>
      </w:r>
    </w:p>
    <w:p w14:paraId="15AAAA94" w14:textId="77777777" w:rsidR="00467BEF" w:rsidRPr="005A27D4" w:rsidRDefault="00467BEF" w:rsidP="00BB4079">
      <w:pPr>
        <w:jc w:val="both"/>
        <w:rPr>
          <w:color w:val="000000" w:themeColor="text1"/>
          <w:sz w:val="24"/>
          <w:szCs w:val="24"/>
        </w:rPr>
      </w:pPr>
    </w:p>
    <w:p w14:paraId="4F5EBA3E" w14:textId="608266C4" w:rsidR="00BB4079" w:rsidRPr="005A27D4" w:rsidRDefault="007D3090" w:rsidP="00723D57">
      <w:pPr>
        <w:ind w:left="567" w:hanging="709"/>
        <w:jc w:val="both"/>
        <w:rPr>
          <w:color w:val="000000" w:themeColor="text1"/>
          <w:sz w:val="24"/>
          <w:szCs w:val="24"/>
        </w:rPr>
      </w:pPr>
      <w:r w:rsidRPr="005A27D4">
        <w:rPr>
          <w:color w:val="000000" w:themeColor="text1"/>
          <w:sz w:val="24"/>
          <w:szCs w:val="24"/>
        </w:rPr>
        <w:t>1</w:t>
      </w:r>
      <w:r w:rsidR="00FB7F66" w:rsidRPr="005A27D4">
        <w:rPr>
          <w:color w:val="000000" w:themeColor="text1"/>
          <w:sz w:val="24"/>
          <w:szCs w:val="24"/>
        </w:rPr>
        <w:t>0</w:t>
      </w:r>
      <w:r w:rsidRPr="005A27D4">
        <w:rPr>
          <w:color w:val="000000" w:themeColor="text1"/>
          <w:sz w:val="24"/>
          <w:szCs w:val="24"/>
        </w:rPr>
        <w:t xml:space="preserve">.4 </w:t>
      </w:r>
      <w:r w:rsidR="000A3B86" w:rsidRPr="005A27D4">
        <w:rPr>
          <w:color w:val="000000" w:themeColor="text1"/>
          <w:sz w:val="24"/>
          <w:szCs w:val="24"/>
        </w:rPr>
        <w:tab/>
      </w:r>
      <w:r w:rsidRPr="005A27D4">
        <w:rPr>
          <w:color w:val="000000" w:themeColor="text1"/>
          <w:sz w:val="24"/>
          <w:szCs w:val="24"/>
        </w:rPr>
        <w:t xml:space="preserve">Smluvní strany dále berou na vědomí, že </w:t>
      </w:r>
      <w:r w:rsidR="00FC2FDE" w:rsidRPr="005A27D4">
        <w:rPr>
          <w:color w:val="000000" w:themeColor="text1"/>
          <w:sz w:val="24"/>
          <w:szCs w:val="24"/>
        </w:rPr>
        <w:t>s</w:t>
      </w:r>
      <w:r w:rsidRPr="005A27D4">
        <w:rPr>
          <w:color w:val="000000" w:themeColor="text1"/>
          <w:sz w:val="24"/>
          <w:szCs w:val="24"/>
        </w:rPr>
        <w:t>tatutární město Jablonec nad Nisou či jím zřízené/založené </w:t>
      </w:r>
      <w:r w:rsidR="00700EDF" w:rsidRPr="005A27D4">
        <w:rPr>
          <w:color w:val="000000" w:themeColor="text1"/>
          <w:sz w:val="24"/>
          <w:szCs w:val="24"/>
        </w:rPr>
        <w:t>organizace</w:t>
      </w:r>
      <w:r w:rsidRPr="005A27D4">
        <w:rPr>
          <w:color w:val="000000" w:themeColor="text1"/>
          <w:sz w:val="24"/>
          <w:szCs w:val="24"/>
        </w:rPr>
        <w:t xml:space="preserve"> jsou povinnými subjekty dle zák. č. 106/1999 Sb. </w:t>
      </w:r>
      <w:r w:rsidR="00F35261" w:rsidRPr="005A27D4">
        <w:rPr>
          <w:color w:val="000000" w:themeColor="text1"/>
          <w:sz w:val="24"/>
          <w:szCs w:val="24"/>
        </w:rPr>
        <w:br/>
      </w:r>
      <w:r w:rsidRPr="005A27D4">
        <w:rPr>
          <w:color w:val="000000" w:themeColor="text1"/>
          <w:sz w:val="24"/>
          <w:szCs w:val="24"/>
        </w:rPr>
        <w:t xml:space="preserve">o svobodném přístupu k informacím a výslovně souhlasí, že </w:t>
      </w:r>
      <w:r w:rsidR="006849B4" w:rsidRPr="005A27D4">
        <w:rPr>
          <w:color w:val="000000" w:themeColor="text1"/>
          <w:sz w:val="24"/>
          <w:szCs w:val="24"/>
        </w:rPr>
        <w:t>s</w:t>
      </w:r>
      <w:r w:rsidRPr="005A27D4">
        <w:rPr>
          <w:color w:val="000000" w:themeColor="text1"/>
          <w:sz w:val="24"/>
          <w:szCs w:val="24"/>
        </w:rPr>
        <w:t>mlouva může být zveřejněna jako poskytnutá informace v souladu a postupem podle citovaného zákona.</w:t>
      </w:r>
    </w:p>
    <w:p w14:paraId="001BCB7F" w14:textId="77777777" w:rsidR="00467BEF" w:rsidRPr="005A27D4" w:rsidRDefault="00467BEF" w:rsidP="00723D57">
      <w:pPr>
        <w:ind w:hanging="709"/>
        <w:jc w:val="both"/>
        <w:rPr>
          <w:color w:val="000000" w:themeColor="text1"/>
          <w:sz w:val="24"/>
          <w:szCs w:val="24"/>
        </w:rPr>
      </w:pPr>
    </w:p>
    <w:p w14:paraId="49E7DAFC" w14:textId="342F9063" w:rsidR="00BB4079" w:rsidRPr="005A27D4" w:rsidRDefault="007D3090" w:rsidP="00723D57">
      <w:pPr>
        <w:ind w:left="567" w:hanging="709"/>
        <w:jc w:val="both"/>
        <w:rPr>
          <w:color w:val="000000" w:themeColor="text1"/>
          <w:sz w:val="24"/>
          <w:szCs w:val="24"/>
        </w:rPr>
      </w:pPr>
      <w:r w:rsidRPr="005A27D4">
        <w:rPr>
          <w:color w:val="000000" w:themeColor="text1"/>
          <w:sz w:val="24"/>
          <w:szCs w:val="24"/>
        </w:rPr>
        <w:t>1</w:t>
      </w:r>
      <w:r w:rsidR="00FB7F66" w:rsidRPr="005A27D4">
        <w:rPr>
          <w:color w:val="000000" w:themeColor="text1"/>
          <w:sz w:val="24"/>
          <w:szCs w:val="24"/>
        </w:rPr>
        <w:t>0</w:t>
      </w:r>
      <w:r w:rsidRPr="005A27D4">
        <w:rPr>
          <w:color w:val="000000" w:themeColor="text1"/>
          <w:sz w:val="24"/>
          <w:szCs w:val="24"/>
        </w:rPr>
        <w:t>.5</w:t>
      </w:r>
      <w:r w:rsidR="00FB7F66" w:rsidRPr="005A27D4">
        <w:rPr>
          <w:color w:val="000000" w:themeColor="text1"/>
          <w:sz w:val="24"/>
          <w:szCs w:val="24"/>
        </w:rPr>
        <w:tab/>
      </w:r>
      <w:r w:rsidRPr="005A27D4">
        <w:rPr>
          <w:color w:val="000000" w:themeColor="text1"/>
          <w:sz w:val="24"/>
          <w:szCs w:val="24"/>
        </w:rPr>
        <w:t xml:space="preserve">Veškeré změny </w:t>
      </w:r>
      <w:r w:rsidR="006849B4" w:rsidRPr="005A27D4">
        <w:rPr>
          <w:color w:val="000000" w:themeColor="text1"/>
          <w:sz w:val="24"/>
          <w:szCs w:val="24"/>
        </w:rPr>
        <w:t>a doplňky k této smlouvě</w:t>
      </w:r>
      <w:r w:rsidRPr="005A27D4">
        <w:rPr>
          <w:color w:val="000000" w:themeColor="text1"/>
          <w:sz w:val="24"/>
          <w:szCs w:val="24"/>
        </w:rPr>
        <w:t xml:space="preserve"> </w:t>
      </w:r>
      <w:r w:rsidR="006849B4" w:rsidRPr="005A27D4">
        <w:rPr>
          <w:color w:val="000000" w:themeColor="text1"/>
          <w:sz w:val="24"/>
          <w:szCs w:val="24"/>
        </w:rPr>
        <w:t>lze činit</w:t>
      </w:r>
      <w:r w:rsidRPr="005A27D4">
        <w:rPr>
          <w:color w:val="000000" w:themeColor="text1"/>
          <w:sz w:val="24"/>
          <w:szCs w:val="24"/>
        </w:rPr>
        <w:t xml:space="preserve"> pouze formou </w:t>
      </w:r>
      <w:r w:rsidR="006849B4" w:rsidRPr="005A27D4">
        <w:rPr>
          <w:color w:val="000000" w:themeColor="text1"/>
          <w:sz w:val="24"/>
          <w:szCs w:val="24"/>
        </w:rPr>
        <w:t xml:space="preserve">písemných </w:t>
      </w:r>
      <w:r w:rsidRPr="005A27D4">
        <w:rPr>
          <w:color w:val="000000" w:themeColor="text1"/>
          <w:sz w:val="24"/>
          <w:szCs w:val="24"/>
        </w:rPr>
        <w:t>číslovaných dodatků.</w:t>
      </w:r>
    </w:p>
    <w:p w14:paraId="5EC8C0D9" w14:textId="77777777" w:rsidR="00467BEF" w:rsidRPr="005A27D4" w:rsidRDefault="00467BEF" w:rsidP="00723D57">
      <w:pPr>
        <w:ind w:hanging="709"/>
        <w:jc w:val="both"/>
        <w:rPr>
          <w:color w:val="000000" w:themeColor="text1"/>
          <w:sz w:val="24"/>
          <w:szCs w:val="24"/>
        </w:rPr>
      </w:pPr>
    </w:p>
    <w:p w14:paraId="569B33BA" w14:textId="71EDBB78" w:rsidR="00BB4079" w:rsidRPr="005A27D4" w:rsidRDefault="007D3090" w:rsidP="00723D57">
      <w:pPr>
        <w:ind w:left="567" w:hanging="709"/>
        <w:jc w:val="both"/>
        <w:rPr>
          <w:color w:val="000000" w:themeColor="text1"/>
          <w:sz w:val="24"/>
          <w:szCs w:val="24"/>
        </w:rPr>
      </w:pPr>
      <w:r w:rsidRPr="005A27D4">
        <w:rPr>
          <w:color w:val="000000" w:themeColor="text1"/>
          <w:sz w:val="24"/>
          <w:szCs w:val="24"/>
        </w:rPr>
        <w:t>1</w:t>
      </w:r>
      <w:r w:rsidR="00166117" w:rsidRPr="005A27D4">
        <w:rPr>
          <w:color w:val="000000" w:themeColor="text1"/>
          <w:sz w:val="24"/>
          <w:szCs w:val="24"/>
        </w:rPr>
        <w:t>0</w:t>
      </w:r>
      <w:r w:rsidRPr="005A27D4">
        <w:rPr>
          <w:color w:val="000000" w:themeColor="text1"/>
          <w:sz w:val="24"/>
          <w:szCs w:val="24"/>
        </w:rPr>
        <w:t>.</w:t>
      </w:r>
      <w:r w:rsidR="00166117" w:rsidRPr="005A27D4">
        <w:rPr>
          <w:color w:val="000000" w:themeColor="text1"/>
          <w:sz w:val="24"/>
          <w:szCs w:val="24"/>
        </w:rPr>
        <w:t>6</w:t>
      </w:r>
      <w:r w:rsidR="00166117" w:rsidRPr="005A27D4">
        <w:rPr>
          <w:color w:val="000000" w:themeColor="text1"/>
          <w:sz w:val="24"/>
          <w:szCs w:val="24"/>
        </w:rPr>
        <w:tab/>
      </w:r>
      <w:r w:rsidRPr="005A27D4">
        <w:rPr>
          <w:color w:val="000000" w:themeColor="text1"/>
          <w:sz w:val="24"/>
          <w:szCs w:val="24"/>
        </w:rPr>
        <w:t xml:space="preserve">Otázky, které výslovně neupravuje tato </w:t>
      </w:r>
      <w:r w:rsidR="00166117" w:rsidRPr="005A27D4">
        <w:rPr>
          <w:color w:val="000000" w:themeColor="text1"/>
          <w:sz w:val="24"/>
          <w:szCs w:val="24"/>
        </w:rPr>
        <w:t>s</w:t>
      </w:r>
      <w:r w:rsidRPr="005A27D4">
        <w:rPr>
          <w:color w:val="000000" w:themeColor="text1"/>
          <w:sz w:val="24"/>
          <w:szCs w:val="24"/>
        </w:rPr>
        <w:t>mlouva, se řídí občanským zákoníkem.</w:t>
      </w:r>
    </w:p>
    <w:p w14:paraId="1B1C39D1" w14:textId="77777777" w:rsidR="00467BEF" w:rsidRPr="005A27D4" w:rsidRDefault="00467BEF" w:rsidP="00723D57">
      <w:pPr>
        <w:ind w:hanging="709"/>
        <w:jc w:val="both"/>
        <w:rPr>
          <w:color w:val="000000" w:themeColor="text1"/>
          <w:sz w:val="24"/>
          <w:szCs w:val="24"/>
        </w:rPr>
      </w:pPr>
    </w:p>
    <w:p w14:paraId="24E2D933" w14:textId="7ECD7817" w:rsidR="00BB4079" w:rsidRPr="005A27D4" w:rsidRDefault="007D3090" w:rsidP="00723D57">
      <w:pPr>
        <w:ind w:left="567" w:hanging="709"/>
        <w:jc w:val="both"/>
        <w:rPr>
          <w:color w:val="000000" w:themeColor="text1"/>
          <w:sz w:val="24"/>
          <w:szCs w:val="24"/>
        </w:rPr>
      </w:pPr>
      <w:r w:rsidRPr="005A27D4">
        <w:rPr>
          <w:color w:val="000000" w:themeColor="text1"/>
          <w:sz w:val="24"/>
          <w:szCs w:val="24"/>
        </w:rPr>
        <w:t>1</w:t>
      </w:r>
      <w:r w:rsidR="00166117" w:rsidRPr="005A27D4">
        <w:rPr>
          <w:color w:val="000000" w:themeColor="text1"/>
          <w:sz w:val="24"/>
          <w:szCs w:val="24"/>
        </w:rPr>
        <w:t>0</w:t>
      </w:r>
      <w:r w:rsidRPr="005A27D4">
        <w:rPr>
          <w:color w:val="000000" w:themeColor="text1"/>
          <w:sz w:val="24"/>
          <w:szCs w:val="24"/>
        </w:rPr>
        <w:t>.</w:t>
      </w:r>
      <w:r w:rsidR="00166117" w:rsidRPr="005A27D4">
        <w:rPr>
          <w:color w:val="000000" w:themeColor="text1"/>
          <w:sz w:val="24"/>
          <w:szCs w:val="24"/>
        </w:rPr>
        <w:t>7</w:t>
      </w:r>
      <w:r w:rsidR="00166117" w:rsidRPr="005A27D4">
        <w:rPr>
          <w:color w:val="000000" w:themeColor="text1"/>
          <w:sz w:val="24"/>
          <w:szCs w:val="24"/>
        </w:rPr>
        <w:tab/>
      </w:r>
      <w:r w:rsidRPr="005A27D4">
        <w:rPr>
          <w:color w:val="000000" w:themeColor="text1"/>
          <w:sz w:val="24"/>
          <w:szCs w:val="24"/>
        </w:rPr>
        <w:t xml:space="preserve">Smlouva nabývá účinnosti nejdříve dnem uveřejnění v registru smluv v souladu </w:t>
      </w:r>
      <w:r w:rsidR="00F35261" w:rsidRPr="005A27D4">
        <w:rPr>
          <w:color w:val="000000" w:themeColor="text1"/>
          <w:sz w:val="24"/>
          <w:szCs w:val="24"/>
        </w:rPr>
        <w:br/>
      </w:r>
      <w:r w:rsidRPr="005A27D4">
        <w:rPr>
          <w:color w:val="000000" w:themeColor="text1"/>
          <w:sz w:val="24"/>
          <w:szCs w:val="24"/>
        </w:rPr>
        <w:t>s § 6 odst. 1 zákona č. 340/2015 Sb., o zvláštních podmínkách účinnosti některých smluv, uveřejňování těchto smluv a o registru smluv (zákon o registru smluv).</w:t>
      </w:r>
    </w:p>
    <w:p w14:paraId="2DB33DF0" w14:textId="77777777" w:rsidR="00467BEF" w:rsidRPr="005A27D4" w:rsidRDefault="00467BEF" w:rsidP="00723D57">
      <w:pPr>
        <w:ind w:hanging="709"/>
        <w:jc w:val="both"/>
        <w:rPr>
          <w:color w:val="000000" w:themeColor="text1"/>
          <w:sz w:val="24"/>
          <w:szCs w:val="24"/>
        </w:rPr>
      </w:pPr>
    </w:p>
    <w:p w14:paraId="4307B272" w14:textId="31DECE98" w:rsidR="00BB4079" w:rsidRPr="005A27D4" w:rsidRDefault="007D3090" w:rsidP="00723D57">
      <w:pPr>
        <w:ind w:left="567" w:hanging="709"/>
        <w:jc w:val="both"/>
        <w:rPr>
          <w:color w:val="000000" w:themeColor="text1"/>
          <w:sz w:val="24"/>
          <w:szCs w:val="24"/>
        </w:rPr>
      </w:pPr>
      <w:r w:rsidRPr="005A27D4">
        <w:rPr>
          <w:color w:val="000000" w:themeColor="text1"/>
          <w:sz w:val="24"/>
          <w:szCs w:val="24"/>
        </w:rPr>
        <w:t>1</w:t>
      </w:r>
      <w:r w:rsidR="00166117" w:rsidRPr="005A27D4">
        <w:rPr>
          <w:color w:val="000000" w:themeColor="text1"/>
          <w:sz w:val="24"/>
          <w:szCs w:val="24"/>
        </w:rPr>
        <w:t>0</w:t>
      </w:r>
      <w:r w:rsidRPr="005A27D4">
        <w:rPr>
          <w:color w:val="000000" w:themeColor="text1"/>
          <w:sz w:val="24"/>
          <w:szCs w:val="24"/>
        </w:rPr>
        <w:t>.</w:t>
      </w:r>
      <w:r w:rsidR="00166117" w:rsidRPr="005A27D4">
        <w:rPr>
          <w:color w:val="000000" w:themeColor="text1"/>
          <w:sz w:val="24"/>
          <w:szCs w:val="24"/>
        </w:rPr>
        <w:t>8</w:t>
      </w:r>
      <w:r w:rsidR="00166117" w:rsidRPr="005A27D4">
        <w:rPr>
          <w:color w:val="000000" w:themeColor="text1"/>
          <w:sz w:val="24"/>
          <w:szCs w:val="24"/>
        </w:rPr>
        <w:tab/>
      </w:r>
      <w:r w:rsidRPr="005A27D4">
        <w:rPr>
          <w:color w:val="000000" w:themeColor="text1"/>
          <w:sz w:val="24"/>
          <w:szCs w:val="24"/>
        </w:rPr>
        <w:t xml:space="preserve">Tato </w:t>
      </w:r>
      <w:r w:rsidR="00166117" w:rsidRPr="005A27D4">
        <w:rPr>
          <w:color w:val="000000" w:themeColor="text1"/>
          <w:sz w:val="24"/>
          <w:szCs w:val="24"/>
        </w:rPr>
        <w:t>s</w:t>
      </w:r>
      <w:r w:rsidRPr="005A27D4">
        <w:rPr>
          <w:color w:val="000000" w:themeColor="text1"/>
          <w:sz w:val="24"/>
          <w:szCs w:val="24"/>
        </w:rPr>
        <w:t xml:space="preserve">mlouva je vyhotovena ve 4 stejnopisech, z nichž 2 obdrží </w:t>
      </w:r>
      <w:r w:rsidR="00166117" w:rsidRPr="005A27D4">
        <w:rPr>
          <w:color w:val="000000" w:themeColor="text1"/>
          <w:sz w:val="24"/>
          <w:szCs w:val="24"/>
        </w:rPr>
        <w:t>o</w:t>
      </w:r>
      <w:r w:rsidRPr="005A27D4">
        <w:rPr>
          <w:color w:val="000000" w:themeColor="text1"/>
          <w:sz w:val="24"/>
          <w:szCs w:val="24"/>
        </w:rPr>
        <w:t xml:space="preserve">bjednatel </w:t>
      </w:r>
      <w:r w:rsidR="00A70ACC" w:rsidRPr="005A27D4">
        <w:rPr>
          <w:color w:val="000000" w:themeColor="text1"/>
          <w:sz w:val="24"/>
          <w:szCs w:val="24"/>
        </w:rPr>
        <w:br/>
      </w:r>
      <w:r w:rsidRPr="005A27D4">
        <w:rPr>
          <w:color w:val="000000" w:themeColor="text1"/>
          <w:sz w:val="24"/>
          <w:szCs w:val="24"/>
        </w:rPr>
        <w:t xml:space="preserve">a 2 </w:t>
      </w:r>
      <w:r w:rsidR="00166117" w:rsidRPr="005A27D4">
        <w:rPr>
          <w:color w:val="000000" w:themeColor="text1"/>
          <w:sz w:val="24"/>
          <w:szCs w:val="24"/>
        </w:rPr>
        <w:t>z</w:t>
      </w:r>
      <w:r w:rsidRPr="005A27D4">
        <w:rPr>
          <w:color w:val="000000" w:themeColor="text1"/>
          <w:sz w:val="24"/>
          <w:szCs w:val="24"/>
        </w:rPr>
        <w:t>hotovitel.</w:t>
      </w:r>
    </w:p>
    <w:p w14:paraId="1955950F" w14:textId="3071E00E" w:rsidR="00467BEF" w:rsidRPr="005A27D4" w:rsidRDefault="00467BEF" w:rsidP="00BB4079">
      <w:pPr>
        <w:jc w:val="both"/>
        <w:rPr>
          <w:color w:val="000000" w:themeColor="text1"/>
          <w:sz w:val="24"/>
          <w:szCs w:val="24"/>
        </w:rPr>
      </w:pPr>
    </w:p>
    <w:p w14:paraId="1BAD54A7" w14:textId="77777777" w:rsidR="00F06A2B" w:rsidRPr="005A27D4" w:rsidRDefault="00F06A2B" w:rsidP="00BB4079">
      <w:pPr>
        <w:jc w:val="both"/>
        <w:rPr>
          <w:color w:val="000000" w:themeColor="text1"/>
          <w:sz w:val="24"/>
          <w:szCs w:val="24"/>
        </w:rPr>
      </w:pPr>
    </w:p>
    <w:p w14:paraId="03442B88" w14:textId="350174D4" w:rsidR="0033431B" w:rsidRPr="005A27D4" w:rsidRDefault="0033431B" w:rsidP="00BB4079">
      <w:pPr>
        <w:jc w:val="both"/>
        <w:rPr>
          <w:color w:val="000000" w:themeColor="text1"/>
          <w:sz w:val="24"/>
          <w:szCs w:val="24"/>
        </w:rPr>
      </w:pPr>
    </w:p>
    <w:p w14:paraId="54CA924F" w14:textId="2CDFD3F3" w:rsidR="00166117" w:rsidRPr="005A27D4" w:rsidRDefault="00166117" w:rsidP="00166117">
      <w:pPr>
        <w:tabs>
          <w:tab w:val="center" w:pos="1701"/>
        </w:tabs>
        <w:spacing w:before="120"/>
        <w:jc w:val="both"/>
        <w:rPr>
          <w:color w:val="000000" w:themeColor="text1"/>
          <w:sz w:val="24"/>
          <w:szCs w:val="24"/>
        </w:rPr>
      </w:pPr>
      <w:r w:rsidRPr="005A27D4">
        <w:rPr>
          <w:color w:val="000000" w:themeColor="text1"/>
          <w:sz w:val="24"/>
          <w:szCs w:val="24"/>
        </w:rPr>
        <w:t xml:space="preserve">V Jablonci nad Nisou dne…………….  </w:t>
      </w:r>
      <w:r w:rsidRPr="005A27D4">
        <w:rPr>
          <w:color w:val="000000" w:themeColor="text1"/>
          <w:sz w:val="24"/>
          <w:szCs w:val="24"/>
        </w:rPr>
        <w:tab/>
      </w:r>
      <w:r w:rsidRPr="005A27D4">
        <w:rPr>
          <w:color w:val="000000" w:themeColor="text1"/>
          <w:sz w:val="24"/>
          <w:szCs w:val="24"/>
        </w:rPr>
        <w:tab/>
      </w:r>
      <w:r w:rsidRPr="005A27D4">
        <w:rPr>
          <w:color w:val="000000" w:themeColor="text1"/>
          <w:sz w:val="24"/>
          <w:szCs w:val="24"/>
        </w:rPr>
        <w:tab/>
        <w:t>V Praze dne…………….</w:t>
      </w:r>
    </w:p>
    <w:p w14:paraId="13EBB6A5" w14:textId="77777777" w:rsidR="00166117" w:rsidRPr="005A27D4" w:rsidRDefault="00166117" w:rsidP="00BB4079">
      <w:pPr>
        <w:jc w:val="both"/>
        <w:rPr>
          <w:color w:val="000000" w:themeColor="text1"/>
          <w:sz w:val="24"/>
          <w:szCs w:val="24"/>
        </w:rPr>
      </w:pPr>
    </w:p>
    <w:p w14:paraId="6BEEAF82" w14:textId="63953CCB" w:rsidR="006840E7" w:rsidRPr="005A27D4" w:rsidRDefault="006840E7">
      <w:pPr>
        <w:tabs>
          <w:tab w:val="center" w:pos="1701"/>
          <w:tab w:val="center" w:pos="6379"/>
        </w:tabs>
        <w:jc w:val="both"/>
        <w:rPr>
          <w:b/>
          <w:color w:val="000000" w:themeColor="text1"/>
          <w:sz w:val="24"/>
          <w:szCs w:val="24"/>
        </w:rPr>
      </w:pPr>
    </w:p>
    <w:p w14:paraId="6F4A2570" w14:textId="0A8B36E5" w:rsidR="00F06A2B" w:rsidRPr="005A27D4" w:rsidRDefault="00F06A2B">
      <w:pPr>
        <w:tabs>
          <w:tab w:val="center" w:pos="1701"/>
          <w:tab w:val="center" w:pos="6379"/>
        </w:tabs>
        <w:jc w:val="both"/>
        <w:rPr>
          <w:b/>
          <w:color w:val="000000" w:themeColor="text1"/>
          <w:sz w:val="24"/>
          <w:szCs w:val="24"/>
        </w:rPr>
      </w:pPr>
    </w:p>
    <w:p w14:paraId="19C5B6C0" w14:textId="77777777" w:rsidR="00F06A2B" w:rsidRPr="005A27D4" w:rsidRDefault="00F06A2B">
      <w:pPr>
        <w:tabs>
          <w:tab w:val="center" w:pos="1701"/>
          <w:tab w:val="center" w:pos="6379"/>
        </w:tabs>
        <w:jc w:val="both"/>
        <w:rPr>
          <w:b/>
          <w:color w:val="000000" w:themeColor="text1"/>
          <w:sz w:val="24"/>
          <w:szCs w:val="24"/>
        </w:rPr>
      </w:pPr>
    </w:p>
    <w:p w14:paraId="3ECFF661" w14:textId="6792F9BD" w:rsidR="00E37E32" w:rsidRPr="005A27D4" w:rsidRDefault="007D3090" w:rsidP="008503EE">
      <w:pPr>
        <w:tabs>
          <w:tab w:val="left" w:pos="284"/>
          <w:tab w:val="center" w:pos="1701"/>
        </w:tabs>
        <w:rPr>
          <w:color w:val="000000" w:themeColor="text1"/>
          <w:sz w:val="24"/>
          <w:szCs w:val="24"/>
        </w:rPr>
      </w:pPr>
      <w:r w:rsidRPr="005A27D4">
        <w:rPr>
          <w:color w:val="000000" w:themeColor="text1"/>
          <w:sz w:val="24"/>
          <w:szCs w:val="24"/>
        </w:rPr>
        <w:t xml:space="preserve">Za </w:t>
      </w:r>
      <w:r w:rsidR="008503EE" w:rsidRPr="005A27D4">
        <w:rPr>
          <w:color w:val="000000" w:themeColor="text1"/>
          <w:sz w:val="24"/>
          <w:szCs w:val="24"/>
        </w:rPr>
        <w:t>o</w:t>
      </w:r>
      <w:r w:rsidRPr="005A27D4">
        <w:rPr>
          <w:color w:val="000000" w:themeColor="text1"/>
          <w:sz w:val="24"/>
          <w:szCs w:val="24"/>
        </w:rPr>
        <w:t>bjednatele</w:t>
      </w:r>
      <w:r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Pr="005A27D4">
        <w:rPr>
          <w:color w:val="000000" w:themeColor="text1"/>
          <w:sz w:val="24"/>
          <w:szCs w:val="24"/>
        </w:rPr>
        <w:t xml:space="preserve">Za </w:t>
      </w:r>
      <w:r w:rsidR="008503EE" w:rsidRPr="005A27D4">
        <w:rPr>
          <w:color w:val="000000" w:themeColor="text1"/>
          <w:sz w:val="24"/>
          <w:szCs w:val="24"/>
        </w:rPr>
        <w:t>z</w:t>
      </w:r>
      <w:r w:rsidRPr="005A27D4">
        <w:rPr>
          <w:color w:val="000000" w:themeColor="text1"/>
          <w:sz w:val="24"/>
          <w:szCs w:val="24"/>
        </w:rPr>
        <w:t>hotovitele</w:t>
      </w:r>
    </w:p>
    <w:p w14:paraId="65A41014" w14:textId="77777777" w:rsidR="00F10506" w:rsidRPr="005A27D4" w:rsidRDefault="00F10506">
      <w:pPr>
        <w:rPr>
          <w:color w:val="000000" w:themeColor="text1"/>
          <w:sz w:val="24"/>
          <w:szCs w:val="24"/>
        </w:rPr>
      </w:pPr>
    </w:p>
    <w:p w14:paraId="6209B671" w14:textId="77777777" w:rsidR="00E37E32" w:rsidRPr="005A27D4" w:rsidRDefault="00E37E32">
      <w:pPr>
        <w:rPr>
          <w:color w:val="000000" w:themeColor="text1"/>
          <w:sz w:val="24"/>
          <w:szCs w:val="24"/>
        </w:rPr>
      </w:pPr>
    </w:p>
    <w:p w14:paraId="29A8EB76" w14:textId="77777777" w:rsidR="006F0FA6" w:rsidRPr="005A27D4" w:rsidRDefault="006F0FA6">
      <w:pPr>
        <w:rPr>
          <w:color w:val="000000" w:themeColor="text1"/>
          <w:sz w:val="24"/>
          <w:szCs w:val="24"/>
        </w:rPr>
      </w:pPr>
    </w:p>
    <w:p w14:paraId="1DDD10C1" w14:textId="77777777" w:rsidR="008503EE" w:rsidRPr="005A27D4" w:rsidRDefault="007D3090" w:rsidP="008503EE">
      <w:pPr>
        <w:rPr>
          <w:color w:val="000000" w:themeColor="text1"/>
          <w:sz w:val="24"/>
          <w:szCs w:val="24"/>
        </w:rPr>
      </w:pPr>
      <w:r w:rsidRPr="005A27D4">
        <w:rPr>
          <w:color w:val="000000" w:themeColor="text1"/>
          <w:sz w:val="24"/>
          <w:szCs w:val="24"/>
        </w:rPr>
        <w:t>……………………………………..</w:t>
      </w:r>
      <w:r w:rsidR="00166117"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t>……………………………………</w:t>
      </w:r>
    </w:p>
    <w:p w14:paraId="3CCB6538" w14:textId="3A0646F6" w:rsidR="006F0FA6" w:rsidRPr="005A27D4" w:rsidRDefault="007D3090" w:rsidP="008503EE">
      <w:pPr>
        <w:rPr>
          <w:color w:val="000000" w:themeColor="text1"/>
          <w:kern w:val="0"/>
          <w:sz w:val="24"/>
          <w:szCs w:val="24"/>
          <w:lang w:eastAsia="cs-CZ"/>
        </w:rPr>
      </w:pPr>
      <w:r w:rsidRPr="005A27D4">
        <w:rPr>
          <w:color w:val="000000" w:themeColor="text1"/>
          <w:sz w:val="24"/>
          <w:szCs w:val="24"/>
        </w:rPr>
        <w:t>Ing. Petr Roubíček</w:t>
      </w:r>
      <w:r w:rsidR="006F0FA6" w:rsidRPr="005A27D4">
        <w:rPr>
          <w:color w:val="000000" w:themeColor="text1"/>
          <w:sz w:val="24"/>
          <w:szCs w:val="24"/>
        </w:rPr>
        <w:tab/>
      </w:r>
      <w:r w:rsidR="006F0FA6" w:rsidRPr="005A27D4">
        <w:rPr>
          <w:color w:val="000000" w:themeColor="text1"/>
          <w:sz w:val="24"/>
          <w:szCs w:val="24"/>
        </w:rPr>
        <w:tab/>
      </w:r>
      <w:r w:rsidR="006F0FA6" w:rsidRPr="005A27D4">
        <w:rPr>
          <w:color w:val="000000" w:themeColor="text1"/>
          <w:sz w:val="24"/>
          <w:szCs w:val="24"/>
        </w:rPr>
        <w:tab/>
      </w:r>
      <w:r w:rsidR="006F0FA6" w:rsidRPr="005A27D4">
        <w:rPr>
          <w:color w:val="000000" w:themeColor="text1"/>
          <w:sz w:val="24"/>
          <w:szCs w:val="24"/>
        </w:rPr>
        <w:tab/>
      </w:r>
      <w:r w:rsidR="006F0FA6" w:rsidRPr="005A27D4">
        <w:rPr>
          <w:color w:val="000000" w:themeColor="text1"/>
          <w:sz w:val="24"/>
          <w:szCs w:val="24"/>
        </w:rPr>
        <w:tab/>
      </w:r>
      <w:r w:rsidR="006F0FA6" w:rsidRPr="005A27D4">
        <w:rPr>
          <w:color w:val="000000" w:themeColor="text1"/>
          <w:sz w:val="24"/>
          <w:szCs w:val="24"/>
        </w:rPr>
        <w:tab/>
      </w:r>
      <w:r w:rsidR="006F0FA6" w:rsidRPr="005A27D4">
        <w:rPr>
          <w:color w:val="000000" w:themeColor="text1"/>
          <w:kern w:val="0"/>
          <w:sz w:val="24"/>
          <w:szCs w:val="24"/>
          <w:lang w:eastAsia="cs-CZ"/>
        </w:rPr>
        <w:t>Ing. Daniel Vlček, jednatel</w:t>
      </w:r>
    </w:p>
    <w:p w14:paraId="61F6FA6C" w14:textId="134E6D2F" w:rsidR="006F0FA6" w:rsidRPr="005A27D4" w:rsidRDefault="00FF6257" w:rsidP="008503EE">
      <w:pPr>
        <w:tabs>
          <w:tab w:val="left" w:pos="1701"/>
        </w:tabs>
        <w:rPr>
          <w:color w:val="000000" w:themeColor="text1"/>
          <w:sz w:val="24"/>
          <w:szCs w:val="24"/>
        </w:rPr>
      </w:pPr>
      <w:r w:rsidRPr="005A27D4">
        <w:rPr>
          <w:color w:val="000000" w:themeColor="text1"/>
          <w:sz w:val="24"/>
          <w:szCs w:val="24"/>
        </w:rPr>
        <w:t>n</w:t>
      </w:r>
      <w:r w:rsidR="007D3090" w:rsidRPr="005A27D4">
        <w:rPr>
          <w:color w:val="000000" w:themeColor="text1"/>
          <w:sz w:val="24"/>
          <w:szCs w:val="24"/>
        </w:rPr>
        <w:t>áměstek primátora pro rozvoj města</w:t>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6F0FA6" w:rsidRPr="005A27D4">
        <w:rPr>
          <w:color w:val="000000" w:themeColor="text1"/>
          <w:kern w:val="0"/>
          <w:sz w:val="24"/>
          <w:szCs w:val="24"/>
          <w:lang w:eastAsia="cs-CZ"/>
        </w:rPr>
        <w:t>Gatum Advisory s. r. o.</w:t>
      </w:r>
    </w:p>
    <w:p w14:paraId="5AF1DC59" w14:textId="77777777" w:rsidR="00E37E32" w:rsidRPr="005A27D4" w:rsidRDefault="00E37E32">
      <w:pPr>
        <w:tabs>
          <w:tab w:val="left" w:pos="1701"/>
          <w:tab w:val="left" w:pos="6379"/>
        </w:tabs>
        <w:rPr>
          <w:bCs/>
          <w:color w:val="000000" w:themeColor="text1"/>
          <w:sz w:val="24"/>
          <w:szCs w:val="24"/>
        </w:rPr>
      </w:pPr>
    </w:p>
    <w:p w14:paraId="0B9F1761" w14:textId="77777777" w:rsidR="00E37E32" w:rsidRPr="005A27D4" w:rsidRDefault="00E37E32">
      <w:pPr>
        <w:tabs>
          <w:tab w:val="center" w:pos="1701"/>
          <w:tab w:val="center" w:pos="6379"/>
        </w:tabs>
        <w:rPr>
          <w:color w:val="000000" w:themeColor="text1"/>
          <w:sz w:val="24"/>
          <w:szCs w:val="24"/>
        </w:rPr>
      </w:pPr>
    </w:p>
    <w:p w14:paraId="71509DEE" w14:textId="77777777" w:rsidR="00DC5C9B" w:rsidRPr="005A27D4" w:rsidRDefault="00DC5C9B">
      <w:pPr>
        <w:tabs>
          <w:tab w:val="center" w:pos="1701"/>
          <w:tab w:val="center" w:pos="6379"/>
        </w:tabs>
        <w:rPr>
          <w:color w:val="000000" w:themeColor="text1"/>
          <w:sz w:val="24"/>
          <w:szCs w:val="24"/>
        </w:rPr>
      </w:pPr>
    </w:p>
    <w:p w14:paraId="3CC7AE6B" w14:textId="77777777" w:rsidR="00DC5C9B" w:rsidRPr="005A27D4" w:rsidRDefault="00DC5C9B">
      <w:pPr>
        <w:tabs>
          <w:tab w:val="center" w:pos="1701"/>
          <w:tab w:val="center" w:pos="6379"/>
        </w:tabs>
        <w:rPr>
          <w:color w:val="000000" w:themeColor="text1"/>
          <w:sz w:val="24"/>
          <w:szCs w:val="24"/>
        </w:rPr>
      </w:pPr>
    </w:p>
    <w:p w14:paraId="537B1B8E" w14:textId="1E06886C" w:rsidR="00E37E32" w:rsidRPr="005A27D4" w:rsidRDefault="007D3090" w:rsidP="008503EE">
      <w:pPr>
        <w:tabs>
          <w:tab w:val="left" w:pos="284"/>
          <w:tab w:val="center" w:pos="1701"/>
        </w:tabs>
        <w:rPr>
          <w:color w:val="000000" w:themeColor="text1"/>
          <w:sz w:val="24"/>
          <w:szCs w:val="24"/>
        </w:rPr>
      </w:pPr>
      <w:r w:rsidRPr="005A27D4">
        <w:rPr>
          <w:color w:val="000000" w:themeColor="text1"/>
          <w:sz w:val="24"/>
          <w:szCs w:val="24"/>
        </w:rPr>
        <w:t>……………………………………..</w:t>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t>……………………………………</w:t>
      </w:r>
    </w:p>
    <w:p w14:paraId="34DD0AE0" w14:textId="140ED042" w:rsidR="006C0446" w:rsidRPr="005A27D4" w:rsidRDefault="007D3090" w:rsidP="008503EE">
      <w:pPr>
        <w:jc w:val="both"/>
        <w:rPr>
          <w:color w:val="000000" w:themeColor="text1"/>
          <w:sz w:val="24"/>
          <w:szCs w:val="24"/>
        </w:rPr>
      </w:pPr>
      <w:r w:rsidRPr="005A27D4">
        <w:rPr>
          <w:color w:val="000000" w:themeColor="text1"/>
          <w:sz w:val="24"/>
          <w:szCs w:val="24"/>
        </w:rPr>
        <w:t>Mgr. Iveta Habadová</w:t>
      </w:r>
      <w:r w:rsidR="008503EE" w:rsidRPr="005A27D4">
        <w:rPr>
          <w:color w:val="000000" w:themeColor="text1"/>
          <w:sz w:val="24"/>
          <w:szCs w:val="24"/>
        </w:rPr>
        <w:t>, MBA</w:t>
      </w:r>
      <w:r w:rsidR="006F0FA6"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6F0FA6" w:rsidRPr="005A27D4">
        <w:rPr>
          <w:color w:val="000000" w:themeColor="text1"/>
          <w:kern w:val="0"/>
          <w:sz w:val="24"/>
          <w:szCs w:val="24"/>
          <w:lang w:eastAsia="cs-CZ"/>
        </w:rPr>
        <w:t>Bc. Martin Havlík, jednatel</w:t>
      </w:r>
    </w:p>
    <w:p w14:paraId="1EF7099F" w14:textId="1A3A25DF" w:rsidR="00F142D5" w:rsidRPr="005A27D4" w:rsidRDefault="00FF6257" w:rsidP="008503EE">
      <w:pPr>
        <w:jc w:val="both"/>
        <w:rPr>
          <w:bCs/>
          <w:color w:val="000000" w:themeColor="text1"/>
          <w:sz w:val="24"/>
          <w:szCs w:val="24"/>
        </w:rPr>
      </w:pPr>
      <w:r w:rsidRPr="005A27D4">
        <w:rPr>
          <w:color w:val="000000" w:themeColor="text1"/>
          <w:sz w:val="24"/>
          <w:szCs w:val="24"/>
        </w:rPr>
        <w:t>v</w:t>
      </w:r>
      <w:r w:rsidR="007D3090" w:rsidRPr="005A27D4">
        <w:rPr>
          <w:color w:val="000000" w:themeColor="text1"/>
          <w:sz w:val="24"/>
          <w:szCs w:val="24"/>
        </w:rPr>
        <w:t>edoucí oddělení dotací</w:t>
      </w:r>
      <w:r w:rsidR="006F0FA6"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8503EE" w:rsidRPr="005A27D4">
        <w:rPr>
          <w:color w:val="000000" w:themeColor="text1"/>
          <w:sz w:val="24"/>
          <w:szCs w:val="24"/>
        </w:rPr>
        <w:tab/>
      </w:r>
      <w:r w:rsidR="006F0FA6" w:rsidRPr="005A27D4">
        <w:rPr>
          <w:color w:val="000000" w:themeColor="text1"/>
          <w:kern w:val="0"/>
          <w:sz w:val="24"/>
          <w:szCs w:val="24"/>
          <w:lang w:eastAsia="cs-CZ"/>
        </w:rPr>
        <w:t>Opus consulting s.r.o.</w:t>
      </w:r>
    </w:p>
    <w:sectPr w:rsidR="00F142D5" w:rsidRPr="005A27D4" w:rsidSect="00000115">
      <w:headerReference w:type="default" r:id="rId11"/>
      <w:footerReference w:type="default" r:id="rId12"/>
      <w:pgSz w:w="11905" w:h="16837"/>
      <w:pgMar w:top="1418" w:right="1418" w:bottom="1418" w:left="1418" w:header="709" w:footer="709"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54E9" w14:textId="77777777" w:rsidR="0058283A" w:rsidRDefault="0058283A">
      <w:r>
        <w:separator/>
      </w:r>
    </w:p>
  </w:endnote>
  <w:endnote w:type="continuationSeparator" w:id="0">
    <w:p w14:paraId="18163DBE" w14:textId="77777777" w:rsidR="0058283A" w:rsidRDefault="0058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BDDD" w14:textId="77777777" w:rsidR="009E61CE" w:rsidRDefault="00AD3C41">
    <w:pPr>
      <w:pStyle w:val="Zpat"/>
      <w:jc w:val="center"/>
    </w:pPr>
    <w:r>
      <w:fldChar w:fldCharType="begin"/>
    </w:r>
    <w:r w:rsidR="00095508">
      <w:instrText xml:space="preserve"> PAGE </w:instrText>
    </w:r>
    <w:r>
      <w:fldChar w:fldCharType="separate"/>
    </w:r>
    <w:r w:rsidR="003438CA">
      <w:rPr>
        <w:noProof/>
      </w:rPr>
      <w:t>11</w:t>
    </w:r>
    <w:r>
      <w:rPr>
        <w:noProof/>
      </w:rPr>
      <w:fldChar w:fldCharType="end"/>
    </w:r>
    <w:r w:rsidR="009E61CE">
      <w:t xml:space="preserve"> z </w:t>
    </w:r>
    <w:r>
      <w:rPr>
        <w:noProof/>
      </w:rPr>
      <w:fldChar w:fldCharType="begin"/>
    </w:r>
    <w:r w:rsidR="00150BF4">
      <w:rPr>
        <w:noProof/>
      </w:rPr>
      <w:instrText xml:space="preserve"> NUMPAGES \*Arabic </w:instrText>
    </w:r>
    <w:r>
      <w:rPr>
        <w:noProof/>
      </w:rPr>
      <w:fldChar w:fldCharType="separate"/>
    </w:r>
    <w:r w:rsidR="003438CA">
      <w:rPr>
        <w:noProof/>
      </w:rPr>
      <w:t>11</w:t>
    </w:r>
    <w:r>
      <w:rPr>
        <w:noProof/>
      </w:rPr>
      <w:fldChar w:fldCharType="end"/>
    </w:r>
  </w:p>
  <w:p w14:paraId="04636E1A" w14:textId="77777777" w:rsidR="009E61CE" w:rsidRDefault="009E61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A1E9" w14:textId="77777777" w:rsidR="0058283A" w:rsidRDefault="0058283A">
      <w:r>
        <w:separator/>
      </w:r>
    </w:p>
  </w:footnote>
  <w:footnote w:type="continuationSeparator" w:id="0">
    <w:p w14:paraId="3BDADDA5" w14:textId="77777777" w:rsidR="0058283A" w:rsidRDefault="0058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BA32" w14:textId="16E29DDB" w:rsidR="009E61CE" w:rsidRDefault="009E61CE" w:rsidP="00F12E27">
    <w:pPr>
      <w:pStyle w:val="Zhlav"/>
      <w:jc w:val="left"/>
    </w:pPr>
  </w:p>
  <w:p w14:paraId="6ECEC9B5" w14:textId="77777777" w:rsidR="00F12E27" w:rsidRDefault="00F12E27" w:rsidP="00F12E27">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pStyle w:val="Nadpis6"/>
      <w:lvlText w:val=""/>
      <w:lvlJc w:val="left"/>
      <w:pPr>
        <w:tabs>
          <w:tab w:val="num" w:pos="1152"/>
        </w:tabs>
        <w:ind w:left="1152" w:hanging="1152"/>
      </w:pPr>
    </w:lvl>
    <w:lvl w:ilvl="6">
      <w:start w:val="1"/>
      <w:numFmt w:val="none"/>
      <w:pStyle w:val="Nadpis7"/>
      <w:lvlText w:val=""/>
      <w:lvlJc w:val="left"/>
      <w:pPr>
        <w:tabs>
          <w:tab w:val="num" w:pos="1296"/>
        </w:tabs>
        <w:ind w:left="1296" w:hanging="1296"/>
      </w:pPr>
    </w:lvl>
    <w:lvl w:ilvl="7">
      <w:start w:val="1"/>
      <w:numFmt w:val="none"/>
      <w:pStyle w:val="Nadpis8"/>
      <w:lvlText w:val=""/>
      <w:lvlJc w:val="left"/>
      <w:pPr>
        <w:tabs>
          <w:tab w:val="num" w:pos="1440"/>
        </w:tabs>
        <w:ind w:left="1440" w:hanging="1440"/>
      </w:pPr>
    </w:lvl>
    <w:lvl w:ilvl="8">
      <w:start w:val="1"/>
      <w:numFmt w:val="none"/>
      <w:pStyle w:val="Nadpis9"/>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dstrike/>
      </w:rPr>
    </w:lvl>
    <w:lvl w:ilvl="1">
      <w:start w:val="1"/>
      <w:numFmt w:val="decimal"/>
      <w:lvlText w:val="%2."/>
      <w:lvlJc w:val="left"/>
      <w:pPr>
        <w:tabs>
          <w:tab w:val="num" w:pos="1080"/>
        </w:tabs>
        <w:ind w:left="1080" w:hanging="360"/>
      </w:pPr>
      <w:rPr>
        <w:dstrike/>
      </w:rPr>
    </w:lvl>
    <w:lvl w:ilvl="2">
      <w:start w:val="1"/>
      <w:numFmt w:val="decimal"/>
      <w:lvlText w:val="%3."/>
      <w:lvlJc w:val="left"/>
      <w:pPr>
        <w:tabs>
          <w:tab w:val="num" w:pos="1440"/>
        </w:tabs>
        <w:ind w:left="1440" w:hanging="360"/>
      </w:pPr>
      <w:rPr>
        <w:dstrike/>
      </w:rPr>
    </w:lvl>
    <w:lvl w:ilvl="3">
      <w:start w:val="1"/>
      <w:numFmt w:val="decimal"/>
      <w:lvlText w:val="%4."/>
      <w:lvlJc w:val="left"/>
      <w:pPr>
        <w:tabs>
          <w:tab w:val="num" w:pos="1800"/>
        </w:tabs>
        <w:ind w:left="1800" w:hanging="360"/>
      </w:pPr>
      <w:rPr>
        <w:dstrike/>
      </w:rPr>
    </w:lvl>
    <w:lvl w:ilvl="4">
      <w:start w:val="1"/>
      <w:numFmt w:val="decimal"/>
      <w:lvlText w:val="%5."/>
      <w:lvlJc w:val="left"/>
      <w:pPr>
        <w:tabs>
          <w:tab w:val="num" w:pos="2160"/>
        </w:tabs>
        <w:ind w:left="2160" w:hanging="360"/>
      </w:pPr>
      <w:rPr>
        <w:dstrike/>
      </w:rPr>
    </w:lvl>
    <w:lvl w:ilvl="5">
      <w:start w:val="1"/>
      <w:numFmt w:val="decimal"/>
      <w:lvlText w:val="%6."/>
      <w:lvlJc w:val="left"/>
      <w:pPr>
        <w:tabs>
          <w:tab w:val="num" w:pos="2520"/>
        </w:tabs>
        <w:ind w:left="2520" w:hanging="360"/>
      </w:pPr>
      <w:rPr>
        <w:dstrike/>
      </w:rPr>
    </w:lvl>
    <w:lvl w:ilvl="6">
      <w:start w:val="1"/>
      <w:numFmt w:val="decimal"/>
      <w:lvlText w:val="%7."/>
      <w:lvlJc w:val="left"/>
      <w:pPr>
        <w:tabs>
          <w:tab w:val="num" w:pos="2880"/>
        </w:tabs>
        <w:ind w:left="2880" w:hanging="360"/>
      </w:pPr>
      <w:rPr>
        <w:dstrike/>
      </w:rPr>
    </w:lvl>
    <w:lvl w:ilvl="7">
      <w:start w:val="1"/>
      <w:numFmt w:val="decimal"/>
      <w:lvlText w:val="%8."/>
      <w:lvlJc w:val="left"/>
      <w:pPr>
        <w:tabs>
          <w:tab w:val="num" w:pos="3240"/>
        </w:tabs>
        <w:ind w:left="3240" w:hanging="360"/>
      </w:pPr>
      <w:rPr>
        <w:dstrike/>
      </w:rPr>
    </w:lvl>
    <w:lvl w:ilvl="8">
      <w:start w:val="1"/>
      <w:numFmt w:val="decimal"/>
      <w:lvlText w:val="%9."/>
      <w:lvlJc w:val="left"/>
      <w:pPr>
        <w:tabs>
          <w:tab w:val="num" w:pos="3600"/>
        </w:tabs>
        <w:ind w:left="3600" w:hanging="360"/>
      </w:pPr>
      <w:rPr>
        <w:dstrike/>
      </w:rPr>
    </w:lvl>
  </w:abstractNum>
  <w:abstractNum w:abstractNumId="2" w15:restartNumberingAfterBreak="0">
    <w:nsid w:val="00000003"/>
    <w:multiLevelType w:val="multilevel"/>
    <w:tmpl w:val="C7A46E5A"/>
    <w:lvl w:ilvl="0">
      <w:start w:val="1"/>
      <w:numFmt w:val="decimal"/>
      <w:lvlText w:val="%1."/>
      <w:lvlJc w:val="left"/>
      <w:pPr>
        <w:tabs>
          <w:tab w:val="num" w:pos="0"/>
        </w:tabs>
        <w:ind w:left="720" w:hanging="360"/>
      </w:pPr>
      <w:rPr>
        <w:b/>
        <w:strike w:val="0"/>
        <w:dstrike w:val="0"/>
      </w:rPr>
    </w:lvl>
    <w:lvl w:ilvl="1">
      <w:start w:val="1"/>
      <w:numFmt w:val="decimal"/>
      <w:lvlText w:val="%1.%2."/>
      <w:lvlJc w:val="left"/>
      <w:pPr>
        <w:tabs>
          <w:tab w:val="num" w:pos="0"/>
        </w:tabs>
        <w:ind w:left="682"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2843B01"/>
    <w:multiLevelType w:val="hybridMultilevel"/>
    <w:tmpl w:val="0BD41096"/>
    <w:lvl w:ilvl="0" w:tplc="9BB264D4">
      <w:start w:val="1"/>
      <w:numFmt w:val="upperLetter"/>
      <w:lvlText w:val="%1."/>
      <w:lvlJc w:val="left"/>
      <w:pPr>
        <w:ind w:left="720" w:hanging="360"/>
      </w:pPr>
      <w:rPr>
        <w:rFonts w:hint="default"/>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03F041F6"/>
    <w:multiLevelType w:val="hybridMultilevel"/>
    <w:tmpl w:val="0E82EEC6"/>
    <w:lvl w:ilvl="0" w:tplc="CCA2155E">
      <w:numFmt w:val="bullet"/>
      <w:lvlText w:val="-"/>
      <w:lvlJc w:val="left"/>
      <w:pPr>
        <w:ind w:left="1350" w:hanging="360"/>
      </w:pPr>
      <w:rPr>
        <w:rFonts w:ascii="Calibri" w:eastAsia="Times New Roman" w:hAnsi="Calibri" w:cs="Aria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10" w15:restartNumberingAfterBreak="0">
    <w:nsid w:val="06C3066C"/>
    <w:multiLevelType w:val="hybridMultilevel"/>
    <w:tmpl w:val="1E6EE75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543CD1"/>
    <w:multiLevelType w:val="hybridMultilevel"/>
    <w:tmpl w:val="C9600A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67050F"/>
    <w:multiLevelType w:val="multilevel"/>
    <w:tmpl w:val="9F02A5D4"/>
    <w:lvl w:ilvl="0">
      <w:start w:val="3"/>
      <w:numFmt w:val="decimal"/>
      <w:lvlText w:val="%1"/>
      <w:lvlJc w:val="left"/>
      <w:pPr>
        <w:ind w:left="405" w:hanging="405"/>
      </w:pPr>
      <w:rPr>
        <w:rFonts w:hint="default"/>
      </w:rPr>
    </w:lvl>
    <w:lvl w:ilvl="1">
      <w:start w:val="4"/>
      <w:numFmt w:val="decimal"/>
      <w:lvlText w:val="%1.%2"/>
      <w:lvlJc w:val="left"/>
      <w:pPr>
        <w:ind w:left="433" w:hanging="405"/>
      </w:pPr>
      <w:rPr>
        <w:rFonts w:hint="default"/>
      </w:rPr>
    </w:lvl>
    <w:lvl w:ilvl="2">
      <w:start w:val="2"/>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832" w:hanging="72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248" w:hanging="108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1664" w:hanging="1440"/>
      </w:pPr>
      <w:rPr>
        <w:rFonts w:hint="default"/>
      </w:rPr>
    </w:lvl>
  </w:abstractNum>
  <w:abstractNum w:abstractNumId="13" w15:restartNumberingAfterBreak="0">
    <w:nsid w:val="14F34FF6"/>
    <w:multiLevelType w:val="hybridMultilevel"/>
    <w:tmpl w:val="8F342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9DB1370"/>
    <w:multiLevelType w:val="hybridMultilevel"/>
    <w:tmpl w:val="C1DC91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9B5CE7"/>
    <w:multiLevelType w:val="hybridMultilevel"/>
    <w:tmpl w:val="2618AECA"/>
    <w:lvl w:ilvl="0" w:tplc="16DA0F6A">
      <w:start w:val="1"/>
      <w:numFmt w:val="bullet"/>
      <w:lvlText w:val="-"/>
      <w:lvlJc w:val="left"/>
      <w:pPr>
        <w:ind w:left="777"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1378C8"/>
    <w:multiLevelType w:val="hybridMultilevel"/>
    <w:tmpl w:val="02EEC7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350A0E"/>
    <w:multiLevelType w:val="hybridMultilevel"/>
    <w:tmpl w:val="D5F0EFA8"/>
    <w:lvl w:ilvl="0" w:tplc="1E7E40B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95E4311"/>
    <w:multiLevelType w:val="hybridMultilevel"/>
    <w:tmpl w:val="52144ACE"/>
    <w:lvl w:ilvl="0" w:tplc="9CB40E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115940"/>
    <w:multiLevelType w:val="hybridMultilevel"/>
    <w:tmpl w:val="FC4C8BFC"/>
    <w:lvl w:ilvl="0" w:tplc="50402886">
      <w:numFmt w:val="bullet"/>
      <w:lvlText w:val="-"/>
      <w:lvlJc w:val="left"/>
      <w:pPr>
        <w:ind w:left="1069" w:hanging="360"/>
      </w:pPr>
      <w:rPr>
        <w:rFonts w:ascii="Calibri" w:eastAsia="Times New Roman" w:hAnsi="Calibri"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33533014"/>
    <w:multiLevelType w:val="multilevel"/>
    <w:tmpl w:val="3DDCAF1A"/>
    <w:lvl w:ilvl="0">
      <w:start w:val="10"/>
      <w:numFmt w:val="decimal"/>
      <w:lvlText w:val="%1."/>
      <w:lvlJc w:val="left"/>
      <w:pPr>
        <w:ind w:left="435" w:hanging="435"/>
      </w:pPr>
      <w:rPr>
        <w:rFonts w:hint="default"/>
        <w:color w:val="auto"/>
      </w:rPr>
    </w:lvl>
    <w:lvl w:ilvl="1">
      <w:start w:val="4"/>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3F35260C"/>
    <w:multiLevelType w:val="hybridMultilevel"/>
    <w:tmpl w:val="9D6A9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D80EC0"/>
    <w:multiLevelType w:val="hybridMultilevel"/>
    <w:tmpl w:val="A11E864C"/>
    <w:lvl w:ilvl="0" w:tplc="16DA0F6A">
      <w:start w:val="1"/>
      <w:numFmt w:val="bullet"/>
      <w:lvlText w:val="-"/>
      <w:lvlJc w:val="left"/>
      <w:pPr>
        <w:ind w:left="777" w:hanging="360"/>
      </w:pPr>
      <w:rPr>
        <w:rFonts w:ascii="Arial" w:eastAsiaTheme="minorHAnsi" w:hAnsi="Arial" w:cs="Aria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3" w15:restartNumberingAfterBreak="0">
    <w:nsid w:val="444D774C"/>
    <w:multiLevelType w:val="hybridMultilevel"/>
    <w:tmpl w:val="FC7251AA"/>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4"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5" w15:restartNumberingAfterBreak="0">
    <w:nsid w:val="533134AB"/>
    <w:multiLevelType w:val="hybridMultilevel"/>
    <w:tmpl w:val="9D22B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BE7011"/>
    <w:multiLevelType w:val="hybridMultilevel"/>
    <w:tmpl w:val="F828A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9415A"/>
    <w:multiLevelType w:val="hybridMultilevel"/>
    <w:tmpl w:val="9118DFD0"/>
    <w:lvl w:ilvl="0" w:tplc="B8342E82">
      <w:numFmt w:val="bullet"/>
      <w:lvlText w:val="-"/>
      <w:lvlJc w:val="left"/>
      <w:pPr>
        <w:ind w:left="1069" w:hanging="360"/>
      </w:pPr>
      <w:rPr>
        <w:rFonts w:ascii="Calibri" w:eastAsia="Times New Roman" w:hAnsi="Calibri"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02C3D95"/>
    <w:multiLevelType w:val="hybridMultilevel"/>
    <w:tmpl w:val="A056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CD7414"/>
    <w:multiLevelType w:val="hybridMultilevel"/>
    <w:tmpl w:val="336AF50A"/>
    <w:lvl w:ilvl="0" w:tplc="0C74286C">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AD6F6F"/>
    <w:multiLevelType w:val="multilevel"/>
    <w:tmpl w:val="D1A2B2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31" w15:restartNumberingAfterBreak="0">
    <w:nsid w:val="64456BD2"/>
    <w:multiLevelType w:val="hybridMultilevel"/>
    <w:tmpl w:val="3CF031B0"/>
    <w:lvl w:ilvl="0" w:tplc="8D6860A6">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6FC2255D"/>
    <w:multiLevelType w:val="hybridMultilevel"/>
    <w:tmpl w:val="694035AA"/>
    <w:lvl w:ilvl="0" w:tplc="B0288CC2">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3" w15:restartNumberingAfterBreak="0">
    <w:nsid w:val="799F26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7A65C0"/>
    <w:multiLevelType w:val="hybridMultilevel"/>
    <w:tmpl w:val="DFC290D0"/>
    <w:lvl w:ilvl="0" w:tplc="A1362892">
      <w:start w:val="1"/>
      <w:numFmt w:val="upperLetter"/>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num w:numId="1">
    <w:abstractNumId w:val="0"/>
  </w:num>
  <w:num w:numId="2">
    <w:abstractNumId w:val="1"/>
  </w:num>
  <w:num w:numId="3">
    <w:abstractNumId w:val="27"/>
  </w:num>
  <w:num w:numId="4">
    <w:abstractNumId w:val="9"/>
  </w:num>
  <w:num w:numId="5">
    <w:abstractNumId w:val="19"/>
  </w:num>
  <w:num w:numId="6">
    <w:abstractNumId w:val="29"/>
  </w:num>
  <w:num w:numId="7">
    <w:abstractNumId w:val="2"/>
  </w:num>
  <w:num w:numId="8">
    <w:abstractNumId w:val="5"/>
  </w:num>
  <w:num w:numId="9">
    <w:abstractNumId w:val="6"/>
  </w:num>
  <w:num w:numId="10">
    <w:abstractNumId w:val="0"/>
  </w:num>
  <w:num w:numId="11">
    <w:abstractNumId w:val="8"/>
  </w:num>
  <w:num w:numId="12">
    <w:abstractNumId w:val="4"/>
  </w:num>
  <w:num w:numId="13">
    <w:abstractNumId w:val="10"/>
  </w:num>
  <w:num w:numId="14">
    <w:abstractNumId w:val="13"/>
  </w:num>
  <w:num w:numId="15">
    <w:abstractNumId w:val="17"/>
  </w:num>
  <w:num w:numId="16">
    <w:abstractNumId w:val="3"/>
  </w:num>
  <w:num w:numId="17">
    <w:abstractNumId w:val="20"/>
  </w:num>
  <w:num w:numId="18">
    <w:abstractNumId w:val="0"/>
  </w:num>
  <w:num w:numId="19">
    <w:abstractNumId w:val="24"/>
  </w:num>
  <w:num w:numId="20">
    <w:abstractNumId w:val="32"/>
  </w:num>
  <w:num w:numId="21">
    <w:abstractNumId w:val="28"/>
  </w:num>
  <w:num w:numId="22">
    <w:abstractNumId w:val="30"/>
  </w:num>
  <w:num w:numId="23">
    <w:abstractNumId w:val="22"/>
  </w:num>
  <w:num w:numId="24">
    <w:abstractNumId w:val="15"/>
  </w:num>
  <w:num w:numId="25">
    <w:abstractNumId w:val="33"/>
  </w:num>
  <w:num w:numId="26">
    <w:abstractNumId w:val="34"/>
  </w:num>
  <w:num w:numId="27">
    <w:abstractNumId w:val="11"/>
  </w:num>
  <w:num w:numId="28">
    <w:abstractNumId w:val="14"/>
  </w:num>
  <w:num w:numId="29">
    <w:abstractNumId w:val="12"/>
  </w:num>
  <w:num w:numId="30">
    <w:abstractNumId w:val="7"/>
  </w:num>
  <w:num w:numId="31">
    <w:abstractNumId w:val="21"/>
  </w:num>
  <w:num w:numId="32">
    <w:abstractNumId w:val="25"/>
  </w:num>
  <w:num w:numId="33">
    <w:abstractNumId w:val="16"/>
  </w:num>
  <w:num w:numId="34">
    <w:abstractNumId w:val="26"/>
  </w:num>
  <w:num w:numId="35">
    <w:abstractNumId w:val="23"/>
  </w:num>
  <w:num w:numId="36">
    <w:abstractNumId w:val="3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FE"/>
    <w:rsid w:val="00000115"/>
    <w:rsid w:val="0001365B"/>
    <w:rsid w:val="00023A88"/>
    <w:rsid w:val="000303ED"/>
    <w:rsid w:val="000371AD"/>
    <w:rsid w:val="00040E40"/>
    <w:rsid w:val="00045FDE"/>
    <w:rsid w:val="00053A9C"/>
    <w:rsid w:val="00055DC2"/>
    <w:rsid w:val="000608CD"/>
    <w:rsid w:val="000661EF"/>
    <w:rsid w:val="0006750D"/>
    <w:rsid w:val="00073547"/>
    <w:rsid w:val="00074316"/>
    <w:rsid w:val="0008321A"/>
    <w:rsid w:val="000844C3"/>
    <w:rsid w:val="000856DA"/>
    <w:rsid w:val="00095508"/>
    <w:rsid w:val="00096FCF"/>
    <w:rsid w:val="000A046C"/>
    <w:rsid w:val="000A0C00"/>
    <w:rsid w:val="000A3908"/>
    <w:rsid w:val="000A3B86"/>
    <w:rsid w:val="000A78CA"/>
    <w:rsid w:val="000A7ACE"/>
    <w:rsid w:val="000B2B27"/>
    <w:rsid w:val="000B59E0"/>
    <w:rsid w:val="000B74B1"/>
    <w:rsid w:val="000C0E6B"/>
    <w:rsid w:val="000C4A72"/>
    <w:rsid w:val="000C7CEA"/>
    <w:rsid w:val="000D2851"/>
    <w:rsid w:val="000D34B4"/>
    <w:rsid w:val="000D4513"/>
    <w:rsid w:val="000D7E0F"/>
    <w:rsid w:val="000E084D"/>
    <w:rsid w:val="000F0F0E"/>
    <w:rsid w:val="000F2C54"/>
    <w:rsid w:val="000F4FE6"/>
    <w:rsid w:val="000F77C2"/>
    <w:rsid w:val="000F79EA"/>
    <w:rsid w:val="00103A39"/>
    <w:rsid w:val="00105CE1"/>
    <w:rsid w:val="00110D0E"/>
    <w:rsid w:val="001145AF"/>
    <w:rsid w:val="00114930"/>
    <w:rsid w:val="00114FF4"/>
    <w:rsid w:val="0011569A"/>
    <w:rsid w:val="001223ED"/>
    <w:rsid w:val="00125213"/>
    <w:rsid w:val="00127A8F"/>
    <w:rsid w:val="00134D77"/>
    <w:rsid w:val="001353D2"/>
    <w:rsid w:val="0013595B"/>
    <w:rsid w:val="00136BB8"/>
    <w:rsid w:val="0014207E"/>
    <w:rsid w:val="0014531A"/>
    <w:rsid w:val="00150BF4"/>
    <w:rsid w:val="00152640"/>
    <w:rsid w:val="00153FB1"/>
    <w:rsid w:val="001545F1"/>
    <w:rsid w:val="00154A4C"/>
    <w:rsid w:val="00160D4F"/>
    <w:rsid w:val="0016374B"/>
    <w:rsid w:val="00166117"/>
    <w:rsid w:val="00171ADF"/>
    <w:rsid w:val="00174B57"/>
    <w:rsid w:val="00175467"/>
    <w:rsid w:val="00176BE4"/>
    <w:rsid w:val="00181AC4"/>
    <w:rsid w:val="0018301D"/>
    <w:rsid w:val="00186682"/>
    <w:rsid w:val="00186C29"/>
    <w:rsid w:val="00187694"/>
    <w:rsid w:val="00190D4B"/>
    <w:rsid w:val="001A0FBD"/>
    <w:rsid w:val="001A14CC"/>
    <w:rsid w:val="001B093F"/>
    <w:rsid w:val="001B1D01"/>
    <w:rsid w:val="001B3DAA"/>
    <w:rsid w:val="001B4947"/>
    <w:rsid w:val="001B4CAC"/>
    <w:rsid w:val="001B6048"/>
    <w:rsid w:val="001B6AAB"/>
    <w:rsid w:val="001C0EFA"/>
    <w:rsid w:val="001D0AAC"/>
    <w:rsid w:val="001D163C"/>
    <w:rsid w:val="001D2270"/>
    <w:rsid w:val="001D66B4"/>
    <w:rsid w:val="001E4B72"/>
    <w:rsid w:val="001F19E6"/>
    <w:rsid w:val="001F20E5"/>
    <w:rsid w:val="001F6D45"/>
    <w:rsid w:val="00203CFC"/>
    <w:rsid w:val="00212827"/>
    <w:rsid w:val="00213E70"/>
    <w:rsid w:val="00215CEA"/>
    <w:rsid w:val="0021793C"/>
    <w:rsid w:val="0022292D"/>
    <w:rsid w:val="00223761"/>
    <w:rsid w:val="00224621"/>
    <w:rsid w:val="00232883"/>
    <w:rsid w:val="00232AE0"/>
    <w:rsid w:val="00236537"/>
    <w:rsid w:val="00237ABB"/>
    <w:rsid w:val="00244CCA"/>
    <w:rsid w:val="0024631D"/>
    <w:rsid w:val="00250A24"/>
    <w:rsid w:val="00253095"/>
    <w:rsid w:val="00254AAD"/>
    <w:rsid w:val="00257FAB"/>
    <w:rsid w:val="00260821"/>
    <w:rsid w:val="0026109D"/>
    <w:rsid w:val="002642C6"/>
    <w:rsid w:val="00264886"/>
    <w:rsid w:val="002657DD"/>
    <w:rsid w:val="00273556"/>
    <w:rsid w:val="00282BDA"/>
    <w:rsid w:val="0028533B"/>
    <w:rsid w:val="00291DFB"/>
    <w:rsid w:val="00293B92"/>
    <w:rsid w:val="002A0050"/>
    <w:rsid w:val="002A1F88"/>
    <w:rsid w:val="002A6D4B"/>
    <w:rsid w:val="002B1C60"/>
    <w:rsid w:val="002C5989"/>
    <w:rsid w:val="002D0999"/>
    <w:rsid w:val="002D68FA"/>
    <w:rsid w:val="002E4CCA"/>
    <w:rsid w:val="00301F18"/>
    <w:rsid w:val="00303951"/>
    <w:rsid w:val="00322F80"/>
    <w:rsid w:val="00323D3A"/>
    <w:rsid w:val="00326EF9"/>
    <w:rsid w:val="003311AD"/>
    <w:rsid w:val="0033431B"/>
    <w:rsid w:val="00336D4B"/>
    <w:rsid w:val="003438CA"/>
    <w:rsid w:val="00345ADF"/>
    <w:rsid w:val="003518FB"/>
    <w:rsid w:val="00351F99"/>
    <w:rsid w:val="003609F8"/>
    <w:rsid w:val="00360BA3"/>
    <w:rsid w:val="00362F3F"/>
    <w:rsid w:val="003636D1"/>
    <w:rsid w:val="00365286"/>
    <w:rsid w:val="0036577F"/>
    <w:rsid w:val="00367883"/>
    <w:rsid w:val="00384B26"/>
    <w:rsid w:val="003A0FCE"/>
    <w:rsid w:val="003A217B"/>
    <w:rsid w:val="003A27FD"/>
    <w:rsid w:val="003A6DFE"/>
    <w:rsid w:val="003B0F89"/>
    <w:rsid w:val="003B2B01"/>
    <w:rsid w:val="003C0BC1"/>
    <w:rsid w:val="003D02F2"/>
    <w:rsid w:val="003D672C"/>
    <w:rsid w:val="003E4925"/>
    <w:rsid w:val="003E666D"/>
    <w:rsid w:val="003F0032"/>
    <w:rsid w:val="003F05AB"/>
    <w:rsid w:val="003F0E4A"/>
    <w:rsid w:val="003F3A36"/>
    <w:rsid w:val="003F44DC"/>
    <w:rsid w:val="003F6A27"/>
    <w:rsid w:val="003F766D"/>
    <w:rsid w:val="00400C5F"/>
    <w:rsid w:val="00401F1D"/>
    <w:rsid w:val="004076EF"/>
    <w:rsid w:val="004102DE"/>
    <w:rsid w:val="00411C10"/>
    <w:rsid w:val="0041695A"/>
    <w:rsid w:val="0042162C"/>
    <w:rsid w:val="0042218F"/>
    <w:rsid w:val="00431122"/>
    <w:rsid w:val="00431A67"/>
    <w:rsid w:val="00432F56"/>
    <w:rsid w:val="00433DDF"/>
    <w:rsid w:val="0043527A"/>
    <w:rsid w:val="0043693A"/>
    <w:rsid w:val="0044079D"/>
    <w:rsid w:val="0044507D"/>
    <w:rsid w:val="004453CD"/>
    <w:rsid w:val="00445A49"/>
    <w:rsid w:val="00455EA4"/>
    <w:rsid w:val="004615EF"/>
    <w:rsid w:val="004661F5"/>
    <w:rsid w:val="00467A1E"/>
    <w:rsid w:val="00467BEF"/>
    <w:rsid w:val="004703AD"/>
    <w:rsid w:val="00470CF1"/>
    <w:rsid w:val="0047174C"/>
    <w:rsid w:val="004730A5"/>
    <w:rsid w:val="00482FB1"/>
    <w:rsid w:val="00483B47"/>
    <w:rsid w:val="004850ED"/>
    <w:rsid w:val="00485E2A"/>
    <w:rsid w:val="0049151D"/>
    <w:rsid w:val="00495728"/>
    <w:rsid w:val="00496EE4"/>
    <w:rsid w:val="004A2894"/>
    <w:rsid w:val="004B18C9"/>
    <w:rsid w:val="004B2EA4"/>
    <w:rsid w:val="004B2FFD"/>
    <w:rsid w:val="004B5EC9"/>
    <w:rsid w:val="004C5210"/>
    <w:rsid w:val="004C68D4"/>
    <w:rsid w:val="004C73ED"/>
    <w:rsid w:val="004D6A53"/>
    <w:rsid w:val="004E229F"/>
    <w:rsid w:val="004E2C2B"/>
    <w:rsid w:val="004E7451"/>
    <w:rsid w:val="004E7A6B"/>
    <w:rsid w:val="004F3862"/>
    <w:rsid w:val="004F4288"/>
    <w:rsid w:val="004F51EF"/>
    <w:rsid w:val="004F6DFF"/>
    <w:rsid w:val="004F6F4F"/>
    <w:rsid w:val="005162FA"/>
    <w:rsid w:val="00517CD5"/>
    <w:rsid w:val="0052698B"/>
    <w:rsid w:val="00527545"/>
    <w:rsid w:val="00532A82"/>
    <w:rsid w:val="0053410F"/>
    <w:rsid w:val="00535F6C"/>
    <w:rsid w:val="00536F68"/>
    <w:rsid w:val="00537867"/>
    <w:rsid w:val="00541BAC"/>
    <w:rsid w:val="005425E3"/>
    <w:rsid w:val="005431EF"/>
    <w:rsid w:val="005448D9"/>
    <w:rsid w:val="0056217F"/>
    <w:rsid w:val="005624AC"/>
    <w:rsid w:val="00562E75"/>
    <w:rsid w:val="00563C54"/>
    <w:rsid w:val="00570153"/>
    <w:rsid w:val="005723BF"/>
    <w:rsid w:val="00575D0D"/>
    <w:rsid w:val="00581B70"/>
    <w:rsid w:val="0058257C"/>
    <w:rsid w:val="0058271C"/>
    <w:rsid w:val="0058283A"/>
    <w:rsid w:val="00584F7D"/>
    <w:rsid w:val="00586D3C"/>
    <w:rsid w:val="005875D6"/>
    <w:rsid w:val="005A27D4"/>
    <w:rsid w:val="005B39D0"/>
    <w:rsid w:val="005B425F"/>
    <w:rsid w:val="005B5001"/>
    <w:rsid w:val="005C024A"/>
    <w:rsid w:val="005C2FC6"/>
    <w:rsid w:val="005C5B78"/>
    <w:rsid w:val="005D236B"/>
    <w:rsid w:val="005D569D"/>
    <w:rsid w:val="005D5FF7"/>
    <w:rsid w:val="005E1D5F"/>
    <w:rsid w:val="005E263A"/>
    <w:rsid w:val="005E674E"/>
    <w:rsid w:val="005E67A6"/>
    <w:rsid w:val="005E71FD"/>
    <w:rsid w:val="005F071D"/>
    <w:rsid w:val="005F26DB"/>
    <w:rsid w:val="005F39CB"/>
    <w:rsid w:val="00601509"/>
    <w:rsid w:val="00601CCC"/>
    <w:rsid w:val="006103CC"/>
    <w:rsid w:val="0061095F"/>
    <w:rsid w:val="0061672C"/>
    <w:rsid w:val="00617076"/>
    <w:rsid w:val="00620EBE"/>
    <w:rsid w:val="00627080"/>
    <w:rsid w:val="00641442"/>
    <w:rsid w:val="006448A4"/>
    <w:rsid w:val="00646FB0"/>
    <w:rsid w:val="00651A7B"/>
    <w:rsid w:val="00657A87"/>
    <w:rsid w:val="00660542"/>
    <w:rsid w:val="006648FE"/>
    <w:rsid w:val="00665DE9"/>
    <w:rsid w:val="00671330"/>
    <w:rsid w:val="006809EB"/>
    <w:rsid w:val="00680CB8"/>
    <w:rsid w:val="006825A2"/>
    <w:rsid w:val="00682CA1"/>
    <w:rsid w:val="006840E7"/>
    <w:rsid w:val="006849B4"/>
    <w:rsid w:val="00692CEE"/>
    <w:rsid w:val="00694416"/>
    <w:rsid w:val="00696791"/>
    <w:rsid w:val="006A0B8D"/>
    <w:rsid w:val="006A292B"/>
    <w:rsid w:val="006A493B"/>
    <w:rsid w:val="006A7091"/>
    <w:rsid w:val="006A70DD"/>
    <w:rsid w:val="006B267B"/>
    <w:rsid w:val="006B336D"/>
    <w:rsid w:val="006C039E"/>
    <w:rsid w:val="006C0446"/>
    <w:rsid w:val="006C183B"/>
    <w:rsid w:val="006C4E3F"/>
    <w:rsid w:val="006C50AC"/>
    <w:rsid w:val="006C6AF5"/>
    <w:rsid w:val="006D028F"/>
    <w:rsid w:val="006E0181"/>
    <w:rsid w:val="006E08DB"/>
    <w:rsid w:val="006E4247"/>
    <w:rsid w:val="006E68ED"/>
    <w:rsid w:val="006E7462"/>
    <w:rsid w:val="006F0FA6"/>
    <w:rsid w:val="006F6FF4"/>
    <w:rsid w:val="00700EDF"/>
    <w:rsid w:val="00700F67"/>
    <w:rsid w:val="00703B9B"/>
    <w:rsid w:val="0071315C"/>
    <w:rsid w:val="00716794"/>
    <w:rsid w:val="00720A63"/>
    <w:rsid w:val="0072362D"/>
    <w:rsid w:val="00723D57"/>
    <w:rsid w:val="007258B8"/>
    <w:rsid w:val="00727385"/>
    <w:rsid w:val="0073329B"/>
    <w:rsid w:val="00735661"/>
    <w:rsid w:val="007358CD"/>
    <w:rsid w:val="00736FCD"/>
    <w:rsid w:val="00737287"/>
    <w:rsid w:val="00741BB9"/>
    <w:rsid w:val="007474D2"/>
    <w:rsid w:val="007478B7"/>
    <w:rsid w:val="007539EA"/>
    <w:rsid w:val="0075478C"/>
    <w:rsid w:val="007649E0"/>
    <w:rsid w:val="00765AD6"/>
    <w:rsid w:val="0076777B"/>
    <w:rsid w:val="0077277C"/>
    <w:rsid w:val="007749AD"/>
    <w:rsid w:val="0078160E"/>
    <w:rsid w:val="00782236"/>
    <w:rsid w:val="00792DAF"/>
    <w:rsid w:val="00793973"/>
    <w:rsid w:val="007961C3"/>
    <w:rsid w:val="007A0595"/>
    <w:rsid w:val="007A509D"/>
    <w:rsid w:val="007B18C2"/>
    <w:rsid w:val="007B2FF8"/>
    <w:rsid w:val="007B41CE"/>
    <w:rsid w:val="007B63FB"/>
    <w:rsid w:val="007C35C6"/>
    <w:rsid w:val="007C5099"/>
    <w:rsid w:val="007D1E8F"/>
    <w:rsid w:val="007D2570"/>
    <w:rsid w:val="007D3090"/>
    <w:rsid w:val="007D39B7"/>
    <w:rsid w:val="007D5075"/>
    <w:rsid w:val="007D61DA"/>
    <w:rsid w:val="007D6E47"/>
    <w:rsid w:val="007E5A13"/>
    <w:rsid w:val="007F3FA0"/>
    <w:rsid w:val="007F6F96"/>
    <w:rsid w:val="008203AA"/>
    <w:rsid w:val="008229E6"/>
    <w:rsid w:val="00822DAF"/>
    <w:rsid w:val="008230B7"/>
    <w:rsid w:val="00826721"/>
    <w:rsid w:val="00826AEF"/>
    <w:rsid w:val="00826B90"/>
    <w:rsid w:val="008300BB"/>
    <w:rsid w:val="00831309"/>
    <w:rsid w:val="008452D3"/>
    <w:rsid w:val="00846180"/>
    <w:rsid w:val="008503EE"/>
    <w:rsid w:val="00854A8F"/>
    <w:rsid w:val="00863D02"/>
    <w:rsid w:val="008647A2"/>
    <w:rsid w:val="008702A1"/>
    <w:rsid w:val="00873B5D"/>
    <w:rsid w:val="00874F3A"/>
    <w:rsid w:val="00880D12"/>
    <w:rsid w:val="00890235"/>
    <w:rsid w:val="00891E0D"/>
    <w:rsid w:val="008948B7"/>
    <w:rsid w:val="00894AA2"/>
    <w:rsid w:val="008A5D68"/>
    <w:rsid w:val="008A79BE"/>
    <w:rsid w:val="008B1FFF"/>
    <w:rsid w:val="008B4622"/>
    <w:rsid w:val="008B5391"/>
    <w:rsid w:val="008C07AB"/>
    <w:rsid w:val="008C36DD"/>
    <w:rsid w:val="008C6E1B"/>
    <w:rsid w:val="008D0FF5"/>
    <w:rsid w:val="008D2BE4"/>
    <w:rsid w:val="008E4D97"/>
    <w:rsid w:val="008E5E6B"/>
    <w:rsid w:val="008F0EC4"/>
    <w:rsid w:val="008F29C9"/>
    <w:rsid w:val="009027B4"/>
    <w:rsid w:val="00905B86"/>
    <w:rsid w:val="00910A94"/>
    <w:rsid w:val="00910CBE"/>
    <w:rsid w:val="0091123D"/>
    <w:rsid w:val="00914EA9"/>
    <w:rsid w:val="00915BC1"/>
    <w:rsid w:val="00916A07"/>
    <w:rsid w:val="00917265"/>
    <w:rsid w:val="00917997"/>
    <w:rsid w:val="00923625"/>
    <w:rsid w:val="0092382F"/>
    <w:rsid w:val="00923EEB"/>
    <w:rsid w:val="00925AD6"/>
    <w:rsid w:val="00926634"/>
    <w:rsid w:val="009316A8"/>
    <w:rsid w:val="00943BE8"/>
    <w:rsid w:val="00945DF0"/>
    <w:rsid w:val="00946930"/>
    <w:rsid w:val="009469CC"/>
    <w:rsid w:val="009506AF"/>
    <w:rsid w:val="00951820"/>
    <w:rsid w:val="00952629"/>
    <w:rsid w:val="009533CA"/>
    <w:rsid w:val="00962A7A"/>
    <w:rsid w:val="00962BD6"/>
    <w:rsid w:val="00963F68"/>
    <w:rsid w:val="00965221"/>
    <w:rsid w:val="00966235"/>
    <w:rsid w:val="00966C77"/>
    <w:rsid w:val="00966E81"/>
    <w:rsid w:val="00967538"/>
    <w:rsid w:val="0097396D"/>
    <w:rsid w:val="00975290"/>
    <w:rsid w:val="0098736E"/>
    <w:rsid w:val="00991093"/>
    <w:rsid w:val="00992AC8"/>
    <w:rsid w:val="00993EE3"/>
    <w:rsid w:val="009979B1"/>
    <w:rsid w:val="009A2B1D"/>
    <w:rsid w:val="009A4293"/>
    <w:rsid w:val="009B76F1"/>
    <w:rsid w:val="009C070A"/>
    <w:rsid w:val="009C2283"/>
    <w:rsid w:val="009C27F3"/>
    <w:rsid w:val="009C5B1E"/>
    <w:rsid w:val="009C776A"/>
    <w:rsid w:val="009E08D6"/>
    <w:rsid w:val="009E0E5B"/>
    <w:rsid w:val="009E0EC8"/>
    <w:rsid w:val="009E587E"/>
    <w:rsid w:val="009E61CE"/>
    <w:rsid w:val="009E67A9"/>
    <w:rsid w:val="009F4D0B"/>
    <w:rsid w:val="009F669B"/>
    <w:rsid w:val="009F6942"/>
    <w:rsid w:val="00A00835"/>
    <w:rsid w:val="00A03CC1"/>
    <w:rsid w:val="00A06D5F"/>
    <w:rsid w:val="00A12648"/>
    <w:rsid w:val="00A17D70"/>
    <w:rsid w:val="00A20EAE"/>
    <w:rsid w:val="00A4023D"/>
    <w:rsid w:val="00A40EDB"/>
    <w:rsid w:val="00A456E3"/>
    <w:rsid w:val="00A53E69"/>
    <w:rsid w:val="00A549B8"/>
    <w:rsid w:val="00A55982"/>
    <w:rsid w:val="00A6133D"/>
    <w:rsid w:val="00A628CB"/>
    <w:rsid w:val="00A652F1"/>
    <w:rsid w:val="00A66564"/>
    <w:rsid w:val="00A67D0A"/>
    <w:rsid w:val="00A70ACC"/>
    <w:rsid w:val="00A72379"/>
    <w:rsid w:val="00A73B9B"/>
    <w:rsid w:val="00A76508"/>
    <w:rsid w:val="00A76FAD"/>
    <w:rsid w:val="00A81800"/>
    <w:rsid w:val="00A84FD8"/>
    <w:rsid w:val="00A853BF"/>
    <w:rsid w:val="00A95758"/>
    <w:rsid w:val="00AA1D9C"/>
    <w:rsid w:val="00AA362C"/>
    <w:rsid w:val="00AB0E73"/>
    <w:rsid w:val="00AB3D82"/>
    <w:rsid w:val="00AC1989"/>
    <w:rsid w:val="00AC1E6B"/>
    <w:rsid w:val="00AC3C9A"/>
    <w:rsid w:val="00AC57A1"/>
    <w:rsid w:val="00AD2D14"/>
    <w:rsid w:val="00AD3C41"/>
    <w:rsid w:val="00AD42E1"/>
    <w:rsid w:val="00AE46C4"/>
    <w:rsid w:val="00AE6DF4"/>
    <w:rsid w:val="00AF75CE"/>
    <w:rsid w:val="00B013B7"/>
    <w:rsid w:val="00B019BE"/>
    <w:rsid w:val="00B03DB7"/>
    <w:rsid w:val="00B05998"/>
    <w:rsid w:val="00B076D5"/>
    <w:rsid w:val="00B12703"/>
    <w:rsid w:val="00B15650"/>
    <w:rsid w:val="00B17FE7"/>
    <w:rsid w:val="00B21176"/>
    <w:rsid w:val="00B2582D"/>
    <w:rsid w:val="00B262A1"/>
    <w:rsid w:val="00B2668B"/>
    <w:rsid w:val="00B26C9B"/>
    <w:rsid w:val="00B30E38"/>
    <w:rsid w:val="00B33F8A"/>
    <w:rsid w:val="00B35E7A"/>
    <w:rsid w:val="00B41ABA"/>
    <w:rsid w:val="00B44D5E"/>
    <w:rsid w:val="00B60BD2"/>
    <w:rsid w:val="00B6368D"/>
    <w:rsid w:val="00B64225"/>
    <w:rsid w:val="00B64902"/>
    <w:rsid w:val="00B67ED1"/>
    <w:rsid w:val="00B7206A"/>
    <w:rsid w:val="00B721C0"/>
    <w:rsid w:val="00B84FFC"/>
    <w:rsid w:val="00B86855"/>
    <w:rsid w:val="00B92A10"/>
    <w:rsid w:val="00B940D3"/>
    <w:rsid w:val="00B954A1"/>
    <w:rsid w:val="00B959AB"/>
    <w:rsid w:val="00BA1DD1"/>
    <w:rsid w:val="00BA74A9"/>
    <w:rsid w:val="00BA78DE"/>
    <w:rsid w:val="00BA7CE1"/>
    <w:rsid w:val="00BB0C60"/>
    <w:rsid w:val="00BB2C22"/>
    <w:rsid w:val="00BB314A"/>
    <w:rsid w:val="00BB4079"/>
    <w:rsid w:val="00BB7FED"/>
    <w:rsid w:val="00BC049F"/>
    <w:rsid w:val="00BC0EEF"/>
    <w:rsid w:val="00BC282C"/>
    <w:rsid w:val="00BC31FA"/>
    <w:rsid w:val="00BC5936"/>
    <w:rsid w:val="00BC6FB8"/>
    <w:rsid w:val="00BE0D6E"/>
    <w:rsid w:val="00BE163D"/>
    <w:rsid w:val="00BE408F"/>
    <w:rsid w:val="00BE69DE"/>
    <w:rsid w:val="00BF3481"/>
    <w:rsid w:val="00C033E8"/>
    <w:rsid w:val="00C03C84"/>
    <w:rsid w:val="00C120D7"/>
    <w:rsid w:val="00C12580"/>
    <w:rsid w:val="00C16E46"/>
    <w:rsid w:val="00C241E6"/>
    <w:rsid w:val="00C24655"/>
    <w:rsid w:val="00C24CC5"/>
    <w:rsid w:val="00C3178D"/>
    <w:rsid w:val="00C318FE"/>
    <w:rsid w:val="00C3505D"/>
    <w:rsid w:val="00C3509C"/>
    <w:rsid w:val="00C40A81"/>
    <w:rsid w:val="00C440D2"/>
    <w:rsid w:val="00C5024A"/>
    <w:rsid w:val="00C50296"/>
    <w:rsid w:val="00C53443"/>
    <w:rsid w:val="00C55B4A"/>
    <w:rsid w:val="00C57378"/>
    <w:rsid w:val="00C6672E"/>
    <w:rsid w:val="00C67AC1"/>
    <w:rsid w:val="00C73B53"/>
    <w:rsid w:val="00C7693F"/>
    <w:rsid w:val="00C7696C"/>
    <w:rsid w:val="00C81902"/>
    <w:rsid w:val="00C86ED8"/>
    <w:rsid w:val="00C8723C"/>
    <w:rsid w:val="00C93ACA"/>
    <w:rsid w:val="00C93D8D"/>
    <w:rsid w:val="00C95E79"/>
    <w:rsid w:val="00CA3398"/>
    <w:rsid w:val="00CA45E3"/>
    <w:rsid w:val="00CA56F9"/>
    <w:rsid w:val="00CA7D0A"/>
    <w:rsid w:val="00CB166B"/>
    <w:rsid w:val="00CB324C"/>
    <w:rsid w:val="00CC067F"/>
    <w:rsid w:val="00CC3BC3"/>
    <w:rsid w:val="00CD0038"/>
    <w:rsid w:val="00CD11F7"/>
    <w:rsid w:val="00CD2EE2"/>
    <w:rsid w:val="00CD5700"/>
    <w:rsid w:val="00CD71D0"/>
    <w:rsid w:val="00CE20CE"/>
    <w:rsid w:val="00CF6EAE"/>
    <w:rsid w:val="00CF6F83"/>
    <w:rsid w:val="00CF74DB"/>
    <w:rsid w:val="00CF77E1"/>
    <w:rsid w:val="00D0019F"/>
    <w:rsid w:val="00D0163E"/>
    <w:rsid w:val="00D11291"/>
    <w:rsid w:val="00D12474"/>
    <w:rsid w:val="00D1393E"/>
    <w:rsid w:val="00D22298"/>
    <w:rsid w:val="00D230AA"/>
    <w:rsid w:val="00D249A5"/>
    <w:rsid w:val="00D26F43"/>
    <w:rsid w:val="00D3174A"/>
    <w:rsid w:val="00D4138D"/>
    <w:rsid w:val="00D42F7E"/>
    <w:rsid w:val="00D514B9"/>
    <w:rsid w:val="00D523D8"/>
    <w:rsid w:val="00D5467B"/>
    <w:rsid w:val="00D65A0C"/>
    <w:rsid w:val="00D67B37"/>
    <w:rsid w:val="00D72C8D"/>
    <w:rsid w:val="00D74095"/>
    <w:rsid w:val="00D753AE"/>
    <w:rsid w:val="00D90BE7"/>
    <w:rsid w:val="00D949CF"/>
    <w:rsid w:val="00D9595B"/>
    <w:rsid w:val="00DA3037"/>
    <w:rsid w:val="00DB0292"/>
    <w:rsid w:val="00DB0B03"/>
    <w:rsid w:val="00DB1D11"/>
    <w:rsid w:val="00DC5C9B"/>
    <w:rsid w:val="00DC6D66"/>
    <w:rsid w:val="00DD650C"/>
    <w:rsid w:val="00DE3ADC"/>
    <w:rsid w:val="00DE3B4E"/>
    <w:rsid w:val="00DE3FB0"/>
    <w:rsid w:val="00DE65E3"/>
    <w:rsid w:val="00DF2C19"/>
    <w:rsid w:val="00DF6A3B"/>
    <w:rsid w:val="00E00291"/>
    <w:rsid w:val="00E07EBB"/>
    <w:rsid w:val="00E10A57"/>
    <w:rsid w:val="00E145AB"/>
    <w:rsid w:val="00E160CD"/>
    <w:rsid w:val="00E274D9"/>
    <w:rsid w:val="00E37E32"/>
    <w:rsid w:val="00E42193"/>
    <w:rsid w:val="00E42E55"/>
    <w:rsid w:val="00E54F64"/>
    <w:rsid w:val="00E55456"/>
    <w:rsid w:val="00E55B68"/>
    <w:rsid w:val="00E615D7"/>
    <w:rsid w:val="00E6230C"/>
    <w:rsid w:val="00E62A93"/>
    <w:rsid w:val="00E64ED5"/>
    <w:rsid w:val="00E65FEA"/>
    <w:rsid w:val="00E75C9B"/>
    <w:rsid w:val="00E7669B"/>
    <w:rsid w:val="00E81F9B"/>
    <w:rsid w:val="00E86E78"/>
    <w:rsid w:val="00E9111A"/>
    <w:rsid w:val="00E97D3D"/>
    <w:rsid w:val="00EA0F38"/>
    <w:rsid w:val="00EA44B8"/>
    <w:rsid w:val="00EA4570"/>
    <w:rsid w:val="00EB345F"/>
    <w:rsid w:val="00EB4253"/>
    <w:rsid w:val="00EB6187"/>
    <w:rsid w:val="00EB7F1A"/>
    <w:rsid w:val="00EC14B9"/>
    <w:rsid w:val="00EC1E4F"/>
    <w:rsid w:val="00ED2370"/>
    <w:rsid w:val="00EE6CA2"/>
    <w:rsid w:val="00EE71BC"/>
    <w:rsid w:val="00EF3499"/>
    <w:rsid w:val="00EF694E"/>
    <w:rsid w:val="00EF6AC9"/>
    <w:rsid w:val="00F037F9"/>
    <w:rsid w:val="00F04C9F"/>
    <w:rsid w:val="00F06A2B"/>
    <w:rsid w:val="00F10506"/>
    <w:rsid w:val="00F12E27"/>
    <w:rsid w:val="00F142D5"/>
    <w:rsid w:val="00F176ED"/>
    <w:rsid w:val="00F21170"/>
    <w:rsid w:val="00F21300"/>
    <w:rsid w:val="00F230B1"/>
    <w:rsid w:val="00F26DA1"/>
    <w:rsid w:val="00F30E89"/>
    <w:rsid w:val="00F32A3E"/>
    <w:rsid w:val="00F35261"/>
    <w:rsid w:val="00F424AB"/>
    <w:rsid w:val="00F43785"/>
    <w:rsid w:val="00F472E8"/>
    <w:rsid w:val="00F57DB8"/>
    <w:rsid w:val="00F62C46"/>
    <w:rsid w:val="00F631A9"/>
    <w:rsid w:val="00F8314C"/>
    <w:rsid w:val="00F832F3"/>
    <w:rsid w:val="00F84470"/>
    <w:rsid w:val="00F92B11"/>
    <w:rsid w:val="00F93C5B"/>
    <w:rsid w:val="00FA5FD9"/>
    <w:rsid w:val="00FB09DD"/>
    <w:rsid w:val="00FB20FD"/>
    <w:rsid w:val="00FB65A4"/>
    <w:rsid w:val="00FB7F66"/>
    <w:rsid w:val="00FC14B9"/>
    <w:rsid w:val="00FC2FDE"/>
    <w:rsid w:val="00FC5828"/>
    <w:rsid w:val="00FC6245"/>
    <w:rsid w:val="00FD0526"/>
    <w:rsid w:val="00FD2714"/>
    <w:rsid w:val="00FD43B8"/>
    <w:rsid w:val="00FE1240"/>
    <w:rsid w:val="00FE261C"/>
    <w:rsid w:val="00FE4F95"/>
    <w:rsid w:val="00FF6257"/>
    <w:rsid w:val="00FF6CB7"/>
    <w:rsid w:val="00FF7E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E49B2F"/>
  <w15:docId w15:val="{73FBAF43-F08C-41BC-B889-FAB33AFD5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74E"/>
    <w:pPr>
      <w:suppressAutoHyphens/>
    </w:pPr>
    <w:rPr>
      <w:kern w:val="1"/>
      <w:lang w:eastAsia="ar-SA"/>
    </w:rPr>
  </w:style>
  <w:style w:type="paragraph" w:styleId="Nadpis1">
    <w:name w:val="heading 1"/>
    <w:next w:val="Zkladntext"/>
    <w:qFormat/>
    <w:rsid w:val="005E674E"/>
    <w:pPr>
      <w:keepNext/>
      <w:numPr>
        <w:numId w:val="1"/>
      </w:numPr>
      <w:suppressAutoHyphens/>
      <w:jc w:val="center"/>
      <w:outlineLvl w:val="0"/>
    </w:pPr>
    <w:rPr>
      <w:b/>
      <w:kern w:val="1"/>
      <w:sz w:val="24"/>
      <w:szCs w:val="22"/>
      <w:lang w:eastAsia="ar-SA"/>
    </w:rPr>
  </w:style>
  <w:style w:type="paragraph" w:styleId="Nadpis2">
    <w:name w:val="heading 2"/>
    <w:next w:val="Zkladntext"/>
    <w:qFormat/>
    <w:rsid w:val="005E674E"/>
    <w:pPr>
      <w:keepNext/>
      <w:numPr>
        <w:ilvl w:val="1"/>
        <w:numId w:val="1"/>
      </w:numPr>
      <w:suppressAutoHyphens/>
      <w:outlineLvl w:val="1"/>
    </w:pPr>
    <w:rPr>
      <w:kern w:val="1"/>
      <w:sz w:val="24"/>
      <w:szCs w:val="22"/>
      <w:lang w:eastAsia="ar-SA"/>
    </w:rPr>
  </w:style>
  <w:style w:type="paragraph" w:styleId="Nadpis3">
    <w:name w:val="heading 3"/>
    <w:next w:val="Zkladntext"/>
    <w:qFormat/>
    <w:rsid w:val="005E674E"/>
    <w:pPr>
      <w:keepNext/>
      <w:numPr>
        <w:ilvl w:val="2"/>
        <w:numId w:val="1"/>
      </w:numPr>
      <w:suppressAutoHyphens/>
      <w:outlineLvl w:val="2"/>
    </w:pPr>
    <w:rPr>
      <w:rFonts w:ascii="Arial" w:hAnsi="Arial"/>
      <w:b/>
      <w:kern w:val="1"/>
      <w:sz w:val="28"/>
      <w:szCs w:val="22"/>
      <w:lang w:eastAsia="ar-SA"/>
    </w:rPr>
  </w:style>
  <w:style w:type="paragraph" w:styleId="Nadpis4">
    <w:name w:val="heading 4"/>
    <w:next w:val="Zkladntext"/>
    <w:qFormat/>
    <w:rsid w:val="005E674E"/>
    <w:pPr>
      <w:keepNext/>
      <w:numPr>
        <w:ilvl w:val="3"/>
        <w:numId w:val="1"/>
      </w:numPr>
      <w:suppressAutoHyphens/>
      <w:jc w:val="both"/>
      <w:outlineLvl w:val="3"/>
    </w:pPr>
    <w:rPr>
      <w:b/>
      <w:kern w:val="1"/>
      <w:sz w:val="24"/>
      <w:szCs w:val="22"/>
      <w:lang w:eastAsia="ar-SA"/>
    </w:rPr>
  </w:style>
  <w:style w:type="paragraph" w:styleId="Nadpis5">
    <w:name w:val="heading 5"/>
    <w:next w:val="Zkladntext"/>
    <w:qFormat/>
    <w:rsid w:val="005E674E"/>
    <w:pPr>
      <w:keepNext/>
      <w:numPr>
        <w:ilvl w:val="4"/>
        <w:numId w:val="1"/>
      </w:numPr>
      <w:suppressAutoHyphens/>
      <w:jc w:val="both"/>
      <w:outlineLvl w:val="4"/>
    </w:pPr>
    <w:rPr>
      <w:b/>
      <w:kern w:val="1"/>
      <w:sz w:val="24"/>
      <w:szCs w:val="22"/>
      <w:u w:val="single"/>
      <w:lang w:eastAsia="ar-SA"/>
    </w:rPr>
  </w:style>
  <w:style w:type="paragraph" w:styleId="Nadpis6">
    <w:name w:val="heading 6"/>
    <w:next w:val="Zkladntext"/>
    <w:qFormat/>
    <w:rsid w:val="005E674E"/>
    <w:pPr>
      <w:numPr>
        <w:ilvl w:val="5"/>
        <w:numId w:val="1"/>
      </w:numPr>
      <w:suppressAutoHyphens/>
      <w:spacing w:before="240" w:after="60" w:line="288" w:lineRule="auto"/>
      <w:ind w:left="1140" w:hanging="360"/>
      <w:jc w:val="both"/>
      <w:outlineLvl w:val="5"/>
    </w:pPr>
    <w:rPr>
      <w:rFonts w:ascii="Arial" w:hAnsi="Arial"/>
      <w:i/>
      <w:kern w:val="1"/>
      <w:sz w:val="22"/>
      <w:szCs w:val="22"/>
      <w:lang w:eastAsia="ar-SA"/>
    </w:rPr>
  </w:style>
  <w:style w:type="paragraph" w:styleId="Nadpis7">
    <w:name w:val="heading 7"/>
    <w:next w:val="Zkladntext"/>
    <w:qFormat/>
    <w:rsid w:val="005E674E"/>
    <w:pPr>
      <w:numPr>
        <w:ilvl w:val="6"/>
        <w:numId w:val="1"/>
      </w:numPr>
      <w:suppressAutoHyphens/>
      <w:spacing w:before="240" w:after="60" w:line="288" w:lineRule="auto"/>
      <w:ind w:left="1140" w:hanging="360"/>
      <w:jc w:val="both"/>
      <w:outlineLvl w:val="6"/>
    </w:pPr>
    <w:rPr>
      <w:rFonts w:ascii="Arial" w:hAnsi="Arial"/>
      <w:kern w:val="1"/>
      <w:sz w:val="22"/>
      <w:szCs w:val="22"/>
      <w:lang w:eastAsia="ar-SA"/>
    </w:rPr>
  </w:style>
  <w:style w:type="paragraph" w:styleId="Nadpis8">
    <w:name w:val="heading 8"/>
    <w:next w:val="Zkladntext"/>
    <w:qFormat/>
    <w:rsid w:val="005E674E"/>
    <w:pPr>
      <w:numPr>
        <w:ilvl w:val="7"/>
        <w:numId w:val="1"/>
      </w:numPr>
      <w:suppressAutoHyphens/>
      <w:spacing w:before="240" w:after="60" w:line="288" w:lineRule="auto"/>
      <w:ind w:left="1140" w:hanging="360"/>
      <w:jc w:val="both"/>
      <w:outlineLvl w:val="7"/>
    </w:pPr>
    <w:rPr>
      <w:rFonts w:ascii="Arial" w:hAnsi="Arial"/>
      <w:i/>
      <w:kern w:val="1"/>
      <w:sz w:val="22"/>
      <w:szCs w:val="22"/>
      <w:lang w:eastAsia="ar-SA"/>
    </w:rPr>
  </w:style>
  <w:style w:type="paragraph" w:styleId="Nadpis9">
    <w:name w:val="heading 9"/>
    <w:next w:val="Zkladntext"/>
    <w:qFormat/>
    <w:rsid w:val="005E674E"/>
    <w:pPr>
      <w:numPr>
        <w:ilvl w:val="8"/>
        <w:numId w:val="1"/>
      </w:numPr>
      <w:suppressAutoHyphens/>
      <w:spacing w:before="240" w:after="60" w:line="288" w:lineRule="auto"/>
      <w:ind w:left="1140" w:hanging="360"/>
      <w:jc w:val="both"/>
      <w:outlineLvl w:val="8"/>
    </w:pPr>
    <w:rPr>
      <w:rFonts w:ascii="Arial" w:hAnsi="Arial"/>
      <w:i/>
      <w:kern w:val="1"/>
      <w:sz w:val="18"/>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E674E"/>
    <w:rPr>
      <w:dstrike/>
    </w:rPr>
  </w:style>
  <w:style w:type="character" w:customStyle="1" w:styleId="Absatz-Standardschriftart">
    <w:name w:val="Absatz-Standardschriftart"/>
    <w:rsid w:val="005E674E"/>
  </w:style>
  <w:style w:type="character" w:customStyle="1" w:styleId="Standardnpsmoodstavce1">
    <w:name w:val="Standardní písmo odstavce1"/>
    <w:rsid w:val="005E674E"/>
  </w:style>
  <w:style w:type="character" w:customStyle="1" w:styleId="Nadpis1Char">
    <w:name w:val="Nadpis 1 Char"/>
    <w:rsid w:val="005E674E"/>
    <w:rPr>
      <w:rFonts w:ascii="Cambria" w:hAnsi="Cambria" w:cs="Times New Roman"/>
      <w:b/>
      <w:bCs/>
      <w:kern w:val="1"/>
      <w:sz w:val="32"/>
      <w:szCs w:val="32"/>
      <w:lang w:eastAsia="ar-SA" w:bidi="ar-SA"/>
    </w:rPr>
  </w:style>
  <w:style w:type="character" w:customStyle="1" w:styleId="Nadpis2Char">
    <w:name w:val="Nadpis 2 Char"/>
    <w:rsid w:val="005E674E"/>
    <w:rPr>
      <w:rFonts w:ascii="Cambria" w:hAnsi="Cambria" w:cs="Times New Roman"/>
      <w:b/>
      <w:bCs/>
      <w:i/>
      <w:iCs/>
      <w:kern w:val="1"/>
      <w:sz w:val="28"/>
      <w:szCs w:val="28"/>
      <w:lang w:eastAsia="ar-SA" w:bidi="ar-SA"/>
    </w:rPr>
  </w:style>
  <w:style w:type="character" w:customStyle="1" w:styleId="Nadpis3Char">
    <w:name w:val="Nadpis 3 Char"/>
    <w:rsid w:val="005E674E"/>
    <w:rPr>
      <w:rFonts w:ascii="Cambria" w:hAnsi="Cambria" w:cs="Times New Roman"/>
      <w:b/>
      <w:bCs/>
      <w:kern w:val="1"/>
      <w:sz w:val="26"/>
      <w:szCs w:val="26"/>
      <w:lang w:eastAsia="ar-SA" w:bidi="ar-SA"/>
    </w:rPr>
  </w:style>
  <w:style w:type="character" w:customStyle="1" w:styleId="Nadpis4Char">
    <w:name w:val="Nadpis 4 Char"/>
    <w:rsid w:val="005E674E"/>
    <w:rPr>
      <w:rFonts w:ascii="Calibri" w:hAnsi="Calibri" w:cs="Times New Roman"/>
      <w:b/>
      <w:bCs/>
      <w:kern w:val="1"/>
      <w:sz w:val="28"/>
      <w:szCs w:val="28"/>
      <w:lang w:eastAsia="ar-SA" w:bidi="ar-SA"/>
    </w:rPr>
  </w:style>
  <w:style w:type="character" w:customStyle="1" w:styleId="Nadpis5Char">
    <w:name w:val="Nadpis 5 Char"/>
    <w:rsid w:val="005E674E"/>
    <w:rPr>
      <w:rFonts w:ascii="Calibri" w:hAnsi="Calibri" w:cs="Times New Roman"/>
      <w:b/>
      <w:bCs/>
      <w:i/>
      <w:iCs/>
      <w:kern w:val="1"/>
      <w:sz w:val="26"/>
      <w:szCs w:val="26"/>
      <w:lang w:eastAsia="ar-SA" w:bidi="ar-SA"/>
    </w:rPr>
  </w:style>
  <w:style w:type="character" w:customStyle="1" w:styleId="Nadpis6Char">
    <w:name w:val="Nadpis 6 Char"/>
    <w:rsid w:val="005E674E"/>
    <w:rPr>
      <w:rFonts w:ascii="Calibri" w:hAnsi="Calibri" w:cs="Times New Roman"/>
      <w:b/>
      <w:bCs/>
      <w:kern w:val="1"/>
      <w:lang w:eastAsia="ar-SA" w:bidi="ar-SA"/>
    </w:rPr>
  </w:style>
  <w:style w:type="character" w:customStyle="1" w:styleId="Nadpis7Char">
    <w:name w:val="Nadpis 7 Char"/>
    <w:rsid w:val="005E674E"/>
    <w:rPr>
      <w:rFonts w:ascii="Calibri" w:hAnsi="Calibri" w:cs="Times New Roman"/>
      <w:kern w:val="1"/>
      <w:sz w:val="24"/>
      <w:szCs w:val="24"/>
      <w:lang w:eastAsia="ar-SA" w:bidi="ar-SA"/>
    </w:rPr>
  </w:style>
  <w:style w:type="character" w:customStyle="1" w:styleId="Nadpis8Char">
    <w:name w:val="Nadpis 8 Char"/>
    <w:rsid w:val="005E674E"/>
    <w:rPr>
      <w:rFonts w:ascii="Calibri" w:hAnsi="Calibri" w:cs="Times New Roman"/>
      <w:i/>
      <w:iCs/>
      <w:kern w:val="1"/>
      <w:sz w:val="24"/>
      <w:szCs w:val="24"/>
      <w:lang w:eastAsia="ar-SA" w:bidi="ar-SA"/>
    </w:rPr>
  </w:style>
  <w:style w:type="character" w:customStyle="1" w:styleId="Nadpis9Char">
    <w:name w:val="Nadpis 9 Char"/>
    <w:rsid w:val="005E674E"/>
    <w:rPr>
      <w:rFonts w:ascii="Cambria" w:hAnsi="Cambria" w:cs="Times New Roman"/>
      <w:kern w:val="1"/>
      <w:lang w:eastAsia="ar-SA" w:bidi="ar-SA"/>
    </w:rPr>
  </w:style>
  <w:style w:type="character" w:customStyle="1" w:styleId="WW8Num2z1">
    <w:name w:val="WW8Num2z1"/>
    <w:rsid w:val="005E674E"/>
    <w:rPr>
      <w:b/>
    </w:rPr>
  </w:style>
  <w:style w:type="character" w:customStyle="1" w:styleId="WW-Absatz-Standardschriftart">
    <w:name w:val="WW-Absatz-Standardschriftart"/>
    <w:rsid w:val="005E674E"/>
  </w:style>
  <w:style w:type="character" w:customStyle="1" w:styleId="Standardnpsmoodstavce10">
    <w:name w:val="Standardní písmo odstavce1"/>
    <w:rsid w:val="005E674E"/>
  </w:style>
  <w:style w:type="character" w:customStyle="1" w:styleId="WW-Absatz-Standardschriftart1">
    <w:name w:val="WW-Absatz-Standardschriftart1"/>
    <w:rsid w:val="005E674E"/>
  </w:style>
  <w:style w:type="character" w:customStyle="1" w:styleId="WW8Num3z0">
    <w:name w:val="WW8Num3z0"/>
    <w:rsid w:val="005E674E"/>
    <w:rPr>
      <w:rFonts w:ascii="Calibri" w:hAnsi="Calibri"/>
    </w:rPr>
  </w:style>
  <w:style w:type="character" w:customStyle="1" w:styleId="Standardnpsmoodstavce5">
    <w:name w:val="Standardní písmo odstavce5"/>
    <w:rsid w:val="005E674E"/>
  </w:style>
  <w:style w:type="character" w:customStyle="1" w:styleId="WW8Num4z0">
    <w:name w:val="WW8Num4z0"/>
    <w:rsid w:val="005E674E"/>
    <w:rPr>
      <w:rFonts w:ascii="Calibri" w:hAnsi="Calibri"/>
    </w:rPr>
  </w:style>
  <w:style w:type="character" w:customStyle="1" w:styleId="WW8Num4z1">
    <w:name w:val="WW8Num4z1"/>
    <w:rsid w:val="005E674E"/>
    <w:rPr>
      <w:b/>
    </w:rPr>
  </w:style>
  <w:style w:type="character" w:customStyle="1" w:styleId="WW8Num4z2">
    <w:name w:val="WW8Num4z2"/>
    <w:rsid w:val="005E674E"/>
    <w:rPr>
      <w:rFonts w:ascii="Wingdings" w:hAnsi="Wingdings"/>
    </w:rPr>
  </w:style>
  <w:style w:type="character" w:customStyle="1" w:styleId="WW8Num4z3">
    <w:name w:val="WW8Num4z3"/>
    <w:rsid w:val="005E674E"/>
    <w:rPr>
      <w:rFonts w:ascii="Symbol" w:hAnsi="Symbol"/>
    </w:rPr>
  </w:style>
  <w:style w:type="character" w:customStyle="1" w:styleId="Standardnpsmoodstavce4">
    <w:name w:val="Standardní písmo odstavce4"/>
    <w:rsid w:val="005E674E"/>
  </w:style>
  <w:style w:type="character" w:customStyle="1" w:styleId="WW8Num3z1">
    <w:name w:val="WW8Num3z1"/>
    <w:rsid w:val="005E674E"/>
    <w:rPr>
      <w:rFonts w:ascii="Courier New" w:hAnsi="Courier New"/>
    </w:rPr>
  </w:style>
  <w:style w:type="character" w:customStyle="1" w:styleId="WW8Num5z0">
    <w:name w:val="WW8Num5z0"/>
    <w:rsid w:val="005E674E"/>
    <w:rPr>
      <w:rFonts w:ascii="Calibri" w:hAnsi="Calibri"/>
    </w:rPr>
  </w:style>
  <w:style w:type="character" w:customStyle="1" w:styleId="WW8Num5z1">
    <w:name w:val="WW8Num5z1"/>
    <w:rsid w:val="005E674E"/>
    <w:rPr>
      <w:b/>
    </w:rPr>
  </w:style>
  <w:style w:type="character" w:customStyle="1" w:styleId="WW8Num5z2">
    <w:name w:val="WW8Num5z2"/>
    <w:rsid w:val="005E674E"/>
    <w:rPr>
      <w:rFonts w:ascii="Wingdings" w:hAnsi="Wingdings"/>
    </w:rPr>
  </w:style>
  <w:style w:type="character" w:customStyle="1" w:styleId="WW8Num5z3">
    <w:name w:val="WW8Num5z3"/>
    <w:rsid w:val="005E674E"/>
    <w:rPr>
      <w:rFonts w:ascii="Symbol" w:hAnsi="Symbol"/>
    </w:rPr>
  </w:style>
  <w:style w:type="character" w:customStyle="1" w:styleId="Standardnpsmoodstavce3">
    <w:name w:val="Standardní písmo odstavce3"/>
    <w:rsid w:val="005E674E"/>
  </w:style>
  <w:style w:type="character" w:customStyle="1" w:styleId="WW8Num3z2">
    <w:name w:val="WW8Num3z2"/>
    <w:rsid w:val="005E674E"/>
    <w:rPr>
      <w:rFonts w:ascii="Wingdings" w:hAnsi="Wingdings"/>
    </w:rPr>
  </w:style>
  <w:style w:type="character" w:customStyle="1" w:styleId="WW8Num3z3">
    <w:name w:val="WW8Num3z3"/>
    <w:rsid w:val="005E674E"/>
    <w:rPr>
      <w:rFonts w:ascii="Symbol" w:hAnsi="Symbol"/>
    </w:rPr>
  </w:style>
  <w:style w:type="character" w:customStyle="1" w:styleId="Standardnpsmoodstavce2">
    <w:name w:val="Standardní písmo odstavce2"/>
    <w:rsid w:val="005E674E"/>
  </w:style>
  <w:style w:type="character" w:customStyle="1" w:styleId="WW8Num1z1">
    <w:name w:val="WW8Num1z1"/>
    <w:rsid w:val="005E674E"/>
    <w:rPr>
      <w:b/>
    </w:rPr>
  </w:style>
  <w:style w:type="character" w:customStyle="1" w:styleId="Standardnpsmoodstavce11">
    <w:name w:val="Standardní písmo odstavce11"/>
    <w:rsid w:val="005E674E"/>
  </w:style>
  <w:style w:type="character" w:styleId="Hypertextovodkaz">
    <w:name w:val="Hyperlink"/>
    <w:rsid w:val="005E674E"/>
    <w:rPr>
      <w:rFonts w:cs="Times New Roman"/>
      <w:color w:val="0000FF"/>
      <w:u w:val="single"/>
    </w:rPr>
  </w:style>
  <w:style w:type="character" w:customStyle="1" w:styleId="Odkaznakoment1">
    <w:name w:val="Odkaz na komentář1"/>
    <w:rsid w:val="005E674E"/>
    <w:rPr>
      <w:sz w:val="16"/>
    </w:rPr>
  </w:style>
  <w:style w:type="character" w:customStyle="1" w:styleId="slostrnky1">
    <w:name w:val="Číslo stránky1"/>
    <w:rsid w:val="005E674E"/>
  </w:style>
  <w:style w:type="character" w:customStyle="1" w:styleId="Sledovanodkaz1">
    <w:name w:val="Sledovaný odkaz1"/>
    <w:rsid w:val="005E674E"/>
    <w:rPr>
      <w:color w:val="800080"/>
      <w:u w:val="single"/>
    </w:rPr>
  </w:style>
  <w:style w:type="character" w:customStyle="1" w:styleId="ZhlavChar">
    <w:name w:val="Záhlaví Char"/>
    <w:rsid w:val="005E674E"/>
    <w:rPr>
      <w:sz w:val="24"/>
    </w:rPr>
  </w:style>
  <w:style w:type="character" w:customStyle="1" w:styleId="ZpatChar">
    <w:name w:val="Zápatí Char"/>
    <w:rsid w:val="005E674E"/>
  </w:style>
  <w:style w:type="character" w:customStyle="1" w:styleId="Odkaznakoment2">
    <w:name w:val="Odkaz na komentář2"/>
    <w:rsid w:val="005E674E"/>
    <w:rPr>
      <w:sz w:val="16"/>
    </w:rPr>
  </w:style>
  <w:style w:type="character" w:customStyle="1" w:styleId="TextkomenteChar">
    <w:name w:val="Text komentáře Char"/>
    <w:uiPriority w:val="99"/>
    <w:rsid w:val="005E674E"/>
  </w:style>
  <w:style w:type="character" w:customStyle="1" w:styleId="PedmtkomenteChar">
    <w:name w:val="Předmět komentáře Char"/>
    <w:rsid w:val="005E674E"/>
    <w:rPr>
      <w:b/>
    </w:rPr>
  </w:style>
  <w:style w:type="character" w:customStyle="1" w:styleId="Odkaznakoment3">
    <w:name w:val="Odkaz na komentář3"/>
    <w:rsid w:val="005E674E"/>
    <w:rPr>
      <w:sz w:val="16"/>
    </w:rPr>
  </w:style>
  <w:style w:type="character" w:customStyle="1" w:styleId="Standardnpsmoodstavce7">
    <w:name w:val="Standardní písmo odstavce7"/>
    <w:rsid w:val="005E674E"/>
  </w:style>
  <w:style w:type="character" w:customStyle="1" w:styleId="WW-Absatz-Standardschriftart11">
    <w:name w:val="WW-Absatz-Standardschriftart11"/>
    <w:rsid w:val="005E674E"/>
  </w:style>
  <w:style w:type="character" w:customStyle="1" w:styleId="Standardnpsmoodstavce6">
    <w:name w:val="Standardní písmo odstavce6"/>
    <w:rsid w:val="005E674E"/>
  </w:style>
  <w:style w:type="character" w:customStyle="1" w:styleId="WW-Absatz-Standardschriftart111">
    <w:name w:val="WW-Absatz-Standardschriftart111"/>
    <w:rsid w:val="005E674E"/>
  </w:style>
  <w:style w:type="character" w:customStyle="1" w:styleId="Odkaznakoment4">
    <w:name w:val="Odkaz na komentář4"/>
    <w:rsid w:val="005E674E"/>
    <w:rPr>
      <w:sz w:val="16"/>
    </w:rPr>
  </w:style>
  <w:style w:type="character" w:customStyle="1" w:styleId="CommentTextChar">
    <w:name w:val="Comment Text Char"/>
    <w:rsid w:val="005E674E"/>
  </w:style>
  <w:style w:type="character" w:customStyle="1" w:styleId="ListLabel1">
    <w:name w:val="ListLabel 1"/>
    <w:rsid w:val="005E674E"/>
  </w:style>
  <w:style w:type="character" w:customStyle="1" w:styleId="ListLabel2">
    <w:name w:val="ListLabel 2"/>
    <w:rsid w:val="005E674E"/>
    <w:rPr>
      <w:b/>
    </w:rPr>
  </w:style>
  <w:style w:type="character" w:customStyle="1" w:styleId="ZkladntextChar">
    <w:name w:val="Základní text Char"/>
    <w:rsid w:val="005E674E"/>
    <w:rPr>
      <w:rFonts w:cs="Times New Roman"/>
      <w:kern w:val="1"/>
      <w:sz w:val="20"/>
      <w:szCs w:val="20"/>
      <w:lang w:eastAsia="ar-SA" w:bidi="ar-SA"/>
    </w:rPr>
  </w:style>
  <w:style w:type="character" w:customStyle="1" w:styleId="ZkladntextodsazenChar">
    <w:name w:val="Základní text odsazený Char"/>
    <w:rsid w:val="005E674E"/>
    <w:rPr>
      <w:rFonts w:cs="Times New Roman"/>
      <w:kern w:val="1"/>
      <w:sz w:val="20"/>
      <w:szCs w:val="20"/>
      <w:lang w:eastAsia="ar-SA" w:bidi="ar-SA"/>
    </w:rPr>
  </w:style>
  <w:style w:type="character" w:customStyle="1" w:styleId="ZhlavChar1">
    <w:name w:val="Záhlaví Char1"/>
    <w:rsid w:val="005E674E"/>
    <w:rPr>
      <w:rFonts w:cs="Times New Roman"/>
      <w:kern w:val="1"/>
      <w:sz w:val="20"/>
      <w:szCs w:val="20"/>
      <w:lang w:eastAsia="ar-SA" w:bidi="ar-SA"/>
    </w:rPr>
  </w:style>
  <w:style w:type="character" w:customStyle="1" w:styleId="ZpatChar1">
    <w:name w:val="Zápatí Char1"/>
    <w:rsid w:val="005E674E"/>
    <w:rPr>
      <w:rFonts w:cs="Times New Roman"/>
      <w:kern w:val="1"/>
      <w:sz w:val="20"/>
      <w:szCs w:val="20"/>
      <w:lang w:eastAsia="ar-SA" w:bidi="ar-SA"/>
    </w:rPr>
  </w:style>
  <w:style w:type="character" w:customStyle="1" w:styleId="NzevChar">
    <w:name w:val="Název Char"/>
    <w:rsid w:val="005E674E"/>
    <w:rPr>
      <w:rFonts w:ascii="Cambria" w:hAnsi="Cambria" w:cs="Times New Roman"/>
      <w:b/>
      <w:bCs/>
      <w:kern w:val="1"/>
      <w:sz w:val="32"/>
      <w:szCs w:val="32"/>
      <w:lang w:eastAsia="ar-SA" w:bidi="ar-SA"/>
    </w:rPr>
  </w:style>
  <w:style w:type="character" w:customStyle="1" w:styleId="PodtitulChar">
    <w:name w:val="Podtitul Char"/>
    <w:rsid w:val="005E674E"/>
    <w:rPr>
      <w:rFonts w:ascii="Cambria" w:hAnsi="Cambria" w:cs="Times New Roman"/>
      <w:kern w:val="1"/>
      <w:sz w:val="24"/>
      <w:szCs w:val="24"/>
      <w:lang w:eastAsia="ar-SA" w:bidi="ar-SA"/>
    </w:rPr>
  </w:style>
  <w:style w:type="character" w:customStyle="1" w:styleId="TextbublinyChar">
    <w:name w:val="Text bubliny Char"/>
    <w:rsid w:val="005E674E"/>
    <w:rPr>
      <w:rFonts w:ascii="Tahoma" w:hAnsi="Tahoma" w:cs="Times New Roman"/>
      <w:kern w:val="1"/>
      <w:sz w:val="16"/>
      <w:lang w:eastAsia="ar-SA" w:bidi="ar-SA"/>
    </w:rPr>
  </w:style>
  <w:style w:type="character" w:customStyle="1" w:styleId="Odkaznakoment5">
    <w:name w:val="Odkaz na komentář5"/>
    <w:rsid w:val="005E674E"/>
    <w:rPr>
      <w:rFonts w:cs="Times New Roman"/>
      <w:sz w:val="16"/>
    </w:rPr>
  </w:style>
  <w:style w:type="character" w:customStyle="1" w:styleId="TextkomenteChar1">
    <w:name w:val="Text komentáře Char1"/>
    <w:rsid w:val="005E674E"/>
    <w:rPr>
      <w:rFonts w:cs="Times New Roman"/>
      <w:kern w:val="1"/>
      <w:sz w:val="20"/>
      <w:szCs w:val="20"/>
      <w:lang w:eastAsia="ar-SA" w:bidi="ar-SA"/>
    </w:rPr>
  </w:style>
  <w:style w:type="character" w:customStyle="1" w:styleId="TextkomenteChar2">
    <w:name w:val="Text komentáře Char2"/>
    <w:rsid w:val="005E674E"/>
    <w:rPr>
      <w:kern w:val="1"/>
      <w:lang w:eastAsia="ar-SA" w:bidi="ar-SA"/>
    </w:rPr>
  </w:style>
  <w:style w:type="character" w:customStyle="1" w:styleId="PedmtkomenteChar1">
    <w:name w:val="Předmět komentáře Char1"/>
    <w:rsid w:val="005E674E"/>
    <w:rPr>
      <w:rFonts w:cs="Times New Roman"/>
      <w:b/>
      <w:kern w:val="1"/>
      <w:lang w:eastAsia="ar-SA" w:bidi="ar-SA"/>
    </w:rPr>
  </w:style>
  <w:style w:type="character" w:customStyle="1" w:styleId="ListLabel3">
    <w:name w:val="ListLabel 3"/>
    <w:rsid w:val="005E674E"/>
    <w:rPr>
      <w:rFonts w:cs="Times New Roman"/>
    </w:rPr>
  </w:style>
  <w:style w:type="paragraph" w:customStyle="1" w:styleId="Nadpis">
    <w:name w:val="Nadpis"/>
    <w:basedOn w:val="Normln"/>
    <w:next w:val="Zkladntext"/>
    <w:rsid w:val="005E674E"/>
    <w:pPr>
      <w:keepNext/>
      <w:spacing w:before="240" w:after="120"/>
    </w:pPr>
    <w:rPr>
      <w:rFonts w:ascii="Arial" w:eastAsia="MS Mincho" w:hAnsi="Arial" w:cs="Tahoma"/>
      <w:sz w:val="28"/>
      <w:szCs w:val="28"/>
    </w:rPr>
  </w:style>
  <w:style w:type="paragraph" w:styleId="Zkladntext">
    <w:name w:val="Body Text"/>
    <w:rsid w:val="005E674E"/>
    <w:pPr>
      <w:suppressAutoHyphens/>
    </w:pPr>
    <w:rPr>
      <w:rFonts w:ascii="Arial" w:hAnsi="Arial"/>
      <w:kern w:val="1"/>
      <w:sz w:val="24"/>
      <w:szCs w:val="22"/>
      <w:lang w:eastAsia="ar-SA"/>
    </w:rPr>
  </w:style>
  <w:style w:type="paragraph" w:styleId="Seznam">
    <w:name w:val="List"/>
    <w:rsid w:val="005E674E"/>
    <w:pPr>
      <w:suppressAutoHyphens/>
    </w:pPr>
    <w:rPr>
      <w:rFonts w:cs="Tahoma"/>
      <w:kern w:val="1"/>
      <w:sz w:val="22"/>
      <w:szCs w:val="22"/>
      <w:lang w:eastAsia="ar-SA"/>
    </w:rPr>
  </w:style>
  <w:style w:type="paragraph" w:customStyle="1" w:styleId="Popisek">
    <w:name w:val="Popisek"/>
    <w:basedOn w:val="Normln"/>
    <w:rsid w:val="005E674E"/>
    <w:pPr>
      <w:suppressLineNumbers/>
      <w:spacing w:before="120" w:after="120"/>
    </w:pPr>
    <w:rPr>
      <w:rFonts w:cs="Tahoma"/>
      <w:i/>
      <w:iCs/>
      <w:sz w:val="24"/>
      <w:szCs w:val="24"/>
    </w:rPr>
  </w:style>
  <w:style w:type="paragraph" w:customStyle="1" w:styleId="Rejstk">
    <w:name w:val="Rejstřík"/>
    <w:basedOn w:val="Normln"/>
    <w:rsid w:val="005E674E"/>
    <w:pPr>
      <w:suppressLineNumbers/>
    </w:pPr>
    <w:rPr>
      <w:rFonts w:cs="Tahoma"/>
    </w:rPr>
  </w:style>
  <w:style w:type="paragraph" w:styleId="Zkladntextodsazen">
    <w:name w:val="Body Text Indent"/>
    <w:rsid w:val="005E674E"/>
    <w:pPr>
      <w:suppressAutoHyphens/>
      <w:ind w:left="709"/>
      <w:jc w:val="both"/>
    </w:pPr>
    <w:rPr>
      <w:rFonts w:ascii="Arial" w:hAnsi="Arial"/>
      <w:kern w:val="1"/>
      <w:sz w:val="24"/>
      <w:szCs w:val="22"/>
      <w:lang w:eastAsia="ar-SA"/>
    </w:rPr>
  </w:style>
  <w:style w:type="paragraph" w:customStyle="1" w:styleId="Textkomente1">
    <w:name w:val="Text komentáře1"/>
    <w:rsid w:val="005E674E"/>
    <w:pPr>
      <w:suppressAutoHyphens/>
    </w:pPr>
    <w:rPr>
      <w:kern w:val="1"/>
      <w:lang w:eastAsia="ar-SA"/>
    </w:rPr>
  </w:style>
  <w:style w:type="paragraph" w:styleId="Zhlav">
    <w:name w:val="header"/>
    <w:rsid w:val="005E674E"/>
    <w:pPr>
      <w:suppressLineNumbers/>
      <w:tabs>
        <w:tab w:val="center" w:pos="4818"/>
        <w:tab w:val="right" w:pos="9637"/>
      </w:tabs>
      <w:suppressAutoHyphens/>
      <w:jc w:val="both"/>
    </w:pPr>
    <w:rPr>
      <w:kern w:val="1"/>
      <w:sz w:val="24"/>
      <w:szCs w:val="22"/>
      <w:lang w:eastAsia="ar-SA"/>
    </w:rPr>
  </w:style>
  <w:style w:type="paragraph" w:customStyle="1" w:styleId="Zkladntextodsazen21">
    <w:name w:val="Základní text odsazený 21"/>
    <w:rsid w:val="005E674E"/>
    <w:pPr>
      <w:suppressAutoHyphens/>
      <w:ind w:left="567"/>
      <w:jc w:val="both"/>
    </w:pPr>
    <w:rPr>
      <w:kern w:val="1"/>
      <w:sz w:val="24"/>
      <w:lang w:eastAsia="ar-SA"/>
    </w:rPr>
  </w:style>
  <w:style w:type="paragraph" w:customStyle="1" w:styleId="standard">
    <w:name w:val="standard"/>
    <w:rsid w:val="005E674E"/>
    <w:pPr>
      <w:suppressAutoHyphens/>
      <w:spacing w:before="60" w:line="288" w:lineRule="auto"/>
      <w:jc w:val="both"/>
    </w:pPr>
    <w:rPr>
      <w:kern w:val="1"/>
      <w:sz w:val="24"/>
      <w:lang w:eastAsia="ar-SA"/>
    </w:rPr>
  </w:style>
  <w:style w:type="paragraph" w:customStyle="1" w:styleId="Zkladntextodsazen31">
    <w:name w:val="Základní text odsazený 31"/>
    <w:rsid w:val="005E674E"/>
    <w:pPr>
      <w:suppressAutoHyphens/>
      <w:ind w:left="567" w:hanging="567"/>
    </w:pPr>
    <w:rPr>
      <w:rFonts w:ascii="Arial" w:hAnsi="Arial"/>
      <w:kern w:val="1"/>
      <w:sz w:val="24"/>
      <w:lang w:eastAsia="ar-SA"/>
    </w:rPr>
  </w:style>
  <w:style w:type="paragraph" w:customStyle="1" w:styleId="Prosttext1">
    <w:name w:val="Prostý text1"/>
    <w:rsid w:val="005E674E"/>
    <w:pPr>
      <w:suppressAutoHyphens/>
    </w:pPr>
    <w:rPr>
      <w:rFonts w:ascii="Courier New" w:hAnsi="Courier New"/>
      <w:kern w:val="1"/>
      <w:lang w:eastAsia="ar-SA"/>
    </w:rPr>
  </w:style>
  <w:style w:type="paragraph" w:customStyle="1" w:styleId="Zkladntext21">
    <w:name w:val="Základní text 21"/>
    <w:rsid w:val="005E674E"/>
    <w:pPr>
      <w:suppressAutoHyphens/>
      <w:jc w:val="center"/>
    </w:pPr>
    <w:rPr>
      <w:rFonts w:ascii="Arial" w:hAnsi="Arial"/>
      <w:b/>
      <w:kern w:val="1"/>
      <w:sz w:val="22"/>
      <w:lang w:eastAsia="ar-SA"/>
    </w:rPr>
  </w:style>
  <w:style w:type="paragraph" w:styleId="Zpat">
    <w:name w:val="footer"/>
    <w:rsid w:val="005E674E"/>
    <w:pPr>
      <w:suppressLineNumbers/>
      <w:tabs>
        <w:tab w:val="center" w:pos="4818"/>
        <w:tab w:val="right" w:pos="9637"/>
      </w:tabs>
      <w:suppressAutoHyphens/>
    </w:pPr>
    <w:rPr>
      <w:kern w:val="1"/>
      <w:sz w:val="22"/>
      <w:szCs w:val="22"/>
      <w:lang w:eastAsia="ar-SA"/>
    </w:rPr>
  </w:style>
  <w:style w:type="paragraph" w:customStyle="1" w:styleId="Textbubliny1">
    <w:name w:val="Text bubliny1"/>
    <w:rsid w:val="005E674E"/>
    <w:pPr>
      <w:suppressAutoHyphens/>
    </w:pPr>
    <w:rPr>
      <w:rFonts w:ascii="Tahoma" w:hAnsi="Tahoma" w:cs="Tahoma"/>
      <w:kern w:val="1"/>
      <w:sz w:val="16"/>
      <w:szCs w:val="16"/>
      <w:lang w:eastAsia="ar-SA"/>
    </w:rPr>
  </w:style>
  <w:style w:type="paragraph" w:customStyle="1" w:styleId="Zkladntext31">
    <w:name w:val="Základní text 31"/>
    <w:rsid w:val="005E674E"/>
    <w:pPr>
      <w:suppressAutoHyphens/>
      <w:jc w:val="both"/>
    </w:pPr>
    <w:rPr>
      <w:rFonts w:ascii="Arial" w:hAnsi="Arial"/>
      <w:color w:val="000000"/>
      <w:kern w:val="1"/>
      <w:lang w:eastAsia="ar-SA"/>
    </w:rPr>
  </w:style>
  <w:style w:type="paragraph" w:customStyle="1" w:styleId="Rozvrendokumentu1">
    <w:name w:val="Rozvržení dokumentu1"/>
    <w:rsid w:val="005E674E"/>
    <w:pPr>
      <w:shd w:val="clear" w:color="auto" w:fill="000080"/>
      <w:suppressAutoHyphens/>
    </w:pPr>
    <w:rPr>
      <w:rFonts w:ascii="Tahoma" w:hAnsi="Tahoma" w:cs="Tahoma"/>
      <w:kern w:val="1"/>
      <w:lang w:eastAsia="ar-SA"/>
    </w:rPr>
  </w:style>
  <w:style w:type="paragraph" w:customStyle="1" w:styleId="Odstavecseseznamem1">
    <w:name w:val="Odstavec se seznamem1"/>
    <w:rsid w:val="005E674E"/>
    <w:pPr>
      <w:suppressAutoHyphens/>
      <w:ind w:left="720"/>
    </w:pPr>
    <w:rPr>
      <w:kern w:val="1"/>
      <w:lang w:eastAsia="ar-SA"/>
    </w:rPr>
  </w:style>
  <w:style w:type="paragraph" w:customStyle="1" w:styleId="Textkomente2">
    <w:name w:val="Text komentáře2"/>
    <w:rsid w:val="005E674E"/>
    <w:pPr>
      <w:suppressAutoHyphens/>
    </w:pPr>
    <w:rPr>
      <w:kern w:val="1"/>
      <w:lang w:eastAsia="ar-SA"/>
    </w:rPr>
  </w:style>
  <w:style w:type="paragraph" w:customStyle="1" w:styleId="Pedmtkomente1">
    <w:name w:val="Předmět komentáře1"/>
    <w:rsid w:val="005E674E"/>
    <w:pPr>
      <w:suppressAutoHyphens/>
    </w:pPr>
    <w:rPr>
      <w:b/>
      <w:bCs/>
      <w:kern w:val="1"/>
      <w:lang w:eastAsia="ar-SA"/>
    </w:rPr>
  </w:style>
  <w:style w:type="paragraph" w:customStyle="1" w:styleId="Textkomente3">
    <w:name w:val="Text komentáře3"/>
    <w:rsid w:val="005E674E"/>
    <w:pPr>
      <w:suppressAutoHyphens/>
    </w:pPr>
    <w:rPr>
      <w:kern w:val="1"/>
      <w:lang w:eastAsia="ar-SA"/>
    </w:rPr>
  </w:style>
  <w:style w:type="paragraph" w:styleId="Nzev">
    <w:name w:val="Title"/>
    <w:next w:val="Podnadpis"/>
    <w:qFormat/>
    <w:rsid w:val="005E674E"/>
    <w:pPr>
      <w:widowControl w:val="0"/>
      <w:suppressAutoHyphens/>
      <w:spacing w:before="120" w:line="480" w:lineRule="auto"/>
      <w:jc w:val="center"/>
    </w:pPr>
    <w:rPr>
      <w:b/>
      <w:bCs/>
      <w:kern w:val="1"/>
      <w:sz w:val="36"/>
      <w:szCs w:val="36"/>
      <w:lang w:eastAsia="ar-SA"/>
    </w:rPr>
  </w:style>
  <w:style w:type="paragraph" w:styleId="Podnadpis">
    <w:name w:val="Subtitle"/>
    <w:next w:val="Zkladntext"/>
    <w:qFormat/>
    <w:rsid w:val="005E674E"/>
    <w:pPr>
      <w:suppressAutoHyphens/>
      <w:spacing w:after="60"/>
      <w:jc w:val="center"/>
    </w:pPr>
    <w:rPr>
      <w:rFonts w:ascii="Arial" w:hAnsi="Arial" w:cs="Arial"/>
      <w:i/>
      <w:iCs/>
      <w:kern w:val="1"/>
      <w:sz w:val="24"/>
      <w:szCs w:val="24"/>
      <w:lang w:eastAsia="ar-SA"/>
    </w:rPr>
  </w:style>
  <w:style w:type="paragraph" w:customStyle="1" w:styleId="Rozloendokumentu1">
    <w:name w:val="Rozložení dokumentu1"/>
    <w:rsid w:val="005E674E"/>
    <w:pPr>
      <w:shd w:val="clear" w:color="auto" w:fill="000080"/>
      <w:suppressAutoHyphens/>
    </w:pPr>
    <w:rPr>
      <w:rFonts w:ascii="Tahoma" w:hAnsi="Tahoma" w:cs="Tahoma"/>
      <w:kern w:val="1"/>
      <w:lang w:eastAsia="ar-SA"/>
    </w:rPr>
  </w:style>
  <w:style w:type="paragraph" w:customStyle="1" w:styleId="Rozloendokumentu11">
    <w:name w:val="Rozložení dokumentu11"/>
    <w:rsid w:val="005E674E"/>
    <w:pPr>
      <w:shd w:val="clear" w:color="auto" w:fill="000080"/>
      <w:suppressAutoHyphens/>
    </w:pPr>
    <w:rPr>
      <w:rFonts w:ascii="Tahoma" w:hAnsi="Tahoma" w:cs="Tahoma"/>
      <w:kern w:val="1"/>
      <w:lang w:eastAsia="ar-SA"/>
    </w:rPr>
  </w:style>
  <w:style w:type="paragraph" w:customStyle="1" w:styleId="Revize1">
    <w:name w:val="Revize1"/>
    <w:rsid w:val="005E674E"/>
    <w:pPr>
      <w:suppressAutoHyphens/>
    </w:pPr>
    <w:rPr>
      <w:kern w:val="1"/>
      <w:lang w:eastAsia="ar-SA"/>
    </w:rPr>
  </w:style>
  <w:style w:type="paragraph" w:customStyle="1" w:styleId="Textkomente4">
    <w:name w:val="Text komentáře4"/>
    <w:rsid w:val="005E674E"/>
    <w:pPr>
      <w:suppressAutoHyphens/>
    </w:pPr>
    <w:rPr>
      <w:kern w:val="1"/>
      <w:lang w:eastAsia="ar-SA"/>
    </w:rPr>
  </w:style>
  <w:style w:type="paragraph" w:customStyle="1" w:styleId="Textbubliny2">
    <w:name w:val="Text bubliny2"/>
    <w:rsid w:val="005E674E"/>
    <w:pPr>
      <w:widowControl w:val="0"/>
      <w:suppressAutoHyphens/>
    </w:pPr>
    <w:rPr>
      <w:rFonts w:ascii="Tahoma" w:hAnsi="Tahoma"/>
      <w:kern w:val="1"/>
      <w:sz w:val="16"/>
      <w:szCs w:val="16"/>
      <w:lang w:eastAsia="ar-SA"/>
    </w:rPr>
  </w:style>
  <w:style w:type="paragraph" w:customStyle="1" w:styleId="Textkomente5">
    <w:name w:val="Text komentáře5"/>
    <w:rsid w:val="005E674E"/>
    <w:pPr>
      <w:widowControl w:val="0"/>
      <w:suppressAutoHyphens/>
    </w:pPr>
    <w:rPr>
      <w:kern w:val="1"/>
      <w:sz w:val="22"/>
      <w:szCs w:val="22"/>
      <w:lang w:eastAsia="ar-SA"/>
    </w:rPr>
  </w:style>
  <w:style w:type="paragraph" w:customStyle="1" w:styleId="Pedmtkomente2">
    <w:name w:val="Předmět komentáře2"/>
    <w:rsid w:val="005E674E"/>
    <w:pPr>
      <w:widowControl w:val="0"/>
      <w:suppressAutoHyphens/>
    </w:pPr>
    <w:rPr>
      <w:b/>
      <w:bCs/>
      <w:kern w:val="1"/>
      <w:sz w:val="22"/>
      <w:szCs w:val="22"/>
      <w:lang w:eastAsia="ar-SA"/>
    </w:rPr>
  </w:style>
  <w:style w:type="character" w:styleId="Odkaznakoment">
    <w:name w:val="annotation reference"/>
    <w:uiPriority w:val="99"/>
    <w:semiHidden/>
    <w:unhideWhenUsed/>
    <w:rsid w:val="006648FE"/>
    <w:rPr>
      <w:sz w:val="16"/>
      <w:szCs w:val="16"/>
    </w:rPr>
  </w:style>
  <w:style w:type="paragraph" w:styleId="Textkomente">
    <w:name w:val="annotation text"/>
    <w:basedOn w:val="Normln"/>
    <w:link w:val="TextkomenteChar3"/>
    <w:uiPriority w:val="99"/>
    <w:unhideWhenUsed/>
    <w:rsid w:val="006648FE"/>
  </w:style>
  <w:style w:type="character" w:customStyle="1" w:styleId="TextkomenteChar3">
    <w:name w:val="Text komentáře Char3"/>
    <w:link w:val="Textkomente"/>
    <w:uiPriority w:val="99"/>
    <w:semiHidden/>
    <w:rsid w:val="006648FE"/>
    <w:rPr>
      <w:kern w:val="1"/>
      <w:lang w:eastAsia="ar-SA"/>
    </w:rPr>
  </w:style>
  <w:style w:type="paragraph" w:styleId="Pedmtkomente">
    <w:name w:val="annotation subject"/>
    <w:basedOn w:val="Textkomente"/>
    <w:next w:val="Textkomente"/>
    <w:link w:val="PedmtkomenteChar2"/>
    <w:uiPriority w:val="99"/>
    <w:semiHidden/>
    <w:unhideWhenUsed/>
    <w:rsid w:val="006648FE"/>
    <w:rPr>
      <w:b/>
      <w:bCs/>
    </w:rPr>
  </w:style>
  <w:style w:type="character" w:customStyle="1" w:styleId="PedmtkomenteChar2">
    <w:name w:val="Předmět komentáře Char2"/>
    <w:link w:val="Pedmtkomente"/>
    <w:uiPriority w:val="99"/>
    <w:semiHidden/>
    <w:rsid w:val="006648FE"/>
    <w:rPr>
      <w:b/>
      <w:bCs/>
      <w:kern w:val="1"/>
      <w:lang w:eastAsia="ar-SA"/>
    </w:rPr>
  </w:style>
  <w:style w:type="paragraph" w:styleId="Textbubliny">
    <w:name w:val="Balloon Text"/>
    <w:basedOn w:val="Normln"/>
    <w:link w:val="TextbublinyChar1"/>
    <w:uiPriority w:val="99"/>
    <w:semiHidden/>
    <w:unhideWhenUsed/>
    <w:rsid w:val="006648FE"/>
    <w:rPr>
      <w:rFonts w:ascii="Tahoma" w:hAnsi="Tahoma" w:cs="Tahoma"/>
      <w:sz w:val="16"/>
      <w:szCs w:val="16"/>
    </w:rPr>
  </w:style>
  <w:style w:type="character" w:customStyle="1" w:styleId="TextbublinyChar1">
    <w:name w:val="Text bubliny Char1"/>
    <w:link w:val="Textbubliny"/>
    <w:uiPriority w:val="99"/>
    <w:semiHidden/>
    <w:rsid w:val="006648FE"/>
    <w:rPr>
      <w:rFonts w:ascii="Tahoma" w:hAnsi="Tahoma" w:cs="Tahoma"/>
      <w:kern w:val="1"/>
      <w:sz w:val="16"/>
      <w:szCs w:val="16"/>
      <w:lang w:eastAsia="ar-SA"/>
    </w:rPr>
  </w:style>
  <w:style w:type="paragraph" w:styleId="Odstavecseseznamem">
    <w:name w:val="List Paragraph"/>
    <w:basedOn w:val="Normln"/>
    <w:uiPriority w:val="34"/>
    <w:qFormat/>
    <w:rsid w:val="009F6942"/>
    <w:pPr>
      <w:ind w:left="720"/>
    </w:pPr>
    <w:rPr>
      <w:kern w:val="0"/>
    </w:rPr>
  </w:style>
  <w:style w:type="paragraph" w:customStyle="1" w:styleId="Default">
    <w:name w:val="Default"/>
    <w:rsid w:val="00BB4079"/>
    <w:pPr>
      <w:autoSpaceDE w:val="0"/>
      <w:autoSpaceDN w:val="0"/>
      <w:adjustRightInd w:val="0"/>
    </w:pPr>
    <w:rPr>
      <w:rFonts w:ascii="Arial" w:hAnsi="Arial" w:cs="Arial"/>
      <w:color w:val="000000"/>
      <w:sz w:val="24"/>
      <w:szCs w:val="24"/>
    </w:rPr>
  </w:style>
  <w:style w:type="paragraph" w:customStyle="1" w:styleId="Normal2">
    <w:name w:val="Normal 2"/>
    <w:basedOn w:val="Normln"/>
    <w:rsid w:val="000661EF"/>
    <w:pPr>
      <w:tabs>
        <w:tab w:val="left" w:pos="709"/>
      </w:tabs>
      <w:suppressAutoHyphens w:val="0"/>
      <w:autoSpaceDE w:val="0"/>
      <w:autoSpaceDN w:val="0"/>
      <w:spacing w:before="60" w:after="120"/>
      <w:ind w:left="1418"/>
      <w:jc w:val="both"/>
    </w:pPr>
    <w:rPr>
      <w:rFonts w:ascii="Arial" w:eastAsia="Calibri" w:hAnsi="Arial"/>
      <w:bCs/>
      <w:kern w:val="0"/>
      <w:sz w:val="22"/>
      <w:szCs w:val="22"/>
      <w:lang w:eastAsia="cs-CZ"/>
    </w:rPr>
  </w:style>
  <w:style w:type="paragraph" w:customStyle="1" w:styleId="Tabulkatext">
    <w:name w:val="Tabulka text"/>
    <w:link w:val="TabulkatextChar"/>
    <w:uiPriority w:val="6"/>
    <w:qFormat/>
    <w:rsid w:val="00AC1E6B"/>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AC1E6B"/>
    <w:rPr>
      <w:rFonts w:asciiTheme="minorHAnsi" w:eastAsiaTheme="minorHAnsi" w:hAnsiTheme="minorHAnsi" w:cstheme="minorBidi"/>
      <w:color w:val="080808"/>
      <w:szCs w:val="22"/>
      <w:lang w:eastAsia="en-US"/>
    </w:rPr>
  </w:style>
  <w:style w:type="character" w:customStyle="1" w:styleId="datalabel">
    <w:name w:val="datalabel"/>
    <w:basedOn w:val="Standardnpsmoodstavce"/>
    <w:rsid w:val="00B2582D"/>
  </w:style>
  <w:style w:type="paragraph" w:customStyle="1" w:styleId="mcntmsonormal">
    <w:name w:val="mcntmsonormal"/>
    <w:basedOn w:val="Normln"/>
    <w:rsid w:val="00467BEF"/>
    <w:pPr>
      <w:suppressAutoHyphens w:val="0"/>
      <w:spacing w:before="100" w:beforeAutospacing="1" w:after="100" w:afterAutospacing="1"/>
    </w:pPr>
    <w:rPr>
      <w:kern w:val="0"/>
      <w:sz w:val="24"/>
      <w:szCs w:val="24"/>
      <w:lang w:eastAsia="cs-CZ"/>
    </w:rPr>
  </w:style>
  <w:style w:type="character" w:customStyle="1" w:styleId="Nevyeenzmnka1">
    <w:name w:val="Nevyřešená zmínka1"/>
    <w:basedOn w:val="Standardnpsmoodstavce"/>
    <w:uiPriority w:val="99"/>
    <w:semiHidden/>
    <w:unhideWhenUsed/>
    <w:rsid w:val="00334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6043">
      <w:bodyDiv w:val="1"/>
      <w:marLeft w:val="0"/>
      <w:marRight w:val="0"/>
      <w:marTop w:val="0"/>
      <w:marBottom w:val="0"/>
      <w:divBdr>
        <w:top w:val="none" w:sz="0" w:space="0" w:color="auto"/>
        <w:left w:val="none" w:sz="0" w:space="0" w:color="auto"/>
        <w:bottom w:val="none" w:sz="0" w:space="0" w:color="auto"/>
        <w:right w:val="none" w:sz="0" w:space="0" w:color="auto"/>
      </w:divBdr>
    </w:div>
    <w:div w:id="163281061">
      <w:bodyDiv w:val="1"/>
      <w:marLeft w:val="0"/>
      <w:marRight w:val="0"/>
      <w:marTop w:val="0"/>
      <w:marBottom w:val="0"/>
      <w:divBdr>
        <w:top w:val="none" w:sz="0" w:space="0" w:color="auto"/>
        <w:left w:val="none" w:sz="0" w:space="0" w:color="auto"/>
        <w:bottom w:val="none" w:sz="0" w:space="0" w:color="auto"/>
        <w:right w:val="none" w:sz="0" w:space="0" w:color="auto"/>
      </w:divBdr>
    </w:div>
    <w:div w:id="1659728039">
      <w:bodyDiv w:val="1"/>
      <w:marLeft w:val="0"/>
      <w:marRight w:val="0"/>
      <w:marTop w:val="0"/>
      <w:marBottom w:val="0"/>
      <w:divBdr>
        <w:top w:val="none" w:sz="0" w:space="0" w:color="auto"/>
        <w:left w:val="none" w:sz="0" w:space="0" w:color="auto"/>
        <w:bottom w:val="none" w:sz="0" w:space="0" w:color="auto"/>
        <w:right w:val="none" w:sz="0" w:space="0" w:color="auto"/>
      </w:divBdr>
    </w:div>
    <w:div w:id="20592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DDD8-7D18-49E3-93E7-F32D7AD72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724D1-4E7F-4257-B0DA-2D2F1DA8F460}">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36FDB138-8D2E-48A2-983C-E7EB0CF8EB75}">
  <ds:schemaRefs>
    <ds:schemaRef ds:uri="http://schemas.microsoft.com/sharepoint/v3/contenttype/forms"/>
  </ds:schemaRefs>
</ds:datastoreItem>
</file>

<file path=customXml/itemProps4.xml><?xml version="1.0" encoding="utf-8"?>
<ds:datastoreItem xmlns:ds="http://schemas.openxmlformats.org/officeDocument/2006/customXml" ds:itemID="{21059252-AE39-45D4-878E-FA9C85B1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1488</Words>
  <Characters>8781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Markéta Spurová</cp:lastModifiedBy>
  <cp:revision>4</cp:revision>
  <cp:lastPrinted>2021-05-28T10:33:00Z</cp:lastPrinted>
  <dcterms:created xsi:type="dcterms:W3CDTF">2021-05-28T07:04:00Z</dcterms:created>
  <dcterms:modified xsi:type="dcterms:W3CDTF">2021-05-28T10:34:00Z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