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A1966" w14:textId="265F8C4C" w:rsidR="00392B3A" w:rsidRPr="00392B3A" w:rsidRDefault="00392B3A" w:rsidP="00392B3A">
      <w:pPr>
        <w:jc w:val="right"/>
        <w:rPr>
          <w:b/>
          <w:bCs/>
        </w:rPr>
      </w:pPr>
      <w:r w:rsidRPr="00CB3416">
        <w:rPr>
          <w:b/>
          <w:bCs/>
        </w:rPr>
        <w:t>NG/</w:t>
      </w:r>
      <w:r w:rsidR="00E94468">
        <w:rPr>
          <w:b/>
          <w:bCs/>
        </w:rPr>
        <w:t>828</w:t>
      </w:r>
      <w:r w:rsidRPr="00CB3416">
        <w:rPr>
          <w:b/>
          <w:bCs/>
        </w:rPr>
        <w:t>/202</w:t>
      </w:r>
      <w:r w:rsidR="00F53DD4">
        <w:rPr>
          <w:b/>
          <w:bCs/>
        </w:rPr>
        <w:t>1</w:t>
      </w:r>
    </w:p>
    <w:p w14:paraId="0F8D0818" w14:textId="77777777" w:rsidR="007E2C0F" w:rsidRDefault="007E2C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č. </w:t>
      </w:r>
      <w:r w:rsidR="005C4CF8">
        <w:rPr>
          <w:b/>
          <w:bCs/>
          <w:sz w:val="28"/>
          <w:szCs w:val="28"/>
        </w:rPr>
        <w:t>5</w:t>
      </w:r>
    </w:p>
    <w:p w14:paraId="307C3060" w14:textId="77777777" w:rsidR="00392B3A" w:rsidRPr="007E2C0F" w:rsidRDefault="007E2C0F" w:rsidP="007E2C0F">
      <w:pPr>
        <w:jc w:val="center"/>
        <w:rPr>
          <w:bCs/>
          <w:sz w:val="24"/>
          <w:szCs w:val="24"/>
        </w:rPr>
      </w:pPr>
      <w:r w:rsidRPr="007E2C0F">
        <w:rPr>
          <w:bCs/>
          <w:sz w:val="24"/>
          <w:szCs w:val="24"/>
        </w:rPr>
        <w:t xml:space="preserve">ke smlouvě o dílo </w:t>
      </w:r>
      <w:proofErr w:type="gramStart"/>
      <w:r w:rsidRPr="007E2C0F">
        <w:rPr>
          <w:bCs/>
          <w:sz w:val="24"/>
          <w:szCs w:val="24"/>
        </w:rPr>
        <w:t>č.j.</w:t>
      </w:r>
      <w:proofErr w:type="gramEnd"/>
      <w:r w:rsidR="00392B3A" w:rsidRPr="007E2C0F">
        <w:rPr>
          <w:rFonts w:cs="Calibri"/>
          <w:bCs/>
          <w:sz w:val="24"/>
          <w:szCs w:val="24"/>
        </w:rPr>
        <w:t xml:space="preserve"> </w:t>
      </w:r>
      <w:r w:rsidR="00392B3A" w:rsidRPr="007E2C0F">
        <w:rPr>
          <w:rFonts w:eastAsia="Times New Roman" w:cs="Calibri"/>
          <w:sz w:val="24"/>
          <w:szCs w:val="24"/>
          <w:lang w:eastAsia="cs-CZ"/>
        </w:rPr>
        <w:t>NG/1436/2020</w:t>
      </w:r>
    </w:p>
    <w:p w14:paraId="27589A6F" w14:textId="77777777" w:rsidR="005A339E" w:rsidRPr="00392B3A" w:rsidRDefault="005A339E">
      <w:pPr>
        <w:jc w:val="center"/>
        <w:rPr>
          <w:b/>
          <w:bCs/>
        </w:rPr>
      </w:pPr>
    </w:p>
    <w:p w14:paraId="0D2959B6" w14:textId="77777777" w:rsidR="005A339E" w:rsidRPr="00392B3A" w:rsidRDefault="005A339E">
      <w:pPr>
        <w:jc w:val="both"/>
      </w:pPr>
      <w:r w:rsidRPr="00392B3A">
        <w:t>Smluvní strany</w:t>
      </w:r>
    </w:p>
    <w:p w14:paraId="0663563D" w14:textId="77777777" w:rsidR="005A339E" w:rsidRPr="00392B3A" w:rsidRDefault="005A339E" w:rsidP="00392B3A">
      <w:pPr>
        <w:spacing w:after="0" w:line="240" w:lineRule="auto"/>
        <w:jc w:val="both"/>
        <w:rPr>
          <w:b/>
        </w:rPr>
      </w:pPr>
      <w:r w:rsidRPr="00392B3A">
        <w:rPr>
          <w:b/>
        </w:rPr>
        <w:t>Národní galerie v Praze</w:t>
      </w:r>
    </w:p>
    <w:p w14:paraId="2BF021B3" w14:textId="77777777" w:rsidR="005A339E" w:rsidRPr="00392B3A" w:rsidRDefault="005A339E" w:rsidP="00392B3A">
      <w:pPr>
        <w:spacing w:after="0" w:line="240" w:lineRule="auto"/>
        <w:jc w:val="both"/>
      </w:pPr>
      <w:r w:rsidRPr="00392B3A">
        <w:t>se sídlem Staroměstské nám. 606/12, 110 15 Praha 1</w:t>
      </w:r>
    </w:p>
    <w:p w14:paraId="3649AB11" w14:textId="77777777" w:rsidR="005A339E" w:rsidRPr="00392B3A" w:rsidRDefault="00D5569B" w:rsidP="00392B3A">
      <w:pPr>
        <w:spacing w:after="0" w:line="240" w:lineRule="auto"/>
        <w:jc w:val="both"/>
      </w:pPr>
      <w:r>
        <w:t xml:space="preserve">zastoupená: </w:t>
      </w:r>
      <w:proofErr w:type="spellStart"/>
      <w:r>
        <w:t>Alicj</w:t>
      </w:r>
      <w:r w:rsidR="00215564">
        <w:t>í</w:t>
      </w:r>
      <w:proofErr w:type="spellEnd"/>
      <w:r>
        <w:t xml:space="preserve"> </w:t>
      </w:r>
      <w:proofErr w:type="spellStart"/>
      <w:r>
        <w:t>Knast</w:t>
      </w:r>
      <w:proofErr w:type="spellEnd"/>
      <w:r w:rsidR="005A339E" w:rsidRPr="00392B3A">
        <w:t>, generální ředitelkou</w:t>
      </w:r>
    </w:p>
    <w:p w14:paraId="43347940" w14:textId="77777777" w:rsidR="005A339E" w:rsidRPr="00392B3A" w:rsidRDefault="005A339E" w:rsidP="00392B3A">
      <w:pPr>
        <w:spacing w:after="0" w:line="240" w:lineRule="auto"/>
        <w:jc w:val="both"/>
      </w:pPr>
      <w:r w:rsidRPr="00392B3A">
        <w:t>IČ: 00023281</w:t>
      </w:r>
    </w:p>
    <w:p w14:paraId="4F1C706E" w14:textId="77777777" w:rsidR="005A339E" w:rsidRPr="00392B3A" w:rsidRDefault="005A339E" w:rsidP="00392B3A">
      <w:pPr>
        <w:spacing w:after="0" w:line="240" w:lineRule="auto"/>
        <w:jc w:val="both"/>
      </w:pPr>
      <w:r w:rsidRPr="00392B3A">
        <w:t>DIČ: CZ00023281</w:t>
      </w:r>
    </w:p>
    <w:p w14:paraId="1112002F" w14:textId="77777777" w:rsidR="005A339E" w:rsidRPr="00392B3A" w:rsidRDefault="005A339E" w:rsidP="00392B3A">
      <w:pPr>
        <w:spacing w:after="0" w:line="240" w:lineRule="auto"/>
        <w:jc w:val="both"/>
      </w:pPr>
      <w:r w:rsidRPr="00392B3A">
        <w:t>Bankovní spojení: ČNB</w:t>
      </w:r>
    </w:p>
    <w:p w14:paraId="7A9DC4D7" w14:textId="77777777" w:rsidR="005A339E" w:rsidRDefault="005A339E" w:rsidP="00392B3A">
      <w:pPr>
        <w:spacing w:after="0" w:line="240" w:lineRule="auto"/>
        <w:jc w:val="both"/>
      </w:pPr>
      <w:r w:rsidRPr="00392B3A">
        <w:t>Číslo účtu 05000</w:t>
      </w:r>
      <w:r w:rsidR="008D6C83">
        <w:t>8-0008839011</w:t>
      </w:r>
      <w:r w:rsidRPr="00392B3A">
        <w:t>/0710</w:t>
      </w:r>
    </w:p>
    <w:p w14:paraId="11956E09" w14:textId="77777777" w:rsidR="00392B3A" w:rsidRPr="00392B3A" w:rsidRDefault="00392B3A" w:rsidP="00392B3A">
      <w:pPr>
        <w:spacing w:after="0" w:line="240" w:lineRule="auto"/>
        <w:jc w:val="both"/>
      </w:pPr>
    </w:p>
    <w:p w14:paraId="2CAB018C" w14:textId="77777777" w:rsidR="005A339E" w:rsidRPr="00FC1F02" w:rsidRDefault="005A339E">
      <w:pPr>
        <w:jc w:val="both"/>
        <w:rPr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bCs/>
          <w:sz w:val="24"/>
          <w:szCs w:val="24"/>
        </w:rPr>
        <w:t>objednatel“</w:t>
      </w:r>
      <w:r w:rsidRPr="00392B3A">
        <w:rPr>
          <w:bCs/>
          <w:sz w:val="24"/>
          <w:szCs w:val="24"/>
        </w:rPr>
        <w:t>)</w:t>
      </w:r>
    </w:p>
    <w:p w14:paraId="37672D21" w14:textId="77777777" w:rsidR="005A339E" w:rsidRPr="00BB25DF" w:rsidRDefault="005A339E">
      <w:pPr>
        <w:jc w:val="both"/>
        <w:rPr>
          <w:b/>
          <w:bCs/>
        </w:rPr>
      </w:pPr>
      <w:r w:rsidRPr="00BB25DF">
        <w:rPr>
          <w:b/>
          <w:bCs/>
        </w:rPr>
        <w:t>a</w:t>
      </w:r>
    </w:p>
    <w:p w14:paraId="0C3B1997" w14:textId="77777777" w:rsidR="005A339E" w:rsidRPr="00BB25DF" w:rsidRDefault="005A339E" w:rsidP="00392B3A">
      <w:pPr>
        <w:spacing w:after="0" w:line="240" w:lineRule="auto"/>
        <w:jc w:val="both"/>
      </w:pPr>
      <w:r w:rsidRPr="00BB25DF">
        <w:rPr>
          <w:b/>
          <w:bCs/>
        </w:rPr>
        <w:t xml:space="preserve">KLEMPÍK - Stav s.r.o. </w:t>
      </w:r>
    </w:p>
    <w:p w14:paraId="52517E16" w14:textId="77777777" w:rsidR="005A339E" w:rsidRPr="00BB25DF" w:rsidRDefault="005A339E" w:rsidP="00392B3A">
      <w:pPr>
        <w:spacing w:after="0" w:line="240" w:lineRule="auto"/>
        <w:jc w:val="both"/>
      </w:pPr>
      <w:r w:rsidRPr="00BB25DF">
        <w:t>Se sídlem Plzeňská 1270/97, 150 00 Praha 5</w:t>
      </w:r>
    </w:p>
    <w:p w14:paraId="1B5EEFBB" w14:textId="7FD1F090" w:rsidR="005A339E" w:rsidRPr="00BB25DF" w:rsidRDefault="00EF322B" w:rsidP="00392B3A">
      <w:pPr>
        <w:spacing w:after="0" w:line="240" w:lineRule="auto"/>
        <w:jc w:val="both"/>
      </w:pPr>
      <w:r>
        <w:t>Z</w:t>
      </w:r>
      <w:r w:rsidR="00215564">
        <w:t>astoupená</w:t>
      </w:r>
      <w:r>
        <w:t xml:space="preserve"> </w:t>
      </w:r>
      <w:r w:rsidR="005A339E" w:rsidRPr="00BB25DF">
        <w:t>Tomášem Kučerou, jednatelem společnosti</w:t>
      </w:r>
    </w:p>
    <w:p w14:paraId="241F9554" w14:textId="77777777" w:rsidR="005A339E" w:rsidRPr="00BB25DF" w:rsidRDefault="005A339E" w:rsidP="00392B3A">
      <w:pPr>
        <w:spacing w:after="0" w:line="240" w:lineRule="auto"/>
        <w:jc w:val="both"/>
      </w:pPr>
      <w:r w:rsidRPr="00BB25DF">
        <w:t>IČ: 26184087</w:t>
      </w:r>
    </w:p>
    <w:p w14:paraId="6AB07A6D" w14:textId="77777777" w:rsidR="005A339E" w:rsidRPr="00BB25DF" w:rsidRDefault="005A339E" w:rsidP="00392B3A">
      <w:pPr>
        <w:spacing w:after="0" w:line="240" w:lineRule="auto"/>
        <w:jc w:val="both"/>
      </w:pPr>
      <w:r w:rsidRPr="00BB25DF">
        <w:t>DIČ: CZ 26184087</w:t>
      </w:r>
    </w:p>
    <w:p w14:paraId="0F55894F" w14:textId="77777777" w:rsidR="005A339E" w:rsidRPr="00BB25DF" w:rsidRDefault="005A339E" w:rsidP="00392B3A">
      <w:pPr>
        <w:spacing w:after="0" w:line="240" w:lineRule="auto"/>
        <w:jc w:val="both"/>
      </w:pPr>
      <w:r w:rsidRPr="00BB25DF">
        <w:t>Zapsaný v obchodním rejstříku vedeném Městským soudem v Praze, oddíl C, vložka 77</w:t>
      </w:r>
      <w:r w:rsidR="00C04B53">
        <w:t>7</w:t>
      </w:r>
      <w:r w:rsidRPr="00BB25DF">
        <w:t>98</w:t>
      </w:r>
    </w:p>
    <w:p w14:paraId="5F8149C7" w14:textId="77777777" w:rsidR="005A339E" w:rsidRPr="00BB25DF" w:rsidRDefault="005A339E" w:rsidP="00392B3A">
      <w:pPr>
        <w:spacing w:after="0" w:line="240" w:lineRule="auto"/>
        <w:jc w:val="both"/>
      </w:pPr>
      <w:r w:rsidRPr="00BB25DF">
        <w:t>Bankovní spojení: ČSOB, a.s.</w:t>
      </w:r>
    </w:p>
    <w:p w14:paraId="7DF84C54" w14:textId="77777777" w:rsidR="005A339E" w:rsidRPr="00BB25DF" w:rsidRDefault="005A339E" w:rsidP="00392B3A">
      <w:pPr>
        <w:spacing w:after="0" w:line="240" w:lineRule="auto"/>
        <w:jc w:val="both"/>
      </w:pPr>
      <w:r w:rsidRPr="00BB25DF">
        <w:t>Číslo účtu: 166130120/0300</w:t>
      </w:r>
    </w:p>
    <w:p w14:paraId="39952814" w14:textId="77777777" w:rsidR="00392B3A" w:rsidRDefault="00392B3A" w:rsidP="00392B3A">
      <w:pPr>
        <w:spacing w:after="0" w:line="240" w:lineRule="auto"/>
        <w:jc w:val="both"/>
        <w:rPr>
          <w:sz w:val="24"/>
          <w:szCs w:val="24"/>
        </w:rPr>
      </w:pPr>
    </w:p>
    <w:p w14:paraId="2A2F60F5" w14:textId="77777777" w:rsidR="005A339E" w:rsidRDefault="005A339E">
      <w:pPr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bCs/>
          <w:sz w:val="24"/>
          <w:szCs w:val="24"/>
        </w:rPr>
        <w:t>zhotovitel</w:t>
      </w:r>
      <w:r w:rsidR="00392B3A">
        <w:rPr>
          <w:b/>
          <w:bCs/>
          <w:sz w:val="24"/>
          <w:szCs w:val="24"/>
        </w:rPr>
        <w:t>“</w:t>
      </w:r>
      <w:r w:rsidR="00392B3A" w:rsidRPr="00392B3A">
        <w:rPr>
          <w:bCs/>
          <w:sz w:val="24"/>
          <w:szCs w:val="24"/>
        </w:rPr>
        <w:t>)</w:t>
      </w:r>
    </w:p>
    <w:p w14:paraId="76A75ABC" w14:textId="77777777" w:rsidR="003C0A96" w:rsidRDefault="005A339E" w:rsidP="003C0A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0D50E64C" w14:textId="77777777" w:rsidR="00914670" w:rsidRDefault="00392B3A" w:rsidP="0016430F">
      <w:pPr>
        <w:spacing w:after="0" w:line="240" w:lineRule="auto"/>
        <w:jc w:val="both"/>
        <w:rPr>
          <w:rFonts w:eastAsia="Times New Roman" w:cs="Calibri"/>
          <w:bCs/>
          <w:lang w:eastAsia="cs-CZ"/>
        </w:rPr>
      </w:pPr>
      <w:r>
        <w:t>Smluvní strany uzavřely dne 2. září 2020</w:t>
      </w:r>
      <w:r w:rsidR="009F0A41">
        <w:t xml:space="preserve"> na základě výsledku zadávacího řízení veřejné zakázky s názvem </w:t>
      </w:r>
      <w:r w:rsidR="009F0A41" w:rsidRPr="009F0A41">
        <w:rPr>
          <w:i/>
        </w:rPr>
        <w:t>Oprava střech Anežského kláštera - 2. a 3. etapa: Oprava střešní krytiny kostela sv. Františka a přilehlé věže, a hospodářské části areálu</w:t>
      </w:r>
      <w:r w:rsidR="009F0A41">
        <w:t xml:space="preserve"> </w:t>
      </w:r>
      <w:r w:rsidR="00C04B53" w:rsidRPr="005A339E">
        <w:rPr>
          <w:rFonts w:eastAsia="Times New Roman" w:cs="Calibri"/>
          <w:bCs/>
          <w:lang w:eastAsia="cs-CZ"/>
        </w:rPr>
        <w:t>(dále jen „</w:t>
      </w:r>
      <w:r w:rsidR="00C04B53" w:rsidRPr="005A339E">
        <w:rPr>
          <w:rFonts w:eastAsia="Times New Roman" w:cs="Calibri"/>
          <w:b/>
          <w:bCs/>
          <w:lang w:eastAsia="cs-CZ"/>
        </w:rPr>
        <w:t>veřejná zakázka</w:t>
      </w:r>
      <w:r w:rsidR="00C04B53" w:rsidRPr="005A339E">
        <w:rPr>
          <w:rFonts w:eastAsia="Times New Roman" w:cs="Calibri"/>
          <w:bCs/>
          <w:lang w:eastAsia="cs-CZ"/>
        </w:rPr>
        <w:t>“</w:t>
      </w:r>
      <w:r w:rsidR="00C04B53">
        <w:rPr>
          <w:rFonts w:eastAsia="Times New Roman" w:cs="Calibri"/>
          <w:bCs/>
          <w:lang w:eastAsia="cs-CZ"/>
        </w:rPr>
        <w:t>)</w:t>
      </w:r>
      <w:r>
        <w:t xml:space="preserve"> smlouvu o dílo č. NG/1436/2020</w:t>
      </w:r>
      <w:r w:rsidR="00C04B53">
        <w:t xml:space="preserve"> (dále jen jako „</w:t>
      </w:r>
      <w:r w:rsidR="00C04B53" w:rsidRPr="00A644E0">
        <w:rPr>
          <w:b/>
        </w:rPr>
        <w:t>smlouva</w:t>
      </w:r>
      <w:r w:rsidR="00C04B53">
        <w:t>“)</w:t>
      </w:r>
      <w:r>
        <w:t xml:space="preserve">, jejímž předmětem je závazek zhotovitele </w:t>
      </w:r>
      <w:r>
        <w:rPr>
          <w:rFonts w:eastAsia="Times New Roman" w:cs="Calibri"/>
          <w:lang w:eastAsia="cs-CZ"/>
        </w:rPr>
        <w:t xml:space="preserve">provést pro objednatele dílo </w:t>
      </w:r>
      <w:r w:rsidRPr="005A339E">
        <w:rPr>
          <w:rFonts w:eastAsia="Times New Roman" w:cs="Calibri"/>
          <w:bCs/>
          <w:lang w:eastAsia="cs-CZ"/>
        </w:rPr>
        <w:t>„Havarijní oprava střešní krytiny kostela sv. Františka s věží, domů</w:t>
      </w:r>
      <w:r w:rsidR="003C0A96" w:rsidRPr="005A339E">
        <w:rPr>
          <w:rFonts w:eastAsia="Times New Roman" w:cs="Calibri"/>
          <w:bCs/>
          <w:lang w:eastAsia="cs-CZ"/>
        </w:rPr>
        <w:t xml:space="preserve"> </w:t>
      </w:r>
      <w:r w:rsidRPr="005A339E">
        <w:rPr>
          <w:rFonts w:eastAsia="Times New Roman" w:cs="Calibri"/>
          <w:bCs/>
          <w:lang w:eastAsia="cs-CZ"/>
        </w:rPr>
        <w:t xml:space="preserve">v ulici U Milosrdných na pozemku </w:t>
      </w:r>
      <w:proofErr w:type="spellStart"/>
      <w:r w:rsidRPr="005A339E">
        <w:rPr>
          <w:rFonts w:eastAsia="Times New Roman" w:cs="Calibri"/>
          <w:bCs/>
          <w:lang w:eastAsia="cs-CZ"/>
        </w:rPr>
        <w:t>parc.č</w:t>
      </w:r>
      <w:proofErr w:type="spellEnd"/>
      <w:r w:rsidRPr="005A339E">
        <w:rPr>
          <w:rFonts w:eastAsia="Times New Roman" w:cs="Calibri"/>
          <w:bCs/>
          <w:lang w:eastAsia="cs-CZ"/>
        </w:rPr>
        <w:t>. 910/1, 911, 91</w:t>
      </w:r>
      <w:r w:rsidR="003C0A96" w:rsidRPr="005A339E">
        <w:rPr>
          <w:rFonts w:eastAsia="Times New Roman" w:cs="Calibri"/>
          <w:bCs/>
          <w:lang w:eastAsia="cs-CZ"/>
        </w:rPr>
        <w:t xml:space="preserve">2 a části pozemku 898, dále dům </w:t>
      </w:r>
      <w:proofErr w:type="gramStart"/>
      <w:r w:rsidRPr="005A339E">
        <w:rPr>
          <w:rFonts w:eastAsia="Times New Roman" w:cs="Calibri"/>
          <w:bCs/>
          <w:lang w:eastAsia="cs-CZ"/>
        </w:rPr>
        <w:t>č.p.</w:t>
      </w:r>
      <w:proofErr w:type="gramEnd"/>
      <w:r w:rsidRPr="005A339E">
        <w:rPr>
          <w:rFonts w:eastAsia="Times New Roman" w:cs="Calibri"/>
          <w:bCs/>
          <w:lang w:eastAsia="cs-CZ"/>
        </w:rPr>
        <w:t xml:space="preserve"> 811 (vyznačeny na katastrální mapě – součást Přílohy </w:t>
      </w:r>
      <w:r w:rsidR="003C0A96" w:rsidRPr="005A339E">
        <w:rPr>
          <w:rFonts w:eastAsia="Times New Roman" w:cs="Calibri"/>
          <w:bCs/>
          <w:lang w:eastAsia="cs-CZ"/>
        </w:rPr>
        <w:t>č. 4</w:t>
      </w:r>
      <w:r w:rsidR="00C04B53">
        <w:rPr>
          <w:rFonts w:eastAsia="Times New Roman" w:cs="Calibri"/>
          <w:bCs/>
          <w:lang w:eastAsia="cs-CZ"/>
        </w:rPr>
        <w:t xml:space="preserve"> smlouvy</w:t>
      </w:r>
      <w:r w:rsidR="003C0A96" w:rsidRPr="005A339E">
        <w:rPr>
          <w:rFonts w:eastAsia="Times New Roman" w:cs="Calibri"/>
          <w:bCs/>
          <w:lang w:eastAsia="cs-CZ"/>
        </w:rPr>
        <w:t xml:space="preserve">) a jsou zapsány v katastru </w:t>
      </w:r>
      <w:r w:rsidRPr="005A339E">
        <w:rPr>
          <w:rFonts w:eastAsia="Times New Roman" w:cs="Calibri"/>
          <w:bCs/>
          <w:lang w:eastAsia="cs-CZ"/>
        </w:rPr>
        <w:t>nemovitostí na LV 16 pro katastrální území Staré Město a o</w:t>
      </w:r>
      <w:r w:rsidR="003C0A96" w:rsidRPr="005A339E">
        <w:rPr>
          <w:rFonts w:eastAsia="Times New Roman" w:cs="Calibri"/>
          <w:bCs/>
          <w:lang w:eastAsia="cs-CZ"/>
        </w:rPr>
        <w:t xml:space="preserve">bec Praha u Katastrálního úřadu </w:t>
      </w:r>
      <w:r w:rsidRPr="005A339E">
        <w:rPr>
          <w:rFonts w:eastAsia="Times New Roman" w:cs="Calibri"/>
          <w:bCs/>
          <w:lang w:eastAsia="cs-CZ"/>
        </w:rPr>
        <w:t>pro hl. m. Prahu, katastrální pracoviště Praha</w:t>
      </w:r>
      <w:r w:rsidR="003C0A96" w:rsidRPr="005A339E">
        <w:rPr>
          <w:rFonts w:eastAsia="Times New Roman" w:cs="Calibri"/>
          <w:bCs/>
          <w:lang w:eastAsia="cs-CZ"/>
        </w:rPr>
        <w:t>“</w:t>
      </w:r>
      <w:r w:rsidR="00702BD0" w:rsidRPr="005A339E">
        <w:rPr>
          <w:rFonts w:eastAsia="Times New Roman" w:cs="Calibri"/>
          <w:bCs/>
          <w:lang w:eastAsia="cs-CZ"/>
        </w:rPr>
        <w:t>.</w:t>
      </w:r>
      <w:r w:rsidR="00D5569B">
        <w:rPr>
          <w:rFonts w:eastAsia="Times New Roman" w:cs="Calibri"/>
          <w:bCs/>
          <w:lang w:eastAsia="cs-CZ"/>
        </w:rPr>
        <w:t xml:space="preserve"> </w:t>
      </w:r>
    </w:p>
    <w:p w14:paraId="739F98CB" w14:textId="722E5531" w:rsidR="00042391" w:rsidRPr="0016430F" w:rsidRDefault="001E2A80" w:rsidP="0016430F">
      <w:p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" w:cs="Calibri"/>
          <w:bCs/>
          <w:lang w:eastAsia="cs-CZ"/>
        </w:rPr>
        <w:t>V důsledku okolností, na něž neměly smluvní strany jakýkoliv vliv, vnikla potřeba realizace změn, které byly upraveny v</w:t>
      </w:r>
      <w:r w:rsidR="00914670">
        <w:rPr>
          <w:rFonts w:eastAsia="Times New Roman" w:cs="Calibri"/>
          <w:bCs/>
          <w:lang w:eastAsia="cs-CZ"/>
        </w:rPr>
        <w:t> </w:t>
      </w:r>
      <w:r>
        <w:rPr>
          <w:rFonts w:eastAsia="Times New Roman" w:cs="Calibri"/>
          <w:bCs/>
          <w:lang w:eastAsia="cs-CZ"/>
        </w:rPr>
        <w:t>dodat</w:t>
      </w:r>
      <w:r w:rsidR="008D6C83">
        <w:rPr>
          <w:rFonts w:eastAsia="Times New Roman" w:cs="Calibri"/>
          <w:bCs/>
          <w:lang w:eastAsia="cs-CZ"/>
        </w:rPr>
        <w:t>cích č. 1 ze dne 26. 11. 2020, č. 2 ze dne 2</w:t>
      </w:r>
      <w:r w:rsidR="006B11CB">
        <w:rPr>
          <w:rFonts w:eastAsia="Times New Roman" w:cs="Calibri"/>
          <w:bCs/>
          <w:lang w:eastAsia="cs-CZ"/>
        </w:rPr>
        <w:t>9</w:t>
      </w:r>
      <w:r w:rsidR="008D6C83">
        <w:rPr>
          <w:rFonts w:eastAsia="Times New Roman" w:cs="Calibri"/>
          <w:bCs/>
          <w:lang w:eastAsia="cs-CZ"/>
        </w:rPr>
        <w:t>. 1. 2021, č. 3 ze dne 10. 3.2021 a č. 4 ze dne 29. 3. 2021.</w:t>
      </w:r>
      <w:r w:rsidR="00914670">
        <w:rPr>
          <w:rFonts w:eastAsia="Times New Roman" w:cs="Calibri"/>
          <w:bCs/>
          <w:lang w:eastAsia="cs-CZ"/>
        </w:rPr>
        <w:t xml:space="preserve"> </w:t>
      </w:r>
    </w:p>
    <w:p w14:paraId="4CB5A3DF" w14:textId="77777777" w:rsidR="00042391" w:rsidRDefault="00CF06D1" w:rsidP="00CF06D1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</w:p>
    <w:p w14:paraId="6F5C933A" w14:textId="77777777" w:rsidR="00AC3E10" w:rsidRDefault="00AC3E10" w:rsidP="00CF06D1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D890384" w14:textId="77777777" w:rsidR="00124E9D" w:rsidRDefault="00042391" w:rsidP="0016430F">
      <w:pPr>
        <w:numPr>
          <w:ilvl w:val="0"/>
          <w:numId w:val="3"/>
        </w:numPr>
        <w:spacing w:after="0" w:line="240" w:lineRule="auto"/>
      </w:pPr>
      <w:r>
        <w:t>V</w:t>
      </w:r>
      <w:r w:rsidR="0016430F">
        <w:t xml:space="preserve"> průběhu plnění smlouvy </w:t>
      </w:r>
      <w:r w:rsidR="00CD0A8E">
        <w:t>nastaly takové</w:t>
      </w:r>
      <w:r w:rsidR="00E50596">
        <w:t xml:space="preserve"> skutečnosti, </w:t>
      </w:r>
      <w:r w:rsidR="0078039D">
        <w:t>uvedené</w:t>
      </w:r>
      <w:r w:rsidR="00CD0A8E">
        <w:t xml:space="preserve"> v</w:t>
      </w:r>
      <w:r w:rsidR="00AC3E10">
        <w:t> čl. II tohoto dodatku</w:t>
      </w:r>
      <w:r w:rsidR="00CD0A8E">
        <w:t xml:space="preserve">, </w:t>
      </w:r>
      <w:r w:rsidR="00E50596">
        <w:t>na základě kterých</w:t>
      </w:r>
      <w:r w:rsidR="0016430F">
        <w:t xml:space="preserve"> </w:t>
      </w:r>
      <w:r w:rsidR="00CD0A8E">
        <w:t xml:space="preserve">vznikla </w:t>
      </w:r>
      <w:r w:rsidR="0016430F">
        <w:t>potřeba provedení změn</w:t>
      </w:r>
      <w:r w:rsidR="00C21B1B">
        <w:t>,</w:t>
      </w:r>
      <w:r w:rsidR="0016430F">
        <w:t xml:space="preserve"> </w:t>
      </w:r>
      <w:r>
        <w:t>specifiko</w:t>
      </w:r>
      <w:r w:rsidR="00B87101">
        <w:t>vaných v čl. II</w:t>
      </w:r>
      <w:r w:rsidR="00AC3E10">
        <w:t>I</w:t>
      </w:r>
      <w:r w:rsidR="00B87101">
        <w:t xml:space="preserve"> tohoto d</w:t>
      </w:r>
      <w:r>
        <w:t xml:space="preserve">odatku. </w:t>
      </w:r>
    </w:p>
    <w:p w14:paraId="1C58CB14" w14:textId="77777777" w:rsidR="00124E9D" w:rsidRDefault="00124E9D" w:rsidP="00124E9D">
      <w:pPr>
        <w:spacing w:after="0" w:line="240" w:lineRule="auto"/>
        <w:ind w:left="720"/>
      </w:pPr>
    </w:p>
    <w:p w14:paraId="157375DE" w14:textId="77777777" w:rsidR="0016430F" w:rsidRDefault="00042391" w:rsidP="00124E9D">
      <w:pPr>
        <w:numPr>
          <w:ilvl w:val="0"/>
          <w:numId w:val="3"/>
        </w:numPr>
        <w:spacing w:after="0" w:line="240" w:lineRule="auto"/>
      </w:pPr>
      <w:r>
        <w:t xml:space="preserve">Jedná se o změny, které představují: </w:t>
      </w:r>
    </w:p>
    <w:p w14:paraId="097D7096" w14:textId="77777777" w:rsidR="00124E9D" w:rsidRDefault="00124E9D" w:rsidP="00124E9D">
      <w:pPr>
        <w:pStyle w:val="Odstavecseseznamem"/>
      </w:pPr>
    </w:p>
    <w:p w14:paraId="2C54E10B" w14:textId="77777777" w:rsidR="00C21812" w:rsidRPr="0055039C" w:rsidRDefault="00912F2F" w:rsidP="0055039C">
      <w:pPr>
        <w:numPr>
          <w:ilvl w:val="0"/>
          <w:numId w:val="10"/>
        </w:numPr>
        <w:spacing w:after="0" w:line="240" w:lineRule="auto"/>
        <w:ind w:left="1068"/>
      </w:pPr>
      <w:r w:rsidRPr="0055039C">
        <w:lastRenderedPageBreak/>
        <w:t>dodatečné stavební práce dle § 222 odst. 5</w:t>
      </w:r>
      <w:r w:rsidR="0016430F" w:rsidRPr="0055039C">
        <w:t xml:space="preserve"> zákona č. 134</w:t>
      </w:r>
      <w:r w:rsidR="0016430F" w:rsidRPr="0055039C">
        <w:rPr>
          <w:rFonts w:eastAsia="Times New Roman" w:cs="Calibri"/>
          <w:lang w:eastAsia="cs-CZ"/>
        </w:rPr>
        <w:t>/2016 Sb., o zadávání veřejných zakázek, ve znění pozdějších předpisů (dále jen „</w:t>
      </w:r>
      <w:r w:rsidR="0016430F" w:rsidRPr="0055039C">
        <w:rPr>
          <w:rFonts w:eastAsia="Times New Roman" w:cs="Calibri"/>
          <w:b/>
          <w:lang w:eastAsia="cs-CZ"/>
        </w:rPr>
        <w:t>ZZVZ</w:t>
      </w:r>
      <w:r w:rsidR="0016430F" w:rsidRPr="0055039C">
        <w:rPr>
          <w:rFonts w:eastAsia="Times New Roman" w:cs="Calibri"/>
          <w:lang w:eastAsia="cs-CZ"/>
        </w:rPr>
        <w:t xml:space="preserve">“), </w:t>
      </w:r>
      <w:hyperlink r:id="rId6" w:history="1">
        <w:r w:rsidRPr="0055039C">
          <w:rPr>
            <w:rStyle w:val="Hypertextovodkaz"/>
            <w:color w:val="auto"/>
            <w:u w:val="none"/>
          </w:rPr>
          <w:t>které nebyly zahrnuty v původním závazku ze smlouvy na veřejnou zakázku a jsou nezbytné z důvodu řádného dokončení díla a změna v osobě dodavatele</w:t>
        </w:r>
      </w:hyperlink>
      <w:r w:rsidRPr="0055039C">
        <w:t xml:space="preserve"> není možná z</w:t>
      </w:r>
      <w:r w:rsidR="00C21812" w:rsidRPr="0055039C">
        <w:t> </w:t>
      </w:r>
      <w:r w:rsidRPr="0055039C">
        <w:t>důvodu</w:t>
      </w:r>
      <w:r w:rsidR="00C21812" w:rsidRPr="0055039C">
        <w:t xml:space="preserve"> technických</w:t>
      </w:r>
      <w:r w:rsidRPr="0055039C">
        <w:t>, spočívajících v</w:t>
      </w:r>
      <w:r w:rsidR="00C21812" w:rsidRPr="0055039C">
        <w:t xml:space="preserve"> požadavcích na slučitelnost nebo interoperabilitu se stávajícími pracemi, pořízenými zadavate</w:t>
      </w:r>
      <w:r w:rsidR="0055039C">
        <w:t xml:space="preserve">lem v původním zadávacím řízení; změna v osobě dodavatele </w:t>
      </w:r>
      <w:r w:rsidRPr="0055039C">
        <w:t xml:space="preserve">by zadavateli způsobila značné obtíže a výrazné zvýšení nákladů </w:t>
      </w:r>
      <w:r w:rsidR="00C21812" w:rsidRPr="0055039C">
        <w:t>a</w:t>
      </w:r>
      <w:r w:rsidR="0055039C">
        <w:t xml:space="preserve"> </w:t>
      </w:r>
      <w:r w:rsidR="00C21812" w:rsidRPr="0055039C">
        <w:t>hodnota</w:t>
      </w:r>
      <w:r w:rsidR="0055039C">
        <w:t xml:space="preserve"> těchto </w:t>
      </w:r>
      <w:r w:rsidR="00C21812" w:rsidRPr="0055039C">
        <w:t xml:space="preserve"> dodatečných stavebních prací nepřekročí 50%</w:t>
      </w:r>
      <w:r w:rsidR="0055039C" w:rsidRPr="0055039C">
        <w:t xml:space="preserve"> původní hodnoty závazku; pokud bude provedeno více změn, je rozhodný součet hodnoty všech změn podle tohoto odstavce.</w:t>
      </w:r>
      <w:r w:rsidR="00C21812" w:rsidRPr="0055039C">
        <w:t xml:space="preserve"> </w:t>
      </w:r>
    </w:p>
    <w:p w14:paraId="4F4A1F76" w14:textId="77777777" w:rsidR="00912F2F" w:rsidRDefault="00912F2F" w:rsidP="0055039C">
      <w:pPr>
        <w:spacing w:after="0" w:line="240" w:lineRule="auto"/>
      </w:pPr>
    </w:p>
    <w:p w14:paraId="69A5E21C" w14:textId="77777777" w:rsidR="0016430F" w:rsidRDefault="00042391" w:rsidP="00124E9D">
      <w:pPr>
        <w:numPr>
          <w:ilvl w:val="0"/>
          <w:numId w:val="10"/>
        </w:numPr>
        <w:spacing w:after="0" w:line="240" w:lineRule="auto"/>
      </w:pPr>
      <w:r>
        <w:t>změny dle § 222 odst. 6 ZZVZ</w:t>
      </w:r>
      <w:r w:rsidR="0016430F">
        <w:t>, které nemění celkovou povahu v</w:t>
      </w:r>
      <w:r>
        <w:t>eřejné zakázky, jejichž potřeba vznik</w:t>
      </w:r>
      <w:r w:rsidR="0016430F">
        <w:t>la v důsledku okolností, které o</w:t>
      </w:r>
      <w:r>
        <w:t>bjednatel jednající s náležitou péčí nemohl předvídat a jejichž hodnota nepřekračuje 50 % původní hodnoty závazku</w:t>
      </w:r>
      <w:r w:rsidR="00C04B53">
        <w:t xml:space="preserve">, přičemž </w:t>
      </w:r>
      <w:r>
        <w:t xml:space="preserve">v případě provedení více změn je rozhodný součet hodnoty všech změn podle tohoto odstavce. </w:t>
      </w:r>
    </w:p>
    <w:p w14:paraId="1BE029C3" w14:textId="77777777" w:rsidR="0016430F" w:rsidRDefault="00042391" w:rsidP="00124E9D">
      <w:pPr>
        <w:spacing w:after="0" w:line="240" w:lineRule="auto"/>
        <w:ind w:left="1080"/>
      </w:pPr>
      <w:r>
        <w:t>Celkový cenový nárůst související se změnami podle odst. 2 písm. b) výše při odečtení stavebních prací, které nebyly s ohledem na změny realizovány, nepřesahuje 30 % původní hodnoty zá</w:t>
      </w:r>
      <w:r w:rsidR="0016430F">
        <w:t xml:space="preserve">vazku. </w:t>
      </w:r>
    </w:p>
    <w:p w14:paraId="01AECC4D" w14:textId="77777777" w:rsidR="00AC3E10" w:rsidRDefault="00AC3E10" w:rsidP="00B21CCF">
      <w:pPr>
        <w:spacing w:after="0" w:line="240" w:lineRule="auto"/>
        <w:ind w:left="720"/>
      </w:pPr>
    </w:p>
    <w:p w14:paraId="29E04AC4" w14:textId="77777777" w:rsidR="00C408A8" w:rsidRPr="00AC3E10" w:rsidRDefault="00AC3E10" w:rsidP="00AC3E10">
      <w:pPr>
        <w:spacing w:after="0" w:line="240" w:lineRule="auto"/>
        <w:ind w:left="720"/>
        <w:jc w:val="center"/>
        <w:rPr>
          <w:b/>
          <w:bCs/>
          <w:sz w:val="24"/>
          <w:szCs w:val="24"/>
        </w:rPr>
      </w:pPr>
      <w:r w:rsidRPr="00AC3E10">
        <w:rPr>
          <w:b/>
        </w:rPr>
        <w:t>II.</w:t>
      </w:r>
    </w:p>
    <w:p w14:paraId="1CA0FBCD" w14:textId="77777777" w:rsidR="002136DB" w:rsidRPr="00D5569B" w:rsidRDefault="002136DB" w:rsidP="00D5569B">
      <w:pPr>
        <w:spacing w:after="0" w:line="240" w:lineRule="auto"/>
        <w:ind w:left="1066"/>
        <w:jc w:val="both"/>
        <w:rPr>
          <w:rFonts w:cs="Calibri"/>
        </w:rPr>
      </w:pPr>
    </w:p>
    <w:p w14:paraId="66E8B399" w14:textId="77777777" w:rsidR="00802A30" w:rsidRDefault="00802A30" w:rsidP="008062A4">
      <w:pPr>
        <w:numPr>
          <w:ilvl w:val="0"/>
          <w:numId w:val="6"/>
        </w:numPr>
        <w:spacing w:after="0" w:line="240" w:lineRule="auto"/>
        <w:ind w:left="1066" w:hanging="357"/>
        <w:jc w:val="both"/>
        <w:rPr>
          <w:rFonts w:cs="Calibri"/>
        </w:rPr>
      </w:pPr>
      <w:r w:rsidRPr="00D5569B">
        <w:rPr>
          <w:rFonts w:cs="Calibri"/>
        </w:rPr>
        <w:t xml:space="preserve">Při pracích na opravě střešní </w:t>
      </w:r>
      <w:r w:rsidR="005C4CF8">
        <w:rPr>
          <w:rFonts w:cs="Calibri"/>
        </w:rPr>
        <w:t xml:space="preserve">krytiny kostela sv. Františka </w:t>
      </w:r>
      <w:r w:rsidRPr="00D5569B">
        <w:rPr>
          <w:rFonts w:cs="Calibri"/>
        </w:rPr>
        <w:t>nebyly realizovány vešk</w:t>
      </w:r>
      <w:r w:rsidR="0055039C">
        <w:rPr>
          <w:rFonts w:cs="Calibri"/>
        </w:rPr>
        <w:t>eré předpokládané práce s ohledem na lepší stav</w:t>
      </w:r>
      <w:r w:rsidRPr="00D5569B">
        <w:rPr>
          <w:rFonts w:cs="Calibri"/>
        </w:rPr>
        <w:t xml:space="preserve"> </w:t>
      </w:r>
      <w:r w:rsidR="005C4CF8">
        <w:rPr>
          <w:rFonts w:cs="Calibri"/>
        </w:rPr>
        <w:t>oplechování</w:t>
      </w:r>
      <w:r w:rsidR="0055039C">
        <w:rPr>
          <w:rFonts w:cs="Calibri"/>
        </w:rPr>
        <w:t xml:space="preserve"> střešní krytiny, než byl původně předpokládán</w:t>
      </w:r>
      <w:r w:rsidR="00B22D83">
        <w:rPr>
          <w:rFonts w:cs="Calibri"/>
        </w:rPr>
        <w:t xml:space="preserve"> projektovou dokumentací</w:t>
      </w:r>
      <w:r w:rsidRPr="00D5569B">
        <w:rPr>
          <w:rFonts w:cs="Calibri"/>
        </w:rPr>
        <w:t>.</w:t>
      </w:r>
      <w:r w:rsidR="005C4CF8">
        <w:rPr>
          <w:rFonts w:cs="Calibri"/>
        </w:rPr>
        <w:t xml:space="preserve"> </w:t>
      </w:r>
      <w:r w:rsidR="0055039C">
        <w:rPr>
          <w:rFonts w:cs="Calibri"/>
        </w:rPr>
        <w:t>Z tohoto důvodu bylo místo</w:t>
      </w:r>
      <w:r w:rsidR="00FC1F02">
        <w:rPr>
          <w:rFonts w:cs="Calibri"/>
        </w:rPr>
        <w:t xml:space="preserve"> předpokládané celkové výměny krytiny</w:t>
      </w:r>
      <w:r w:rsidR="0055039C">
        <w:rPr>
          <w:rFonts w:cs="Calibri"/>
        </w:rPr>
        <w:t xml:space="preserve"> </w:t>
      </w:r>
      <w:r w:rsidR="00FC1F02">
        <w:rPr>
          <w:rFonts w:cs="Calibri"/>
        </w:rPr>
        <w:t xml:space="preserve">přistoupeno k výměně </w:t>
      </w:r>
      <w:r w:rsidR="005302E7">
        <w:rPr>
          <w:rFonts w:cs="Calibri"/>
        </w:rPr>
        <w:t>pouze na některých místech</w:t>
      </w:r>
      <w:r w:rsidR="00FC1F02">
        <w:rPr>
          <w:rFonts w:cs="Calibri"/>
        </w:rPr>
        <w:t xml:space="preserve"> a celá krytina byla následně ošetřena</w:t>
      </w:r>
      <w:r w:rsidR="005C4CF8">
        <w:rPr>
          <w:rFonts w:cs="Calibri"/>
        </w:rPr>
        <w:t xml:space="preserve"> antikorozním nátěrem.</w:t>
      </w:r>
    </w:p>
    <w:p w14:paraId="083EE368" w14:textId="77777777" w:rsidR="00D66226" w:rsidRDefault="00D66226" w:rsidP="00D66226">
      <w:pPr>
        <w:spacing w:after="0" w:line="240" w:lineRule="auto"/>
        <w:ind w:left="1066"/>
        <w:jc w:val="both"/>
        <w:rPr>
          <w:rFonts w:cs="Calibri"/>
        </w:rPr>
      </w:pPr>
    </w:p>
    <w:p w14:paraId="6FA6B2B1" w14:textId="3BE4F5A5" w:rsidR="00D66226" w:rsidRPr="00D66226" w:rsidRDefault="00702336" w:rsidP="00D66226">
      <w:pPr>
        <w:numPr>
          <w:ilvl w:val="0"/>
          <w:numId w:val="6"/>
        </w:numPr>
        <w:spacing w:after="0" w:line="240" w:lineRule="auto"/>
        <w:ind w:left="1066" w:hanging="357"/>
        <w:jc w:val="both"/>
        <w:rPr>
          <w:rFonts w:cs="Calibri"/>
        </w:rPr>
      </w:pPr>
      <w:r w:rsidRPr="00D66226">
        <w:rPr>
          <w:rFonts w:cs="Calibri"/>
        </w:rPr>
        <w:t xml:space="preserve">V rámci prací na </w:t>
      </w:r>
      <w:r w:rsidR="005C4CF8" w:rsidRPr="00D66226">
        <w:rPr>
          <w:rFonts w:cs="Calibri"/>
        </w:rPr>
        <w:t xml:space="preserve">opravě omítek a obnově nátěrů fasády kostela sv. Františka, zvonice a </w:t>
      </w:r>
      <w:r w:rsidRPr="00D66226">
        <w:rPr>
          <w:rFonts w:cs="Calibri"/>
        </w:rPr>
        <w:t xml:space="preserve">obvodové zdi </w:t>
      </w:r>
      <w:r w:rsidR="005C4CF8" w:rsidRPr="00D66226">
        <w:rPr>
          <w:rFonts w:cs="Calibri"/>
        </w:rPr>
        <w:t>přilehlého dvora</w:t>
      </w:r>
      <w:r w:rsidRPr="00D66226">
        <w:rPr>
          <w:rFonts w:cs="Calibri"/>
        </w:rPr>
        <w:t xml:space="preserve"> areálu bylo přistoupeno</w:t>
      </w:r>
      <w:r w:rsidR="00F53DD4" w:rsidRPr="00D66226">
        <w:rPr>
          <w:rFonts w:cs="Calibri"/>
        </w:rPr>
        <w:t xml:space="preserve"> </w:t>
      </w:r>
      <w:r w:rsidR="00A653FE" w:rsidRPr="00D66226">
        <w:rPr>
          <w:rFonts w:cs="Calibri"/>
        </w:rPr>
        <w:t>k</w:t>
      </w:r>
      <w:r w:rsidR="00D66226" w:rsidRPr="00D66226">
        <w:rPr>
          <w:rFonts w:cs="Calibri"/>
        </w:rPr>
        <w:t xml:space="preserve"> dodatečným </w:t>
      </w:r>
      <w:r w:rsidRPr="00D66226">
        <w:rPr>
          <w:rFonts w:cs="Calibri"/>
        </w:rPr>
        <w:t xml:space="preserve">opravám </w:t>
      </w:r>
      <w:r w:rsidR="00A653FE" w:rsidRPr="00D66226">
        <w:rPr>
          <w:rFonts w:cs="Calibri"/>
        </w:rPr>
        <w:t xml:space="preserve">zděných </w:t>
      </w:r>
    </w:p>
    <w:p w14:paraId="69222D0E" w14:textId="77777777" w:rsidR="00D66226" w:rsidRDefault="00A653FE" w:rsidP="00D66226">
      <w:pPr>
        <w:spacing w:after="0" w:line="240" w:lineRule="auto"/>
        <w:ind w:left="1068"/>
        <w:rPr>
          <w:rFonts w:cs="Calibri"/>
        </w:rPr>
      </w:pPr>
      <w:r w:rsidRPr="00D66226">
        <w:rPr>
          <w:rFonts w:cs="Calibri"/>
        </w:rPr>
        <w:t>konstrukcí obvodových zdí přilehlého dvora a zahrady</w:t>
      </w:r>
      <w:r w:rsidR="00D66226">
        <w:rPr>
          <w:rFonts w:cs="Calibri"/>
        </w:rPr>
        <w:t>.</w:t>
      </w:r>
    </w:p>
    <w:p w14:paraId="5F275C8F" w14:textId="77777777" w:rsidR="008062A4" w:rsidRPr="00D66226" w:rsidRDefault="001E62D3" w:rsidP="00D66226">
      <w:pPr>
        <w:spacing w:after="0" w:line="240" w:lineRule="auto"/>
        <w:ind w:left="1068"/>
        <w:rPr>
          <w:rFonts w:cs="Arial"/>
          <w:b/>
        </w:rPr>
      </w:pPr>
      <w:r w:rsidRPr="00D66226">
        <w:rPr>
          <w:rFonts w:cs="Calibri"/>
        </w:rPr>
        <w:t xml:space="preserve"> </w:t>
      </w:r>
    </w:p>
    <w:p w14:paraId="0416B810" w14:textId="77777777" w:rsidR="00042391" w:rsidRDefault="00660078" w:rsidP="00CF06D1">
      <w:pPr>
        <w:spacing w:after="0" w:line="240" w:lineRule="auto"/>
        <w:ind w:left="1068"/>
        <w:jc w:val="center"/>
        <w:rPr>
          <w:rFonts w:cs="Arial"/>
          <w:b/>
        </w:rPr>
      </w:pPr>
      <w:r w:rsidRPr="00660078">
        <w:rPr>
          <w:rFonts w:cs="Arial"/>
          <w:b/>
        </w:rPr>
        <w:t>II</w:t>
      </w:r>
      <w:r w:rsidR="00AC3E10">
        <w:rPr>
          <w:rFonts w:cs="Arial"/>
          <w:b/>
        </w:rPr>
        <w:t>I</w:t>
      </w:r>
      <w:r w:rsidRPr="00660078">
        <w:rPr>
          <w:rFonts w:cs="Arial"/>
          <w:b/>
        </w:rPr>
        <w:t>.</w:t>
      </w:r>
    </w:p>
    <w:p w14:paraId="769FF6AE" w14:textId="77777777" w:rsidR="00AC3E10" w:rsidRPr="00CF06D1" w:rsidRDefault="00AC3E10" w:rsidP="00CF06D1">
      <w:pPr>
        <w:spacing w:after="0" w:line="240" w:lineRule="auto"/>
        <w:ind w:left="1068"/>
        <w:jc w:val="center"/>
        <w:rPr>
          <w:b/>
          <w:bCs/>
          <w:sz w:val="24"/>
          <w:szCs w:val="24"/>
        </w:rPr>
      </w:pPr>
    </w:p>
    <w:p w14:paraId="71C76C3E" w14:textId="41647341" w:rsidR="002136DB" w:rsidRPr="00B22D83" w:rsidRDefault="00003350" w:rsidP="00E145B0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>
        <w:t>S ohledem</w:t>
      </w:r>
      <w:r w:rsidR="00B22D83">
        <w:t xml:space="preserve"> na rozsah </w:t>
      </w:r>
      <w:proofErr w:type="spellStart"/>
      <w:r w:rsidR="00B22D83">
        <w:t>méně</w:t>
      </w:r>
      <w:r w:rsidR="002136DB">
        <w:t>prací</w:t>
      </w:r>
      <w:proofErr w:type="spellEnd"/>
      <w:r w:rsidR="002136DB">
        <w:t xml:space="preserve">, specifikovaných </w:t>
      </w:r>
      <w:r w:rsidR="006B11CB">
        <w:t xml:space="preserve">ve </w:t>
      </w:r>
      <w:r w:rsidR="00B22D83">
        <w:t>z</w:t>
      </w:r>
      <w:r w:rsidR="001E62D3">
        <w:t>měnovém listu č. 0</w:t>
      </w:r>
      <w:r w:rsidR="00E94468">
        <w:t>5</w:t>
      </w:r>
      <w:r w:rsidR="002136DB">
        <w:t xml:space="preserve"> který je přílohou </w:t>
      </w:r>
      <w:proofErr w:type="gramStart"/>
      <w:r w:rsidR="002136DB">
        <w:t>č. 2 tohoto</w:t>
      </w:r>
      <w:proofErr w:type="gramEnd"/>
      <w:r w:rsidR="002136DB">
        <w:t xml:space="preserve"> dodatku, kdy potřeba těchto méně prací vznikla v souvislosti se z</w:t>
      </w:r>
      <w:r w:rsidR="007C4612">
        <w:t>jištěným stavem střešní krytiny kostela sv. Františka</w:t>
      </w:r>
      <w:r w:rsidR="00B22D83">
        <w:t>,</w:t>
      </w:r>
      <w:r w:rsidR="001E62D3">
        <w:t xml:space="preserve"> </w:t>
      </w:r>
      <w:r w:rsidR="002136DB">
        <w:t xml:space="preserve">popsaným v čl. II., odst. </w:t>
      </w:r>
      <w:r w:rsidR="00595ADB">
        <w:t>1</w:t>
      </w:r>
      <w:r w:rsidR="00B22D83">
        <w:t xml:space="preserve"> tohoto dodatku, dojde ke sn</w:t>
      </w:r>
      <w:r w:rsidR="00375C35">
        <w:t>ížení původní ceny závazku o 1.2</w:t>
      </w:r>
      <w:r w:rsidR="00B22D83">
        <w:t xml:space="preserve">96 889,21 Kč bez DPH. </w:t>
      </w:r>
    </w:p>
    <w:p w14:paraId="0A906A42" w14:textId="77777777" w:rsidR="00B22D83" w:rsidRPr="00B22D83" w:rsidRDefault="00B22D83" w:rsidP="00B22D83">
      <w:pPr>
        <w:suppressAutoHyphens w:val="0"/>
        <w:autoSpaceDE w:val="0"/>
        <w:autoSpaceDN w:val="0"/>
        <w:adjustRightInd w:val="0"/>
        <w:spacing w:after="0" w:line="240" w:lineRule="auto"/>
        <w:ind w:left="1068"/>
        <w:rPr>
          <w:rFonts w:eastAsia="Times New Roman" w:cs="Calibri"/>
          <w:lang w:eastAsia="cs-CZ"/>
        </w:rPr>
      </w:pPr>
    </w:p>
    <w:p w14:paraId="61491076" w14:textId="698A9D81" w:rsidR="00B22D83" w:rsidRPr="00FC1F02" w:rsidRDefault="00B22D83" w:rsidP="00B22D83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>
        <w:t xml:space="preserve">S ohledem na rozsah víceprací, </w:t>
      </w:r>
      <w:proofErr w:type="gramStart"/>
      <w:r>
        <w:t>specifikovaných</w:t>
      </w:r>
      <w:proofErr w:type="gramEnd"/>
      <w:r>
        <w:t xml:space="preserve"> změnovém listu č. 0</w:t>
      </w:r>
      <w:r w:rsidR="00E94468">
        <w:t>5</w:t>
      </w:r>
      <w:r>
        <w:t xml:space="preserve"> který je přílohou č. 2 tohoto dodatku, kdy potřeba těchto </w:t>
      </w:r>
      <w:r w:rsidR="006B11CB">
        <w:t>více</w:t>
      </w:r>
      <w:r>
        <w:t xml:space="preserve">prací vznikla v souvislosti se zjištěným stavem na </w:t>
      </w:r>
      <w:r>
        <w:rPr>
          <w:rFonts w:ascii="Arial" w:hAnsi="Arial" w:cs="Arial"/>
          <w:sz w:val="20"/>
          <w:szCs w:val="20"/>
        </w:rPr>
        <w:t>konstrukcích přilehlých ke dvoru Anežského kláštera</w:t>
      </w:r>
      <w:r>
        <w:t>, popsaným v čl. II., odst. 2 tohoto dodatku, dojde ke zv</w:t>
      </w:r>
      <w:r w:rsidR="00375C35">
        <w:t>ýšení původní ceny závazku o 1.2</w:t>
      </w:r>
      <w:r>
        <w:t xml:space="preserve">96 889,21 Kč bez DPH. </w:t>
      </w:r>
    </w:p>
    <w:p w14:paraId="4B095855" w14:textId="77777777" w:rsidR="00FC1F02" w:rsidRPr="00B22D83" w:rsidRDefault="00FC1F02" w:rsidP="00FC1F02">
      <w:pPr>
        <w:suppressAutoHyphens w:val="0"/>
        <w:autoSpaceDE w:val="0"/>
        <w:autoSpaceDN w:val="0"/>
        <w:adjustRightInd w:val="0"/>
        <w:spacing w:after="0" w:line="240" w:lineRule="auto"/>
        <w:ind w:left="1068"/>
        <w:rPr>
          <w:rFonts w:eastAsia="Times New Roman" w:cs="Calibri"/>
          <w:lang w:eastAsia="cs-CZ"/>
        </w:rPr>
      </w:pPr>
    </w:p>
    <w:p w14:paraId="408E8A13" w14:textId="77777777" w:rsidR="00B22D83" w:rsidRPr="00B22D83" w:rsidRDefault="00B22D83" w:rsidP="00B22D83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>
        <w:t xml:space="preserve">Celková cena za provedení díla uvedená v čl. III. odst. 1 smlouvy ve výši 10.478.584,78 Kč bez DPH </w:t>
      </w:r>
      <w:r w:rsidR="00FC1F02">
        <w:t xml:space="preserve">se s ohledem na rozsah </w:t>
      </w:r>
      <w:proofErr w:type="spellStart"/>
      <w:r w:rsidR="00FC1F02">
        <w:t>méněprací</w:t>
      </w:r>
      <w:proofErr w:type="spellEnd"/>
      <w:r w:rsidR="00FC1F02">
        <w:t xml:space="preserve"> a víceprací nemění. </w:t>
      </w:r>
    </w:p>
    <w:p w14:paraId="3753C289" w14:textId="77777777" w:rsidR="0078039D" w:rsidRPr="0078039D" w:rsidRDefault="0078039D" w:rsidP="0078039D">
      <w:pPr>
        <w:suppressAutoHyphens w:val="0"/>
        <w:autoSpaceDE w:val="0"/>
        <w:autoSpaceDN w:val="0"/>
        <w:adjustRightInd w:val="0"/>
        <w:spacing w:after="0" w:line="240" w:lineRule="auto"/>
        <w:ind w:left="1068"/>
        <w:rPr>
          <w:rFonts w:eastAsia="Times New Roman" w:cs="Calibri"/>
          <w:lang w:eastAsia="cs-CZ"/>
        </w:rPr>
      </w:pPr>
    </w:p>
    <w:p w14:paraId="235ACE20" w14:textId="77777777" w:rsidR="00BB25DF" w:rsidRPr="00B87101" w:rsidRDefault="00BB25DF" w:rsidP="00B87101">
      <w:pPr>
        <w:suppressAutoHyphens w:val="0"/>
        <w:autoSpaceDE w:val="0"/>
        <w:autoSpaceDN w:val="0"/>
        <w:adjustRightInd w:val="0"/>
        <w:spacing w:after="0" w:line="240" w:lineRule="auto"/>
        <w:ind w:left="708"/>
        <w:rPr>
          <w:rFonts w:eastAsia="Times New Roman" w:cs="Calibri"/>
          <w:lang w:eastAsia="cs-CZ"/>
        </w:rPr>
      </w:pPr>
    </w:p>
    <w:p w14:paraId="6DA2589F" w14:textId="77777777" w:rsidR="00660078" w:rsidRDefault="00FC1F02" w:rsidP="00CF06D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 xml:space="preserve">                   </w:t>
      </w:r>
      <w:r w:rsidR="0078039D">
        <w:rPr>
          <w:b/>
        </w:rPr>
        <w:t>IV</w:t>
      </w:r>
      <w:r w:rsidR="00660078" w:rsidRPr="00660078">
        <w:rPr>
          <w:b/>
        </w:rPr>
        <w:t>.</w:t>
      </w:r>
    </w:p>
    <w:p w14:paraId="082EB20B" w14:textId="77777777" w:rsidR="0078039D" w:rsidRPr="00660078" w:rsidRDefault="0078039D" w:rsidP="00CF06D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0271013A" w14:textId="77777777" w:rsidR="00660078" w:rsidRPr="000C3DE0" w:rsidRDefault="00660078" w:rsidP="00660078">
      <w:pPr>
        <w:pStyle w:val="Default"/>
        <w:numPr>
          <w:ilvl w:val="0"/>
          <w:numId w:val="8"/>
        </w:numPr>
        <w:rPr>
          <w:rFonts w:ascii="Calibri" w:hAnsi="Calibri" w:cs="Calibri"/>
        </w:rPr>
      </w:pPr>
      <w:r w:rsidRPr="000C3DE0">
        <w:rPr>
          <w:rFonts w:ascii="Calibri" w:hAnsi="Calibri" w:cs="Calibri"/>
          <w:sz w:val="22"/>
          <w:szCs w:val="22"/>
        </w:rPr>
        <w:t xml:space="preserve">Ostatní ujednání výše uvedené smlouvy nedotčené tímto dodatkem zůstávají v platnosti beze změny. </w:t>
      </w:r>
    </w:p>
    <w:p w14:paraId="4448CE82" w14:textId="77777777" w:rsidR="00660078" w:rsidRPr="000C3DE0" w:rsidRDefault="00660078" w:rsidP="00660078">
      <w:pPr>
        <w:pStyle w:val="Default"/>
        <w:ind w:left="720"/>
        <w:rPr>
          <w:rFonts w:ascii="Calibri" w:hAnsi="Calibri" w:cs="Calibri"/>
        </w:rPr>
      </w:pPr>
    </w:p>
    <w:p w14:paraId="38273329" w14:textId="05C95F45" w:rsidR="005A339E" w:rsidRPr="00A644E0" w:rsidRDefault="002F314E" w:rsidP="00A644E0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t xml:space="preserve">Zařazení jednotlivých změn do </w:t>
      </w:r>
      <w:r w:rsidR="00CF06D1">
        <w:t>k</w:t>
      </w:r>
      <w:r w:rsidR="00BB25DF">
        <w:t xml:space="preserve">ategorií změn uvedených v čl. II. </w:t>
      </w:r>
      <w:r w:rsidR="00CF06D1">
        <w:t>tohoto dodatku je přílohou č. 1 dodatku.</w:t>
      </w:r>
      <w:r w:rsidR="002136DB">
        <w:t xml:space="preserve"> </w:t>
      </w:r>
      <w:r w:rsidR="001E62D3">
        <w:t>Z</w:t>
      </w:r>
      <w:r w:rsidR="00CF06D1">
        <w:t>měnov</w:t>
      </w:r>
      <w:r w:rsidR="00665CAD">
        <w:t>ý</w:t>
      </w:r>
      <w:r w:rsidR="00CF06D1">
        <w:t xml:space="preserve"> list č</w:t>
      </w:r>
      <w:r w:rsidR="00CF06D1" w:rsidRPr="00E94468">
        <w:t xml:space="preserve">. </w:t>
      </w:r>
      <w:r w:rsidR="00665CAD" w:rsidRPr="00E94468">
        <w:t>0</w:t>
      </w:r>
      <w:r w:rsidR="00E94468" w:rsidRPr="00E94468">
        <w:t>5</w:t>
      </w:r>
      <w:r w:rsidR="00CF06D1" w:rsidRPr="00E94468">
        <w:t xml:space="preserve"> t</w:t>
      </w:r>
      <w:r w:rsidR="00CF06D1">
        <w:t>v</w:t>
      </w:r>
      <w:r w:rsidR="00024C2F">
        <w:t xml:space="preserve">oří přílohu </w:t>
      </w:r>
      <w:proofErr w:type="gramStart"/>
      <w:r w:rsidR="00024C2F">
        <w:t xml:space="preserve">č. </w:t>
      </w:r>
      <w:r w:rsidR="001E62D3">
        <w:t>2</w:t>
      </w:r>
      <w:r w:rsidR="00024C2F">
        <w:t xml:space="preserve"> tohoto</w:t>
      </w:r>
      <w:proofErr w:type="gramEnd"/>
      <w:r w:rsidR="00024C2F">
        <w:t xml:space="preserve"> dodatku</w:t>
      </w:r>
      <w:r w:rsidR="00A644E0">
        <w:t>.</w:t>
      </w:r>
    </w:p>
    <w:p w14:paraId="52E285E2" w14:textId="77777777" w:rsidR="005A339E" w:rsidRDefault="005A339E">
      <w:pPr>
        <w:jc w:val="both"/>
        <w:rPr>
          <w:sz w:val="24"/>
          <w:szCs w:val="24"/>
        </w:rPr>
      </w:pPr>
    </w:p>
    <w:p w14:paraId="57370EB5" w14:textId="77777777" w:rsidR="0026498A" w:rsidRDefault="0026498A">
      <w:pPr>
        <w:jc w:val="both"/>
        <w:rPr>
          <w:sz w:val="24"/>
          <w:szCs w:val="24"/>
        </w:rPr>
      </w:pPr>
    </w:p>
    <w:p w14:paraId="763C2D43" w14:textId="77777777" w:rsidR="00665CAD" w:rsidRDefault="00665CAD">
      <w:pPr>
        <w:jc w:val="both"/>
        <w:rPr>
          <w:sz w:val="24"/>
          <w:szCs w:val="24"/>
        </w:rPr>
      </w:pPr>
    </w:p>
    <w:p w14:paraId="7DA158AD" w14:textId="77777777" w:rsidR="0026498A" w:rsidRDefault="0026498A">
      <w:pPr>
        <w:jc w:val="both"/>
        <w:rPr>
          <w:sz w:val="24"/>
          <w:szCs w:val="24"/>
        </w:rPr>
      </w:pPr>
      <w:bookmarkStart w:id="0" w:name="_GoBack"/>
      <w:bookmarkEnd w:id="0"/>
    </w:p>
    <w:p w14:paraId="31D3D012" w14:textId="77777777" w:rsidR="005A339E" w:rsidRPr="0026498A" w:rsidRDefault="00D5569B">
      <w:pPr>
        <w:jc w:val="both"/>
      </w:pPr>
      <w:r>
        <w:t>V Praze dne ………………………….. 2021</w:t>
      </w:r>
    </w:p>
    <w:p w14:paraId="25E219AF" w14:textId="77777777" w:rsidR="005A339E" w:rsidRDefault="005A339E">
      <w:pPr>
        <w:jc w:val="both"/>
        <w:rPr>
          <w:sz w:val="24"/>
          <w:szCs w:val="24"/>
        </w:rPr>
      </w:pPr>
    </w:p>
    <w:p w14:paraId="6E000B90" w14:textId="77777777" w:rsidR="005A339E" w:rsidRDefault="00595ADB" w:rsidP="00F7206C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  <w:r w:rsidRPr="00595ADB">
        <w:rPr>
          <w:sz w:val="24"/>
          <w:szCs w:val="24"/>
        </w:rPr>
        <w:tab/>
      </w:r>
      <w:r w:rsidRPr="00595ADB">
        <w:rPr>
          <w:sz w:val="24"/>
          <w:szCs w:val="24"/>
        </w:rPr>
        <w:tab/>
      </w:r>
      <w:r w:rsidRPr="00595ADB">
        <w:rPr>
          <w:sz w:val="24"/>
          <w:szCs w:val="24"/>
        </w:rPr>
        <w:tab/>
      </w:r>
      <w:r w:rsidRPr="00595ADB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</w:t>
      </w:r>
    </w:p>
    <w:p w14:paraId="12C88DF9" w14:textId="5E3F4A61" w:rsidR="00F7206C" w:rsidRDefault="001F0705" w:rsidP="006343C1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Alicja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Knast</w:t>
      </w:r>
      <w:proofErr w:type="spellEnd"/>
      <w:r>
        <w:rPr>
          <w:sz w:val="24"/>
          <w:szCs w:val="24"/>
        </w:rPr>
        <w:t xml:space="preserve"> </w:t>
      </w:r>
      <w:r w:rsidR="006343C1">
        <w:rPr>
          <w:sz w:val="24"/>
          <w:szCs w:val="24"/>
        </w:rPr>
        <w:tab/>
      </w:r>
      <w:r w:rsidR="0026498A">
        <w:rPr>
          <w:sz w:val="24"/>
          <w:szCs w:val="24"/>
        </w:rPr>
        <w:tab/>
      </w:r>
      <w:r w:rsidR="0026498A">
        <w:rPr>
          <w:sz w:val="24"/>
          <w:szCs w:val="24"/>
        </w:rPr>
        <w:tab/>
      </w:r>
      <w:r w:rsidR="006343C1">
        <w:rPr>
          <w:sz w:val="24"/>
          <w:szCs w:val="24"/>
        </w:rPr>
        <w:tab/>
      </w:r>
      <w:r w:rsidR="0080279A">
        <w:rPr>
          <w:sz w:val="24"/>
          <w:szCs w:val="24"/>
        </w:rPr>
        <w:tab/>
      </w:r>
      <w:r w:rsidR="0080279A">
        <w:rPr>
          <w:sz w:val="24"/>
          <w:szCs w:val="24"/>
        </w:rPr>
        <w:tab/>
      </w:r>
      <w:r w:rsidR="0080279A">
        <w:rPr>
          <w:sz w:val="24"/>
          <w:szCs w:val="24"/>
        </w:rPr>
        <w:tab/>
      </w:r>
      <w:r w:rsidR="00E94468">
        <w:rPr>
          <w:sz w:val="24"/>
          <w:szCs w:val="24"/>
        </w:rPr>
        <w:t>Tomáš Kučera</w:t>
      </w:r>
    </w:p>
    <w:p w14:paraId="32FB4A45" w14:textId="1605771A" w:rsidR="00F7206C" w:rsidRDefault="00F7206C" w:rsidP="006343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generální ředitelka</w:t>
      </w:r>
      <w:r w:rsidR="0026498A">
        <w:rPr>
          <w:sz w:val="24"/>
          <w:szCs w:val="24"/>
        </w:rPr>
        <w:tab/>
      </w:r>
      <w:r w:rsidR="0026498A">
        <w:rPr>
          <w:sz w:val="24"/>
          <w:szCs w:val="24"/>
        </w:rPr>
        <w:tab/>
      </w:r>
      <w:r w:rsidR="006343C1">
        <w:rPr>
          <w:sz w:val="24"/>
          <w:szCs w:val="24"/>
        </w:rPr>
        <w:tab/>
      </w:r>
      <w:r w:rsidR="0026498A">
        <w:rPr>
          <w:sz w:val="24"/>
          <w:szCs w:val="24"/>
        </w:rPr>
        <w:tab/>
      </w:r>
      <w:r w:rsidR="0026498A">
        <w:rPr>
          <w:sz w:val="24"/>
          <w:szCs w:val="24"/>
        </w:rPr>
        <w:tab/>
      </w:r>
      <w:r w:rsidR="006343C1">
        <w:rPr>
          <w:sz w:val="24"/>
          <w:szCs w:val="24"/>
        </w:rPr>
        <w:tab/>
      </w:r>
      <w:proofErr w:type="spellStart"/>
      <w:r w:rsidR="001C13F9">
        <w:rPr>
          <w:sz w:val="24"/>
          <w:szCs w:val="24"/>
        </w:rPr>
        <w:t>jednatels</w:t>
      </w:r>
      <w:proofErr w:type="spellEnd"/>
    </w:p>
    <w:p w14:paraId="6D5D1779" w14:textId="77777777" w:rsidR="0026498A" w:rsidRDefault="0026498A" w:rsidP="006343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Národní galerie Praha</w:t>
      </w:r>
      <w:r>
        <w:rPr>
          <w:sz w:val="24"/>
          <w:szCs w:val="24"/>
        </w:rPr>
        <w:tab/>
      </w:r>
      <w:r w:rsidR="006343C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343C1">
        <w:rPr>
          <w:sz w:val="24"/>
          <w:szCs w:val="24"/>
        </w:rPr>
        <w:tab/>
      </w:r>
      <w:r>
        <w:rPr>
          <w:sz w:val="24"/>
          <w:szCs w:val="24"/>
        </w:rPr>
        <w:t>KLEMPÍK – Stav, s.r.o.</w:t>
      </w:r>
    </w:p>
    <w:p w14:paraId="275A7811" w14:textId="77777777" w:rsidR="006343C1" w:rsidRDefault="006343C1" w:rsidP="006343C1">
      <w:pPr>
        <w:spacing w:after="0" w:line="240" w:lineRule="auto"/>
        <w:ind w:left="5664"/>
        <w:rPr>
          <w:sz w:val="24"/>
          <w:szCs w:val="24"/>
        </w:rPr>
      </w:pPr>
    </w:p>
    <w:p w14:paraId="54BCE86F" w14:textId="77777777" w:rsidR="005A339E" w:rsidRDefault="00B60C29" w:rsidP="00595ADB">
      <w:r w:rsidRPr="00A644E0">
        <w:rPr>
          <w:b/>
          <w:sz w:val="24"/>
          <w:szCs w:val="24"/>
        </w:rPr>
        <w:t>objednatel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95ADB">
        <w:rPr>
          <w:b/>
          <w:sz w:val="24"/>
          <w:szCs w:val="24"/>
        </w:rPr>
        <w:tab/>
      </w:r>
      <w:r>
        <w:rPr>
          <w:b/>
          <w:sz w:val="24"/>
          <w:szCs w:val="24"/>
        </w:rPr>
        <w:t>zhotovitel</w:t>
      </w:r>
    </w:p>
    <w:sectPr w:rsidR="005A339E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8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3EED"/>
    <w:multiLevelType w:val="hybridMultilevel"/>
    <w:tmpl w:val="0D3CF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058C0"/>
    <w:multiLevelType w:val="hybridMultilevel"/>
    <w:tmpl w:val="92A425BE"/>
    <w:lvl w:ilvl="0" w:tplc="5B70716C">
      <w:start w:val="1"/>
      <w:numFmt w:val="decimal"/>
      <w:lvlText w:val="%1."/>
      <w:lvlJc w:val="left"/>
      <w:pPr>
        <w:ind w:left="1068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761B33"/>
    <w:multiLevelType w:val="hybridMultilevel"/>
    <w:tmpl w:val="F300E7D4"/>
    <w:lvl w:ilvl="0" w:tplc="958A6E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FE6C53"/>
    <w:multiLevelType w:val="hybridMultilevel"/>
    <w:tmpl w:val="C298FAA2"/>
    <w:lvl w:ilvl="0" w:tplc="94ECB0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E03C12"/>
    <w:multiLevelType w:val="hybridMultilevel"/>
    <w:tmpl w:val="AEFEB43C"/>
    <w:lvl w:ilvl="0" w:tplc="E964271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35B91"/>
    <w:multiLevelType w:val="hybridMultilevel"/>
    <w:tmpl w:val="A172123C"/>
    <w:lvl w:ilvl="0" w:tplc="E404F2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22F4B"/>
    <w:multiLevelType w:val="hybridMultilevel"/>
    <w:tmpl w:val="3BD0FC84"/>
    <w:lvl w:ilvl="0" w:tplc="FB963984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cs="font278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BC1A19"/>
    <w:multiLevelType w:val="hybridMultilevel"/>
    <w:tmpl w:val="5900D632"/>
    <w:lvl w:ilvl="0" w:tplc="537AD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B50D0"/>
    <w:multiLevelType w:val="hybridMultilevel"/>
    <w:tmpl w:val="BA82A55C"/>
    <w:lvl w:ilvl="0" w:tplc="424CB8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563BC"/>
    <w:multiLevelType w:val="hybridMultilevel"/>
    <w:tmpl w:val="61708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15DA2"/>
    <w:multiLevelType w:val="hybridMultilevel"/>
    <w:tmpl w:val="5900D632"/>
    <w:lvl w:ilvl="0" w:tplc="537AD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3A"/>
    <w:rsid w:val="00003350"/>
    <w:rsid w:val="000147ED"/>
    <w:rsid w:val="00024C2F"/>
    <w:rsid w:val="00042391"/>
    <w:rsid w:val="0004730D"/>
    <w:rsid w:val="0006543D"/>
    <w:rsid w:val="00066CFC"/>
    <w:rsid w:val="000776FB"/>
    <w:rsid w:val="000C3DE0"/>
    <w:rsid w:val="00106DD9"/>
    <w:rsid w:val="00124E9D"/>
    <w:rsid w:val="0016430F"/>
    <w:rsid w:val="00181DD8"/>
    <w:rsid w:val="001878D8"/>
    <w:rsid w:val="001C13F9"/>
    <w:rsid w:val="001E2A80"/>
    <w:rsid w:val="001E62D3"/>
    <w:rsid w:val="001F0705"/>
    <w:rsid w:val="002136DB"/>
    <w:rsid w:val="00215564"/>
    <w:rsid w:val="0021628A"/>
    <w:rsid w:val="00255111"/>
    <w:rsid w:val="00264119"/>
    <w:rsid w:val="0026498A"/>
    <w:rsid w:val="002F314E"/>
    <w:rsid w:val="00302576"/>
    <w:rsid w:val="00304C42"/>
    <w:rsid w:val="00334C9B"/>
    <w:rsid w:val="0035039C"/>
    <w:rsid w:val="00366A13"/>
    <w:rsid w:val="00375C35"/>
    <w:rsid w:val="00392B3A"/>
    <w:rsid w:val="003C0A96"/>
    <w:rsid w:val="00417A55"/>
    <w:rsid w:val="00431FD0"/>
    <w:rsid w:val="004578C8"/>
    <w:rsid w:val="00467525"/>
    <w:rsid w:val="00477BB9"/>
    <w:rsid w:val="004A45B6"/>
    <w:rsid w:val="004A72B2"/>
    <w:rsid w:val="004B79DD"/>
    <w:rsid w:val="005302E7"/>
    <w:rsid w:val="0055039C"/>
    <w:rsid w:val="00595ADB"/>
    <w:rsid w:val="005A339E"/>
    <w:rsid w:val="005B1154"/>
    <w:rsid w:val="005C4CF8"/>
    <w:rsid w:val="005E7DCD"/>
    <w:rsid w:val="005F12E2"/>
    <w:rsid w:val="00610FE8"/>
    <w:rsid w:val="00631693"/>
    <w:rsid w:val="006343C1"/>
    <w:rsid w:val="00660078"/>
    <w:rsid w:val="00665CAD"/>
    <w:rsid w:val="006A3D06"/>
    <w:rsid w:val="006B11CB"/>
    <w:rsid w:val="006E0919"/>
    <w:rsid w:val="00702336"/>
    <w:rsid w:val="007025CD"/>
    <w:rsid w:val="00702BD0"/>
    <w:rsid w:val="00723D2B"/>
    <w:rsid w:val="007306D0"/>
    <w:rsid w:val="00735B2C"/>
    <w:rsid w:val="0078039D"/>
    <w:rsid w:val="007A130A"/>
    <w:rsid w:val="007A77A3"/>
    <w:rsid w:val="007C4612"/>
    <w:rsid w:val="007D33FB"/>
    <w:rsid w:val="007E2C0F"/>
    <w:rsid w:val="0080279A"/>
    <w:rsid w:val="00802A30"/>
    <w:rsid w:val="008062A4"/>
    <w:rsid w:val="0081569B"/>
    <w:rsid w:val="00827424"/>
    <w:rsid w:val="00840039"/>
    <w:rsid w:val="008571E7"/>
    <w:rsid w:val="00861B7F"/>
    <w:rsid w:val="008A10BA"/>
    <w:rsid w:val="008D6C83"/>
    <w:rsid w:val="00912F2F"/>
    <w:rsid w:val="00914670"/>
    <w:rsid w:val="00943464"/>
    <w:rsid w:val="00954133"/>
    <w:rsid w:val="00977F88"/>
    <w:rsid w:val="009838B7"/>
    <w:rsid w:val="00995E11"/>
    <w:rsid w:val="00997A66"/>
    <w:rsid w:val="009C14B5"/>
    <w:rsid w:val="009D485A"/>
    <w:rsid w:val="009F0A41"/>
    <w:rsid w:val="00A066AE"/>
    <w:rsid w:val="00A17891"/>
    <w:rsid w:val="00A431E4"/>
    <w:rsid w:val="00A644E0"/>
    <w:rsid w:val="00A653FE"/>
    <w:rsid w:val="00A82529"/>
    <w:rsid w:val="00AC3E10"/>
    <w:rsid w:val="00AD68A2"/>
    <w:rsid w:val="00B21CCF"/>
    <w:rsid w:val="00B22D83"/>
    <w:rsid w:val="00B34CD3"/>
    <w:rsid w:val="00B4502D"/>
    <w:rsid w:val="00B60C29"/>
    <w:rsid w:val="00B75A2C"/>
    <w:rsid w:val="00B87101"/>
    <w:rsid w:val="00BB25DF"/>
    <w:rsid w:val="00BD7B7D"/>
    <w:rsid w:val="00C04B53"/>
    <w:rsid w:val="00C21812"/>
    <w:rsid w:val="00C21B1B"/>
    <w:rsid w:val="00C408A8"/>
    <w:rsid w:val="00C76C06"/>
    <w:rsid w:val="00C9142F"/>
    <w:rsid w:val="00CB3416"/>
    <w:rsid w:val="00CB7F27"/>
    <w:rsid w:val="00CC3166"/>
    <w:rsid w:val="00CD0A8E"/>
    <w:rsid w:val="00CE221B"/>
    <w:rsid w:val="00CF06D1"/>
    <w:rsid w:val="00CF3273"/>
    <w:rsid w:val="00D5569B"/>
    <w:rsid w:val="00D66226"/>
    <w:rsid w:val="00DB5CE6"/>
    <w:rsid w:val="00DC39F8"/>
    <w:rsid w:val="00E3095D"/>
    <w:rsid w:val="00E33E82"/>
    <w:rsid w:val="00E50596"/>
    <w:rsid w:val="00E94468"/>
    <w:rsid w:val="00E97B65"/>
    <w:rsid w:val="00EC6EE4"/>
    <w:rsid w:val="00ED46D3"/>
    <w:rsid w:val="00EF322B"/>
    <w:rsid w:val="00F4236D"/>
    <w:rsid w:val="00F4463D"/>
    <w:rsid w:val="00F53DD4"/>
    <w:rsid w:val="00F55694"/>
    <w:rsid w:val="00F60BD4"/>
    <w:rsid w:val="00F7206C"/>
    <w:rsid w:val="00FC1F02"/>
    <w:rsid w:val="00FC4210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63E1A4"/>
  <w15:chartTrackingRefBased/>
  <w15:docId w15:val="{CBEF79D5-12E4-4EFD-BA51-7323D241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60" w:line="252" w:lineRule="auto"/>
    </w:pPr>
    <w:rPr>
      <w:rFonts w:ascii="Calibri" w:eastAsia="SimSun" w:hAnsi="Calibri" w:cs="font278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Default">
    <w:name w:val="Default"/>
    <w:rsid w:val="00392B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2BD0"/>
    <w:pPr>
      <w:ind w:left="708"/>
    </w:pPr>
  </w:style>
  <w:style w:type="character" w:styleId="Odkaznakoment">
    <w:name w:val="annotation reference"/>
    <w:uiPriority w:val="99"/>
    <w:semiHidden/>
    <w:unhideWhenUsed/>
    <w:rsid w:val="00B21C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1CC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21CCF"/>
    <w:rPr>
      <w:rFonts w:ascii="Calibri" w:eastAsia="SimSun" w:hAnsi="Calibri" w:cs="font278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CC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21CCF"/>
    <w:rPr>
      <w:rFonts w:ascii="Calibri" w:eastAsia="SimSun" w:hAnsi="Calibri" w:cs="font278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1CCF"/>
    <w:rPr>
      <w:rFonts w:ascii="Segoe UI" w:eastAsia="SimSun" w:hAnsi="Segoe UI" w:cs="Segoe UI"/>
      <w:sz w:val="18"/>
      <w:szCs w:val="18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912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C118B-A7D2-4AE2-9C68-D9724084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745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galerie v Praze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Jakl</dc:creator>
  <cp:keywords/>
  <cp:lastModifiedBy>Zdenka Šímová</cp:lastModifiedBy>
  <cp:revision>6</cp:revision>
  <cp:lastPrinted>1899-12-31T23:00:00Z</cp:lastPrinted>
  <dcterms:created xsi:type="dcterms:W3CDTF">2021-06-02T09:36:00Z</dcterms:created>
  <dcterms:modified xsi:type="dcterms:W3CDTF">2021-06-08T08:22:00Z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