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C8EF3" w14:textId="77777777" w:rsidR="00B0686F" w:rsidRPr="00A36580" w:rsidRDefault="00B0686F" w:rsidP="00B0686F">
      <w:pPr>
        <w:rPr>
          <w:rFonts w:ascii="Franklin Gothic Book" w:hAnsi="Franklin Gothic Book"/>
          <w:b/>
          <w:sz w:val="22"/>
          <w:szCs w:val="22"/>
        </w:rPr>
      </w:pPr>
      <w:bookmarkStart w:id="0" w:name="_GoBack"/>
      <w:bookmarkEnd w:id="0"/>
    </w:p>
    <w:p w14:paraId="47850367" w14:textId="77777777" w:rsidR="00B0686F" w:rsidRPr="00A36580" w:rsidRDefault="00B0686F" w:rsidP="00B0686F">
      <w:pPr>
        <w:pBdr>
          <w:top w:val="single" w:sz="4" w:space="1" w:color="auto"/>
          <w:left w:val="single" w:sz="4" w:space="4" w:color="auto"/>
          <w:bottom w:val="single" w:sz="4" w:space="0" w:color="auto"/>
          <w:right w:val="single" w:sz="4" w:space="4" w:color="auto"/>
        </w:pBdr>
        <w:shd w:val="clear" w:color="auto" w:fill="E6E6E6"/>
        <w:spacing w:line="264" w:lineRule="auto"/>
        <w:jc w:val="center"/>
        <w:rPr>
          <w:rFonts w:ascii="Franklin Gothic Book" w:hAnsi="Franklin Gothic Book"/>
          <w:b/>
          <w:bCs/>
          <w:sz w:val="24"/>
          <w:szCs w:val="24"/>
        </w:rPr>
      </w:pPr>
    </w:p>
    <w:p w14:paraId="54E05B50" w14:textId="77777777" w:rsidR="00B0686F" w:rsidRPr="00A36580" w:rsidRDefault="00B0686F" w:rsidP="00B0686F">
      <w:pPr>
        <w:pBdr>
          <w:top w:val="single" w:sz="4" w:space="1" w:color="auto"/>
          <w:left w:val="single" w:sz="4" w:space="4" w:color="auto"/>
          <w:bottom w:val="single" w:sz="4" w:space="0" w:color="auto"/>
          <w:right w:val="single" w:sz="4" w:space="4" w:color="auto"/>
        </w:pBdr>
        <w:shd w:val="clear" w:color="auto" w:fill="E6E6E6"/>
        <w:spacing w:line="264" w:lineRule="auto"/>
        <w:jc w:val="center"/>
        <w:rPr>
          <w:rFonts w:ascii="Franklin Gothic Book" w:hAnsi="Franklin Gothic Book"/>
          <w:b/>
          <w:bCs/>
          <w:sz w:val="36"/>
          <w:szCs w:val="36"/>
        </w:rPr>
      </w:pPr>
      <w:r w:rsidRPr="00A36580">
        <w:rPr>
          <w:rFonts w:ascii="Franklin Gothic Book" w:hAnsi="Franklin Gothic Book"/>
          <w:b/>
          <w:bCs/>
          <w:sz w:val="36"/>
          <w:szCs w:val="36"/>
        </w:rPr>
        <w:t>Příkazní smlouva</w:t>
      </w:r>
    </w:p>
    <w:p w14:paraId="3E1BDE2F" w14:textId="77777777" w:rsidR="00B0686F" w:rsidRPr="00A36580" w:rsidRDefault="00B0686F" w:rsidP="00B0686F">
      <w:pPr>
        <w:pBdr>
          <w:top w:val="single" w:sz="4" w:space="1" w:color="auto"/>
          <w:left w:val="single" w:sz="4" w:space="4" w:color="auto"/>
          <w:bottom w:val="single" w:sz="4" w:space="0" w:color="auto"/>
          <w:right w:val="single" w:sz="4" w:space="4" w:color="auto"/>
        </w:pBdr>
        <w:shd w:val="clear" w:color="auto" w:fill="E6E6E6"/>
        <w:spacing w:line="264" w:lineRule="auto"/>
        <w:jc w:val="center"/>
        <w:rPr>
          <w:rFonts w:ascii="Franklin Gothic Book" w:hAnsi="Franklin Gothic Book"/>
          <w:i/>
        </w:rPr>
      </w:pPr>
      <w:r w:rsidRPr="00A36580">
        <w:rPr>
          <w:rFonts w:ascii="Franklin Gothic Book" w:hAnsi="Franklin Gothic Book"/>
          <w:i/>
        </w:rPr>
        <w:t xml:space="preserve">kterou níže uvedeného dne, měsíce a roku podle § </w:t>
      </w:r>
      <w:smartTag w:uri="urn:schemas-microsoft-com:office:smarttags" w:element="metricconverter">
        <w:smartTagPr>
          <w:attr w:name="ProductID" w:val="2430 a"/>
        </w:smartTagPr>
        <w:r w:rsidRPr="00A36580">
          <w:rPr>
            <w:rFonts w:ascii="Franklin Gothic Book" w:hAnsi="Franklin Gothic Book"/>
            <w:i/>
          </w:rPr>
          <w:t>2430 a</w:t>
        </w:r>
      </w:smartTag>
      <w:r w:rsidRPr="00A36580">
        <w:rPr>
          <w:rFonts w:ascii="Franklin Gothic Book" w:hAnsi="Franklin Gothic Book"/>
          <w:i/>
        </w:rPr>
        <w:t xml:space="preserve"> násl. zákona č. 89/2012 Sb., Občanský zákoník v platném znění a zákona č. č. 85/1996 Sb., o advokacii, v platném znění uzavřeli:</w:t>
      </w:r>
    </w:p>
    <w:p w14:paraId="4E278DE9" w14:textId="77777777" w:rsidR="00B0686F" w:rsidRPr="00A36580" w:rsidRDefault="00B0686F" w:rsidP="00B0686F">
      <w:pPr>
        <w:pBdr>
          <w:top w:val="single" w:sz="4" w:space="1" w:color="auto"/>
          <w:left w:val="single" w:sz="4" w:space="4" w:color="auto"/>
          <w:bottom w:val="single" w:sz="4" w:space="0" w:color="auto"/>
          <w:right w:val="single" w:sz="4" w:space="4" w:color="auto"/>
        </w:pBdr>
        <w:shd w:val="clear" w:color="auto" w:fill="E6E6E6"/>
        <w:spacing w:line="264" w:lineRule="auto"/>
        <w:jc w:val="center"/>
        <w:rPr>
          <w:rFonts w:ascii="Franklin Gothic Book" w:hAnsi="Franklin Gothic Book"/>
          <w:sz w:val="24"/>
          <w:szCs w:val="24"/>
        </w:rPr>
      </w:pPr>
    </w:p>
    <w:p w14:paraId="5E7BFF81" w14:textId="77777777" w:rsidR="00B0686F" w:rsidRPr="00A36580" w:rsidRDefault="00B0686F" w:rsidP="00B0686F">
      <w:pPr>
        <w:spacing w:line="264" w:lineRule="auto"/>
        <w:rPr>
          <w:rFonts w:ascii="Franklin Gothic Book" w:hAnsi="Franklin Gothic Book"/>
        </w:rPr>
      </w:pPr>
    </w:p>
    <w:p w14:paraId="5605EC3A" w14:textId="77777777" w:rsidR="00B0686F" w:rsidRPr="002B1086" w:rsidRDefault="00B0686F" w:rsidP="00B0686F">
      <w:pPr>
        <w:jc w:val="both"/>
        <w:rPr>
          <w:rFonts w:ascii="Franklin Gothic Book" w:hAnsi="Franklin Gothic Book"/>
          <w:b/>
        </w:rPr>
      </w:pPr>
      <w:r w:rsidRPr="002B1086">
        <w:rPr>
          <w:rFonts w:ascii="Franklin Gothic Book" w:hAnsi="Franklin Gothic Book"/>
          <w:b/>
        </w:rPr>
        <w:t>Advokáti KJM legal, s.r.o.</w:t>
      </w:r>
    </w:p>
    <w:p w14:paraId="3C444A48" w14:textId="77777777" w:rsidR="00B0686F" w:rsidRPr="002B1086" w:rsidRDefault="00B0686F" w:rsidP="00B0686F">
      <w:pPr>
        <w:jc w:val="both"/>
        <w:rPr>
          <w:rFonts w:ascii="Franklin Gothic Book" w:hAnsi="Franklin Gothic Book"/>
          <w:bCs/>
        </w:rPr>
      </w:pPr>
      <w:r w:rsidRPr="002B1086">
        <w:rPr>
          <w:rFonts w:ascii="Franklin Gothic Book" w:hAnsi="Franklin Gothic Book"/>
          <w:bCs/>
        </w:rPr>
        <w:t>IČO: 07094841, DIČ: CZ07094841</w:t>
      </w:r>
    </w:p>
    <w:p w14:paraId="22E28480" w14:textId="77777777" w:rsidR="00B0686F" w:rsidRPr="002B1086" w:rsidRDefault="00B0686F" w:rsidP="00B0686F">
      <w:pPr>
        <w:jc w:val="both"/>
        <w:rPr>
          <w:rFonts w:ascii="Franklin Gothic Book" w:hAnsi="Franklin Gothic Book"/>
          <w:bCs/>
        </w:rPr>
      </w:pPr>
      <w:r w:rsidRPr="002B1086">
        <w:rPr>
          <w:rFonts w:ascii="Franklin Gothic Book" w:hAnsi="Franklin Gothic Book"/>
          <w:bCs/>
        </w:rPr>
        <w:t>se sídlem Hlinky 57/142a, 603 00 Brno</w:t>
      </w:r>
    </w:p>
    <w:p w14:paraId="6701DBE5" w14:textId="77777777" w:rsidR="00B0686F" w:rsidRPr="002B1086" w:rsidRDefault="00B0686F" w:rsidP="00B0686F">
      <w:pPr>
        <w:jc w:val="both"/>
        <w:rPr>
          <w:rFonts w:ascii="Franklin Gothic Book" w:hAnsi="Franklin Gothic Book"/>
          <w:bCs/>
        </w:rPr>
      </w:pPr>
      <w:r w:rsidRPr="002B1086">
        <w:rPr>
          <w:rFonts w:ascii="Franklin Gothic Book" w:hAnsi="Franklin Gothic Book"/>
          <w:bCs/>
        </w:rPr>
        <w:t>zapsaná v OR vedeném Krajským soudem v Brně, oddíl C, vložka 106132</w:t>
      </w:r>
    </w:p>
    <w:p w14:paraId="4D5DBF46" w14:textId="77777777" w:rsidR="00B0686F" w:rsidRPr="002B1086" w:rsidRDefault="00B0686F" w:rsidP="00B0686F">
      <w:pPr>
        <w:jc w:val="both"/>
        <w:rPr>
          <w:rFonts w:ascii="Franklin Gothic Book" w:hAnsi="Franklin Gothic Book"/>
          <w:bCs/>
        </w:rPr>
      </w:pPr>
      <w:r w:rsidRPr="002B1086">
        <w:rPr>
          <w:rFonts w:ascii="Franklin Gothic Book" w:hAnsi="Franklin Gothic Book"/>
          <w:bCs/>
        </w:rPr>
        <w:t xml:space="preserve">zastoupená Mgr. </w:t>
      </w:r>
      <w:r>
        <w:rPr>
          <w:rFonts w:ascii="Franklin Gothic Book" w:hAnsi="Franklin Gothic Book"/>
          <w:bCs/>
        </w:rPr>
        <w:t>Pavlem Kopou</w:t>
      </w:r>
      <w:r w:rsidRPr="002B1086">
        <w:rPr>
          <w:rFonts w:ascii="Franklin Gothic Book" w:hAnsi="Franklin Gothic Book"/>
          <w:bCs/>
        </w:rPr>
        <w:t>, jednatel</w:t>
      </w:r>
      <w:r>
        <w:rPr>
          <w:rFonts w:ascii="Franklin Gothic Book" w:hAnsi="Franklin Gothic Book"/>
          <w:bCs/>
        </w:rPr>
        <w:t>em</w:t>
      </w:r>
    </w:p>
    <w:p w14:paraId="207FCD87" w14:textId="5C4A1008" w:rsidR="00B0686F" w:rsidRPr="002B1086" w:rsidRDefault="00B0686F" w:rsidP="00B0686F">
      <w:pPr>
        <w:jc w:val="both"/>
        <w:rPr>
          <w:rFonts w:ascii="Franklin Gothic Book" w:hAnsi="Franklin Gothic Book"/>
          <w:bCs/>
        </w:rPr>
      </w:pPr>
      <w:r w:rsidRPr="002B1086">
        <w:rPr>
          <w:rFonts w:ascii="Franklin Gothic Book" w:hAnsi="Franklin Gothic Book"/>
          <w:bCs/>
        </w:rPr>
        <w:t xml:space="preserve">kontaktní email: </w:t>
      </w:r>
      <w:r w:rsidR="007857D6">
        <w:rPr>
          <w:rFonts w:ascii="Franklin Gothic Book" w:hAnsi="Franklin Gothic Book"/>
          <w:bCs/>
        </w:rPr>
        <w:t>xxxxxxxxxxxxxxxx</w:t>
      </w:r>
      <w:r w:rsidRPr="002B1086">
        <w:rPr>
          <w:rFonts w:ascii="Franklin Gothic Book" w:hAnsi="Franklin Gothic Book"/>
          <w:bCs/>
        </w:rPr>
        <w:t xml:space="preserve"> </w:t>
      </w:r>
    </w:p>
    <w:p w14:paraId="61FC7980" w14:textId="77777777" w:rsidR="00B0686F" w:rsidRPr="002B1086" w:rsidRDefault="00B0686F" w:rsidP="00B0686F">
      <w:pPr>
        <w:jc w:val="both"/>
        <w:rPr>
          <w:rFonts w:ascii="Franklin Gothic Book" w:hAnsi="Franklin Gothic Book"/>
          <w:i/>
        </w:rPr>
      </w:pPr>
      <w:r w:rsidRPr="002B1086">
        <w:rPr>
          <w:rFonts w:ascii="Franklin Gothic Book" w:hAnsi="Franklin Gothic Book"/>
          <w:bCs/>
        </w:rPr>
        <w:t>číslo účtu: 1065999008/2700</w:t>
      </w:r>
    </w:p>
    <w:p w14:paraId="2DCE0BF4" w14:textId="77777777" w:rsidR="00B0686F" w:rsidRPr="002B1086" w:rsidRDefault="00B0686F" w:rsidP="00B0686F">
      <w:pPr>
        <w:jc w:val="both"/>
        <w:rPr>
          <w:rFonts w:ascii="Franklin Gothic Book" w:hAnsi="Franklin Gothic Book"/>
          <w:i/>
        </w:rPr>
      </w:pPr>
    </w:p>
    <w:p w14:paraId="54AD4B0F" w14:textId="77777777" w:rsidR="00B0686F" w:rsidRPr="002B1086" w:rsidRDefault="00B0686F" w:rsidP="00B0686F">
      <w:pPr>
        <w:jc w:val="both"/>
        <w:rPr>
          <w:rFonts w:ascii="Franklin Gothic Book" w:hAnsi="Franklin Gothic Book"/>
          <w:i/>
        </w:rPr>
      </w:pPr>
      <w:r w:rsidRPr="002B1086">
        <w:rPr>
          <w:rFonts w:ascii="Franklin Gothic Book" w:hAnsi="Franklin Gothic Book"/>
          <w:i/>
        </w:rPr>
        <w:t>na straně jedné jako advokát</w:t>
      </w:r>
    </w:p>
    <w:p w14:paraId="172559DD" w14:textId="77777777" w:rsidR="00B0686F" w:rsidRPr="002B1086" w:rsidRDefault="00B0686F" w:rsidP="00B0686F">
      <w:pPr>
        <w:ind w:left="360"/>
        <w:jc w:val="both"/>
        <w:rPr>
          <w:rFonts w:ascii="Franklin Gothic Book" w:hAnsi="Franklin Gothic Book"/>
        </w:rPr>
      </w:pPr>
    </w:p>
    <w:p w14:paraId="0EF53DD8" w14:textId="77777777" w:rsidR="00B0686F" w:rsidRPr="002B1086" w:rsidRDefault="00B0686F" w:rsidP="00B0686F">
      <w:pPr>
        <w:jc w:val="both"/>
        <w:rPr>
          <w:rFonts w:ascii="Franklin Gothic Book" w:hAnsi="Franklin Gothic Book"/>
          <w:b/>
        </w:rPr>
      </w:pPr>
      <w:r w:rsidRPr="002B1086">
        <w:rPr>
          <w:rFonts w:ascii="Franklin Gothic Book" w:hAnsi="Franklin Gothic Book"/>
          <w:b/>
        </w:rPr>
        <w:t>a</w:t>
      </w:r>
    </w:p>
    <w:p w14:paraId="715230AD" w14:textId="77777777" w:rsidR="00B0686F" w:rsidRPr="007610FD" w:rsidRDefault="00B0686F" w:rsidP="00B0686F">
      <w:pPr>
        <w:jc w:val="both"/>
        <w:rPr>
          <w:rFonts w:ascii="Franklin Gothic Book" w:hAnsi="Franklin Gothic Book"/>
        </w:rPr>
      </w:pPr>
    </w:p>
    <w:p w14:paraId="7922594D" w14:textId="04649354" w:rsidR="00B0686F" w:rsidRPr="009E7B7A" w:rsidRDefault="00B0686F" w:rsidP="00B0686F">
      <w:pPr>
        <w:jc w:val="both"/>
        <w:rPr>
          <w:rFonts w:ascii="Franklin Gothic Book" w:hAnsi="Franklin Gothic Book"/>
          <w:b/>
          <w:bCs/>
          <w:iCs/>
        </w:rPr>
      </w:pPr>
      <w:r>
        <w:rPr>
          <w:rFonts w:ascii="Franklin Gothic Book" w:hAnsi="Franklin Gothic Book"/>
          <w:b/>
          <w:bCs/>
          <w:iCs/>
        </w:rPr>
        <w:t>Fakultní nemocnice Brno</w:t>
      </w:r>
    </w:p>
    <w:p w14:paraId="133F9B6E" w14:textId="7FE94DAD" w:rsidR="00B0686F" w:rsidRDefault="00B0686F" w:rsidP="00B0686F">
      <w:pPr>
        <w:jc w:val="both"/>
        <w:rPr>
          <w:rFonts w:ascii="Franklin Gothic Book" w:hAnsi="Franklin Gothic Book"/>
          <w:shd w:val="clear" w:color="auto" w:fill="FFFFFF"/>
        </w:rPr>
      </w:pPr>
      <w:r w:rsidRPr="009E7B7A">
        <w:rPr>
          <w:rFonts w:ascii="Franklin Gothic Book" w:hAnsi="Franklin Gothic Book"/>
          <w:iCs/>
        </w:rPr>
        <w:t>IČO:</w:t>
      </w:r>
      <w:r w:rsidRPr="009E7B7A">
        <w:rPr>
          <w:rFonts w:ascii="Franklin Gothic Book" w:hAnsi="Franklin Gothic Book"/>
          <w:shd w:val="clear" w:color="auto" w:fill="FFFFFF"/>
        </w:rPr>
        <w:t xml:space="preserve"> </w:t>
      </w:r>
      <w:r w:rsidRPr="00B0686F">
        <w:rPr>
          <w:rFonts w:ascii="Franklin Gothic Book" w:hAnsi="Franklin Gothic Book"/>
          <w:shd w:val="clear" w:color="auto" w:fill="FFFFFF"/>
        </w:rPr>
        <w:t>652 69</w:t>
      </w:r>
      <w:r>
        <w:rPr>
          <w:rFonts w:ascii="Franklin Gothic Book" w:hAnsi="Franklin Gothic Book"/>
          <w:shd w:val="clear" w:color="auto" w:fill="FFFFFF"/>
        </w:rPr>
        <w:t> </w:t>
      </w:r>
      <w:r w:rsidRPr="00B0686F">
        <w:rPr>
          <w:rFonts w:ascii="Franklin Gothic Book" w:hAnsi="Franklin Gothic Book"/>
          <w:shd w:val="clear" w:color="auto" w:fill="FFFFFF"/>
        </w:rPr>
        <w:t>705</w:t>
      </w:r>
    </w:p>
    <w:p w14:paraId="3FB43841" w14:textId="575EF9C4" w:rsidR="00B0686F" w:rsidRDefault="00B0686F" w:rsidP="00B0686F">
      <w:pPr>
        <w:jc w:val="both"/>
        <w:rPr>
          <w:rFonts w:ascii="Franklin Gothic Book" w:hAnsi="Franklin Gothic Book"/>
          <w:shd w:val="clear" w:color="auto" w:fill="FFFFFF"/>
        </w:rPr>
      </w:pPr>
      <w:r>
        <w:rPr>
          <w:rFonts w:ascii="Franklin Gothic Book" w:hAnsi="Franklin Gothic Book"/>
          <w:shd w:val="clear" w:color="auto" w:fill="FFFFFF"/>
        </w:rPr>
        <w:t xml:space="preserve">DIČ: </w:t>
      </w:r>
      <w:r w:rsidRPr="00B0686F">
        <w:rPr>
          <w:rFonts w:ascii="Franklin Gothic Book" w:hAnsi="Franklin Gothic Book"/>
          <w:shd w:val="clear" w:color="auto" w:fill="FFFFFF"/>
        </w:rPr>
        <w:t>CZ 652 69 705</w:t>
      </w:r>
    </w:p>
    <w:p w14:paraId="7477667E" w14:textId="74F32E87" w:rsidR="00B0686F" w:rsidRPr="009E7B7A" w:rsidRDefault="00B0686F" w:rsidP="00B0686F">
      <w:pPr>
        <w:jc w:val="both"/>
        <w:rPr>
          <w:rFonts w:ascii="Franklin Gothic Book" w:hAnsi="Franklin Gothic Book"/>
          <w:iCs/>
        </w:rPr>
      </w:pPr>
      <w:r w:rsidRPr="009E7B7A">
        <w:rPr>
          <w:rFonts w:ascii="Franklin Gothic Book" w:hAnsi="Franklin Gothic Book"/>
          <w:iCs/>
        </w:rPr>
        <w:t xml:space="preserve">se sídlem </w:t>
      </w:r>
      <w:r>
        <w:rPr>
          <w:rFonts w:ascii="Franklin Gothic Book" w:hAnsi="Franklin Gothic Book"/>
          <w:iCs/>
        </w:rPr>
        <w:t>Jihlavská 20, 625 00 Brno</w:t>
      </w:r>
    </w:p>
    <w:p w14:paraId="5F1B2AF4" w14:textId="2C4A86FF" w:rsidR="00B0686F" w:rsidRDefault="00B0686F" w:rsidP="00B0686F">
      <w:pPr>
        <w:jc w:val="both"/>
        <w:rPr>
          <w:rFonts w:ascii="Franklin Gothic Book" w:hAnsi="Franklin Gothic Book"/>
          <w:bCs/>
        </w:rPr>
      </w:pPr>
      <w:r>
        <w:rPr>
          <w:rFonts w:ascii="Franklin Gothic Book" w:hAnsi="Franklin Gothic Book"/>
          <w:bCs/>
        </w:rPr>
        <w:t xml:space="preserve">zastoupená prof. MUDr. Jaroslavem Štěrbou, Ph.D., ředitelem </w:t>
      </w:r>
    </w:p>
    <w:p w14:paraId="4229AFB7" w14:textId="302B54F3" w:rsidR="002C3A06" w:rsidRDefault="002C3A06" w:rsidP="00B0686F">
      <w:pPr>
        <w:jc w:val="both"/>
        <w:rPr>
          <w:rFonts w:ascii="Franklin Gothic Book" w:hAnsi="Franklin Gothic Book"/>
          <w:bCs/>
        </w:rPr>
      </w:pPr>
      <w:r>
        <w:rPr>
          <w:rFonts w:ascii="Franklin Gothic Book" w:hAnsi="Franklin Gothic Book"/>
          <w:bCs/>
        </w:rPr>
        <w:t>číslo účtu: 71234621/0710</w:t>
      </w:r>
    </w:p>
    <w:p w14:paraId="0966C439" w14:textId="01597522" w:rsidR="002C3A06" w:rsidRDefault="002C3A06" w:rsidP="00B0686F">
      <w:pPr>
        <w:jc w:val="both"/>
        <w:rPr>
          <w:rFonts w:ascii="Franklin Gothic Book" w:hAnsi="Franklin Gothic Book"/>
          <w:bCs/>
        </w:rPr>
      </w:pPr>
    </w:p>
    <w:p w14:paraId="78187792" w14:textId="2CEC855D" w:rsidR="002C3A06" w:rsidRPr="002C3A06" w:rsidRDefault="002C3A06" w:rsidP="002C3A06">
      <w:pPr>
        <w:tabs>
          <w:tab w:val="left" w:pos="425"/>
        </w:tabs>
        <w:jc w:val="both"/>
        <w:rPr>
          <w:rFonts w:ascii="Franklin Gothic Book" w:hAnsi="Franklin Gothic Book"/>
          <w:bCs/>
        </w:rPr>
      </w:pPr>
      <w:r>
        <w:rPr>
          <w:rFonts w:ascii="Franklin Gothic Book" w:hAnsi="Franklin Gothic Book"/>
          <w:bCs/>
        </w:rPr>
        <w:t>Fakultní nemocnice Brno je státní příspěvková organizace z</w:t>
      </w:r>
      <w:r w:rsidRPr="002C3A06">
        <w:rPr>
          <w:rFonts w:ascii="Franklin Gothic Book" w:hAnsi="Franklin Gothic Book"/>
          <w:bCs/>
        </w:rPr>
        <w:t>řízená rozhodnutím Ministerstva zdravotnictví ČR. Nemá zákonnou povinnost zápisu do obchodního rejstříku, je zapsána v živnostenském rejstříku vedeném Živnostenským úřadem města Brna.</w:t>
      </w:r>
    </w:p>
    <w:p w14:paraId="5FEF5BA9" w14:textId="654AF108" w:rsidR="002C3A06" w:rsidRPr="002B1086" w:rsidRDefault="002C3A06" w:rsidP="00B0686F">
      <w:pPr>
        <w:jc w:val="both"/>
        <w:rPr>
          <w:rFonts w:ascii="Franklin Gothic Book" w:hAnsi="Franklin Gothic Book"/>
          <w:bCs/>
        </w:rPr>
      </w:pPr>
    </w:p>
    <w:p w14:paraId="304BBC4A" w14:textId="77777777" w:rsidR="00B0686F" w:rsidRPr="002B1086" w:rsidRDefault="00B0686F" w:rsidP="00B0686F">
      <w:pPr>
        <w:jc w:val="both"/>
        <w:rPr>
          <w:rFonts w:ascii="Franklin Gothic Book" w:hAnsi="Franklin Gothic Book"/>
          <w:i/>
        </w:rPr>
      </w:pPr>
    </w:p>
    <w:p w14:paraId="64834111" w14:textId="77777777" w:rsidR="00B0686F" w:rsidRPr="002B1086" w:rsidRDefault="00B0686F" w:rsidP="00B0686F">
      <w:pPr>
        <w:jc w:val="both"/>
        <w:rPr>
          <w:rFonts w:ascii="Franklin Gothic Book" w:hAnsi="Franklin Gothic Book"/>
          <w:i/>
        </w:rPr>
      </w:pPr>
      <w:r w:rsidRPr="002B1086">
        <w:rPr>
          <w:rFonts w:ascii="Franklin Gothic Book" w:hAnsi="Franklin Gothic Book"/>
          <w:i/>
        </w:rPr>
        <w:t>na straně druhé jako klient</w:t>
      </w:r>
    </w:p>
    <w:p w14:paraId="1A640F61" w14:textId="77777777" w:rsidR="00B0686F" w:rsidRPr="002B1086" w:rsidRDefault="00B0686F" w:rsidP="00B0686F">
      <w:pPr>
        <w:jc w:val="both"/>
        <w:rPr>
          <w:rFonts w:ascii="Franklin Gothic Book" w:hAnsi="Franklin Gothic Book"/>
        </w:rPr>
      </w:pPr>
    </w:p>
    <w:p w14:paraId="0BAECCCA" w14:textId="77777777" w:rsidR="00B0686F" w:rsidRPr="002B1086" w:rsidRDefault="00B0686F" w:rsidP="00B0686F">
      <w:pPr>
        <w:jc w:val="both"/>
        <w:rPr>
          <w:rFonts w:ascii="Franklin Gothic Book" w:hAnsi="Franklin Gothic Book"/>
          <w:i/>
        </w:rPr>
      </w:pPr>
      <w:r w:rsidRPr="002B1086">
        <w:rPr>
          <w:rFonts w:ascii="Franklin Gothic Book" w:hAnsi="Franklin Gothic Book"/>
          <w:i/>
        </w:rPr>
        <w:t>dále advokát a klient společně také jako „smluvní strany“</w:t>
      </w:r>
    </w:p>
    <w:p w14:paraId="4BF31EF9" w14:textId="77777777" w:rsidR="00B0686F" w:rsidRPr="00A36580" w:rsidRDefault="00B0686F" w:rsidP="00B0686F">
      <w:pPr>
        <w:spacing w:line="264" w:lineRule="auto"/>
        <w:jc w:val="both"/>
        <w:rPr>
          <w:rFonts w:ascii="Franklin Gothic Book" w:hAnsi="Franklin Gothic Book"/>
        </w:rPr>
      </w:pPr>
    </w:p>
    <w:p w14:paraId="48F81C22" w14:textId="77777777" w:rsidR="00B0686F" w:rsidRPr="00A36580" w:rsidRDefault="00B0686F" w:rsidP="00B0686F">
      <w:pPr>
        <w:spacing w:line="264" w:lineRule="auto"/>
        <w:jc w:val="center"/>
        <w:rPr>
          <w:rFonts w:ascii="Franklin Gothic Book" w:hAnsi="Franklin Gothic Book"/>
          <w:b/>
        </w:rPr>
      </w:pPr>
      <w:r w:rsidRPr="00A36580">
        <w:rPr>
          <w:rFonts w:ascii="Franklin Gothic Book" w:hAnsi="Franklin Gothic Book"/>
          <w:b/>
        </w:rPr>
        <w:t>I.</w:t>
      </w:r>
    </w:p>
    <w:p w14:paraId="715C30D8" w14:textId="77777777" w:rsidR="00B0686F" w:rsidRPr="00A36580" w:rsidRDefault="00B0686F" w:rsidP="00B0686F">
      <w:pPr>
        <w:spacing w:line="264" w:lineRule="auto"/>
        <w:jc w:val="center"/>
        <w:rPr>
          <w:rFonts w:ascii="Franklin Gothic Book" w:hAnsi="Franklin Gothic Book"/>
          <w:b/>
        </w:rPr>
      </w:pPr>
      <w:r w:rsidRPr="00A36580">
        <w:rPr>
          <w:rFonts w:ascii="Franklin Gothic Book" w:hAnsi="Franklin Gothic Book"/>
          <w:b/>
        </w:rPr>
        <w:t>Předmět smlouvy</w:t>
      </w:r>
    </w:p>
    <w:p w14:paraId="78CACF44" w14:textId="55ED565F" w:rsidR="00B0686F" w:rsidRPr="00A36580" w:rsidRDefault="00B0686F" w:rsidP="00B0686F">
      <w:pPr>
        <w:spacing w:line="264" w:lineRule="auto"/>
        <w:ind w:left="426" w:hanging="426"/>
        <w:jc w:val="both"/>
        <w:rPr>
          <w:rFonts w:ascii="Franklin Gothic Book" w:hAnsi="Franklin Gothic Book"/>
        </w:rPr>
      </w:pPr>
      <w:r w:rsidRPr="00A36580">
        <w:rPr>
          <w:rFonts w:ascii="Franklin Gothic Book" w:hAnsi="Franklin Gothic Book"/>
        </w:rPr>
        <w:t>I.1</w:t>
      </w:r>
      <w:r w:rsidRPr="00A36580">
        <w:rPr>
          <w:rFonts w:ascii="Franklin Gothic Book" w:hAnsi="Franklin Gothic Book"/>
        </w:rPr>
        <w:tab/>
        <w:t xml:space="preserve">Smluvní strany uzavírají podle § 2430 a násl. zákona č. 89/2012 Sb., občanský zákoník, ve znění pozdějších předpisů (dále jen „občanský zákoník“) a podle zákona č. 85/1996 Sb., o advokacii, ve znění pozdějších předpisů (dále jen „zákon o advokacii“) tuto smlouvu o poskytování právních služeb, podle které se advokát zavazuje </w:t>
      </w:r>
      <w:r w:rsidRPr="008E5D57">
        <w:rPr>
          <w:rFonts w:ascii="Franklin Gothic Book" w:hAnsi="Franklin Gothic Book"/>
        </w:rPr>
        <w:t xml:space="preserve">poskytnout klientovi </w:t>
      </w:r>
      <w:r w:rsidR="00991E87" w:rsidRPr="008E5D57">
        <w:rPr>
          <w:rFonts w:ascii="Franklin Gothic Book" w:hAnsi="Franklin Gothic Book"/>
        </w:rPr>
        <w:t>právní pomoc</w:t>
      </w:r>
      <w:r w:rsidRPr="008E5D57">
        <w:rPr>
          <w:rFonts w:ascii="Franklin Gothic Book" w:hAnsi="Franklin Gothic Book"/>
        </w:rPr>
        <w:t xml:space="preserve"> v</w:t>
      </w:r>
      <w:r w:rsidR="008E5D57" w:rsidRPr="008E5D57">
        <w:rPr>
          <w:rFonts w:ascii="Franklin Gothic Book" w:hAnsi="Franklin Gothic Book"/>
        </w:rPr>
        <w:t xml:space="preserve"> trestním řízení vedeném </w:t>
      </w:r>
      <w:r w:rsidR="00097A4B">
        <w:rPr>
          <w:rFonts w:ascii="Franklin Gothic Book" w:hAnsi="Franklin Gothic Book"/>
        </w:rPr>
        <w:t xml:space="preserve">ve věci projektu </w:t>
      </w:r>
      <w:r w:rsidR="00097A4B" w:rsidRPr="00097A4B">
        <w:rPr>
          <w:rFonts w:ascii="Franklin Gothic Book" w:hAnsi="Franklin Gothic Book"/>
        </w:rPr>
        <w:t>Modernizace, inovace a standardizace manažerských a informačních systémů ve Fakultní nemocnice Brno</w:t>
      </w:r>
      <w:r w:rsidRPr="008E5D57">
        <w:rPr>
          <w:rFonts w:ascii="Franklin Gothic Book" w:hAnsi="Franklin Gothic Book"/>
        </w:rPr>
        <w:t>. Klient se zavazuje za poskytnuté služby zaplatit advokátovi níže sjednanou odměnu.</w:t>
      </w:r>
    </w:p>
    <w:p w14:paraId="177E6D33" w14:textId="77777777" w:rsidR="00B0686F" w:rsidRPr="00A36580" w:rsidRDefault="00B0686F" w:rsidP="00B0686F">
      <w:pPr>
        <w:spacing w:line="264" w:lineRule="auto"/>
        <w:ind w:left="426" w:hanging="426"/>
        <w:jc w:val="both"/>
        <w:rPr>
          <w:rFonts w:ascii="Franklin Gothic Book" w:hAnsi="Franklin Gothic Book"/>
        </w:rPr>
      </w:pPr>
    </w:p>
    <w:p w14:paraId="682FFCFD" w14:textId="040158B7" w:rsidR="00B0686F" w:rsidRPr="00A36580" w:rsidRDefault="00B0686F" w:rsidP="00B0686F">
      <w:pPr>
        <w:spacing w:line="264" w:lineRule="auto"/>
        <w:ind w:left="426" w:hanging="426"/>
        <w:jc w:val="both"/>
        <w:rPr>
          <w:rFonts w:ascii="Franklin Gothic Book" w:hAnsi="Franklin Gothic Book"/>
        </w:rPr>
      </w:pPr>
      <w:r w:rsidRPr="00A36580">
        <w:rPr>
          <w:rFonts w:ascii="Franklin Gothic Book" w:hAnsi="Franklin Gothic Book"/>
        </w:rPr>
        <w:t>I.2</w:t>
      </w:r>
      <w:r w:rsidRPr="00A36580">
        <w:rPr>
          <w:rFonts w:ascii="Franklin Gothic Book" w:hAnsi="Franklin Gothic Book"/>
        </w:rPr>
        <w:tab/>
        <w:t>Advokát se dále zavazuje zastupovat klienta také v případném řízení u soud</w:t>
      </w:r>
      <w:r w:rsidR="008E5D57">
        <w:rPr>
          <w:rFonts w:ascii="Franklin Gothic Book" w:hAnsi="Franklin Gothic Book"/>
        </w:rPr>
        <w:t>u</w:t>
      </w:r>
      <w:r w:rsidRPr="00A36580">
        <w:rPr>
          <w:rFonts w:ascii="Franklin Gothic Book" w:hAnsi="Franklin Gothic Book"/>
        </w:rPr>
        <w:t>, případně u jiných státních orgánů</w:t>
      </w:r>
      <w:r w:rsidR="008E5D57">
        <w:rPr>
          <w:rFonts w:ascii="Franklin Gothic Book" w:hAnsi="Franklin Gothic Book"/>
        </w:rPr>
        <w:t xml:space="preserve"> </w:t>
      </w:r>
      <w:r w:rsidRPr="00A36580">
        <w:rPr>
          <w:rFonts w:ascii="Franklin Gothic Book" w:hAnsi="Franklin Gothic Book"/>
        </w:rPr>
        <w:t>na základě udělené plné moci, včetně podávání žalob a písemných vyjádření, zastoupení u jednání soudů</w:t>
      </w:r>
      <w:r>
        <w:rPr>
          <w:rFonts w:ascii="Franklin Gothic Book" w:hAnsi="Franklin Gothic Book"/>
        </w:rPr>
        <w:t>, případně jiných státních orgánů</w:t>
      </w:r>
      <w:r w:rsidRPr="00A36580">
        <w:rPr>
          <w:rFonts w:ascii="Franklin Gothic Book" w:hAnsi="Franklin Gothic Book"/>
        </w:rPr>
        <w:t>.</w:t>
      </w:r>
    </w:p>
    <w:p w14:paraId="14097059" w14:textId="77777777" w:rsidR="00B0686F" w:rsidRPr="00A36580" w:rsidRDefault="00B0686F" w:rsidP="00B0686F">
      <w:pPr>
        <w:spacing w:line="264" w:lineRule="auto"/>
        <w:jc w:val="both"/>
        <w:rPr>
          <w:rFonts w:ascii="Franklin Gothic Book" w:hAnsi="Franklin Gothic Book"/>
        </w:rPr>
      </w:pPr>
    </w:p>
    <w:p w14:paraId="4927B22A" w14:textId="08F526B5" w:rsidR="00B0686F" w:rsidRPr="00A36580" w:rsidRDefault="00B0686F" w:rsidP="00B0686F">
      <w:pPr>
        <w:spacing w:line="264" w:lineRule="auto"/>
        <w:ind w:left="426" w:hanging="426"/>
        <w:jc w:val="both"/>
        <w:rPr>
          <w:rFonts w:ascii="Franklin Gothic Book" w:hAnsi="Franklin Gothic Book"/>
        </w:rPr>
      </w:pPr>
      <w:r w:rsidRPr="00A36580">
        <w:rPr>
          <w:rFonts w:ascii="Franklin Gothic Book" w:hAnsi="Franklin Gothic Book"/>
        </w:rPr>
        <w:t>I.</w:t>
      </w:r>
      <w:r>
        <w:rPr>
          <w:rFonts w:ascii="Franklin Gothic Book" w:hAnsi="Franklin Gothic Book"/>
        </w:rPr>
        <w:t>3</w:t>
      </w:r>
      <w:r w:rsidRPr="00A36580">
        <w:rPr>
          <w:rFonts w:ascii="Franklin Gothic Book" w:hAnsi="Franklin Gothic Book"/>
        </w:rPr>
        <w:tab/>
        <w:t xml:space="preserve">Právní pomoc se sjednává především pro oblast trestního práva. </w:t>
      </w:r>
    </w:p>
    <w:p w14:paraId="12EAD911" w14:textId="77777777" w:rsidR="00B0686F" w:rsidRPr="00A36580" w:rsidRDefault="00B0686F" w:rsidP="00B0686F">
      <w:pPr>
        <w:spacing w:line="264" w:lineRule="auto"/>
        <w:jc w:val="both"/>
        <w:rPr>
          <w:rFonts w:ascii="Franklin Gothic Book" w:hAnsi="Franklin Gothic Book"/>
        </w:rPr>
      </w:pPr>
    </w:p>
    <w:p w14:paraId="5696128D" w14:textId="77777777" w:rsidR="00B0686F" w:rsidRPr="00A36580" w:rsidRDefault="00B0686F" w:rsidP="00B0686F">
      <w:pPr>
        <w:spacing w:line="264" w:lineRule="auto"/>
        <w:ind w:left="426" w:hanging="426"/>
        <w:jc w:val="both"/>
        <w:rPr>
          <w:rFonts w:ascii="Franklin Gothic Book" w:hAnsi="Franklin Gothic Book"/>
        </w:rPr>
      </w:pPr>
      <w:r w:rsidRPr="00A36580">
        <w:rPr>
          <w:rFonts w:ascii="Franklin Gothic Book" w:hAnsi="Franklin Gothic Book"/>
        </w:rPr>
        <w:t>I.</w:t>
      </w:r>
      <w:r>
        <w:rPr>
          <w:rFonts w:ascii="Franklin Gothic Book" w:hAnsi="Franklin Gothic Book"/>
        </w:rPr>
        <w:t>4</w:t>
      </w:r>
      <w:r w:rsidRPr="00A36580">
        <w:rPr>
          <w:rFonts w:ascii="Franklin Gothic Book" w:hAnsi="Franklin Gothic Book"/>
        </w:rPr>
        <w:tab/>
        <w:t>Klient odpovídá za včasnost, úplnost a správnost poskytovaných podkladů a pokynů</w:t>
      </w:r>
      <w:r>
        <w:rPr>
          <w:rFonts w:ascii="Franklin Gothic Book" w:hAnsi="Franklin Gothic Book"/>
        </w:rPr>
        <w:t xml:space="preserve"> advokátovi v plném rozsahu a míře znalosti, která je mu u konkrétního případu známa</w:t>
      </w:r>
      <w:r w:rsidRPr="00A36580">
        <w:rPr>
          <w:rFonts w:ascii="Franklin Gothic Book" w:hAnsi="Franklin Gothic Book"/>
        </w:rPr>
        <w:t>.</w:t>
      </w:r>
    </w:p>
    <w:p w14:paraId="56529FF6" w14:textId="77777777" w:rsidR="00B0686F" w:rsidRPr="00A36580" w:rsidRDefault="00B0686F" w:rsidP="00B0686F">
      <w:pPr>
        <w:spacing w:line="264" w:lineRule="auto"/>
        <w:ind w:left="426" w:hanging="426"/>
        <w:jc w:val="both"/>
        <w:rPr>
          <w:rFonts w:ascii="Franklin Gothic Book" w:hAnsi="Franklin Gothic Book"/>
          <w:b/>
          <w:bCs/>
        </w:rPr>
      </w:pPr>
    </w:p>
    <w:p w14:paraId="3ACF7A0F" w14:textId="6D154E32" w:rsidR="00B0686F" w:rsidRDefault="00B0686F" w:rsidP="00B0686F">
      <w:pPr>
        <w:spacing w:line="264" w:lineRule="auto"/>
        <w:ind w:left="426" w:hanging="426"/>
        <w:jc w:val="both"/>
        <w:rPr>
          <w:rFonts w:ascii="Franklin Gothic Book" w:hAnsi="Franklin Gothic Book"/>
        </w:rPr>
      </w:pPr>
      <w:r w:rsidRPr="00A36580">
        <w:rPr>
          <w:rFonts w:ascii="Franklin Gothic Book" w:hAnsi="Franklin Gothic Book"/>
        </w:rPr>
        <w:t>I.</w:t>
      </w:r>
      <w:r>
        <w:rPr>
          <w:rFonts w:ascii="Franklin Gothic Book" w:hAnsi="Franklin Gothic Book"/>
        </w:rPr>
        <w:t>5</w:t>
      </w:r>
      <w:r w:rsidRPr="00A36580">
        <w:rPr>
          <w:rFonts w:ascii="Franklin Gothic Book" w:hAnsi="Franklin Gothic Book"/>
        </w:rPr>
        <w:tab/>
        <w:t>Veškeré právní služby poskytuje advokát klientovi ve svých kancelářích, jejich pobočkách, v případě dohody v sídle klienta, nebo na místě nařízeném státním orgánem nebo na místě vyplývajícím z okolností případu.</w:t>
      </w:r>
    </w:p>
    <w:p w14:paraId="6565C77A" w14:textId="0CA28225" w:rsidR="00FC0470" w:rsidRDefault="00FC0470" w:rsidP="00B0686F">
      <w:pPr>
        <w:spacing w:line="264" w:lineRule="auto"/>
        <w:ind w:left="426" w:hanging="426"/>
        <w:jc w:val="both"/>
        <w:rPr>
          <w:rFonts w:ascii="Franklin Gothic Book" w:hAnsi="Franklin Gothic Book"/>
        </w:rPr>
      </w:pPr>
    </w:p>
    <w:p w14:paraId="51676B5B" w14:textId="756B3A0B" w:rsidR="00FC0470" w:rsidRDefault="00FC0470" w:rsidP="00FC0470">
      <w:pPr>
        <w:spacing w:line="264" w:lineRule="auto"/>
        <w:ind w:left="426" w:hanging="426"/>
        <w:jc w:val="both"/>
        <w:rPr>
          <w:rFonts w:ascii="Franklin Gothic Book" w:hAnsi="Franklin Gothic Book"/>
        </w:rPr>
      </w:pPr>
      <w:r>
        <w:rPr>
          <w:rFonts w:ascii="Franklin Gothic Book" w:hAnsi="Franklin Gothic Book"/>
        </w:rPr>
        <w:t>I.6</w:t>
      </w:r>
      <w:r>
        <w:rPr>
          <w:rFonts w:ascii="Franklin Gothic Book" w:hAnsi="Franklin Gothic Book"/>
        </w:rPr>
        <w:tab/>
        <w:t xml:space="preserve">Právní služby podle této smlouvy nejsou předmětem zadávacího řízení, jelikož podle § 29 odst. 1 písm. k) zákona č. 134/2016 Sb., ve znění pozdějších předpisů, </w:t>
      </w:r>
      <w:r w:rsidRPr="00FC0470">
        <w:rPr>
          <w:rFonts w:ascii="Franklin Gothic Book" w:hAnsi="Franklin Gothic Book"/>
        </w:rPr>
        <w:t>jde-li o právní služby,</w:t>
      </w:r>
      <w:r>
        <w:rPr>
          <w:rFonts w:ascii="Franklin Gothic Book" w:hAnsi="Franklin Gothic Book"/>
        </w:rPr>
        <w:t xml:space="preserve"> </w:t>
      </w:r>
      <w:r w:rsidRPr="00FC0470">
        <w:rPr>
          <w:rFonts w:ascii="Franklin Gothic Book" w:hAnsi="Franklin Gothic Book"/>
        </w:rPr>
        <w:t xml:space="preserve">které poskytuje advokát </w:t>
      </w:r>
      <w:r w:rsidRPr="00FC0470">
        <w:rPr>
          <w:rFonts w:ascii="Franklin Gothic Book" w:hAnsi="Franklin Gothic Book"/>
        </w:rPr>
        <w:lastRenderedPageBreak/>
        <w:t>v rámci zastupování klienta v soudním, rozhodčím, smírčím nebo správním řízení před soudem, tribunálem nebo jiným veřejným orgánem nebo v řízení před mezinárodními orgány pro řešení sporů,</w:t>
      </w:r>
      <w:r>
        <w:rPr>
          <w:rFonts w:ascii="Franklin Gothic Book" w:hAnsi="Franklin Gothic Book"/>
        </w:rPr>
        <w:t xml:space="preserve"> není zadavatel povinen zadat zakázku v zadávacím řízení.</w:t>
      </w:r>
    </w:p>
    <w:p w14:paraId="448A552F" w14:textId="77777777" w:rsidR="00B0686F" w:rsidRPr="00F0561D" w:rsidRDefault="00B0686F" w:rsidP="00B0686F">
      <w:pPr>
        <w:spacing w:line="264" w:lineRule="auto"/>
        <w:ind w:left="426" w:hanging="426"/>
        <w:jc w:val="both"/>
        <w:rPr>
          <w:rFonts w:ascii="Franklin Gothic Book" w:hAnsi="Franklin Gothic Book"/>
        </w:rPr>
      </w:pPr>
    </w:p>
    <w:p w14:paraId="09F2CDB6" w14:textId="77777777" w:rsidR="00B0686F" w:rsidRPr="00A36580" w:rsidRDefault="00B0686F" w:rsidP="00B0686F">
      <w:pPr>
        <w:spacing w:line="264" w:lineRule="auto"/>
        <w:jc w:val="center"/>
        <w:rPr>
          <w:rFonts w:ascii="Franklin Gothic Book" w:hAnsi="Franklin Gothic Book"/>
          <w:b/>
        </w:rPr>
      </w:pPr>
      <w:r w:rsidRPr="00A36580">
        <w:rPr>
          <w:rFonts w:ascii="Franklin Gothic Book" w:hAnsi="Franklin Gothic Book"/>
          <w:b/>
        </w:rPr>
        <w:t>II.</w:t>
      </w:r>
    </w:p>
    <w:p w14:paraId="42CA663B" w14:textId="77777777" w:rsidR="00B0686F" w:rsidRPr="00A36580" w:rsidRDefault="00B0686F" w:rsidP="00B0686F">
      <w:pPr>
        <w:spacing w:line="264" w:lineRule="auto"/>
        <w:jc w:val="center"/>
        <w:rPr>
          <w:rFonts w:ascii="Franklin Gothic Book" w:hAnsi="Franklin Gothic Book"/>
          <w:b/>
        </w:rPr>
      </w:pPr>
      <w:r w:rsidRPr="00A36580">
        <w:rPr>
          <w:rFonts w:ascii="Franklin Gothic Book" w:hAnsi="Franklin Gothic Book"/>
          <w:b/>
        </w:rPr>
        <w:t>Doba trvání smlouvy a její ukončení</w:t>
      </w:r>
    </w:p>
    <w:p w14:paraId="69C0B83A" w14:textId="77777777" w:rsidR="00B0686F" w:rsidRPr="00A36580" w:rsidRDefault="00B0686F" w:rsidP="00B0686F">
      <w:pPr>
        <w:spacing w:line="264" w:lineRule="auto"/>
        <w:ind w:left="426" w:hanging="426"/>
        <w:jc w:val="both"/>
        <w:rPr>
          <w:rFonts w:ascii="Franklin Gothic Book" w:hAnsi="Franklin Gothic Book"/>
        </w:rPr>
      </w:pPr>
      <w:r w:rsidRPr="00A36580">
        <w:rPr>
          <w:rFonts w:ascii="Franklin Gothic Book" w:hAnsi="Franklin Gothic Book"/>
        </w:rPr>
        <w:t>II.1</w:t>
      </w:r>
      <w:r w:rsidRPr="00A36580">
        <w:rPr>
          <w:rFonts w:ascii="Franklin Gothic Book" w:hAnsi="Franklin Gothic Book"/>
        </w:rPr>
        <w:tab/>
        <w:t>Tato smlouva se uzavírá na dobu neurčitou.</w:t>
      </w:r>
    </w:p>
    <w:p w14:paraId="21687E43" w14:textId="77777777" w:rsidR="00B0686F" w:rsidRPr="00A36580" w:rsidRDefault="00B0686F" w:rsidP="00B0686F">
      <w:pPr>
        <w:spacing w:line="264" w:lineRule="auto"/>
        <w:ind w:left="426" w:hanging="426"/>
        <w:jc w:val="both"/>
        <w:rPr>
          <w:rFonts w:ascii="Franklin Gothic Book" w:hAnsi="Franklin Gothic Book"/>
        </w:rPr>
      </w:pPr>
    </w:p>
    <w:p w14:paraId="40C0871D" w14:textId="77777777" w:rsidR="00B0686F" w:rsidRPr="00A36580" w:rsidRDefault="00B0686F" w:rsidP="00B0686F">
      <w:pPr>
        <w:spacing w:line="264" w:lineRule="auto"/>
        <w:ind w:left="426" w:hanging="426"/>
        <w:jc w:val="both"/>
        <w:rPr>
          <w:rFonts w:ascii="Franklin Gothic Book" w:hAnsi="Franklin Gothic Book"/>
        </w:rPr>
      </w:pPr>
      <w:r w:rsidRPr="00A36580">
        <w:rPr>
          <w:rFonts w:ascii="Franklin Gothic Book" w:hAnsi="Franklin Gothic Book"/>
        </w:rPr>
        <w:t>II.2</w:t>
      </w:r>
      <w:r w:rsidRPr="00A36580">
        <w:rPr>
          <w:rFonts w:ascii="Franklin Gothic Book" w:hAnsi="Franklin Gothic Book"/>
        </w:rPr>
        <w:tab/>
        <w:t>Právní vztah vzniklý touto smlouvou může zaniknout písemnou dohodou účastníků smlouvy, nebo uplynutím výpovědní doby.</w:t>
      </w:r>
    </w:p>
    <w:p w14:paraId="350C34E9" w14:textId="77777777" w:rsidR="00B0686F" w:rsidRPr="00A36580" w:rsidRDefault="00B0686F" w:rsidP="00B0686F">
      <w:pPr>
        <w:spacing w:line="264" w:lineRule="auto"/>
        <w:ind w:left="426" w:hanging="426"/>
        <w:jc w:val="both"/>
        <w:rPr>
          <w:rFonts w:ascii="Franklin Gothic Book" w:hAnsi="Franklin Gothic Book"/>
        </w:rPr>
      </w:pPr>
    </w:p>
    <w:p w14:paraId="30568C29" w14:textId="77777777" w:rsidR="00B0686F" w:rsidRPr="00A36580" w:rsidRDefault="00B0686F" w:rsidP="00B0686F">
      <w:pPr>
        <w:spacing w:line="264" w:lineRule="auto"/>
        <w:ind w:left="426" w:hanging="426"/>
        <w:jc w:val="both"/>
        <w:rPr>
          <w:rFonts w:ascii="Franklin Gothic Book" w:hAnsi="Franklin Gothic Book"/>
        </w:rPr>
      </w:pPr>
      <w:r w:rsidRPr="00A36580">
        <w:rPr>
          <w:rFonts w:ascii="Franklin Gothic Book" w:hAnsi="Franklin Gothic Book"/>
        </w:rPr>
        <w:t>II.3</w:t>
      </w:r>
      <w:r w:rsidRPr="00A36580">
        <w:rPr>
          <w:rFonts w:ascii="Franklin Gothic Book" w:hAnsi="Franklin Gothic Book"/>
        </w:rPr>
        <w:tab/>
        <w:t>Klient je oprávněn vypovědět smlouvu kdykoli bez uvedení důvodu, přičemž výpovědní doba uplyne ke konci měsíce následující</w:t>
      </w:r>
      <w:r>
        <w:rPr>
          <w:rFonts w:ascii="Franklin Gothic Book" w:hAnsi="Franklin Gothic Book"/>
        </w:rPr>
        <w:t>ho</w:t>
      </w:r>
      <w:r w:rsidRPr="00A36580">
        <w:rPr>
          <w:rFonts w:ascii="Franklin Gothic Book" w:hAnsi="Franklin Gothic Book"/>
        </w:rPr>
        <w:t xml:space="preserve"> po měsíci, ve kterém byla výpověď doručena advokátovi.</w:t>
      </w:r>
    </w:p>
    <w:p w14:paraId="034BDF9C" w14:textId="77777777" w:rsidR="00B0686F" w:rsidRPr="00A36580" w:rsidRDefault="00B0686F" w:rsidP="00B0686F">
      <w:pPr>
        <w:spacing w:line="264" w:lineRule="auto"/>
        <w:ind w:left="426" w:hanging="426"/>
        <w:jc w:val="both"/>
        <w:rPr>
          <w:rFonts w:ascii="Franklin Gothic Book" w:hAnsi="Franklin Gothic Book"/>
        </w:rPr>
      </w:pPr>
    </w:p>
    <w:p w14:paraId="10CE0791" w14:textId="77777777" w:rsidR="00B0686F" w:rsidRPr="00A36580" w:rsidRDefault="00B0686F" w:rsidP="00B0686F">
      <w:pPr>
        <w:spacing w:line="264" w:lineRule="auto"/>
        <w:ind w:left="426" w:hanging="426"/>
        <w:jc w:val="both"/>
        <w:rPr>
          <w:rFonts w:ascii="Franklin Gothic Book" w:hAnsi="Franklin Gothic Book"/>
        </w:rPr>
      </w:pPr>
      <w:r w:rsidRPr="00A36580">
        <w:rPr>
          <w:rFonts w:ascii="Franklin Gothic Book" w:hAnsi="Franklin Gothic Book"/>
        </w:rPr>
        <w:t>II.4</w:t>
      </w:r>
      <w:r w:rsidRPr="00A36580">
        <w:rPr>
          <w:rFonts w:ascii="Franklin Gothic Book" w:hAnsi="Franklin Gothic Book"/>
        </w:rPr>
        <w:tab/>
        <w:t>Advokát je povinen smlouvu vypovědět z důvodů uvedených v § 19 ve spojení s § 20 odst. 1 zákona o advokacii, a to bez výpovědní doby. Dále je advokát oprávněn smlouvu vypovědět zejména z následujících důvodů:</w:t>
      </w:r>
    </w:p>
    <w:p w14:paraId="4B04F961" w14:textId="77777777" w:rsidR="00B0686F" w:rsidRPr="00A36580" w:rsidRDefault="00B0686F" w:rsidP="00B0686F">
      <w:pPr>
        <w:spacing w:line="264" w:lineRule="auto"/>
        <w:ind w:left="426" w:hanging="426"/>
        <w:jc w:val="both"/>
        <w:rPr>
          <w:rFonts w:ascii="Franklin Gothic Book" w:hAnsi="Franklin Gothic Book"/>
        </w:rPr>
      </w:pPr>
    </w:p>
    <w:p w14:paraId="18DFD575" w14:textId="77777777" w:rsidR="00B0686F" w:rsidRPr="00A36580" w:rsidRDefault="00B0686F" w:rsidP="00B0686F">
      <w:pPr>
        <w:spacing w:line="264" w:lineRule="auto"/>
        <w:ind w:left="426" w:hanging="426"/>
        <w:jc w:val="both"/>
        <w:rPr>
          <w:rFonts w:ascii="Franklin Gothic Book" w:hAnsi="Franklin Gothic Book"/>
        </w:rPr>
      </w:pPr>
      <w:r w:rsidRPr="00A36580">
        <w:rPr>
          <w:rFonts w:ascii="Franklin Gothic Book" w:hAnsi="Franklin Gothic Book"/>
        </w:rPr>
        <w:t>-</w:t>
      </w:r>
      <w:r w:rsidRPr="00A36580">
        <w:rPr>
          <w:rFonts w:ascii="Franklin Gothic Book" w:hAnsi="Franklin Gothic Book"/>
        </w:rPr>
        <w:tab/>
        <w:t>došlo k narušení nezbytné důvěry mezi advokátem a klientem,</w:t>
      </w:r>
    </w:p>
    <w:p w14:paraId="5E0CAD76" w14:textId="77777777" w:rsidR="00B0686F" w:rsidRPr="00A36580" w:rsidRDefault="00B0686F" w:rsidP="00B0686F">
      <w:pPr>
        <w:spacing w:line="264" w:lineRule="auto"/>
        <w:ind w:left="426" w:hanging="426"/>
        <w:jc w:val="both"/>
        <w:rPr>
          <w:rFonts w:ascii="Franklin Gothic Book" w:hAnsi="Franklin Gothic Book"/>
        </w:rPr>
      </w:pPr>
      <w:r w:rsidRPr="00A36580">
        <w:rPr>
          <w:rFonts w:ascii="Franklin Gothic Book" w:hAnsi="Franklin Gothic Book"/>
        </w:rPr>
        <w:t>-</w:t>
      </w:r>
      <w:r w:rsidRPr="00A36580">
        <w:rPr>
          <w:rFonts w:ascii="Franklin Gothic Book" w:hAnsi="Franklin Gothic Book"/>
        </w:rPr>
        <w:tab/>
        <w:t>klient neposkytuje potřebnou součinnost,</w:t>
      </w:r>
    </w:p>
    <w:p w14:paraId="27677E68" w14:textId="77777777" w:rsidR="00B0686F" w:rsidRPr="00A36580" w:rsidRDefault="00B0686F" w:rsidP="00B0686F">
      <w:pPr>
        <w:spacing w:line="264" w:lineRule="auto"/>
        <w:ind w:left="426" w:hanging="426"/>
        <w:jc w:val="both"/>
        <w:rPr>
          <w:rFonts w:ascii="Franklin Gothic Book" w:hAnsi="Franklin Gothic Book"/>
        </w:rPr>
      </w:pPr>
      <w:r w:rsidRPr="00A36580">
        <w:rPr>
          <w:rFonts w:ascii="Franklin Gothic Book" w:hAnsi="Franklin Gothic Book"/>
        </w:rPr>
        <w:t>-</w:t>
      </w:r>
      <w:r w:rsidRPr="00A36580">
        <w:rPr>
          <w:rFonts w:ascii="Franklin Gothic Book" w:hAnsi="Franklin Gothic Book"/>
        </w:rPr>
        <w:tab/>
        <w:t>klient přes poučení o tom, že jeho pokyny jsou v rozporu s právními nebo stavovskými předpisy, trvá na tom, aby advokát přesto postupoval podle těchto pokynů,</w:t>
      </w:r>
    </w:p>
    <w:p w14:paraId="48691CE5" w14:textId="77777777" w:rsidR="00B0686F" w:rsidRPr="00A36580" w:rsidRDefault="00B0686F" w:rsidP="00B0686F">
      <w:pPr>
        <w:spacing w:line="264" w:lineRule="auto"/>
        <w:ind w:left="426" w:hanging="426"/>
        <w:jc w:val="both"/>
        <w:rPr>
          <w:rFonts w:ascii="Franklin Gothic Book" w:hAnsi="Franklin Gothic Book"/>
        </w:rPr>
      </w:pPr>
      <w:r w:rsidRPr="00A36580">
        <w:rPr>
          <w:rFonts w:ascii="Franklin Gothic Book" w:hAnsi="Franklin Gothic Book"/>
        </w:rPr>
        <w:t>-</w:t>
      </w:r>
      <w:r w:rsidRPr="00A36580">
        <w:rPr>
          <w:rFonts w:ascii="Franklin Gothic Book" w:hAnsi="Franklin Gothic Book"/>
        </w:rPr>
        <w:tab/>
        <w:t>klient řádně a včas neuhradil advokátem vyúčtovanou odměnu za právní služby,</w:t>
      </w:r>
    </w:p>
    <w:p w14:paraId="0386511D" w14:textId="77777777" w:rsidR="00B0686F" w:rsidRPr="00A36580" w:rsidRDefault="00B0686F" w:rsidP="00B0686F">
      <w:pPr>
        <w:spacing w:line="264" w:lineRule="auto"/>
        <w:ind w:left="426" w:hanging="426"/>
        <w:jc w:val="both"/>
        <w:rPr>
          <w:rFonts w:ascii="Franklin Gothic Book" w:hAnsi="Franklin Gothic Book"/>
        </w:rPr>
      </w:pPr>
    </w:p>
    <w:p w14:paraId="52E289CB" w14:textId="77777777" w:rsidR="00B0686F" w:rsidRPr="00A36580" w:rsidRDefault="00B0686F" w:rsidP="00B0686F">
      <w:pPr>
        <w:spacing w:line="264" w:lineRule="auto"/>
        <w:ind w:left="426"/>
        <w:jc w:val="both"/>
        <w:rPr>
          <w:rFonts w:ascii="Franklin Gothic Book" w:hAnsi="Franklin Gothic Book"/>
        </w:rPr>
      </w:pPr>
      <w:r>
        <w:rPr>
          <w:rFonts w:ascii="Franklin Gothic Book" w:hAnsi="Franklin Gothic Book"/>
        </w:rPr>
        <w:t>p</w:t>
      </w:r>
      <w:r w:rsidRPr="00A36580">
        <w:rPr>
          <w:rFonts w:ascii="Franklin Gothic Book" w:hAnsi="Franklin Gothic Book"/>
        </w:rPr>
        <w:t>řičemž výpovědní doba uplyne ke konci měsíce následujícího po měsíci, ve kterém byla výpověď doručena klientovi.</w:t>
      </w:r>
    </w:p>
    <w:p w14:paraId="57CD1CCB" w14:textId="77777777" w:rsidR="00B0686F" w:rsidRPr="00A36580" w:rsidRDefault="00B0686F" w:rsidP="00B0686F">
      <w:pPr>
        <w:spacing w:line="264" w:lineRule="auto"/>
        <w:ind w:left="426" w:hanging="426"/>
        <w:jc w:val="both"/>
        <w:rPr>
          <w:rFonts w:ascii="Franklin Gothic Book" w:hAnsi="Franklin Gothic Book"/>
        </w:rPr>
      </w:pPr>
    </w:p>
    <w:p w14:paraId="72D66EBC" w14:textId="784EFE46" w:rsidR="00B0686F" w:rsidRDefault="00B0686F" w:rsidP="00B0686F">
      <w:pPr>
        <w:spacing w:line="264" w:lineRule="auto"/>
        <w:ind w:left="426" w:hanging="426"/>
        <w:jc w:val="both"/>
        <w:rPr>
          <w:rFonts w:ascii="Franklin Gothic Book" w:hAnsi="Franklin Gothic Book"/>
        </w:rPr>
      </w:pPr>
      <w:r w:rsidRPr="00A36580">
        <w:rPr>
          <w:rFonts w:ascii="Franklin Gothic Book" w:hAnsi="Franklin Gothic Book"/>
        </w:rPr>
        <w:t>II.5</w:t>
      </w:r>
      <w:r w:rsidRPr="00A36580">
        <w:rPr>
          <w:rFonts w:ascii="Franklin Gothic Book" w:hAnsi="Franklin Gothic Book"/>
        </w:rPr>
        <w:tab/>
        <w:t>Klient bere na vědomí, že po dobu 15 dnů po ukončení smlouvy je advokát povinen zařídit vše, co nesnese odkladu, aby klient neutrpěl na svých právech nebo oprávněných zájmech újmu, pokud klient nedá advokátovi jiný pokyn v písemné formě nebo neučiní jiné opatření. Advokát má nárok na odměnu i za tyto nezbytné úkony provedené po ukončení smlouvy.</w:t>
      </w:r>
    </w:p>
    <w:p w14:paraId="0F9FA28D" w14:textId="77777777" w:rsidR="00FC0470" w:rsidRPr="00A36580" w:rsidRDefault="00FC0470" w:rsidP="00FC0470">
      <w:pPr>
        <w:spacing w:line="264" w:lineRule="auto"/>
        <w:jc w:val="both"/>
        <w:rPr>
          <w:rFonts w:ascii="Franklin Gothic Book" w:hAnsi="Franklin Gothic Book"/>
        </w:rPr>
      </w:pPr>
    </w:p>
    <w:p w14:paraId="27631E15" w14:textId="77777777" w:rsidR="00B0686F" w:rsidRPr="00A36580" w:rsidRDefault="00B0686F" w:rsidP="00B0686F">
      <w:pPr>
        <w:spacing w:line="264" w:lineRule="auto"/>
        <w:jc w:val="center"/>
        <w:rPr>
          <w:rFonts w:ascii="Franklin Gothic Book" w:hAnsi="Franklin Gothic Book"/>
          <w:b/>
        </w:rPr>
      </w:pPr>
    </w:p>
    <w:p w14:paraId="2085C1CE" w14:textId="77777777" w:rsidR="00B0686F" w:rsidRPr="00A36580" w:rsidRDefault="00B0686F" w:rsidP="00B0686F">
      <w:pPr>
        <w:spacing w:line="264" w:lineRule="auto"/>
        <w:jc w:val="center"/>
        <w:rPr>
          <w:rFonts w:ascii="Franklin Gothic Book" w:hAnsi="Franklin Gothic Book"/>
          <w:b/>
        </w:rPr>
      </w:pPr>
      <w:r w:rsidRPr="00A36580">
        <w:rPr>
          <w:rFonts w:ascii="Franklin Gothic Book" w:hAnsi="Franklin Gothic Book"/>
          <w:b/>
        </w:rPr>
        <w:t>III.</w:t>
      </w:r>
    </w:p>
    <w:p w14:paraId="4668BBD3" w14:textId="77777777" w:rsidR="00B0686F" w:rsidRPr="00A36580" w:rsidRDefault="00B0686F" w:rsidP="00B0686F">
      <w:pPr>
        <w:spacing w:line="264" w:lineRule="auto"/>
        <w:jc w:val="center"/>
        <w:rPr>
          <w:rFonts w:ascii="Franklin Gothic Book" w:hAnsi="Franklin Gothic Book"/>
          <w:b/>
        </w:rPr>
      </w:pPr>
      <w:r w:rsidRPr="00A36580">
        <w:rPr>
          <w:rFonts w:ascii="Franklin Gothic Book" w:hAnsi="Franklin Gothic Book"/>
          <w:b/>
        </w:rPr>
        <w:t>Odměna advokát</w:t>
      </w:r>
      <w:r>
        <w:rPr>
          <w:rFonts w:ascii="Franklin Gothic Book" w:hAnsi="Franklin Gothic Book"/>
          <w:b/>
        </w:rPr>
        <w:t>a</w:t>
      </w:r>
    </w:p>
    <w:p w14:paraId="3AFA6C23" w14:textId="77777777" w:rsidR="00B0686F" w:rsidRPr="00A36580" w:rsidRDefault="00B0686F" w:rsidP="00B0686F">
      <w:pPr>
        <w:spacing w:line="264" w:lineRule="auto"/>
        <w:ind w:left="567" w:hanging="567"/>
        <w:jc w:val="both"/>
        <w:rPr>
          <w:rFonts w:ascii="Franklin Gothic Book" w:hAnsi="Franklin Gothic Book"/>
        </w:rPr>
      </w:pPr>
      <w:r w:rsidRPr="00A36580">
        <w:rPr>
          <w:rFonts w:ascii="Franklin Gothic Book" w:hAnsi="Franklin Gothic Book"/>
        </w:rPr>
        <w:t>III.1</w:t>
      </w:r>
      <w:r w:rsidRPr="00A36580">
        <w:rPr>
          <w:rFonts w:ascii="Franklin Gothic Book" w:hAnsi="Franklin Gothic Book"/>
        </w:rPr>
        <w:tab/>
        <w:t xml:space="preserve">Za právní služby poskytnuté </w:t>
      </w:r>
      <w:r>
        <w:rPr>
          <w:rFonts w:ascii="Franklin Gothic Book" w:hAnsi="Franklin Gothic Book"/>
        </w:rPr>
        <w:t>po</w:t>
      </w:r>
      <w:r w:rsidRPr="00A36580">
        <w:rPr>
          <w:rFonts w:ascii="Franklin Gothic Book" w:hAnsi="Franklin Gothic Book"/>
        </w:rPr>
        <w:t>dle této smlouvy se sjednává níže v tomto článku uvedená odměna.</w:t>
      </w:r>
    </w:p>
    <w:p w14:paraId="3413566E" w14:textId="77777777" w:rsidR="00B0686F" w:rsidRPr="00A36580" w:rsidRDefault="00B0686F" w:rsidP="00B0686F">
      <w:pPr>
        <w:spacing w:line="264" w:lineRule="auto"/>
        <w:ind w:left="567" w:hanging="567"/>
        <w:jc w:val="both"/>
        <w:rPr>
          <w:rFonts w:ascii="Franklin Gothic Book" w:hAnsi="Franklin Gothic Book"/>
        </w:rPr>
      </w:pPr>
    </w:p>
    <w:p w14:paraId="64E77A06" w14:textId="075C194F" w:rsidR="00B0686F" w:rsidRPr="00A36580" w:rsidRDefault="00B0686F" w:rsidP="00B0686F">
      <w:pPr>
        <w:spacing w:line="264" w:lineRule="auto"/>
        <w:ind w:left="567" w:hanging="567"/>
        <w:jc w:val="both"/>
        <w:rPr>
          <w:rFonts w:ascii="Franklin Gothic Book" w:hAnsi="Franklin Gothic Book"/>
        </w:rPr>
      </w:pPr>
      <w:r w:rsidRPr="00A36580">
        <w:rPr>
          <w:rFonts w:ascii="Franklin Gothic Book" w:hAnsi="Franklin Gothic Book"/>
        </w:rPr>
        <w:t>III.2</w:t>
      </w:r>
      <w:r w:rsidRPr="00A36580">
        <w:rPr>
          <w:rFonts w:ascii="Franklin Gothic Book" w:hAnsi="Franklin Gothic Book"/>
        </w:rPr>
        <w:tab/>
        <w:t xml:space="preserve">Za právní poradenství podle této smlouvy se smluvní strany dohodly na smluvní hodinové odměně ve výši </w:t>
      </w:r>
      <w:r>
        <w:rPr>
          <w:rFonts w:ascii="Franklin Gothic Book" w:hAnsi="Franklin Gothic Book"/>
          <w:b/>
        </w:rPr>
        <w:t>2.</w:t>
      </w:r>
      <w:r w:rsidR="00097A4B">
        <w:rPr>
          <w:rFonts w:ascii="Franklin Gothic Book" w:hAnsi="Franklin Gothic Book"/>
          <w:b/>
        </w:rPr>
        <w:t>0</w:t>
      </w:r>
      <w:r>
        <w:rPr>
          <w:rFonts w:ascii="Franklin Gothic Book" w:hAnsi="Franklin Gothic Book"/>
          <w:b/>
        </w:rPr>
        <w:t>00</w:t>
      </w:r>
      <w:r w:rsidRPr="00A36580">
        <w:rPr>
          <w:rFonts w:ascii="Franklin Gothic Book" w:hAnsi="Franklin Gothic Book"/>
          <w:b/>
        </w:rPr>
        <w:t>,- Kč + DPH</w:t>
      </w:r>
      <w:r w:rsidRPr="00A36580">
        <w:rPr>
          <w:rFonts w:ascii="Franklin Gothic Book" w:hAnsi="Franklin Gothic Book"/>
        </w:rPr>
        <w:t xml:space="preserve"> za jednu poskytnutou hodinu právní služby. </w:t>
      </w:r>
      <w:r>
        <w:rPr>
          <w:rFonts w:ascii="Franklin Gothic Book" w:hAnsi="Franklin Gothic Book"/>
        </w:rPr>
        <w:t>Právní služby</w:t>
      </w:r>
      <w:r w:rsidRPr="00A36580">
        <w:rPr>
          <w:rFonts w:ascii="Franklin Gothic Book" w:hAnsi="Franklin Gothic Book"/>
        </w:rPr>
        <w:t xml:space="preserve"> bud</w:t>
      </w:r>
      <w:r>
        <w:rPr>
          <w:rFonts w:ascii="Franklin Gothic Book" w:hAnsi="Franklin Gothic Book"/>
        </w:rPr>
        <w:t>ou</w:t>
      </w:r>
      <w:r w:rsidRPr="00A36580">
        <w:rPr>
          <w:rFonts w:ascii="Franklin Gothic Book" w:hAnsi="Franklin Gothic Book"/>
        </w:rPr>
        <w:t xml:space="preserve"> klientovi účtován</w:t>
      </w:r>
      <w:r>
        <w:rPr>
          <w:rFonts w:ascii="Franklin Gothic Book" w:hAnsi="Franklin Gothic Book"/>
        </w:rPr>
        <w:t>y vždy jednou za měsíc</w:t>
      </w:r>
      <w:r w:rsidR="00A13FA8">
        <w:rPr>
          <w:rFonts w:ascii="Franklin Gothic Book" w:hAnsi="Franklin Gothic Book"/>
        </w:rPr>
        <w:t xml:space="preserve"> Datem uskutečnění zdanitelného plnění bude poslední den kalendářního měsíce, ve kterém byla služba poskytnuta.</w:t>
      </w:r>
      <w:r>
        <w:rPr>
          <w:rFonts w:ascii="Franklin Gothic Book" w:hAnsi="Franklin Gothic Book"/>
        </w:rPr>
        <w:t xml:space="preserve"> </w:t>
      </w:r>
    </w:p>
    <w:p w14:paraId="1F411DA3" w14:textId="77777777" w:rsidR="00B0686F" w:rsidRPr="00A36580" w:rsidRDefault="00B0686F" w:rsidP="00B0686F">
      <w:pPr>
        <w:spacing w:line="264" w:lineRule="auto"/>
        <w:jc w:val="both"/>
        <w:rPr>
          <w:rFonts w:ascii="Franklin Gothic Book" w:hAnsi="Franklin Gothic Book"/>
        </w:rPr>
      </w:pPr>
    </w:p>
    <w:p w14:paraId="201AA772" w14:textId="4AA25C9B" w:rsidR="00B0686F" w:rsidRPr="00A36580" w:rsidRDefault="00B0686F" w:rsidP="00B0686F">
      <w:pPr>
        <w:spacing w:line="264" w:lineRule="auto"/>
        <w:ind w:left="567" w:hanging="567"/>
        <w:jc w:val="both"/>
        <w:rPr>
          <w:rFonts w:ascii="Franklin Gothic Book" w:hAnsi="Franklin Gothic Book"/>
        </w:rPr>
      </w:pPr>
      <w:r w:rsidRPr="00A36580">
        <w:rPr>
          <w:rFonts w:ascii="Franklin Gothic Book" w:hAnsi="Franklin Gothic Book"/>
        </w:rPr>
        <w:t>III.3</w:t>
      </w:r>
      <w:r w:rsidRPr="00A36580">
        <w:rPr>
          <w:rFonts w:ascii="Franklin Gothic Book" w:hAnsi="Franklin Gothic Book"/>
        </w:rPr>
        <w:tab/>
        <w:t>Vedle výše sjednané odměny náleží advokátovi náklady řízení (tzv. přísudky) přiznané v řízení před soudy či jinými orgány včetně odměny advokáta uhrazené dobrovolně protistranou bez soudního řízení. Nárok na tuto mimořádnou odměnu vzniká advokátovi v okamžiku úhrady těchto přísudků protistranou. V případě, že klientovi budou protistranou tyto přísudky přímo uhrazeny, je klient povinen tuto část odměny za právní pomoc advokátovi uhradit na základě vystavené faktury. Klient se zavazuje poskytnout advokátovi údaje o provedených platbách protistranami</w:t>
      </w:r>
      <w:r>
        <w:rPr>
          <w:rFonts w:ascii="Franklin Gothic Book" w:hAnsi="Franklin Gothic Book"/>
        </w:rPr>
        <w:t xml:space="preserve"> jako podklad k vystavení této faktury.</w:t>
      </w:r>
    </w:p>
    <w:p w14:paraId="399680DA" w14:textId="77777777" w:rsidR="00B0686F" w:rsidRPr="00A36580" w:rsidRDefault="00B0686F" w:rsidP="00B0686F">
      <w:pPr>
        <w:spacing w:line="264" w:lineRule="auto"/>
        <w:ind w:left="567" w:hanging="567"/>
        <w:jc w:val="both"/>
        <w:rPr>
          <w:rFonts w:ascii="Franklin Gothic Book" w:hAnsi="Franklin Gothic Book"/>
        </w:rPr>
      </w:pPr>
    </w:p>
    <w:p w14:paraId="5DDA0D20" w14:textId="77777777" w:rsidR="00B0686F" w:rsidRPr="00A36580" w:rsidRDefault="00B0686F" w:rsidP="00B0686F">
      <w:pPr>
        <w:spacing w:line="264" w:lineRule="auto"/>
        <w:ind w:left="567" w:hanging="567"/>
        <w:jc w:val="both"/>
        <w:rPr>
          <w:rFonts w:ascii="Franklin Gothic Book" w:hAnsi="Franklin Gothic Book" w:cs="Palatino Linotype"/>
          <w:color w:val="000000"/>
        </w:rPr>
      </w:pPr>
      <w:r w:rsidRPr="00A36580">
        <w:rPr>
          <w:rFonts w:ascii="Franklin Gothic Book" w:hAnsi="Franklin Gothic Book"/>
        </w:rPr>
        <w:t>III.4</w:t>
      </w:r>
      <w:r w:rsidRPr="00A36580">
        <w:rPr>
          <w:rFonts w:ascii="Franklin Gothic Book" w:hAnsi="Franklin Gothic Book"/>
        </w:rPr>
        <w:tab/>
      </w:r>
      <w:r w:rsidRPr="00A36580">
        <w:rPr>
          <w:rFonts w:ascii="Franklin Gothic Book" w:hAnsi="Franklin Gothic Book" w:cs="Palatino Linotype"/>
          <w:color w:val="000000"/>
        </w:rPr>
        <w:t>Ve výše v tomto článku uvedené odměně je zahrnuto hovorné, poštovné a náklady na tisk dokumentů.</w:t>
      </w:r>
    </w:p>
    <w:p w14:paraId="11366DFA" w14:textId="77777777" w:rsidR="00B0686F" w:rsidRPr="00A36580" w:rsidRDefault="00B0686F" w:rsidP="00B0686F">
      <w:pPr>
        <w:spacing w:line="264" w:lineRule="auto"/>
        <w:jc w:val="both"/>
        <w:rPr>
          <w:rFonts w:ascii="Franklin Gothic Book" w:hAnsi="Franklin Gothic Book" w:cs="Palatino Linotype"/>
          <w:color w:val="000000"/>
        </w:rPr>
      </w:pPr>
    </w:p>
    <w:p w14:paraId="7025D221" w14:textId="77777777" w:rsidR="00B0686F" w:rsidRPr="00A36580" w:rsidRDefault="00B0686F" w:rsidP="00B0686F">
      <w:pPr>
        <w:spacing w:line="264" w:lineRule="auto"/>
        <w:ind w:left="567" w:hanging="567"/>
        <w:jc w:val="both"/>
        <w:rPr>
          <w:rFonts w:ascii="Franklin Gothic Book" w:hAnsi="Franklin Gothic Book" w:cs="Palatino Linotype"/>
          <w:color w:val="000000"/>
        </w:rPr>
      </w:pPr>
      <w:r w:rsidRPr="00A36580">
        <w:rPr>
          <w:rFonts w:ascii="Franklin Gothic Book" w:hAnsi="Franklin Gothic Book" w:cs="Palatino Linotype"/>
          <w:color w:val="000000"/>
        </w:rPr>
        <w:t>III.5</w:t>
      </w:r>
      <w:r w:rsidRPr="00A36580">
        <w:rPr>
          <w:rFonts w:ascii="Franklin Gothic Book" w:hAnsi="Franklin Gothic Book" w:cs="Palatino Linotype"/>
          <w:color w:val="000000"/>
        </w:rPr>
        <w:tab/>
        <w:t>Kromě výše v tomto článku uvedené odměny náleží advokátovi také:</w:t>
      </w:r>
    </w:p>
    <w:p w14:paraId="75FB32AC" w14:textId="77777777" w:rsidR="00B0686F" w:rsidRPr="00A36580" w:rsidRDefault="00B0686F" w:rsidP="00B0686F">
      <w:pPr>
        <w:spacing w:line="264" w:lineRule="auto"/>
        <w:jc w:val="both"/>
        <w:rPr>
          <w:rFonts w:ascii="Franklin Gothic Book" w:hAnsi="Franklin Gothic Book" w:cs="Palatino Linotype"/>
          <w:color w:val="000000"/>
        </w:rPr>
      </w:pPr>
    </w:p>
    <w:p w14:paraId="40D3E5E6" w14:textId="77777777" w:rsidR="00B0686F" w:rsidRPr="00E61776" w:rsidRDefault="00B0686F" w:rsidP="00B0686F">
      <w:pPr>
        <w:numPr>
          <w:ilvl w:val="0"/>
          <w:numId w:val="1"/>
        </w:numPr>
        <w:suppressAutoHyphens/>
        <w:spacing w:line="264" w:lineRule="auto"/>
        <w:ind w:left="709" w:hanging="283"/>
        <w:contextualSpacing/>
        <w:jc w:val="both"/>
        <w:rPr>
          <w:rFonts w:ascii="Franklin Gothic Book" w:hAnsi="Franklin Gothic Book" w:cs="Palatino Linotype"/>
          <w:color w:val="000000"/>
          <w:lang w:eastAsia="ar-SA"/>
        </w:rPr>
      </w:pPr>
      <w:r w:rsidRPr="00E61776">
        <w:rPr>
          <w:rFonts w:ascii="Franklin Gothic Book" w:hAnsi="Franklin Gothic Book" w:cs="Palatino Linotype"/>
          <w:color w:val="000000"/>
          <w:lang w:eastAsia="ar-SA"/>
        </w:rPr>
        <w:t>náhrada hotových výdajů účelně vynaložených v souvislosti s poskytováním právní služby;</w:t>
      </w:r>
    </w:p>
    <w:p w14:paraId="1C27744F" w14:textId="77777777" w:rsidR="00B0686F" w:rsidRPr="00E61776" w:rsidRDefault="00B0686F" w:rsidP="00B0686F">
      <w:pPr>
        <w:suppressAutoHyphens/>
        <w:spacing w:line="264" w:lineRule="auto"/>
        <w:ind w:left="709" w:hanging="283"/>
        <w:contextualSpacing/>
        <w:jc w:val="both"/>
        <w:rPr>
          <w:rFonts w:ascii="Franklin Gothic Book" w:hAnsi="Franklin Gothic Book" w:cs="Palatino Linotype"/>
          <w:color w:val="000000"/>
          <w:lang w:eastAsia="ar-SA"/>
        </w:rPr>
      </w:pPr>
    </w:p>
    <w:p w14:paraId="30A5C6AE" w14:textId="77777777" w:rsidR="00B0686F" w:rsidRPr="00E61776" w:rsidRDefault="00B0686F" w:rsidP="00B0686F">
      <w:pPr>
        <w:numPr>
          <w:ilvl w:val="0"/>
          <w:numId w:val="1"/>
        </w:numPr>
        <w:suppressAutoHyphens/>
        <w:spacing w:line="264" w:lineRule="auto"/>
        <w:ind w:left="709" w:hanging="283"/>
        <w:contextualSpacing/>
        <w:jc w:val="both"/>
        <w:rPr>
          <w:rFonts w:ascii="Franklin Gothic Book" w:hAnsi="Franklin Gothic Book" w:cs="Palatino Linotype"/>
          <w:color w:val="000000"/>
          <w:lang w:eastAsia="ar-SA"/>
        </w:rPr>
      </w:pPr>
      <w:r w:rsidRPr="00A36580">
        <w:rPr>
          <w:rFonts w:ascii="Franklin Gothic Book" w:hAnsi="Franklin Gothic Book" w:cs="Palatino Linotype"/>
          <w:color w:val="000000"/>
          <w:lang w:eastAsia="ar-SA"/>
        </w:rPr>
        <w:lastRenderedPageBreak/>
        <w:t xml:space="preserve">cestovné a náhrada za promeškaný čas v souvislosti s úkony prováděnými mimo sídlo advokáta (tj. mimo Brno) ve výši dle platných právních předpisů; klient zároveň souhlasí s tím, aby advokát při provádění úkonů </w:t>
      </w:r>
      <w:r>
        <w:rPr>
          <w:rFonts w:ascii="Franklin Gothic Book" w:hAnsi="Franklin Gothic Book" w:cs="Palatino Linotype"/>
          <w:color w:val="000000"/>
          <w:lang w:eastAsia="ar-SA"/>
        </w:rPr>
        <w:t>po</w:t>
      </w:r>
      <w:r w:rsidRPr="00A36580">
        <w:rPr>
          <w:rFonts w:ascii="Franklin Gothic Book" w:hAnsi="Franklin Gothic Book" w:cs="Palatino Linotype"/>
          <w:color w:val="000000"/>
          <w:lang w:eastAsia="ar-SA"/>
        </w:rPr>
        <w:t>dle této smlouvy použil vlastní automobil.</w:t>
      </w:r>
    </w:p>
    <w:p w14:paraId="62C3BBBA" w14:textId="77777777" w:rsidR="00B0686F" w:rsidRPr="00A36580" w:rsidRDefault="00B0686F" w:rsidP="00B0686F">
      <w:pPr>
        <w:spacing w:line="264" w:lineRule="auto"/>
        <w:ind w:left="708" w:hanging="708"/>
        <w:jc w:val="both"/>
        <w:rPr>
          <w:rFonts w:ascii="Franklin Gothic Book" w:hAnsi="Franklin Gothic Book" w:cs="Palatino Linotype"/>
        </w:rPr>
      </w:pPr>
    </w:p>
    <w:p w14:paraId="0A05C975" w14:textId="77777777" w:rsidR="00B0686F" w:rsidRPr="00A36580" w:rsidRDefault="00B0686F" w:rsidP="00B0686F">
      <w:pPr>
        <w:spacing w:line="264" w:lineRule="auto"/>
        <w:ind w:left="708" w:hanging="708"/>
        <w:jc w:val="center"/>
        <w:rPr>
          <w:rFonts w:ascii="Franklin Gothic Book" w:hAnsi="Franklin Gothic Book"/>
          <w:b/>
        </w:rPr>
      </w:pPr>
      <w:r w:rsidRPr="00A36580">
        <w:rPr>
          <w:rFonts w:ascii="Franklin Gothic Book" w:hAnsi="Franklin Gothic Book"/>
          <w:b/>
        </w:rPr>
        <w:t>IV.</w:t>
      </w:r>
    </w:p>
    <w:p w14:paraId="1B0E3CC9" w14:textId="77777777" w:rsidR="00B0686F" w:rsidRPr="00A36580" w:rsidRDefault="00B0686F" w:rsidP="00B0686F">
      <w:pPr>
        <w:spacing w:line="264" w:lineRule="auto"/>
        <w:jc w:val="center"/>
        <w:rPr>
          <w:rFonts w:ascii="Franklin Gothic Book" w:hAnsi="Franklin Gothic Book"/>
          <w:b/>
        </w:rPr>
      </w:pPr>
      <w:r w:rsidRPr="00A36580">
        <w:rPr>
          <w:rFonts w:ascii="Franklin Gothic Book" w:hAnsi="Franklin Gothic Book"/>
          <w:b/>
        </w:rPr>
        <w:t>Splatnost odměny</w:t>
      </w:r>
    </w:p>
    <w:p w14:paraId="0C3EB61A" w14:textId="77777777" w:rsidR="00B0686F" w:rsidRPr="00A36580" w:rsidRDefault="00B0686F" w:rsidP="00B0686F">
      <w:pPr>
        <w:spacing w:line="264" w:lineRule="auto"/>
        <w:ind w:left="567" w:hanging="567"/>
        <w:jc w:val="both"/>
        <w:rPr>
          <w:rFonts w:ascii="Franklin Gothic Book" w:hAnsi="Franklin Gothic Book"/>
        </w:rPr>
      </w:pPr>
      <w:r w:rsidRPr="00A36580">
        <w:rPr>
          <w:rFonts w:ascii="Franklin Gothic Book" w:hAnsi="Franklin Gothic Book"/>
        </w:rPr>
        <w:t>IV.1</w:t>
      </w:r>
      <w:r w:rsidRPr="00A36580">
        <w:rPr>
          <w:rFonts w:ascii="Franklin Gothic Book" w:hAnsi="Franklin Gothic Book"/>
        </w:rPr>
        <w:tab/>
        <w:t>Soudní, správní nebo jiné poplatky, které bude nutno v souvislosti s poskytováním právní pomoci uhradit, bude klient zpravidla hradit sám. V naléhavých případech nebo po dohodě obou stran může advokát příslušné poplatky uhradit sám s tím, že klient se zavazuje tyto poplatky neprodleně na základě faktury advokáta uhradit.</w:t>
      </w:r>
    </w:p>
    <w:p w14:paraId="5CDCB712" w14:textId="77777777" w:rsidR="00B0686F" w:rsidRPr="00A36580" w:rsidRDefault="00B0686F" w:rsidP="00B0686F">
      <w:pPr>
        <w:spacing w:line="264" w:lineRule="auto"/>
        <w:ind w:left="567" w:hanging="567"/>
        <w:jc w:val="both"/>
        <w:rPr>
          <w:rFonts w:ascii="Franklin Gothic Book" w:hAnsi="Franklin Gothic Book"/>
        </w:rPr>
      </w:pPr>
    </w:p>
    <w:p w14:paraId="1A680D26" w14:textId="77777777" w:rsidR="00B0686F" w:rsidRPr="00A36580" w:rsidRDefault="00B0686F" w:rsidP="00B0686F">
      <w:pPr>
        <w:spacing w:line="264" w:lineRule="auto"/>
        <w:ind w:left="567" w:hanging="567"/>
        <w:jc w:val="both"/>
        <w:rPr>
          <w:rFonts w:ascii="Franklin Gothic Book" w:hAnsi="Franklin Gothic Book"/>
        </w:rPr>
      </w:pPr>
      <w:r w:rsidRPr="00A36580">
        <w:rPr>
          <w:rFonts w:ascii="Franklin Gothic Book" w:hAnsi="Franklin Gothic Book"/>
        </w:rPr>
        <w:t>IV.2</w:t>
      </w:r>
      <w:r w:rsidRPr="00A36580">
        <w:rPr>
          <w:rFonts w:ascii="Franklin Gothic Book" w:hAnsi="Franklin Gothic Book"/>
        </w:rPr>
        <w:tab/>
        <w:t>Účelně vynaložené výdaje, kterými jsou zejména soudní a správní poplatky (dle čl. IV. odst. IV.1) a cestovné, je advokát povinen specifikovat a je oprávněn je fakturovat v měsíci jejich vynaložení. V případě, že účelně vynaložené výdaje přesáhnou částku 1.000,- Kč, je advokát oprávněn vyžádat si přiměřenou zálohu.</w:t>
      </w:r>
    </w:p>
    <w:p w14:paraId="24CD3BF4" w14:textId="77777777" w:rsidR="00B0686F" w:rsidRPr="00A36580" w:rsidRDefault="00B0686F" w:rsidP="00B0686F">
      <w:pPr>
        <w:spacing w:line="264" w:lineRule="auto"/>
        <w:ind w:left="567" w:hanging="567"/>
        <w:jc w:val="both"/>
        <w:rPr>
          <w:rFonts w:ascii="Franklin Gothic Book" w:hAnsi="Franklin Gothic Book"/>
        </w:rPr>
      </w:pPr>
    </w:p>
    <w:p w14:paraId="7081CE9D" w14:textId="1CBAB4E5" w:rsidR="00B0686F" w:rsidRPr="00A36580" w:rsidRDefault="00B0686F" w:rsidP="00B0686F">
      <w:pPr>
        <w:spacing w:line="264" w:lineRule="auto"/>
        <w:ind w:left="567" w:hanging="567"/>
        <w:jc w:val="both"/>
        <w:rPr>
          <w:rFonts w:ascii="Franklin Gothic Book" w:hAnsi="Franklin Gothic Book"/>
        </w:rPr>
      </w:pPr>
      <w:r w:rsidRPr="00A36580">
        <w:rPr>
          <w:rFonts w:ascii="Franklin Gothic Book" w:hAnsi="Franklin Gothic Book"/>
        </w:rPr>
        <w:t>IV.3</w:t>
      </w:r>
      <w:r w:rsidRPr="00A36580">
        <w:rPr>
          <w:rFonts w:ascii="Franklin Gothic Book" w:hAnsi="Franklin Gothic Book"/>
        </w:rPr>
        <w:tab/>
        <w:t>Advokát je oprávněn při poskytování právní pomoci dle této smlouvy použít osobního automobilu, přičemž náklady s tím spojené se považují za oprávněně vynaložené náklady dle předchozího odstavce</w:t>
      </w:r>
      <w:r>
        <w:rPr>
          <w:rFonts w:ascii="Franklin Gothic Book" w:hAnsi="Franklin Gothic Book"/>
        </w:rPr>
        <w:t xml:space="preserve">. </w:t>
      </w:r>
    </w:p>
    <w:p w14:paraId="3EE0481C" w14:textId="77777777" w:rsidR="00B0686F" w:rsidRPr="00A36580" w:rsidRDefault="00B0686F" w:rsidP="00B0686F">
      <w:pPr>
        <w:spacing w:line="264" w:lineRule="auto"/>
        <w:ind w:left="567" w:hanging="567"/>
        <w:jc w:val="both"/>
        <w:rPr>
          <w:rFonts w:ascii="Franklin Gothic Book" w:hAnsi="Franklin Gothic Book"/>
        </w:rPr>
      </w:pPr>
    </w:p>
    <w:p w14:paraId="3D3B2361" w14:textId="77777777" w:rsidR="00B0686F" w:rsidRPr="00A36580" w:rsidRDefault="00B0686F" w:rsidP="00B0686F">
      <w:pPr>
        <w:spacing w:line="264" w:lineRule="auto"/>
        <w:ind w:left="567" w:hanging="567"/>
        <w:jc w:val="both"/>
        <w:rPr>
          <w:rFonts w:ascii="Franklin Gothic Book" w:hAnsi="Franklin Gothic Book"/>
        </w:rPr>
      </w:pPr>
      <w:r w:rsidRPr="00A36580">
        <w:rPr>
          <w:rFonts w:ascii="Franklin Gothic Book" w:hAnsi="Franklin Gothic Book"/>
        </w:rPr>
        <w:t>IV.4</w:t>
      </w:r>
      <w:r w:rsidRPr="00A36580">
        <w:rPr>
          <w:rFonts w:ascii="Franklin Gothic Book" w:hAnsi="Franklin Gothic Book"/>
        </w:rPr>
        <w:tab/>
        <w:t xml:space="preserve">V souladu s ustanovením § 14 vyhlášky č. 177/1996 Sb., advokátní tarif, náleží advokátovi náhrada za promeškaný čas (zejména při cestách mimo sídlo advokáta). </w:t>
      </w:r>
    </w:p>
    <w:p w14:paraId="20C90579" w14:textId="77777777" w:rsidR="00B0686F" w:rsidRPr="00A36580" w:rsidRDefault="00B0686F" w:rsidP="00B0686F">
      <w:pPr>
        <w:spacing w:line="264" w:lineRule="auto"/>
        <w:ind w:left="567" w:hanging="567"/>
        <w:jc w:val="both"/>
        <w:rPr>
          <w:rFonts w:ascii="Franklin Gothic Book" w:hAnsi="Franklin Gothic Book"/>
        </w:rPr>
      </w:pPr>
    </w:p>
    <w:p w14:paraId="5AE3C680" w14:textId="77777777" w:rsidR="00B0686F" w:rsidRPr="00A36580" w:rsidRDefault="00B0686F" w:rsidP="00B0686F">
      <w:pPr>
        <w:spacing w:line="264" w:lineRule="auto"/>
        <w:ind w:left="567" w:hanging="567"/>
        <w:jc w:val="both"/>
        <w:rPr>
          <w:rFonts w:ascii="Franklin Gothic Book" w:hAnsi="Franklin Gothic Book"/>
        </w:rPr>
      </w:pPr>
      <w:r w:rsidRPr="00A36580">
        <w:rPr>
          <w:rFonts w:ascii="Franklin Gothic Book" w:hAnsi="Franklin Gothic Book"/>
        </w:rPr>
        <w:t>IV.5</w:t>
      </w:r>
      <w:r w:rsidRPr="00A36580">
        <w:rPr>
          <w:rFonts w:ascii="Franklin Gothic Book" w:hAnsi="Franklin Gothic Book"/>
        </w:rPr>
        <w:tab/>
        <w:t>K odměně, náhradě výdajů i náhradě za promeškaný čas advokát účtuje příslušnou DPH dle aktuální právní úpravy. Vzhledem ke způsobu poskytování právního poradenství smluvní strany sjednávají, že datem uskutečnění zdanitelného plnění je:</w:t>
      </w:r>
    </w:p>
    <w:p w14:paraId="6F430AA4" w14:textId="77777777" w:rsidR="00B0686F" w:rsidRPr="00A36580" w:rsidRDefault="00B0686F" w:rsidP="00B0686F">
      <w:pPr>
        <w:spacing w:line="264" w:lineRule="auto"/>
        <w:ind w:left="567" w:hanging="567"/>
        <w:jc w:val="both"/>
        <w:rPr>
          <w:rFonts w:ascii="Franklin Gothic Book" w:hAnsi="Franklin Gothic Book"/>
        </w:rPr>
      </w:pPr>
    </w:p>
    <w:p w14:paraId="79FC363A" w14:textId="77777777" w:rsidR="00B0686F" w:rsidRPr="00E61776" w:rsidRDefault="00B0686F" w:rsidP="00B0686F">
      <w:pPr>
        <w:numPr>
          <w:ilvl w:val="0"/>
          <w:numId w:val="2"/>
        </w:numPr>
        <w:suppressAutoHyphens/>
        <w:spacing w:after="200" w:line="264" w:lineRule="auto"/>
        <w:ind w:left="567" w:hanging="567"/>
        <w:contextualSpacing/>
        <w:jc w:val="both"/>
        <w:rPr>
          <w:rFonts w:ascii="Franklin Gothic Book" w:hAnsi="Franklin Gothic Book"/>
          <w:lang w:eastAsia="ar-SA"/>
        </w:rPr>
      </w:pPr>
      <w:r w:rsidRPr="00E61776">
        <w:rPr>
          <w:rFonts w:ascii="Franklin Gothic Book" w:hAnsi="Franklin Gothic Book"/>
          <w:lang w:eastAsia="ar-SA"/>
        </w:rPr>
        <w:t>v případě odměny za úkony právní služby poslední den v měsíci, za který je fakturováno;</w:t>
      </w:r>
    </w:p>
    <w:p w14:paraId="5BB94AA0" w14:textId="77777777" w:rsidR="00B0686F" w:rsidRPr="00A36580" w:rsidRDefault="00B0686F" w:rsidP="00B0686F">
      <w:pPr>
        <w:numPr>
          <w:ilvl w:val="0"/>
          <w:numId w:val="2"/>
        </w:numPr>
        <w:suppressAutoHyphens/>
        <w:spacing w:after="200" w:line="264" w:lineRule="auto"/>
        <w:ind w:left="567" w:hanging="567"/>
        <w:contextualSpacing/>
        <w:jc w:val="both"/>
        <w:rPr>
          <w:rFonts w:ascii="Franklin Gothic Book" w:hAnsi="Franklin Gothic Book"/>
          <w:lang w:eastAsia="ar-SA"/>
        </w:rPr>
      </w:pPr>
      <w:r w:rsidRPr="00A36580">
        <w:rPr>
          <w:rFonts w:ascii="Franklin Gothic Book" w:hAnsi="Franklin Gothic Book"/>
          <w:lang w:eastAsia="ar-SA"/>
        </w:rPr>
        <w:t>v případě tzv. přísudků den provedení úplné úhrady přísudků advokátovi;</w:t>
      </w:r>
    </w:p>
    <w:p w14:paraId="6E70CA31" w14:textId="77777777" w:rsidR="00B0686F" w:rsidRPr="00A36580" w:rsidRDefault="00B0686F" w:rsidP="00B0686F">
      <w:pPr>
        <w:numPr>
          <w:ilvl w:val="0"/>
          <w:numId w:val="2"/>
        </w:numPr>
        <w:suppressAutoHyphens/>
        <w:spacing w:after="200" w:line="264" w:lineRule="auto"/>
        <w:ind w:left="567" w:hanging="567"/>
        <w:contextualSpacing/>
        <w:jc w:val="both"/>
        <w:rPr>
          <w:rFonts w:ascii="Franklin Gothic Book" w:hAnsi="Franklin Gothic Book"/>
          <w:lang w:eastAsia="ar-SA"/>
        </w:rPr>
      </w:pPr>
      <w:r w:rsidRPr="00A36580">
        <w:rPr>
          <w:rFonts w:ascii="Franklin Gothic Book" w:hAnsi="Franklin Gothic Book"/>
          <w:lang w:eastAsia="ar-SA"/>
        </w:rPr>
        <w:t>v případě výdajů poslední den v měsíci, v němž byly tyto výdaje vynaloženy;</w:t>
      </w:r>
    </w:p>
    <w:p w14:paraId="7809B37B" w14:textId="77777777" w:rsidR="00B0686F" w:rsidRPr="00A36580" w:rsidRDefault="00B0686F" w:rsidP="00B0686F">
      <w:pPr>
        <w:numPr>
          <w:ilvl w:val="0"/>
          <w:numId w:val="2"/>
        </w:numPr>
        <w:suppressAutoHyphens/>
        <w:spacing w:after="200" w:line="264" w:lineRule="auto"/>
        <w:ind w:left="567" w:hanging="567"/>
        <w:contextualSpacing/>
        <w:jc w:val="both"/>
        <w:rPr>
          <w:rFonts w:ascii="Franklin Gothic Book" w:hAnsi="Franklin Gothic Book"/>
          <w:lang w:eastAsia="ar-SA"/>
        </w:rPr>
      </w:pPr>
      <w:r w:rsidRPr="00A36580">
        <w:rPr>
          <w:rFonts w:ascii="Franklin Gothic Book" w:hAnsi="Franklin Gothic Book"/>
          <w:lang w:eastAsia="ar-SA"/>
        </w:rPr>
        <w:t>v případě náhrady za promeškaný čas poslední den v měsíci, kdy došlo ke vzniku práva na tuto náhradu.</w:t>
      </w:r>
    </w:p>
    <w:p w14:paraId="2737754A" w14:textId="77777777" w:rsidR="00B0686F" w:rsidRPr="00A36580" w:rsidRDefault="00B0686F" w:rsidP="00B0686F">
      <w:pPr>
        <w:suppressAutoHyphens/>
        <w:spacing w:after="200" w:line="264" w:lineRule="auto"/>
        <w:contextualSpacing/>
        <w:jc w:val="both"/>
        <w:rPr>
          <w:rFonts w:ascii="Franklin Gothic Book" w:hAnsi="Franklin Gothic Book"/>
          <w:lang w:eastAsia="ar-SA"/>
        </w:rPr>
      </w:pPr>
    </w:p>
    <w:p w14:paraId="665AC8DB" w14:textId="3CB2CEED" w:rsidR="00351ED7" w:rsidRDefault="00B0686F" w:rsidP="00351ED7">
      <w:pPr>
        <w:spacing w:line="264" w:lineRule="auto"/>
        <w:ind w:left="567" w:hanging="567"/>
        <w:jc w:val="both"/>
        <w:rPr>
          <w:rFonts w:ascii="Franklin Gothic Book" w:hAnsi="Franklin Gothic Book"/>
        </w:rPr>
      </w:pPr>
      <w:r w:rsidRPr="00A36580">
        <w:rPr>
          <w:rFonts w:ascii="Franklin Gothic Book" w:hAnsi="Franklin Gothic Book"/>
        </w:rPr>
        <w:t>IV.6</w:t>
      </w:r>
      <w:r w:rsidRPr="00A36580">
        <w:rPr>
          <w:rFonts w:ascii="Franklin Gothic Book" w:hAnsi="Franklin Gothic Book"/>
        </w:rPr>
        <w:tab/>
        <w:t xml:space="preserve">K úhradě nároků dle této smlouvy je advokát povinen vystavit řádný daňový doklad se splatností </w:t>
      </w:r>
      <w:r w:rsidR="00097A4B">
        <w:rPr>
          <w:rFonts w:ascii="Franklin Gothic Book" w:hAnsi="Franklin Gothic Book"/>
        </w:rPr>
        <w:t>30</w:t>
      </w:r>
      <w:r w:rsidRPr="00A36580">
        <w:rPr>
          <w:rFonts w:ascii="Franklin Gothic Book" w:hAnsi="Franklin Gothic Book"/>
        </w:rPr>
        <w:t xml:space="preserve"> dní a klient se zavazuje takto řádně vyúčtované částky uhradit. Přílohou daňového dokladu bude soupis provedených právních služeb za zúčtovávané období.</w:t>
      </w:r>
      <w:r w:rsidR="00351ED7" w:rsidRPr="00351ED7">
        <w:rPr>
          <w:rFonts w:ascii="Franklin Gothic Book" w:hAnsi="Franklin Gothic Book"/>
        </w:rPr>
        <w:t xml:space="preserve"> Platba bude provedena bezhotovostním převodem z bankovního účtu </w:t>
      </w:r>
      <w:r w:rsidR="00351ED7">
        <w:rPr>
          <w:rFonts w:ascii="Franklin Gothic Book" w:hAnsi="Franklin Gothic Book"/>
        </w:rPr>
        <w:t>k</w:t>
      </w:r>
      <w:r w:rsidR="00351ED7" w:rsidRPr="00351ED7">
        <w:rPr>
          <w:rFonts w:ascii="Franklin Gothic Book" w:hAnsi="Franklin Gothic Book"/>
        </w:rPr>
        <w:t xml:space="preserve">lienta na bankovní účet </w:t>
      </w:r>
      <w:r w:rsidR="00351ED7">
        <w:rPr>
          <w:rFonts w:ascii="Franklin Gothic Book" w:hAnsi="Franklin Gothic Book"/>
        </w:rPr>
        <w:t>a</w:t>
      </w:r>
      <w:r w:rsidR="00351ED7" w:rsidRPr="00351ED7">
        <w:rPr>
          <w:rFonts w:ascii="Franklin Gothic Book" w:hAnsi="Franklin Gothic Book"/>
        </w:rPr>
        <w:t xml:space="preserve">dvokáta. Platba se považuje za uhrazenou okamžikem </w:t>
      </w:r>
      <w:r w:rsidR="00A13FA8">
        <w:rPr>
          <w:rFonts w:ascii="Franklin Gothic Book" w:hAnsi="Franklin Gothic Book"/>
        </w:rPr>
        <w:t>odepsání úhrady z bankovního účtu klienta.</w:t>
      </w:r>
    </w:p>
    <w:p w14:paraId="2B677987" w14:textId="77777777" w:rsidR="003F786D" w:rsidRDefault="003F786D" w:rsidP="00351ED7">
      <w:pPr>
        <w:spacing w:line="264" w:lineRule="auto"/>
        <w:ind w:left="567" w:hanging="567"/>
        <w:jc w:val="both"/>
        <w:rPr>
          <w:rFonts w:ascii="Franklin Gothic Book" w:hAnsi="Franklin Gothic Book"/>
        </w:rPr>
      </w:pPr>
    </w:p>
    <w:p w14:paraId="13A93A47" w14:textId="13496788" w:rsidR="003F786D" w:rsidRPr="003F786D" w:rsidRDefault="003F786D" w:rsidP="00C32C06">
      <w:pPr>
        <w:spacing w:line="264" w:lineRule="auto"/>
        <w:ind w:left="567" w:hanging="567"/>
        <w:jc w:val="both"/>
        <w:rPr>
          <w:rFonts w:ascii="Franklin Gothic Book" w:hAnsi="Franklin Gothic Book"/>
        </w:rPr>
      </w:pPr>
      <w:r>
        <w:rPr>
          <w:rFonts w:ascii="Franklin Gothic Book" w:hAnsi="Franklin Gothic Book"/>
        </w:rPr>
        <w:t xml:space="preserve">           Advokát</w:t>
      </w:r>
      <w:r w:rsidRPr="003F786D">
        <w:rPr>
          <w:rFonts w:ascii="Franklin Gothic Book" w:hAnsi="Franklin Gothic Book"/>
        </w:rPr>
        <w:t xml:space="preserve"> doručí fakturu </w:t>
      </w:r>
      <w:r>
        <w:rPr>
          <w:rFonts w:ascii="Franklin Gothic Book" w:hAnsi="Franklin Gothic Book"/>
        </w:rPr>
        <w:t>klientovi</w:t>
      </w:r>
      <w:r w:rsidRPr="003F786D">
        <w:rPr>
          <w:rFonts w:ascii="Franklin Gothic Book" w:hAnsi="Franklin Gothic Book"/>
        </w:rPr>
        <w:t xml:space="preserve"> bez zbytečného odkladu po jejím vystavení. Faktura musí splňovat veškeré náležitosti daňového a účetního dokladu stanovené právními předpisy, zejména musí splňovat ustanovení zákona č. 235/2004 Sb., o dani z přidané hodnoty, ve znění pozdějších předpisů (dále jen „ZDPH“), a musí na ní být uvedena Cena, označení této smlouvy, datum splatnosti v souladu s touto smlouvou, jinak je </w:t>
      </w:r>
      <w:r>
        <w:rPr>
          <w:rFonts w:ascii="Franklin Gothic Book" w:hAnsi="Franklin Gothic Book"/>
        </w:rPr>
        <w:t>klient</w:t>
      </w:r>
      <w:r w:rsidRPr="003F786D">
        <w:rPr>
          <w:rFonts w:ascii="Franklin Gothic Book" w:hAnsi="Franklin Gothic Book"/>
        </w:rPr>
        <w:t xml:space="preserve"> oprávněn vrátit fakturu </w:t>
      </w:r>
      <w:r>
        <w:rPr>
          <w:rFonts w:ascii="Franklin Gothic Book" w:hAnsi="Franklin Gothic Book"/>
        </w:rPr>
        <w:t>advokátovi</w:t>
      </w:r>
      <w:r w:rsidRPr="003F786D">
        <w:rPr>
          <w:rFonts w:ascii="Franklin Gothic Book" w:hAnsi="Franklin Gothic Book"/>
        </w:rPr>
        <w:t xml:space="preserve"> k přepracování či doplnění. V takovém případě běží nová lhůta splatnosti ode dne doručení opravené faktury </w:t>
      </w:r>
      <w:r>
        <w:rPr>
          <w:rFonts w:ascii="Franklin Gothic Book" w:hAnsi="Franklin Gothic Book"/>
        </w:rPr>
        <w:t>klientovi</w:t>
      </w:r>
      <w:r w:rsidRPr="003F786D">
        <w:rPr>
          <w:rFonts w:ascii="Franklin Gothic Book" w:hAnsi="Franklin Gothic Book"/>
        </w:rPr>
        <w:t>.</w:t>
      </w:r>
      <w:r w:rsidR="00C32C06">
        <w:rPr>
          <w:rFonts w:ascii="Franklin Gothic Book" w:hAnsi="Franklin Gothic Book"/>
        </w:rPr>
        <w:t xml:space="preserve"> </w:t>
      </w:r>
    </w:p>
    <w:p w14:paraId="1DEE8B01" w14:textId="7525133A" w:rsidR="002C3A06" w:rsidRDefault="003F786D" w:rsidP="00351ED7">
      <w:pPr>
        <w:spacing w:line="264" w:lineRule="auto"/>
        <w:ind w:left="567" w:hanging="567"/>
        <w:jc w:val="both"/>
        <w:rPr>
          <w:rFonts w:ascii="Franklin Gothic Book" w:hAnsi="Franklin Gothic Book"/>
        </w:rPr>
      </w:pPr>
      <w:r w:rsidRPr="003F786D">
        <w:rPr>
          <w:rFonts w:ascii="Franklin Gothic Book" w:hAnsi="Franklin Gothic Book"/>
        </w:rPr>
        <w:tab/>
      </w:r>
    </w:p>
    <w:p w14:paraId="25459B8B" w14:textId="204AC2D5" w:rsidR="002C3A06" w:rsidRPr="002C3A06" w:rsidRDefault="002C3A06" w:rsidP="002C3A06">
      <w:pPr>
        <w:spacing w:line="264" w:lineRule="auto"/>
        <w:ind w:left="567" w:hanging="567"/>
        <w:jc w:val="both"/>
        <w:rPr>
          <w:rFonts w:ascii="Franklin Gothic Book" w:hAnsi="Franklin Gothic Book"/>
        </w:rPr>
      </w:pPr>
      <w:r>
        <w:rPr>
          <w:rFonts w:ascii="Franklin Gothic Book" w:hAnsi="Franklin Gothic Book"/>
        </w:rPr>
        <w:t xml:space="preserve">IV.7    </w:t>
      </w:r>
      <w:r w:rsidRPr="002C3A06">
        <w:rPr>
          <w:rFonts w:ascii="Franklin Gothic Book" w:hAnsi="Franklin Gothic Book"/>
        </w:rPr>
        <w:t xml:space="preserve">Advokát je oprávněn postoupit své peněžité pohledávky za </w:t>
      </w:r>
      <w:r>
        <w:rPr>
          <w:rFonts w:ascii="Franklin Gothic Book" w:hAnsi="Franklin Gothic Book"/>
        </w:rPr>
        <w:t>k</w:t>
      </w:r>
      <w:r w:rsidRPr="002C3A06">
        <w:rPr>
          <w:rFonts w:ascii="Franklin Gothic Book" w:hAnsi="Franklin Gothic Book"/>
        </w:rPr>
        <w:t xml:space="preserve">lientem výhradně po předchozím písemném souhlasu </w:t>
      </w:r>
      <w:r>
        <w:rPr>
          <w:rFonts w:ascii="Franklin Gothic Book" w:hAnsi="Franklin Gothic Book"/>
        </w:rPr>
        <w:t>k</w:t>
      </w:r>
      <w:r w:rsidRPr="002C3A06">
        <w:rPr>
          <w:rFonts w:ascii="Franklin Gothic Book" w:hAnsi="Franklin Gothic Book"/>
        </w:rPr>
        <w:t xml:space="preserve">lienta, jinak je postoupení vůči </w:t>
      </w:r>
      <w:r>
        <w:rPr>
          <w:rFonts w:ascii="Franklin Gothic Book" w:hAnsi="Franklin Gothic Book"/>
        </w:rPr>
        <w:t>k</w:t>
      </w:r>
      <w:r w:rsidRPr="002C3A06">
        <w:rPr>
          <w:rFonts w:ascii="Franklin Gothic Book" w:hAnsi="Franklin Gothic Book"/>
        </w:rPr>
        <w:t xml:space="preserve">lientovi neúčinné. </w:t>
      </w:r>
    </w:p>
    <w:p w14:paraId="2A2FA484" w14:textId="28D639F0" w:rsidR="002C3A06" w:rsidRPr="00351ED7" w:rsidRDefault="002C3A06" w:rsidP="00351ED7">
      <w:pPr>
        <w:spacing w:line="264" w:lineRule="auto"/>
        <w:ind w:left="567" w:hanging="567"/>
        <w:jc w:val="both"/>
        <w:rPr>
          <w:rFonts w:ascii="Franklin Gothic Book" w:hAnsi="Franklin Gothic Book"/>
        </w:rPr>
      </w:pPr>
    </w:p>
    <w:p w14:paraId="039543DB" w14:textId="77777777" w:rsidR="00B0686F" w:rsidRPr="00A36580" w:rsidRDefault="00B0686F" w:rsidP="00B0686F">
      <w:pPr>
        <w:spacing w:line="264" w:lineRule="auto"/>
        <w:ind w:left="567" w:hanging="567"/>
        <w:jc w:val="both"/>
        <w:rPr>
          <w:rFonts w:ascii="Franklin Gothic Book" w:hAnsi="Franklin Gothic Book"/>
        </w:rPr>
      </w:pPr>
    </w:p>
    <w:p w14:paraId="1058C94E" w14:textId="77777777" w:rsidR="00B0686F" w:rsidRPr="00A36580" w:rsidRDefault="00B0686F" w:rsidP="00B0686F">
      <w:pPr>
        <w:spacing w:line="264" w:lineRule="auto"/>
        <w:jc w:val="center"/>
        <w:rPr>
          <w:rFonts w:ascii="Franklin Gothic Book" w:hAnsi="Franklin Gothic Book"/>
          <w:b/>
        </w:rPr>
      </w:pPr>
      <w:r w:rsidRPr="00A36580">
        <w:rPr>
          <w:rFonts w:ascii="Franklin Gothic Book" w:hAnsi="Franklin Gothic Book"/>
          <w:b/>
        </w:rPr>
        <w:t>V.</w:t>
      </w:r>
    </w:p>
    <w:p w14:paraId="392F7746" w14:textId="77777777" w:rsidR="00B0686F" w:rsidRPr="00A36580" w:rsidRDefault="00B0686F" w:rsidP="00B0686F">
      <w:pPr>
        <w:spacing w:line="264" w:lineRule="auto"/>
        <w:jc w:val="center"/>
        <w:rPr>
          <w:rFonts w:ascii="Franklin Gothic Book" w:hAnsi="Franklin Gothic Book"/>
          <w:b/>
        </w:rPr>
      </w:pPr>
      <w:r w:rsidRPr="00A36580">
        <w:rPr>
          <w:rFonts w:ascii="Franklin Gothic Book" w:hAnsi="Franklin Gothic Book"/>
          <w:b/>
        </w:rPr>
        <w:t>Zastoupení advokáta</w:t>
      </w:r>
    </w:p>
    <w:p w14:paraId="6CFF8C46" w14:textId="77777777" w:rsidR="00B0686F" w:rsidRPr="00A36580" w:rsidRDefault="00B0686F" w:rsidP="00B0686F">
      <w:pPr>
        <w:spacing w:line="264" w:lineRule="auto"/>
        <w:ind w:left="567" w:hanging="567"/>
        <w:jc w:val="both"/>
        <w:rPr>
          <w:rFonts w:ascii="Franklin Gothic Book" w:hAnsi="Franklin Gothic Book"/>
        </w:rPr>
      </w:pPr>
      <w:r w:rsidRPr="00A36580">
        <w:rPr>
          <w:rFonts w:ascii="Franklin Gothic Book" w:hAnsi="Franklin Gothic Book"/>
        </w:rPr>
        <w:t>V.1</w:t>
      </w:r>
      <w:r w:rsidRPr="00A36580">
        <w:rPr>
          <w:rFonts w:ascii="Franklin Gothic Book" w:hAnsi="Franklin Gothic Book"/>
        </w:rPr>
        <w:tab/>
        <w:t>Při poskytování právní pomoci je advokát oprávněn dát se zastoupit v případě potřeby jiným advokátem nebo advokátním koncipientem, přičemž klienti dávají advokátovi zmocnění k výběru zastupujícího advokáta nebo advokátního koncipienta.</w:t>
      </w:r>
    </w:p>
    <w:p w14:paraId="22B53D16" w14:textId="77777777" w:rsidR="00B0686F" w:rsidRPr="00A36580" w:rsidRDefault="00B0686F" w:rsidP="00B0686F">
      <w:pPr>
        <w:spacing w:line="264" w:lineRule="auto"/>
        <w:ind w:left="567" w:hanging="567"/>
        <w:jc w:val="both"/>
        <w:rPr>
          <w:rFonts w:ascii="Franklin Gothic Book" w:hAnsi="Franklin Gothic Book"/>
        </w:rPr>
      </w:pPr>
    </w:p>
    <w:p w14:paraId="1DF53EF3" w14:textId="77777777" w:rsidR="00B0686F" w:rsidRPr="00A36580" w:rsidRDefault="00B0686F" w:rsidP="00B0686F">
      <w:pPr>
        <w:spacing w:line="264" w:lineRule="auto"/>
        <w:ind w:left="567" w:hanging="567"/>
        <w:jc w:val="both"/>
        <w:rPr>
          <w:rFonts w:ascii="Franklin Gothic Book" w:hAnsi="Franklin Gothic Book"/>
        </w:rPr>
      </w:pPr>
      <w:r w:rsidRPr="00A36580">
        <w:rPr>
          <w:rFonts w:ascii="Franklin Gothic Book" w:hAnsi="Franklin Gothic Book"/>
        </w:rPr>
        <w:lastRenderedPageBreak/>
        <w:t>V.2</w:t>
      </w:r>
      <w:r w:rsidRPr="00A36580">
        <w:rPr>
          <w:rFonts w:ascii="Franklin Gothic Book" w:hAnsi="Franklin Gothic Book"/>
        </w:rPr>
        <w:tab/>
        <w:t>Touto smlouvou je hrazena činnost všech zastupujících advokátů nebo advokátních koncipientů dle předchozího odstavce, přičemž úhrada jejich činnosti je prováděna vždy platbou dle této smlouvy.</w:t>
      </w:r>
    </w:p>
    <w:p w14:paraId="647CAE77" w14:textId="77777777" w:rsidR="00B0686F" w:rsidRPr="00A36580" w:rsidRDefault="00B0686F" w:rsidP="00B0686F">
      <w:pPr>
        <w:spacing w:line="264" w:lineRule="auto"/>
        <w:jc w:val="both"/>
        <w:rPr>
          <w:rFonts w:ascii="Franklin Gothic Book" w:hAnsi="Franklin Gothic Book"/>
        </w:rPr>
      </w:pPr>
    </w:p>
    <w:p w14:paraId="1E3E024B" w14:textId="77777777" w:rsidR="00B0686F" w:rsidRPr="00A36580" w:rsidRDefault="00B0686F" w:rsidP="00B0686F">
      <w:pPr>
        <w:spacing w:line="264" w:lineRule="auto"/>
        <w:jc w:val="center"/>
        <w:rPr>
          <w:rFonts w:ascii="Franklin Gothic Book" w:hAnsi="Franklin Gothic Book"/>
          <w:b/>
        </w:rPr>
      </w:pPr>
      <w:r w:rsidRPr="00A36580">
        <w:rPr>
          <w:rFonts w:ascii="Franklin Gothic Book" w:hAnsi="Franklin Gothic Book"/>
          <w:b/>
        </w:rPr>
        <w:t>VI.</w:t>
      </w:r>
    </w:p>
    <w:p w14:paraId="4BEAC2C6" w14:textId="77777777" w:rsidR="00B0686F" w:rsidRPr="00A36580" w:rsidRDefault="00B0686F" w:rsidP="00B0686F">
      <w:pPr>
        <w:spacing w:line="264" w:lineRule="auto"/>
        <w:jc w:val="center"/>
        <w:rPr>
          <w:rFonts w:ascii="Franklin Gothic Book" w:hAnsi="Franklin Gothic Book"/>
          <w:b/>
        </w:rPr>
      </w:pPr>
      <w:r w:rsidRPr="00A36580">
        <w:rPr>
          <w:rFonts w:ascii="Franklin Gothic Book" w:hAnsi="Franklin Gothic Book"/>
          <w:b/>
        </w:rPr>
        <w:t>Povinnost mlčenlivosti</w:t>
      </w:r>
    </w:p>
    <w:p w14:paraId="083F035E" w14:textId="77777777" w:rsidR="00B0686F" w:rsidRPr="00A36580" w:rsidRDefault="00B0686F" w:rsidP="00B0686F">
      <w:pPr>
        <w:overflowPunct w:val="0"/>
        <w:autoSpaceDE w:val="0"/>
        <w:autoSpaceDN w:val="0"/>
        <w:adjustRightInd w:val="0"/>
        <w:spacing w:line="264" w:lineRule="auto"/>
        <w:ind w:left="567" w:hanging="567"/>
        <w:jc w:val="both"/>
        <w:textAlignment w:val="baseline"/>
        <w:rPr>
          <w:rFonts w:ascii="Franklin Gothic Book" w:hAnsi="Franklin Gothic Book"/>
        </w:rPr>
      </w:pPr>
      <w:r w:rsidRPr="00A36580">
        <w:rPr>
          <w:rFonts w:ascii="Franklin Gothic Book" w:hAnsi="Franklin Gothic Book"/>
        </w:rPr>
        <w:t>VI.1</w:t>
      </w:r>
      <w:r w:rsidRPr="00A36580">
        <w:rPr>
          <w:rFonts w:ascii="Franklin Gothic Book" w:hAnsi="Franklin Gothic Book"/>
        </w:rPr>
        <w:tab/>
        <w:t>Advokát je povinen zachovávat mlčenlivost o všech skutečnostech, o nichž se dozvěděl v souvislosti s poskytováním právních služeb. Advokát je dále povinen zachovávat bankovní tajemství podle zákona č. 21/1992 Sb., o bankách, ve znění pozdějších předpisů. Tato povinnost mlčenlivosti se nevztahuje na informace, které bude advokát nucen sdělit jiným právním subjektům při činnosti v souladu se zájmy klientů a s naplňováním právních služeb a pomoci podle této smlouvy.</w:t>
      </w:r>
    </w:p>
    <w:p w14:paraId="7470F407" w14:textId="77777777" w:rsidR="00B0686F" w:rsidRPr="00A36580" w:rsidRDefault="00B0686F" w:rsidP="00B0686F">
      <w:pPr>
        <w:overflowPunct w:val="0"/>
        <w:autoSpaceDE w:val="0"/>
        <w:autoSpaceDN w:val="0"/>
        <w:adjustRightInd w:val="0"/>
        <w:spacing w:line="264" w:lineRule="auto"/>
        <w:ind w:left="567" w:hanging="567"/>
        <w:jc w:val="both"/>
        <w:textAlignment w:val="baseline"/>
        <w:rPr>
          <w:rFonts w:ascii="Franklin Gothic Book" w:hAnsi="Franklin Gothic Book"/>
        </w:rPr>
      </w:pPr>
    </w:p>
    <w:p w14:paraId="2C4EAA4E" w14:textId="77777777" w:rsidR="00B0686F" w:rsidRPr="00A36580" w:rsidRDefault="00B0686F" w:rsidP="00B0686F">
      <w:pPr>
        <w:overflowPunct w:val="0"/>
        <w:autoSpaceDE w:val="0"/>
        <w:autoSpaceDN w:val="0"/>
        <w:adjustRightInd w:val="0"/>
        <w:spacing w:line="264" w:lineRule="auto"/>
        <w:ind w:left="567" w:hanging="567"/>
        <w:jc w:val="both"/>
        <w:textAlignment w:val="baseline"/>
        <w:rPr>
          <w:rFonts w:ascii="Franklin Gothic Book" w:hAnsi="Franklin Gothic Book"/>
        </w:rPr>
      </w:pPr>
      <w:r w:rsidRPr="00A36580">
        <w:rPr>
          <w:rFonts w:ascii="Franklin Gothic Book" w:hAnsi="Franklin Gothic Book"/>
        </w:rPr>
        <w:t>VI.2</w:t>
      </w:r>
      <w:r w:rsidRPr="00A36580">
        <w:rPr>
          <w:rFonts w:ascii="Franklin Gothic Book" w:hAnsi="Franklin Gothic Book"/>
        </w:rPr>
        <w:tab/>
        <w:t>Povinnosti mlčenlivosti může advokáta zprostit pouze klient, případně jeho právní nástupce; i poté je však advokát povinen zachovávat mlčenlivost, je-li z okolností případu zřejmé, že ho klient nebo právní nástupce této povinnosti zprostili pod nátlakem nebo v tísni.</w:t>
      </w:r>
    </w:p>
    <w:p w14:paraId="60E82C41" w14:textId="77777777" w:rsidR="00B0686F" w:rsidRPr="00A36580" w:rsidRDefault="00B0686F" w:rsidP="00B0686F">
      <w:pPr>
        <w:overflowPunct w:val="0"/>
        <w:autoSpaceDE w:val="0"/>
        <w:autoSpaceDN w:val="0"/>
        <w:adjustRightInd w:val="0"/>
        <w:spacing w:line="264" w:lineRule="auto"/>
        <w:ind w:left="567" w:hanging="567"/>
        <w:jc w:val="both"/>
        <w:textAlignment w:val="baseline"/>
        <w:rPr>
          <w:rFonts w:ascii="Franklin Gothic Book" w:hAnsi="Franklin Gothic Book"/>
        </w:rPr>
      </w:pPr>
    </w:p>
    <w:p w14:paraId="45F6A31D" w14:textId="77777777" w:rsidR="00B0686F" w:rsidRPr="00A36580" w:rsidRDefault="00B0686F" w:rsidP="00B0686F">
      <w:pPr>
        <w:overflowPunct w:val="0"/>
        <w:autoSpaceDE w:val="0"/>
        <w:autoSpaceDN w:val="0"/>
        <w:adjustRightInd w:val="0"/>
        <w:spacing w:line="264" w:lineRule="auto"/>
        <w:ind w:left="567" w:hanging="567"/>
        <w:jc w:val="both"/>
        <w:textAlignment w:val="baseline"/>
        <w:rPr>
          <w:rFonts w:ascii="Franklin Gothic Book" w:hAnsi="Franklin Gothic Book"/>
        </w:rPr>
      </w:pPr>
      <w:r w:rsidRPr="00A36580">
        <w:rPr>
          <w:rFonts w:ascii="Franklin Gothic Book" w:hAnsi="Franklin Gothic Book"/>
        </w:rPr>
        <w:t>VI.3</w:t>
      </w:r>
      <w:r w:rsidRPr="00A36580">
        <w:rPr>
          <w:rFonts w:ascii="Franklin Gothic Book" w:hAnsi="Franklin Gothic Book"/>
        </w:rPr>
        <w:tab/>
        <w:t>Advokát nemá povinnost mlčenlivosti ve vztahu k osobě, kterou pověřuje provedením jednotlivých úkonů právních služeb, pokud je tato osoba povinna sama tuto povinnost zachovávat.</w:t>
      </w:r>
    </w:p>
    <w:p w14:paraId="21DC5FC9" w14:textId="77777777" w:rsidR="00B0686F" w:rsidRPr="00A36580" w:rsidRDefault="00B0686F" w:rsidP="00B0686F">
      <w:pPr>
        <w:overflowPunct w:val="0"/>
        <w:autoSpaceDE w:val="0"/>
        <w:autoSpaceDN w:val="0"/>
        <w:adjustRightInd w:val="0"/>
        <w:spacing w:line="264" w:lineRule="auto"/>
        <w:ind w:left="567" w:hanging="567"/>
        <w:jc w:val="both"/>
        <w:textAlignment w:val="baseline"/>
        <w:rPr>
          <w:rFonts w:ascii="Franklin Gothic Book" w:hAnsi="Franklin Gothic Book"/>
        </w:rPr>
      </w:pPr>
    </w:p>
    <w:p w14:paraId="1E536A1A" w14:textId="77777777" w:rsidR="00B0686F" w:rsidRPr="00A36580" w:rsidRDefault="00B0686F" w:rsidP="00B0686F">
      <w:pPr>
        <w:overflowPunct w:val="0"/>
        <w:autoSpaceDE w:val="0"/>
        <w:autoSpaceDN w:val="0"/>
        <w:adjustRightInd w:val="0"/>
        <w:spacing w:line="264" w:lineRule="auto"/>
        <w:ind w:left="567" w:hanging="567"/>
        <w:jc w:val="both"/>
        <w:textAlignment w:val="baseline"/>
        <w:rPr>
          <w:rFonts w:ascii="Franklin Gothic Book" w:hAnsi="Franklin Gothic Book"/>
        </w:rPr>
      </w:pPr>
      <w:r w:rsidRPr="00A36580">
        <w:rPr>
          <w:rFonts w:ascii="Franklin Gothic Book" w:hAnsi="Franklin Gothic Book"/>
        </w:rPr>
        <w:t>VI.4</w:t>
      </w:r>
      <w:r w:rsidRPr="00A36580">
        <w:rPr>
          <w:rFonts w:ascii="Franklin Gothic Book" w:hAnsi="Franklin Gothic Book"/>
        </w:rPr>
        <w:tab/>
        <w:t>Povinností mlčenlivosti není advokát vázán v rozsahu nezbytném pro řízení před soudem nebo jiným orgánem, je-li předmětem řízení spor mezi ním a klientem nebo jeho právním nástupcem.</w:t>
      </w:r>
    </w:p>
    <w:p w14:paraId="011A3740" w14:textId="77777777" w:rsidR="00B0686F" w:rsidRPr="00A36580" w:rsidRDefault="00B0686F" w:rsidP="00B0686F">
      <w:pPr>
        <w:overflowPunct w:val="0"/>
        <w:autoSpaceDE w:val="0"/>
        <w:autoSpaceDN w:val="0"/>
        <w:adjustRightInd w:val="0"/>
        <w:spacing w:line="264" w:lineRule="auto"/>
        <w:ind w:left="567" w:hanging="567"/>
        <w:jc w:val="both"/>
        <w:textAlignment w:val="baseline"/>
        <w:rPr>
          <w:rFonts w:ascii="Franklin Gothic Book" w:hAnsi="Franklin Gothic Book"/>
        </w:rPr>
      </w:pPr>
    </w:p>
    <w:p w14:paraId="65C63085" w14:textId="77777777" w:rsidR="00B0686F" w:rsidRPr="00A36580" w:rsidRDefault="00B0686F" w:rsidP="00B0686F">
      <w:pPr>
        <w:overflowPunct w:val="0"/>
        <w:autoSpaceDE w:val="0"/>
        <w:autoSpaceDN w:val="0"/>
        <w:adjustRightInd w:val="0"/>
        <w:spacing w:line="264" w:lineRule="auto"/>
        <w:ind w:left="567" w:hanging="567"/>
        <w:jc w:val="both"/>
        <w:textAlignment w:val="baseline"/>
        <w:rPr>
          <w:rFonts w:ascii="Franklin Gothic Book" w:hAnsi="Franklin Gothic Book"/>
        </w:rPr>
      </w:pPr>
      <w:r w:rsidRPr="00A36580">
        <w:rPr>
          <w:rFonts w:ascii="Franklin Gothic Book" w:hAnsi="Franklin Gothic Book"/>
        </w:rPr>
        <w:t>VI.5</w:t>
      </w:r>
      <w:r w:rsidRPr="00A36580">
        <w:rPr>
          <w:rFonts w:ascii="Franklin Gothic Book" w:hAnsi="Franklin Gothic Book"/>
        </w:rPr>
        <w:tab/>
        <w:t>Povinností mlčenlivosti advokáta nejsou dotčeny povinnosti stanovené zvláštními předpisy o správě daní a poplatků</w:t>
      </w:r>
      <w:r w:rsidRPr="00A36580">
        <w:rPr>
          <w:rFonts w:ascii="Franklin Gothic Book" w:hAnsi="Franklin Gothic Book"/>
        </w:rPr>
        <w:sym w:font="Symbol" w:char="F03B"/>
      </w:r>
      <w:r w:rsidRPr="00A36580">
        <w:rPr>
          <w:rFonts w:ascii="Franklin Gothic Book" w:hAnsi="Franklin Gothic Book"/>
        </w:rPr>
        <w:t xml:space="preserve"> i v tomto případě je však advokát povinen zachovávat mlčenlivost o totožnosti klienta, jakož i o povaze věci, ve které právní služby poskytl nebo poskytuje. </w:t>
      </w:r>
    </w:p>
    <w:p w14:paraId="7F4046D7" w14:textId="77777777" w:rsidR="00B0686F" w:rsidRPr="00A36580" w:rsidRDefault="00B0686F" w:rsidP="00B0686F">
      <w:pPr>
        <w:overflowPunct w:val="0"/>
        <w:autoSpaceDE w:val="0"/>
        <w:autoSpaceDN w:val="0"/>
        <w:adjustRightInd w:val="0"/>
        <w:spacing w:line="264" w:lineRule="auto"/>
        <w:ind w:left="567" w:hanging="567"/>
        <w:jc w:val="both"/>
        <w:textAlignment w:val="baseline"/>
        <w:rPr>
          <w:rFonts w:ascii="Franklin Gothic Book" w:hAnsi="Franklin Gothic Book"/>
        </w:rPr>
      </w:pPr>
    </w:p>
    <w:p w14:paraId="5FEA9A51" w14:textId="77777777" w:rsidR="00B0686F" w:rsidRPr="00A36580" w:rsidRDefault="00B0686F" w:rsidP="00B0686F">
      <w:pPr>
        <w:overflowPunct w:val="0"/>
        <w:autoSpaceDE w:val="0"/>
        <w:autoSpaceDN w:val="0"/>
        <w:adjustRightInd w:val="0"/>
        <w:spacing w:line="264" w:lineRule="auto"/>
        <w:ind w:left="567" w:hanging="567"/>
        <w:jc w:val="both"/>
        <w:textAlignment w:val="baseline"/>
        <w:rPr>
          <w:rFonts w:ascii="Franklin Gothic Book" w:hAnsi="Franklin Gothic Book"/>
        </w:rPr>
      </w:pPr>
      <w:r w:rsidRPr="00A36580">
        <w:rPr>
          <w:rFonts w:ascii="Franklin Gothic Book" w:hAnsi="Franklin Gothic Book"/>
        </w:rPr>
        <w:t>VI.6</w:t>
      </w:r>
      <w:r w:rsidRPr="00A36580">
        <w:rPr>
          <w:rFonts w:ascii="Franklin Gothic Book" w:hAnsi="Franklin Gothic Book"/>
        </w:rPr>
        <w:tab/>
        <w:t>Povinnost mlčenlivosti se obdobně vztahuje i na zaměstnance advokáta a jiné osoby, které se podílejí na poskytování právních služeb. Povinnost mlčenlivosti trvá i po ukončení platnosti této smlouvy.</w:t>
      </w:r>
    </w:p>
    <w:p w14:paraId="462F0B23" w14:textId="77777777" w:rsidR="00B0686F" w:rsidRPr="00A36580" w:rsidRDefault="00B0686F" w:rsidP="00B0686F">
      <w:pPr>
        <w:spacing w:line="264" w:lineRule="auto"/>
        <w:rPr>
          <w:rFonts w:ascii="Franklin Gothic Book" w:hAnsi="Franklin Gothic Book"/>
          <w:b/>
        </w:rPr>
      </w:pPr>
    </w:p>
    <w:p w14:paraId="15CB2545" w14:textId="77777777" w:rsidR="00B0686F" w:rsidRPr="00A36580" w:rsidRDefault="00B0686F" w:rsidP="00B0686F">
      <w:pPr>
        <w:spacing w:line="264" w:lineRule="auto"/>
        <w:jc w:val="center"/>
        <w:rPr>
          <w:rFonts w:ascii="Franklin Gothic Book" w:hAnsi="Franklin Gothic Book"/>
          <w:b/>
        </w:rPr>
      </w:pPr>
      <w:r w:rsidRPr="00A36580">
        <w:rPr>
          <w:rFonts w:ascii="Franklin Gothic Book" w:hAnsi="Franklin Gothic Book"/>
          <w:b/>
        </w:rPr>
        <w:t>VII.</w:t>
      </w:r>
    </w:p>
    <w:p w14:paraId="2D617C98" w14:textId="77777777" w:rsidR="00B0686F" w:rsidRPr="00A36580" w:rsidRDefault="00B0686F" w:rsidP="00B0686F">
      <w:pPr>
        <w:spacing w:line="264" w:lineRule="auto"/>
        <w:jc w:val="center"/>
        <w:rPr>
          <w:rFonts w:ascii="Franklin Gothic Book" w:hAnsi="Franklin Gothic Book"/>
          <w:b/>
        </w:rPr>
      </w:pPr>
      <w:r w:rsidRPr="00A36580">
        <w:rPr>
          <w:rFonts w:ascii="Franklin Gothic Book" w:hAnsi="Franklin Gothic Book"/>
          <w:b/>
        </w:rPr>
        <w:t>Závěrečná ustanovení</w:t>
      </w:r>
    </w:p>
    <w:p w14:paraId="0FF5935C" w14:textId="77777777" w:rsidR="00B0686F" w:rsidRPr="00A36580" w:rsidRDefault="00B0686F" w:rsidP="00B0686F">
      <w:pPr>
        <w:spacing w:line="264" w:lineRule="auto"/>
        <w:ind w:left="567" w:hanging="567"/>
        <w:jc w:val="both"/>
        <w:rPr>
          <w:rFonts w:ascii="Franklin Gothic Book" w:hAnsi="Franklin Gothic Book"/>
        </w:rPr>
      </w:pPr>
      <w:r w:rsidRPr="00A36580">
        <w:rPr>
          <w:rFonts w:ascii="Franklin Gothic Book" w:hAnsi="Franklin Gothic Book"/>
        </w:rPr>
        <w:t>VII.1</w:t>
      </w:r>
      <w:r w:rsidRPr="00A36580">
        <w:rPr>
          <w:rFonts w:ascii="Franklin Gothic Book" w:hAnsi="Franklin Gothic Book"/>
        </w:rPr>
        <w:tab/>
      </w:r>
      <w:r w:rsidRPr="00A36580">
        <w:rPr>
          <w:rFonts w:ascii="Franklin Gothic Book" w:hAnsi="Franklin Gothic Book"/>
        </w:rPr>
        <w:tab/>
        <w:t xml:space="preserve">Smlouvu lze změnit pouze písemnou dohodou smluvních stran. </w:t>
      </w:r>
    </w:p>
    <w:p w14:paraId="5B22F67A" w14:textId="77777777" w:rsidR="00B0686F" w:rsidRPr="00A36580" w:rsidRDefault="00B0686F" w:rsidP="00B0686F">
      <w:pPr>
        <w:spacing w:line="264" w:lineRule="auto"/>
        <w:ind w:left="567" w:hanging="567"/>
        <w:jc w:val="both"/>
        <w:rPr>
          <w:rFonts w:ascii="Franklin Gothic Book" w:hAnsi="Franklin Gothic Book"/>
        </w:rPr>
      </w:pPr>
    </w:p>
    <w:p w14:paraId="6756A027" w14:textId="00992F80" w:rsidR="00B0686F" w:rsidRDefault="00B0686F" w:rsidP="00B0686F">
      <w:pPr>
        <w:spacing w:line="264" w:lineRule="auto"/>
        <w:ind w:left="705" w:hanging="705"/>
        <w:jc w:val="both"/>
        <w:rPr>
          <w:rFonts w:ascii="Franklin Gothic Book" w:hAnsi="Franklin Gothic Book"/>
        </w:rPr>
      </w:pPr>
      <w:r w:rsidRPr="00A36580">
        <w:rPr>
          <w:rFonts w:ascii="Franklin Gothic Book" w:hAnsi="Franklin Gothic Book"/>
        </w:rPr>
        <w:t>VII.2</w:t>
      </w:r>
      <w:r w:rsidRPr="00A36580">
        <w:rPr>
          <w:rFonts w:ascii="Franklin Gothic Book" w:hAnsi="Franklin Gothic Book"/>
        </w:rPr>
        <w:tab/>
      </w:r>
      <w:r>
        <w:rPr>
          <w:rFonts w:ascii="Franklin Gothic Book" w:hAnsi="Franklin Gothic Book"/>
        </w:rPr>
        <w:tab/>
      </w:r>
      <w:r w:rsidRPr="00A36580">
        <w:rPr>
          <w:rFonts w:ascii="Franklin Gothic Book" w:hAnsi="Franklin Gothic Book"/>
        </w:rPr>
        <w:t>Otázky touto smlouvou výslovně neupravené se řídí příslušnými ustanoveními občanského zákoníku, zákonem o advokacii a vyhláškou č. 177/</w:t>
      </w:r>
      <w:r>
        <w:rPr>
          <w:rFonts w:ascii="Franklin Gothic Book" w:hAnsi="Franklin Gothic Book"/>
        </w:rPr>
        <w:t>19</w:t>
      </w:r>
      <w:r w:rsidRPr="00A36580">
        <w:rPr>
          <w:rFonts w:ascii="Franklin Gothic Book" w:hAnsi="Franklin Gothic Book"/>
        </w:rPr>
        <w:t>96 Sb. o odměnách advokátů za poskytování právní pomoci.</w:t>
      </w:r>
    </w:p>
    <w:p w14:paraId="0FC0041D" w14:textId="77777777" w:rsidR="00351ED7" w:rsidRDefault="00351ED7" w:rsidP="00B0686F">
      <w:pPr>
        <w:spacing w:line="264" w:lineRule="auto"/>
        <w:ind w:left="705" w:hanging="705"/>
        <w:jc w:val="both"/>
        <w:rPr>
          <w:rFonts w:ascii="Franklin Gothic Book" w:hAnsi="Franklin Gothic Book"/>
        </w:rPr>
      </w:pPr>
    </w:p>
    <w:p w14:paraId="35DB82DF" w14:textId="79BA8E7F" w:rsidR="00351ED7" w:rsidRPr="00351ED7" w:rsidRDefault="00351ED7" w:rsidP="00351ED7">
      <w:pPr>
        <w:spacing w:line="264" w:lineRule="auto"/>
        <w:ind w:left="567" w:hanging="567"/>
        <w:jc w:val="both"/>
        <w:rPr>
          <w:rFonts w:ascii="Franklin Gothic Book" w:hAnsi="Franklin Gothic Book"/>
        </w:rPr>
      </w:pPr>
      <w:r>
        <w:rPr>
          <w:rFonts w:ascii="Franklin Gothic Book" w:hAnsi="Franklin Gothic Book"/>
        </w:rPr>
        <w:t xml:space="preserve">VII.3    </w:t>
      </w:r>
      <w:r w:rsidRPr="00351ED7">
        <w:rPr>
          <w:rFonts w:ascii="Franklin Gothic Book" w:hAnsi="Franklin Gothic Book"/>
        </w:rPr>
        <w:t>Smluvní strany berou na vědomí, že Smlouva podléhá zveřejnění podle zák. č. 340/2015 Sb. (zákon o registru smluv) a podle § 6 odst. 1 tohoto zákona nabývá účinnosti dnem jejího uveřejnění. Uveřejnění v Registru smluv provede Klient a bezodkladně zašle Advokátovi potvrzení o zveřejnění smlouvy.</w:t>
      </w:r>
    </w:p>
    <w:p w14:paraId="5E418FD5" w14:textId="77777777" w:rsidR="00351ED7" w:rsidRPr="00A36580" w:rsidRDefault="00351ED7" w:rsidP="00B0686F">
      <w:pPr>
        <w:spacing w:line="264" w:lineRule="auto"/>
        <w:ind w:left="705" w:hanging="705"/>
        <w:jc w:val="both"/>
        <w:rPr>
          <w:rFonts w:ascii="Franklin Gothic Book" w:hAnsi="Franklin Gothic Book"/>
        </w:rPr>
      </w:pPr>
    </w:p>
    <w:p w14:paraId="014ADF59" w14:textId="77777777" w:rsidR="00B0686F" w:rsidRPr="00A36580" w:rsidRDefault="00B0686F" w:rsidP="00B0686F">
      <w:pPr>
        <w:spacing w:line="264" w:lineRule="auto"/>
        <w:ind w:left="567" w:hanging="567"/>
        <w:jc w:val="both"/>
        <w:rPr>
          <w:rFonts w:ascii="Franklin Gothic Book" w:hAnsi="Franklin Gothic Book"/>
        </w:rPr>
      </w:pPr>
    </w:p>
    <w:p w14:paraId="30671161" w14:textId="53F4FD58" w:rsidR="00B0686F" w:rsidRDefault="00B0686F" w:rsidP="00B0686F">
      <w:pPr>
        <w:spacing w:line="264" w:lineRule="auto"/>
        <w:ind w:left="705" w:hanging="705"/>
        <w:jc w:val="both"/>
        <w:rPr>
          <w:rFonts w:ascii="Franklin Gothic Book" w:hAnsi="Franklin Gothic Book"/>
        </w:rPr>
      </w:pPr>
      <w:r w:rsidRPr="00A36580">
        <w:rPr>
          <w:rFonts w:ascii="Franklin Gothic Book" w:hAnsi="Franklin Gothic Book"/>
        </w:rPr>
        <w:t>VII.</w:t>
      </w:r>
      <w:r w:rsidR="00351ED7">
        <w:rPr>
          <w:rFonts w:ascii="Franklin Gothic Book" w:hAnsi="Franklin Gothic Book"/>
        </w:rPr>
        <w:t>4</w:t>
      </w:r>
      <w:r w:rsidRPr="00A36580">
        <w:rPr>
          <w:rFonts w:ascii="Franklin Gothic Book" w:hAnsi="Franklin Gothic Book"/>
        </w:rPr>
        <w:tab/>
      </w:r>
      <w:r w:rsidRPr="00A36580">
        <w:rPr>
          <w:rFonts w:ascii="Franklin Gothic Book" w:hAnsi="Franklin Gothic Book"/>
        </w:rPr>
        <w:tab/>
        <w:t>Smluvní strany prohlašují, že tato smlouva je výrazem jejich pravé a svobodné vůle a dále že byla uzavřena určitě, vážně a srozumitelně, nikoli v tísni za nápadně nevýhodných podmínek. Smluvní strany dále prohlašují, že si smlouvu před jejím podpisem přečetly, a že se pečlivě seznámily s jejím obsahem a na důkaz toho připojují své podpisy.</w:t>
      </w:r>
    </w:p>
    <w:p w14:paraId="7D128AFB" w14:textId="77777777" w:rsidR="00B0686F" w:rsidRPr="00A36580" w:rsidRDefault="00B0686F" w:rsidP="00B0686F">
      <w:pPr>
        <w:spacing w:line="264" w:lineRule="auto"/>
        <w:ind w:left="705" w:hanging="705"/>
        <w:jc w:val="both"/>
        <w:rPr>
          <w:rFonts w:ascii="Franklin Gothic Book" w:hAnsi="Franklin Gothic Book"/>
        </w:rPr>
      </w:pPr>
    </w:p>
    <w:p w14:paraId="4B6AB53C" w14:textId="315049A4" w:rsidR="00B0686F" w:rsidRPr="00A36580" w:rsidRDefault="00B0686F" w:rsidP="00B0686F">
      <w:pPr>
        <w:spacing w:line="264" w:lineRule="auto"/>
        <w:ind w:left="705" w:hanging="705"/>
        <w:jc w:val="both"/>
        <w:rPr>
          <w:rFonts w:ascii="Franklin Gothic Book" w:hAnsi="Franklin Gothic Book"/>
        </w:rPr>
      </w:pPr>
      <w:r w:rsidRPr="00A36580">
        <w:rPr>
          <w:rFonts w:ascii="Franklin Gothic Book" w:hAnsi="Franklin Gothic Book"/>
        </w:rPr>
        <w:t>VII.</w:t>
      </w:r>
      <w:r w:rsidR="00351ED7">
        <w:rPr>
          <w:rFonts w:ascii="Franklin Gothic Book" w:hAnsi="Franklin Gothic Book"/>
        </w:rPr>
        <w:t>5</w:t>
      </w:r>
      <w:r w:rsidRPr="00A36580">
        <w:rPr>
          <w:rFonts w:ascii="Franklin Gothic Book" w:hAnsi="Franklin Gothic Book"/>
        </w:rPr>
        <w:tab/>
      </w:r>
      <w:r w:rsidRPr="00A36580">
        <w:rPr>
          <w:rFonts w:ascii="Franklin Gothic Book" w:hAnsi="Franklin Gothic Book"/>
        </w:rPr>
        <w:tab/>
        <w:t>Tato smlouva je vyhotovena ve dvou vyhotoveních, z nichž každá smluvní strana obdrží po jednom.</w:t>
      </w:r>
    </w:p>
    <w:p w14:paraId="57B78C32" w14:textId="77777777" w:rsidR="00B0686F" w:rsidRPr="00A36580" w:rsidRDefault="00B0686F" w:rsidP="00B0686F">
      <w:pPr>
        <w:spacing w:line="264" w:lineRule="auto"/>
        <w:jc w:val="both"/>
        <w:rPr>
          <w:rFonts w:ascii="Franklin Gothic Book" w:hAnsi="Franklin Gothic Book"/>
        </w:rPr>
      </w:pPr>
    </w:p>
    <w:p w14:paraId="4FA01201" w14:textId="77777777" w:rsidR="00B0686F" w:rsidRPr="00A36580" w:rsidRDefault="00B0686F" w:rsidP="00B0686F">
      <w:pPr>
        <w:spacing w:line="264" w:lineRule="auto"/>
        <w:jc w:val="both"/>
        <w:rPr>
          <w:rFonts w:ascii="Franklin Gothic Book" w:hAnsi="Franklin Gothic Book"/>
        </w:rPr>
      </w:pPr>
    </w:p>
    <w:p w14:paraId="4ADF8D20" w14:textId="204FA4B1" w:rsidR="00B0686F" w:rsidRPr="00A36580" w:rsidRDefault="00B0686F" w:rsidP="00B0686F">
      <w:pPr>
        <w:spacing w:line="264" w:lineRule="auto"/>
        <w:jc w:val="both"/>
        <w:rPr>
          <w:rFonts w:ascii="Franklin Gothic Book" w:hAnsi="Franklin Gothic Book"/>
        </w:rPr>
      </w:pPr>
      <w:r>
        <w:rPr>
          <w:rFonts w:ascii="Franklin Gothic Book" w:hAnsi="Franklin Gothic Book"/>
        </w:rPr>
        <w:t xml:space="preserve">     </w:t>
      </w:r>
      <w:r w:rsidRPr="00A36580">
        <w:rPr>
          <w:rFonts w:ascii="Franklin Gothic Book" w:hAnsi="Franklin Gothic Book"/>
        </w:rPr>
        <w:t xml:space="preserve">V Brně dne </w:t>
      </w:r>
      <w:r>
        <w:rPr>
          <w:rFonts w:ascii="Franklin Gothic Book" w:hAnsi="Franklin Gothic Book"/>
        </w:rPr>
        <w:t>________</w:t>
      </w:r>
      <w:r w:rsidRPr="00A36580">
        <w:rPr>
          <w:rFonts w:ascii="Franklin Gothic Book" w:hAnsi="Franklin Gothic Book"/>
        </w:rPr>
        <w:tab/>
        <w:t> </w:t>
      </w:r>
      <w:r w:rsidRPr="00A36580">
        <w:rPr>
          <w:rFonts w:ascii="Franklin Gothic Book" w:hAnsi="Franklin Gothic Book"/>
        </w:rPr>
        <w:tab/>
        <w:t xml:space="preserve">       </w:t>
      </w:r>
      <w:r w:rsidRPr="00A36580">
        <w:rPr>
          <w:rFonts w:ascii="Franklin Gothic Book" w:hAnsi="Franklin Gothic Book"/>
        </w:rPr>
        <w:tab/>
        <w:t xml:space="preserve"> </w:t>
      </w:r>
      <w:r>
        <w:rPr>
          <w:rFonts w:ascii="Franklin Gothic Book" w:hAnsi="Franklin Gothic Book"/>
        </w:rPr>
        <w:t xml:space="preserve">                    </w:t>
      </w:r>
      <w:r>
        <w:rPr>
          <w:rFonts w:ascii="Franklin Gothic Book" w:hAnsi="Franklin Gothic Book"/>
        </w:rPr>
        <w:tab/>
      </w:r>
      <w:r w:rsidRPr="00A36580">
        <w:rPr>
          <w:rFonts w:ascii="Franklin Gothic Book" w:hAnsi="Franklin Gothic Book"/>
        </w:rPr>
        <w:t xml:space="preserve">V Brně dne </w:t>
      </w:r>
      <w:r>
        <w:rPr>
          <w:rFonts w:ascii="Franklin Gothic Book" w:hAnsi="Franklin Gothic Book"/>
        </w:rPr>
        <w:t>__________</w:t>
      </w:r>
    </w:p>
    <w:p w14:paraId="7D35D984" w14:textId="77777777" w:rsidR="00B0686F" w:rsidRPr="00A36580" w:rsidRDefault="00B0686F" w:rsidP="00B0686F">
      <w:pPr>
        <w:spacing w:line="264" w:lineRule="auto"/>
        <w:jc w:val="both"/>
        <w:rPr>
          <w:rFonts w:ascii="Franklin Gothic Book" w:hAnsi="Franklin Gothic Book"/>
        </w:rPr>
      </w:pPr>
    </w:p>
    <w:p w14:paraId="49FFC686" w14:textId="77777777" w:rsidR="00B0686F" w:rsidRDefault="00B0686F" w:rsidP="00B0686F">
      <w:pPr>
        <w:spacing w:line="264" w:lineRule="auto"/>
        <w:jc w:val="both"/>
        <w:rPr>
          <w:rFonts w:ascii="Franklin Gothic Book" w:hAnsi="Franklin Gothic Book"/>
        </w:rPr>
      </w:pPr>
    </w:p>
    <w:p w14:paraId="02B94880" w14:textId="77777777" w:rsidR="00B0686F" w:rsidRPr="00A36580" w:rsidRDefault="00B0686F" w:rsidP="00B0686F">
      <w:pPr>
        <w:spacing w:line="264" w:lineRule="auto"/>
        <w:jc w:val="both"/>
        <w:rPr>
          <w:rFonts w:ascii="Franklin Gothic Book" w:hAnsi="Franklin Gothic Book"/>
        </w:rPr>
      </w:pPr>
    </w:p>
    <w:p w14:paraId="191F0D6D" w14:textId="23F52DD0" w:rsidR="00B0686F" w:rsidRPr="00A36580" w:rsidRDefault="00B0686F" w:rsidP="00B0686F">
      <w:pPr>
        <w:spacing w:line="264" w:lineRule="auto"/>
        <w:jc w:val="both"/>
        <w:rPr>
          <w:rFonts w:ascii="Franklin Gothic Book" w:hAnsi="Franklin Gothic Book"/>
        </w:rPr>
      </w:pPr>
      <w:r w:rsidRPr="00A36580">
        <w:rPr>
          <w:rFonts w:ascii="Franklin Gothic Book" w:hAnsi="Franklin Gothic Book"/>
        </w:rPr>
        <w:t>______________________________</w:t>
      </w:r>
      <w:r w:rsidRPr="00A36580">
        <w:rPr>
          <w:rFonts w:ascii="Franklin Gothic Book" w:hAnsi="Franklin Gothic Book"/>
        </w:rPr>
        <w:tab/>
      </w:r>
      <w:r w:rsidRPr="00A36580">
        <w:rPr>
          <w:rFonts w:ascii="Franklin Gothic Book" w:hAnsi="Franklin Gothic Book"/>
        </w:rPr>
        <w:tab/>
      </w:r>
      <w:r w:rsidRPr="00A36580">
        <w:rPr>
          <w:rFonts w:ascii="Franklin Gothic Book" w:hAnsi="Franklin Gothic Book"/>
        </w:rPr>
        <w:tab/>
        <w:t>__________________________________</w:t>
      </w:r>
    </w:p>
    <w:p w14:paraId="5752C78B" w14:textId="7A9AB6F8" w:rsidR="00B0686F" w:rsidRPr="00CE34E8" w:rsidRDefault="00B0686F" w:rsidP="00B0686F">
      <w:pPr>
        <w:jc w:val="both"/>
        <w:rPr>
          <w:rFonts w:ascii="Franklin Gothic Book" w:hAnsi="Franklin Gothic Book"/>
          <w:b/>
          <w:bCs/>
          <w:iCs/>
        </w:rPr>
      </w:pPr>
      <w:r>
        <w:rPr>
          <w:rFonts w:ascii="Franklin Gothic Book" w:hAnsi="Franklin Gothic Book"/>
          <w:b/>
        </w:rPr>
        <w:t xml:space="preserve">     </w:t>
      </w:r>
      <w:r w:rsidRPr="00A36580">
        <w:rPr>
          <w:rFonts w:ascii="Franklin Gothic Book" w:hAnsi="Franklin Gothic Book"/>
          <w:b/>
        </w:rPr>
        <w:t>za Advokáti KJM legal, s.r.o.</w:t>
      </w:r>
      <w:r w:rsidRPr="00A36580">
        <w:rPr>
          <w:rFonts w:ascii="Franklin Gothic Book" w:hAnsi="Franklin Gothic Book"/>
          <w:b/>
        </w:rPr>
        <w:tab/>
      </w:r>
      <w:r w:rsidRPr="00A36580">
        <w:rPr>
          <w:rFonts w:ascii="Franklin Gothic Book" w:hAnsi="Franklin Gothic Book"/>
          <w:b/>
        </w:rPr>
        <w:tab/>
      </w:r>
      <w:r w:rsidRPr="00A36580">
        <w:rPr>
          <w:rFonts w:ascii="Franklin Gothic Book" w:hAnsi="Franklin Gothic Book"/>
          <w:b/>
        </w:rPr>
        <w:tab/>
      </w:r>
      <w:r w:rsidRPr="00A36580">
        <w:rPr>
          <w:rFonts w:ascii="Franklin Gothic Book" w:hAnsi="Franklin Gothic Book"/>
          <w:b/>
        </w:rPr>
        <w:tab/>
      </w:r>
      <w:r>
        <w:rPr>
          <w:rFonts w:ascii="Franklin Gothic Book" w:hAnsi="Franklin Gothic Book"/>
          <w:b/>
        </w:rPr>
        <w:t xml:space="preserve">       </w:t>
      </w:r>
      <w:r>
        <w:rPr>
          <w:rFonts w:ascii="Franklin Gothic Book" w:hAnsi="Franklin Gothic Book"/>
          <w:b/>
          <w:bCs/>
          <w:iCs/>
        </w:rPr>
        <w:t xml:space="preserve">Fakultní nemocnice Brno </w:t>
      </w:r>
    </w:p>
    <w:p w14:paraId="3D84291A" w14:textId="5B9A8716" w:rsidR="009E2E74" w:rsidRDefault="00B0686F">
      <w:r>
        <w:rPr>
          <w:rFonts w:ascii="Franklin Gothic Book" w:hAnsi="Franklin Gothic Book"/>
        </w:rPr>
        <w:t xml:space="preserve">      </w:t>
      </w:r>
      <w:r w:rsidRPr="00A36580">
        <w:rPr>
          <w:rFonts w:ascii="Franklin Gothic Book" w:hAnsi="Franklin Gothic Book"/>
        </w:rPr>
        <w:t xml:space="preserve">Mgr. </w:t>
      </w:r>
      <w:r>
        <w:rPr>
          <w:rFonts w:ascii="Franklin Gothic Book" w:hAnsi="Franklin Gothic Book"/>
        </w:rPr>
        <w:t>Pavel Kopa</w:t>
      </w:r>
      <w:r w:rsidRPr="00A36580">
        <w:rPr>
          <w:rFonts w:ascii="Franklin Gothic Book" w:hAnsi="Franklin Gothic Book"/>
        </w:rPr>
        <w:t>, advokát</w:t>
      </w:r>
      <w:r w:rsidRPr="00A36580">
        <w:rPr>
          <w:rFonts w:ascii="Franklin Gothic Book" w:hAnsi="Franklin Gothic Book"/>
        </w:rPr>
        <w:tab/>
      </w:r>
      <w:r w:rsidRPr="00A36580">
        <w:rPr>
          <w:rFonts w:ascii="Franklin Gothic Book" w:hAnsi="Franklin Gothic Book"/>
        </w:rPr>
        <w:tab/>
        <w:t xml:space="preserve">   </w:t>
      </w:r>
      <w:r w:rsidRPr="00A36580">
        <w:rPr>
          <w:rFonts w:ascii="Franklin Gothic Book" w:hAnsi="Franklin Gothic Book"/>
        </w:rPr>
        <w:tab/>
        <w:t xml:space="preserve">  </w:t>
      </w:r>
      <w:r>
        <w:rPr>
          <w:rFonts w:ascii="Franklin Gothic Book" w:hAnsi="Franklin Gothic Book"/>
        </w:rPr>
        <w:tab/>
        <w:t xml:space="preserve"> </w:t>
      </w:r>
      <w:r w:rsidRPr="00B0686F">
        <w:rPr>
          <w:rFonts w:ascii="Franklin Gothic Book" w:hAnsi="Franklin Gothic Book"/>
        </w:rPr>
        <w:t>prof. MUDr. Jaroslav Štěrb</w:t>
      </w:r>
      <w:r>
        <w:rPr>
          <w:rFonts w:ascii="Franklin Gothic Book" w:hAnsi="Franklin Gothic Book"/>
        </w:rPr>
        <w:t>a</w:t>
      </w:r>
      <w:r w:rsidRPr="00B0686F">
        <w:rPr>
          <w:rFonts w:ascii="Franklin Gothic Book" w:hAnsi="Franklin Gothic Book"/>
        </w:rPr>
        <w:t>, Ph.D., ředitel</w:t>
      </w:r>
    </w:p>
    <w:sectPr w:rsidR="009E2E74" w:rsidSect="00723416">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BAB98" w14:textId="77777777" w:rsidR="00F70335" w:rsidRDefault="00F70335">
      <w:r>
        <w:separator/>
      </w:r>
    </w:p>
  </w:endnote>
  <w:endnote w:type="continuationSeparator" w:id="0">
    <w:p w14:paraId="56EF02C8" w14:textId="77777777" w:rsidR="00F70335" w:rsidRDefault="00F7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BC101" w14:textId="1B314D29" w:rsidR="00606095" w:rsidRPr="00E61776" w:rsidRDefault="00B0686F">
    <w:pPr>
      <w:pStyle w:val="Zpat"/>
      <w:jc w:val="center"/>
      <w:rPr>
        <w:rFonts w:ascii="Franklin Gothic Book" w:hAnsi="Franklin Gothic Book"/>
        <w:sz w:val="18"/>
        <w:szCs w:val="18"/>
      </w:rPr>
    </w:pPr>
    <w:r w:rsidRPr="00E61776">
      <w:rPr>
        <w:rFonts w:ascii="Franklin Gothic Book" w:hAnsi="Franklin Gothic Book"/>
        <w:sz w:val="18"/>
        <w:szCs w:val="18"/>
      </w:rPr>
      <w:t xml:space="preserve">Stránka </w:t>
    </w:r>
    <w:r w:rsidRPr="00E61776">
      <w:rPr>
        <w:rFonts w:ascii="Franklin Gothic Book" w:hAnsi="Franklin Gothic Book"/>
        <w:sz w:val="18"/>
        <w:szCs w:val="18"/>
      </w:rPr>
      <w:fldChar w:fldCharType="begin"/>
    </w:r>
    <w:r w:rsidRPr="00E61776">
      <w:rPr>
        <w:rFonts w:ascii="Franklin Gothic Book" w:hAnsi="Franklin Gothic Book"/>
        <w:sz w:val="18"/>
        <w:szCs w:val="18"/>
      </w:rPr>
      <w:instrText>PAGE  \* Arabic  \* MERGEFORMAT</w:instrText>
    </w:r>
    <w:r w:rsidRPr="00E61776">
      <w:rPr>
        <w:rFonts w:ascii="Franklin Gothic Book" w:hAnsi="Franklin Gothic Book"/>
        <w:sz w:val="18"/>
        <w:szCs w:val="18"/>
      </w:rPr>
      <w:fldChar w:fldCharType="separate"/>
    </w:r>
    <w:r w:rsidR="00340934">
      <w:rPr>
        <w:rFonts w:ascii="Franklin Gothic Book" w:hAnsi="Franklin Gothic Book"/>
        <w:noProof/>
        <w:sz w:val="18"/>
        <w:szCs w:val="18"/>
      </w:rPr>
      <w:t>4</w:t>
    </w:r>
    <w:r w:rsidRPr="00E61776">
      <w:rPr>
        <w:rFonts w:ascii="Franklin Gothic Book" w:hAnsi="Franklin Gothic Book"/>
        <w:sz w:val="18"/>
        <w:szCs w:val="18"/>
      </w:rPr>
      <w:fldChar w:fldCharType="end"/>
    </w:r>
    <w:r w:rsidRPr="00E61776">
      <w:rPr>
        <w:rFonts w:ascii="Franklin Gothic Book" w:hAnsi="Franklin Gothic Book"/>
        <w:sz w:val="18"/>
        <w:szCs w:val="18"/>
      </w:rPr>
      <w:t xml:space="preserve"> z </w:t>
    </w:r>
    <w:r w:rsidRPr="00E61776">
      <w:rPr>
        <w:rFonts w:ascii="Franklin Gothic Book" w:hAnsi="Franklin Gothic Book"/>
        <w:sz w:val="18"/>
        <w:szCs w:val="18"/>
      </w:rPr>
      <w:fldChar w:fldCharType="begin"/>
    </w:r>
    <w:r w:rsidRPr="00E61776">
      <w:rPr>
        <w:rFonts w:ascii="Franklin Gothic Book" w:hAnsi="Franklin Gothic Book"/>
        <w:sz w:val="18"/>
        <w:szCs w:val="18"/>
      </w:rPr>
      <w:instrText>NUMPAGES  \* Arabic  \* MERGEFORMAT</w:instrText>
    </w:r>
    <w:r w:rsidRPr="00E61776">
      <w:rPr>
        <w:rFonts w:ascii="Franklin Gothic Book" w:hAnsi="Franklin Gothic Book"/>
        <w:sz w:val="18"/>
        <w:szCs w:val="18"/>
      </w:rPr>
      <w:fldChar w:fldCharType="separate"/>
    </w:r>
    <w:r w:rsidR="00340934">
      <w:rPr>
        <w:rFonts w:ascii="Franklin Gothic Book" w:hAnsi="Franklin Gothic Book"/>
        <w:noProof/>
        <w:sz w:val="18"/>
        <w:szCs w:val="18"/>
      </w:rPr>
      <w:t>4</w:t>
    </w:r>
    <w:r w:rsidRPr="00E61776">
      <w:rPr>
        <w:rFonts w:ascii="Franklin Gothic Book" w:hAnsi="Franklin Gothic Book"/>
        <w:sz w:val="18"/>
        <w:szCs w:val="18"/>
      </w:rPr>
      <w:fldChar w:fldCharType="end"/>
    </w:r>
  </w:p>
  <w:p w14:paraId="05E84298" w14:textId="77777777" w:rsidR="00606095" w:rsidRDefault="00F70335" w:rsidP="00E6177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7F6BA" w14:textId="77777777" w:rsidR="00F70335" w:rsidRDefault="00F70335">
      <w:r>
        <w:separator/>
      </w:r>
    </w:p>
  </w:footnote>
  <w:footnote w:type="continuationSeparator" w:id="0">
    <w:p w14:paraId="35F19A34" w14:textId="77777777" w:rsidR="00F70335" w:rsidRDefault="00F70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9E3"/>
    <w:multiLevelType w:val="hybridMultilevel"/>
    <w:tmpl w:val="657E2936"/>
    <w:lvl w:ilvl="0" w:tplc="FDD2E3D2">
      <w:start w:val="1"/>
      <w:numFmt w:val="bullet"/>
      <w:lvlText w:val="-"/>
      <w:lvlJc w:val="left"/>
      <w:pPr>
        <w:ind w:left="1068" w:hanging="360"/>
      </w:pPr>
      <w:rPr>
        <w:rFonts w:ascii="Palatino Linotype" w:eastAsia="Times New Roman" w:hAnsi="Palatino Linotype"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 w15:restartNumberingAfterBreak="0">
    <w:nsid w:val="2B7A2DD9"/>
    <w:multiLevelType w:val="hybridMultilevel"/>
    <w:tmpl w:val="2768233E"/>
    <w:lvl w:ilvl="0" w:tplc="FDD2E3D2">
      <w:start w:val="1"/>
      <w:numFmt w:val="bullet"/>
      <w:lvlText w:val="-"/>
      <w:lvlJc w:val="left"/>
      <w:pPr>
        <w:ind w:left="1065" w:hanging="360"/>
      </w:pPr>
      <w:rPr>
        <w:rFonts w:ascii="Palatino Linotype" w:eastAsia="Times New Roman" w:hAnsi="Palatino Linotype"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6F"/>
    <w:rsid w:val="00097A4B"/>
    <w:rsid w:val="002125FE"/>
    <w:rsid w:val="00282092"/>
    <w:rsid w:val="002C3A06"/>
    <w:rsid w:val="00340934"/>
    <w:rsid w:val="00351ED7"/>
    <w:rsid w:val="003F786D"/>
    <w:rsid w:val="00445212"/>
    <w:rsid w:val="00623893"/>
    <w:rsid w:val="007857D6"/>
    <w:rsid w:val="00861468"/>
    <w:rsid w:val="008627BF"/>
    <w:rsid w:val="008E5D57"/>
    <w:rsid w:val="00991E87"/>
    <w:rsid w:val="009E2E74"/>
    <w:rsid w:val="00A13FA8"/>
    <w:rsid w:val="00B0686F"/>
    <w:rsid w:val="00C32C06"/>
    <w:rsid w:val="00C709AB"/>
    <w:rsid w:val="00F70335"/>
    <w:rsid w:val="00FC04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3D50F6"/>
  <w15:chartTrackingRefBased/>
  <w15:docId w15:val="{09127730-B360-47C7-B4FB-94838D19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686F"/>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B0686F"/>
    <w:pPr>
      <w:tabs>
        <w:tab w:val="center" w:pos="4536"/>
        <w:tab w:val="right" w:pos="9072"/>
      </w:tabs>
    </w:pPr>
  </w:style>
  <w:style w:type="character" w:customStyle="1" w:styleId="ZpatChar">
    <w:name w:val="Zápatí Char"/>
    <w:basedOn w:val="Standardnpsmoodstavce"/>
    <w:link w:val="Zpat"/>
    <w:uiPriority w:val="99"/>
    <w:rsid w:val="00B0686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51ED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1ED7"/>
    <w:rPr>
      <w:rFonts w:ascii="Segoe UI" w:eastAsia="Times New Roman" w:hAnsi="Segoe UI" w:cs="Segoe UI"/>
      <w:sz w:val="18"/>
      <w:szCs w:val="18"/>
      <w:lang w:eastAsia="cs-CZ"/>
    </w:rPr>
  </w:style>
  <w:style w:type="paragraph" w:styleId="Normlnweb">
    <w:name w:val="Normal (Web)"/>
    <w:basedOn w:val="Normln"/>
    <w:uiPriority w:val="99"/>
    <w:rsid w:val="00351ED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46217D3A53F04D89468D3ACC3C5ED5" ma:contentTypeVersion="12" ma:contentTypeDescription="Vytvoří nový dokument" ma:contentTypeScope="" ma:versionID="b4ef520bf7ca73885c5c8e09779381a9">
  <xsd:schema xmlns:xsd="http://www.w3.org/2001/XMLSchema" xmlns:xs="http://www.w3.org/2001/XMLSchema" xmlns:p="http://schemas.microsoft.com/office/2006/metadata/properties" xmlns:ns2="672b8657-4e9c-4cd7-9da9-e6f0aea66227" xmlns:ns3="03e55fef-8a7c-44b9-8cc3-b606cf933cad" targetNamespace="http://schemas.microsoft.com/office/2006/metadata/properties" ma:root="true" ma:fieldsID="e4300f56d0954aeea851c9856541bd6a" ns2:_="" ns3:_="">
    <xsd:import namespace="672b8657-4e9c-4cd7-9da9-e6f0aea66227"/>
    <xsd:import namespace="03e55fef-8a7c-44b9-8cc3-b606cf933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8657-4e9c-4cd7-9da9-e6f0aea662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e55fef-8a7c-44b9-8cc3-b606cf933cad"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CC82FD-335C-4C4B-BC90-C58D684F2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b8657-4e9c-4cd7-9da9-e6f0aea66227"/>
    <ds:schemaRef ds:uri="03e55fef-8a7c-44b9-8cc3-b606cf933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0144AC-A335-46BF-B7D2-B438ED57E114}">
  <ds:schemaRefs>
    <ds:schemaRef ds:uri="http://schemas.microsoft.com/sharepoint/v3/contenttype/forms"/>
  </ds:schemaRefs>
</ds:datastoreItem>
</file>

<file path=customXml/itemProps3.xml><?xml version="1.0" encoding="utf-8"?>
<ds:datastoreItem xmlns:ds="http://schemas.openxmlformats.org/officeDocument/2006/customXml" ds:itemID="{563261E0-308A-43E9-9570-553884642B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1752</Words>
  <Characters>10341</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Barbora Klouda Jestřábová</dc:creator>
  <cp:keywords/>
  <dc:description/>
  <cp:lastModifiedBy>Sevránková Lucie</cp:lastModifiedBy>
  <cp:revision>2</cp:revision>
  <dcterms:created xsi:type="dcterms:W3CDTF">2021-06-08T08:45:00Z</dcterms:created>
  <dcterms:modified xsi:type="dcterms:W3CDTF">2021-06-08T08:45:00Z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0x010100D546217D3A53F04D89468D3ACC3C5ED5</vt:lpwstr>
  </property>
</Properties>
</file>